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319BD" w14:textId="3B0264E5" w:rsidR="00407A5D" w:rsidRDefault="009C266B" w:rsidP="001E0486">
      <w:pPr>
        <w:spacing w:line="360" w:lineRule="auto"/>
        <w:jc w:val="both"/>
        <w:rPr>
          <w:rStyle w:val="LineNumber"/>
          <w:rFonts w:cs="Arial"/>
          <w:b/>
          <w:sz w:val="32"/>
          <w:szCs w:val="32"/>
        </w:rPr>
      </w:pPr>
      <w:bookmarkStart w:id="0" w:name="_GoBack"/>
      <w:bookmarkEnd w:id="0"/>
      <w:r w:rsidRPr="005047FB">
        <w:rPr>
          <w:rStyle w:val="LineNumber"/>
          <w:rFonts w:cs="Arial"/>
          <w:b/>
          <w:sz w:val="32"/>
          <w:szCs w:val="32"/>
        </w:rPr>
        <w:t>Ethnic differences in the prevalence of type 2 diabetes diagnoses in the UK: cross-sectional analysis of The Health Improvement Network primary care database</w:t>
      </w:r>
    </w:p>
    <w:p w14:paraId="65E58745" w14:textId="77777777" w:rsidR="001E0486" w:rsidRPr="001E0486" w:rsidRDefault="001E0486" w:rsidP="001E0486">
      <w:pPr>
        <w:spacing w:line="360" w:lineRule="auto"/>
        <w:jc w:val="both"/>
        <w:rPr>
          <w:rStyle w:val="LineNumber"/>
          <w:rFonts w:cs="Arial"/>
          <w:b/>
          <w:sz w:val="32"/>
          <w:szCs w:val="32"/>
        </w:rPr>
      </w:pPr>
    </w:p>
    <w:p w14:paraId="2BBF42A0" w14:textId="77777777" w:rsidR="00407A5D" w:rsidRPr="005047FB" w:rsidRDefault="00407A5D" w:rsidP="00407A5D">
      <w:pPr>
        <w:pStyle w:val="Heading1"/>
        <w:spacing w:line="360" w:lineRule="auto"/>
        <w:jc w:val="both"/>
        <w:rPr>
          <w:rStyle w:val="LineNumber"/>
          <w:rFonts w:cs="Arial"/>
          <w:b/>
          <w:color w:val="auto"/>
          <w:sz w:val="22"/>
          <w:szCs w:val="22"/>
        </w:rPr>
      </w:pPr>
      <w:r w:rsidRPr="005047FB">
        <w:rPr>
          <w:rStyle w:val="LineNumber"/>
          <w:rFonts w:cs="Arial"/>
          <w:b/>
          <w:color w:val="auto"/>
          <w:sz w:val="22"/>
          <w:szCs w:val="22"/>
        </w:rPr>
        <w:t>SUPPLEMENTARY MATERIALS</w:t>
      </w:r>
    </w:p>
    <w:p w14:paraId="148B3A10" w14:textId="7EEEED15" w:rsidR="00CA050A" w:rsidRDefault="00905FE8" w:rsidP="00407A5D">
      <w:pPr>
        <w:spacing w:line="360" w:lineRule="auto"/>
        <w:jc w:val="both"/>
        <w:rPr>
          <w:rStyle w:val="LineNumber"/>
          <w:rFonts w:cs="Arial"/>
          <w:sz w:val="22"/>
        </w:rPr>
      </w:pPr>
      <w:r>
        <w:rPr>
          <w:rStyle w:val="LineNumber"/>
          <w:rFonts w:cs="Arial"/>
          <w:sz w:val="22"/>
        </w:rPr>
        <w:t>M</w:t>
      </w:r>
      <w:r w:rsidR="00407A5D" w:rsidRPr="005047FB">
        <w:rPr>
          <w:rStyle w:val="LineNumber"/>
          <w:rFonts w:cs="Arial"/>
          <w:sz w:val="22"/>
        </w:rPr>
        <w:t>issing values in ethnicity were primarily handled by calibrated-δ adjustment multiple imputation.</w:t>
      </w:r>
      <w:r w:rsidR="00407A5D" w:rsidRPr="005047FB">
        <w:rPr>
          <w:rStyle w:val="LineNumber"/>
          <w:rFonts w:cs="Arial"/>
          <w:sz w:val="22"/>
        </w:rPr>
        <w:fldChar w:fldCharType="begin" w:fldLock="1"/>
      </w:r>
      <w:r w:rsidR="003B63B6">
        <w:rPr>
          <w:rStyle w:val="LineNumber"/>
          <w:rFonts w:cs="Arial"/>
          <w:sz w:val="22"/>
        </w:rPr>
        <w:instrText>ADDIN CSL_CITATION {"citationItems":[{"id":"ITEM-1","itemData":{"DOI":"10.1002/sim.8004","ISSN":"10970258","abstract":"Multiple imputation (MI) has become popular for analyses with missing data in medical research. The standard implementation of MI is based on the assumption of data being missing at random (MAR). However, for missing data generated by missing not at random (MNAR) mechanisms, MI performed assuming MAR might not be satisfactory. For an incomplete variable in a given dataset, its corresponding population marginal distribution might also be available in an external data source. We show how this information can be readily utilised in the imputation model to calibrate inference to the population, by incorporating an appropriately calculated offset termed the `calibrated-$\\delta$ adjustment'. We describe the derivation of this offset from the population distribution of the incomplete variable and show how in applications it can be used to closely (and often exactly) match the post-imputation distribution to the population level. Through analytic and simulation studies, we show that our proposed calibrated-$\\delta$ adjustment MI method can give the same inference as standard MI when data are MAR, and can produce more accurate inference under two general MNAR missingness mechanisms. The method is used to impute missing ethnicity data in a type 2 diabetes prevalence case study using UK primary care electronic health records, where it results in scientifically relevant changes in inference for non-White ethnic groups compared to standard MI. Calibrated-$\\delta$ adjustment MI represents a pragmatic approach for utilising available population-level information in a sensitivity analysis to explore potential departure from the MAR assumption.","author":[{"dropping-particle":"","family":"Pham","given":"Tra My","non-dropping-particle":"","parse-names":false,"suffix":""},{"dropping-particle":"","family":"Carpenter","given":"James R.","non-dropping-particle":"","parse-names":false,"suffix":""},{"dropping-particle":"","family":"Morris","given":"Tim P.","non-dropping-particle":"","parse-names":false,"suffix":""},{"dropping-particle":"","family":"Wood","given":"Angela M.","non-dropping-particle":"","parse-names":false,"suffix":""},{"dropping-particle":"","family":"Petersen","given":"Irene","non-dropping-particle":"","parse-names":false,"suffix":""}],"container-title":"Statistics in Medicine","id":"ITEM-1","issue":"5","issued":{"date-parts":[["2019"]]},"page":"792-808","title":"Population-calibrated multiple imputation for a binary/categorical covariate in categorical regression models","type":"article-journal","volume":"38"},"uris":["http://www.mendeley.com/documents/?uuid=824738f1-6492-4fa8-8ba4-dd703043abc6"]}],"mendeley":{"formattedCitation":"&lt;sup&gt;1&lt;/sup&gt;","plainTextFormattedCitation":"1","previouslyFormattedCitation":"&lt;sup&gt;5&lt;/sup&gt;"},"properties":{"noteIndex":0},"schema":"https://github.com/citation-style-language/schema/raw/master/csl-citation.json"}</w:instrText>
      </w:r>
      <w:r w:rsidR="00407A5D" w:rsidRPr="005047FB">
        <w:rPr>
          <w:rStyle w:val="LineNumber"/>
          <w:rFonts w:cs="Arial"/>
          <w:sz w:val="22"/>
        </w:rPr>
        <w:fldChar w:fldCharType="separate"/>
      </w:r>
      <w:r w:rsidR="003B63B6" w:rsidRPr="003B63B6">
        <w:rPr>
          <w:rStyle w:val="LineNumber"/>
          <w:rFonts w:cs="Arial"/>
          <w:noProof/>
          <w:sz w:val="22"/>
          <w:vertAlign w:val="superscript"/>
        </w:rPr>
        <w:t>1</w:t>
      </w:r>
      <w:r w:rsidR="00407A5D" w:rsidRPr="005047FB">
        <w:rPr>
          <w:rStyle w:val="LineNumber"/>
          <w:rFonts w:cs="Arial"/>
          <w:sz w:val="22"/>
        </w:rPr>
        <w:fldChar w:fldCharType="end"/>
      </w:r>
      <w:r w:rsidR="00407A5D" w:rsidRPr="005047FB">
        <w:rPr>
          <w:rStyle w:val="LineNumber"/>
          <w:rFonts w:cs="Arial"/>
          <w:sz w:val="22"/>
        </w:rPr>
        <w:t xml:space="preserve"> This method augments the standard multiple imputation approach (usually performed under the missing at random assumption) with population-level information </w:t>
      </w:r>
      <w:r w:rsidR="00D436A2">
        <w:rPr>
          <w:rStyle w:val="LineNumber"/>
          <w:rFonts w:cs="Arial"/>
          <w:sz w:val="22"/>
        </w:rPr>
        <w:t>about</w:t>
      </w:r>
      <w:r w:rsidR="00407A5D" w:rsidRPr="005047FB">
        <w:rPr>
          <w:rStyle w:val="LineNumber"/>
          <w:rFonts w:cs="Arial"/>
          <w:sz w:val="22"/>
        </w:rPr>
        <w:t xml:space="preserve"> the</w:t>
      </w:r>
      <w:r w:rsidR="00D436A2">
        <w:rPr>
          <w:rStyle w:val="LineNumber"/>
          <w:rFonts w:cs="Arial"/>
          <w:sz w:val="22"/>
        </w:rPr>
        <w:t xml:space="preserve"> </w:t>
      </w:r>
      <w:r w:rsidR="00407A5D" w:rsidRPr="005047FB">
        <w:rPr>
          <w:rStyle w:val="LineNumber"/>
          <w:rFonts w:cs="Arial"/>
          <w:sz w:val="22"/>
        </w:rPr>
        <w:t xml:space="preserve">distribution of ethnicity. Thus, the post-imputation distribution of ethnicity is calibrated to that in the population. The 2011 </w:t>
      </w:r>
      <w:r w:rsidR="006B7401">
        <w:rPr>
          <w:rStyle w:val="LineNumber"/>
          <w:rFonts w:cs="Arial"/>
          <w:sz w:val="22"/>
        </w:rPr>
        <w:t xml:space="preserve">UK </w:t>
      </w:r>
      <w:r w:rsidR="00407A5D" w:rsidRPr="005047FB">
        <w:rPr>
          <w:rStyle w:val="LineNumber"/>
          <w:rFonts w:cs="Arial"/>
          <w:sz w:val="22"/>
        </w:rPr>
        <w:t xml:space="preserve">census distribution of ethnicity </w:t>
      </w:r>
      <w:r w:rsidR="003425E7">
        <w:rPr>
          <w:rStyle w:val="LineNumber"/>
          <w:rFonts w:cs="Arial"/>
          <w:sz w:val="22"/>
        </w:rPr>
        <w:t>for</w:t>
      </w:r>
      <w:r w:rsidR="00407A5D" w:rsidRPr="005047FB">
        <w:rPr>
          <w:rStyle w:val="LineNumber"/>
          <w:rFonts w:cs="Arial"/>
          <w:sz w:val="22"/>
        </w:rPr>
        <w:t xml:space="preserve"> London was used as the reference </w:t>
      </w:r>
      <w:r w:rsidR="00D436A2">
        <w:rPr>
          <w:rStyle w:val="LineNumber"/>
          <w:rFonts w:cs="Arial"/>
          <w:sz w:val="22"/>
        </w:rPr>
        <w:t xml:space="preserve">distribution </w:t>
      </w:r>
      <w:r w:rsidR="00407A5D" w:rsidRPr="005047FB">
        <w:rPr>
          <w:rStyle w:val="LineNumber"/>
          <w:rFonts w:cs="Arial"/>
          <w:sz w:val="22"/>
        </w:rPr>
        <w:t xml:space="preserve">for calibration. </w:t>
      </w:r>
    </w:p>
    <w:p w14:paraId="36FAAEBC" w14:textId="0B1DE29C" w:rsidR="00407A5D" w:rsidRPr="005047FB" w:rsidRDefault="00407A5D" w:rsidP="00407A5D">
      <w:pPr>
        <w:spacing w:line="360" w:lineRule="auto"/>
        <w:jc w:val="both"/>
        <w:rPr>
          <w:rFonts w:ascii="Arial" w:hAnsi="Arial" w:cs="Arial"/>
        </w:rPr>
      </w:pPr>
      <w:r w:rsidRPr="005047FB">
        <w:rPr>
          <w:rStyle w:val="LineNumber"/>
          <w:rFonts w:cs="Arial"/>
          <w:sz w:val="22"/>
        </w:rPr>
        <w:t>To construct an imputation model for ethnicity, we examined the associations between sex, age group, deprivation status and several disease indicators with the recorded ethnicity data, as well as the missingness in ethnicity (Section S1).</w:t>
      </w:r>
      <w:r w:rsidRPr="005047FB">
        <w:rPr>
          <w:rStyle w:val="LineNumber"/>
          <w:rFonts w:cs="Arial"/>
          <w:sz w:val="22"/>
        </w:rPr>
        <w:fldChar w:fldCharType="begin" w:fldLock="1"/>
      </w:r>
      <w:r w:rsidR="003B63B6">
        <w:rPr>
          <w:rStyle w:val="LineNumber"/>
          <w:rFonts w:cs="Arial"/>
          <w:sz w:val="22"/>
        </w:rPr>
        <w:instrText>ADDIN CSL_CITATION {"citationItems":[{"id":"ITEM-1","itemData":{"author":[{"dropping-particle":"","family":"Carpenter","given":"James R.","non-dropping-particle":"","parse-names":false,"suffix":""},{"dropping-particle":"","family":"Kenward","given":"Michael G.","non-dropping-particle":"","parse-names":false,"suffix":""}],"edition":"1","id":"ITEM-1","issued":{"date-parts":[["2013"]]},"publisher":"John Wiley &amp; Sons, Ltd.","publisher-place":"Chichester, West Sussex","title":"Multiple imputation and its application","type":"book"},"uris":["http://www.mendeley.com/documents/?uuid=4f3a5e5f-11b5-44e9-a854-e0d1f331155e"]}],"mendeley":{"formattedCitation":"&lt;sup&gt;2&lt;/sup&gt;","plainTextFormattedCitation":"2","previouslyFormattedCitation":"&lt;sup&gt;6&lt;/sup&gt;"},"properties":{"noteIndex":0},"schema":"https://github.com/citation-style-language/schema/raw/master/csl-citation.json"}</w:instrText>
      </w:r>
      <w:r w:rsidRPr="005047FB">
        <w:rPr>
          <w:rStyle w:val="LineNumber"/>
          <w:rFonts w:cs="Arial"/>
          <w:sz w:val="22"/>
        </w:rPr>
        <w:fldChar w:fldCharType="separate"/>
      </w:r>
      <w:r w:rsidR="003B63B6" w:rsidRPr="003B63B6">
        <w:rPr>
          <w:rStyle w:val="LineNumber"/>
          <w:rFonts w:cs="Arial"/>
          <w:noProof/>
          <w:sz w:val="22"/>
          <w:vertAlign w:val="superscript"/>
        </w:rPr>
        <w:t>2</w:t>
      </w:r>
      <w:r w:rsidRPr="005047FB">
        <w:rPr>
          <w:rStyle w:val="LineNumber"/>
          <w:rFonts w:cs="Arial"/>
          <w:sz w:val="22"/>
        </w:rPr>
        <w:fldChar w:fldCharType="end"/>
      </w:r>
      <w:r w:rsidRPr="005047FB">
        <w:rPr>
          <w:rStyle w:val="LineNumber"/>
          <w:rFonts w:cs="Arial"/>
          <w:sz w:val="22"/>
        </w:rPr>
        <w:t xml:space="preserve"> Analyses of the complete records, single imputation with the White ethnic group, and standard multiple imputation were also conducted for comparison (Section S2).  Further details on how multiple imputation of missing data in ethnicity was performed are presented in Section S1. </w:t>
      </w:r>
    </w:p>
    <w:p w14:paraId="4A0E3624" w14:textId="77777777" w:rsidR="00407A5D" w:rsidRPr="005047FB" w:rsidRDefault="00407A5D" w:rsidP="00407A5D">
      <w:pPr>
        <w:pStyle w:val="Heading2"/>
        <w:spacing w:line="360" w:lineRule="auto"/>
        <w:jc w:val="both"/>
        <w:rPr>
          <w:rFonts w:ascii="Arial" w:hAnsi="Arial" w:cs="Arial"/>
          <w:b/>
          <w:color w:val="auto"/>
          <w:sz w:val="22"/>
          <w:szCs w:val="22"/>
        </w:rPr>
      </w:pPr>
      <w:r w:rsidRPr="005047FB">
        <w:rPr>
          <w:rStyle w:val="LineNumber"/>
          <w:rFonts w:cs="Arial"/>
          <w:b/>
          <w:color w:val="auto"/>
          <w:sz w:val="22"/>
          <w:szCs w:val="22"/>
        </w:rPr>
        <w:t>Section S1. Supplementary information for the Methods section</w:t>
      </w:r>
    </w:p>
    <w:p w14:paraId="1E3FE6BC" w14:textId="6FD2E79F" w:rsidR="00407A5D" w:rsidRPr="005047FB" w:rsidRDefault="00407A5D" w:rsidP="00407A5D">
      <w:pPr>
        <w:spacing w:line="360" w:lineRule="auto"/>
        <w:jc w:val="both"/>
        <w:rPr>
          <w:rStyle w:val="LineNumber"/>
          <w:rFonts w:cs="Arial"/>
          <w:sz w:val="22"/>
        </w:rPr>
      </w:pPr>
      <w:r w:rsidRPr="005047FB">
        <w:rPr>
          <w:rStyle w:val="LineNumber"/>
          <w:rFonts w:cs="Arial"/>
          <w:sz w:val="22"/>
        </w:rPr>
        <w:t xml:space="preserve">For imputation of missing data in ethnicity, we used a multinomial logistic regression imputation model </w:t>
      </w:r>
      <w:r w:rsidR="00573E61">
        <w:rPr>
          <w:rStyle w:val="LineNumber"/>
          <w:rFonts w:cs="Arial"/>
          <w:sz w:val="22"/>
        </w:rPr>
        <w:t>with</w:t>
      </w:r>
      <w:r w:rsidRPr="005047FB">
        <w:rPr>
          <w:rStyle w:val="LineNumber"/>
          <w:rFonts w:cs="Arial"/>
          <w:sz w:val="22"/>
        </w:rPr>
        <w:t xml:space="preserve"> all </w:t>
      </w:r>
      <w:r w:rsidR="009140E5">
        <w:rPr>
          <w:rStyle w:val="LineNumber"/>
          <w:rFonts w:cs="Arial"/>
          <w:sz w:val="22"/>
        </w:rPr>
        <w:t xml:space="preserve">the </w:t>
      </w:r>
      <w:r w:rsidRPr="005047FB">
        <w:rPr>
          <w:rStyle w:val="LineNumber"/>
          <w:rFonts w:cs="Arial"/>
          <w:sz w:val="22"/>
        </w:rPr>
        <w:t>variables in the analysis model, including age group, sex, quintiles of the Townsend score, and the indicator of prevalent type 2 diabetes cases (</w:t>
      </w:r>
      <w:r w:rsidR="00E015E1">
        <w:rPr>
          <w:rStyle w:val="LineNumber"/>
          <w:rFonts w:cs="Arial"/>
          <w:sz w:val="22"/>
        </w:rPr>
        <w:t xml:space="preserve">the </w:t>
      </w:r>
      <w:r w:rsidRPr="005047FB">
        <w:rPr>
          <w:rStyle w:val="LineNumber"/>
          <w:rFonts w:cs="Arial"/>
          <w:sz w:val="22"/>
        </w:rPr>
        <w:t>outcome</w:t>
      </w:r>
      <w:r w:rsidR="00E015E1">
        <w:rPr>
          <w:rStyle w:val="LineNumber"/>
          <w:rFonts w:cs="Arial"/>
          <w:sz w:val="22"/>
        </w:rPr>
        <w:t xml:space="preserve"> variable</w:t>
      </w:r>
      <w:r w:rsidRPr="005047FB">
        <w:rPr>
          <w:rStyle w:val="LineNumber"/>
          <w:rFonts w:cs="Arial"/>
          <w:sz w:val="22"/>
        </w:rPr>
        <w:t xml:space="preserve">). In addition, we included in the imputation model indicators of diseases known to be associated with ethnicity, including heart attack, stroke, chronic kidney disease, sickle cell disease, thalassaemia, and schizophrenia. These auxiliary variables were used to inform the imputation of ethnicity since the </w:t>
      </w:r>
      <w:r w:rsidR="003379DC">
        <w:rPr>
          <w:rStyle w:val="LineNumber"/>
          <w:rFonts w:cs="Arial"/>
          <w:sz w:val="22"/>
        </w:rPr>
        <w:t>recording</w:t>
      </w:r>
      <w:r w:rsidRPr="005047FB">
        <w:rPr>
          <w:rStyle w:val="LineNumber"/>
          <w:rFonts w:cs="Arial"/>
          <w:sz w:val="22"/>
        </w:rPr>
        <w:t xml:space="preserve"> of ethnicity </w:t>
      </w:r>
      <w:r w:rsidR="003379DC">
        <w:rPr>
          <w:rStyle w:val="LineNumber"/>
          <w:rFonts w:cs="Arial"/>
          <w:sz w:val="22"/>
        </w:rPr>
        <w:t xml:space="preserve">in primary care </w:t>
      </w:r>
      <w:r w:rsidRPr="005047FB">
        <w:rPr>
          <w:rStyle w:val="LineNumber"/>
          <w:rFonts w:cs="Arial"/>
          <w:sz w:val="22"/>
        </w:rPr>
        <w:t xml:space="preserve">might differ between those with and without each disease. To support the inclusion of the demographic and disease variables as covariates in the imputation model for ethnicity, we </w:t>
      </w:r>
      <w:r w:rsidR="005C7D0E">
        <w:rPr>
          <w:rStyle w:val="LineNumber"/>
          <w:rFonts w:cs="Arial"/>
          <w:sz w:val="22"/>
        </w:rPr>
        <w:t>used a</w:t>
      </w:r>
      <w:r w:rsidRPr="005047FB">
        <w:rPr>
          <w:rStyle w:val="LineNumber"/>
          <w:rFonts w:cs="Arial"/>
          <w:sz w:val="22"/>
        </w:rPr>
        <w:t xml:space="preserve"> multivariable logistic regression model </w:t>
      </w:r>
      <w:r w:rsidR="005C7D0E">
        <w:rPr>
          <w:rStyle w:val="LineNumber"/>
          <w:rFonts w:cs="Arial"/>
          <w:sz w:val="22"/>
        </w:rPr>
        <w:t xml:space="preserve">to </w:t>
      </w:r>
      <w:r w:rsidRPr="005047FB">
        <w:rPr>
          <w:rStyle w:val="LineNumber"/>
          <w:rFonts w:cs="Arial"/>
          <w:sz w:val="22"/>
        </w:rPr>
        <w:t>assess the associations between these variables and ethnicity</w:t>
      </w:r>
      <w:r w:rsidR="005C7D0E">
        <w:rPr>
          <w:rStyle w:val="LineNumber"/>
          <w:rFonts w:cs="Arial"/>
          <w:sz w:val="22"/>
        </w:rPr>
        <w:t xml:space="preserve"> among those with observed ethnicity</w:t>
      </w:r>
      <w:r w:rsidRPr="005047FB">
        <w:rPr>
          <w:rStyle w:val="LineNumber"/>
          <w:rFonts w:cs="Arial"/>
          <w:sz w:val="22"/>
        </w:rPr>
        <w:t xml:space="preserve">. In addition, we </w:t>
      </w:r>
      <w:r w:rsidR="000A3F07">
        <w:rPr>
          <w:rStyle w:val="LineNumber"/>
          <w:rFonts w:cs="Arial"/>
          <w:sz w:val="22"/>
        </w:rPr>
        <w:t>fitted</w:t>
      </w:r>
      <w:r w:rsidRPr="005047FB">
        <w:rPr>
          <w:rStyle w:val="LineNumber"/>
          <w:rFonts w:cs="Arial"/>
          <w:sz w:val="22"/>
        </w:rPr>
        <w:t xml:space="preserve"> a multivariable multinomial logistic regression model to explore the associations between these variables and missingness in ethnicity. Calibrated-δ adjustment multiple imputation was performed assuming that missingness in ethnicity </w:t>
      </w:r>
      <w:r w:rsidR="001F37E8">
        <w:rPr>
          <w:rStyle w:val="LineNumber"/>
          <w:rFonts w:cs="Arial"/>
          <w:sz w:val="22"/>
        </w:rPr>
        <w:t>was dependent on</w:t>
      </w:r>
      <w:r w:rsidRPr="005047FB">
        <w:rPr>
          <w:rStyle w:val="LineNumber"/>
          <w:rFonts w:cs="Arial"/>
          <w:sz w:val="22"/>
        </w:rPr>
        <w:t xml:space="preserve"> these demographic and disease indicator variables, as well as ethnic groups (</w:t>
      </w:r>
      <w:proofErr w:type="spellStart"/>
      <w:r w:rsidRPr="005047FB">
        <w:rPr>
          <w:rStyle w:val="LineNumber"/>
          <w:rFonts w:cs="Arial"/>
          <w:sz w:val="22"/>
        </w:rPr>
        <w:t>ie</w:t>
      </w:r>
      <w:proofErr w:type="spellEnd"/>
      <w:r w:rsidRPr="005047FB">
        <w:rPr>
          <w:rStyle w:val="LineNumber"/>
          <w:rFonts w:cs="Arial"/>
          <w:sz w:val="22"/>
        </w:rPr>
        <w:t>, a missing not at random mechanism).</w:t>
      </w:r>
    </w:p>
    <w:p w14:paraId="1483841B" w14:textId="01F85067" w:rsidR="00407A5D" w:rsidRPr="005047FB" w:rsidRDefault="00676171" w:rsidP="00407A5D">
      <w:pPr>
        <w:spacing w:line="360" w:lineRule="auto"/>
        <w:jc w:val="both"/>
        <w:rPr>
          <w:rStyle w:val="LineNumber"/>
          <w:rFonts w:cs="Arial"/>
          <w:sz w:val="22"/>
        </w:rPr>
      </w:pPr>
      <w:r>
        <w:rPr>
          <w:rStyle w:val="LineNumber"/>
          <w:rFonts w:cs="Arial"/>
          <w:sz w:val="22"/>
        </w:rPr>
        <w:t>Missing values in</w:t>
      </w:r>
      <w:r w:rsidR="00407A5D" w:rsidRPr="005047FB">
        <w:rPr>
          <w:rStyle w:val="LineNumber"/>
          <w:rFonts w:cs="Arial"/>
          <w:sz w:val="22"/>
        </w:rPr>
        <w:t xml:space="preserve"> ethnicity </w:t>
      </w:r>
      <w:r>
        <w:rPr>
          <w:rStyle w:val="LineNumber"/>
          <w:rFonts w:cs="Arial"/>
          <w:sz w:val="22"/>
        </w:rPr>
        <w:t>were imputed 30 times, creating</w:t>
      </w:r>
      <w:r w:rsidR="00407A5D" w:rsidRPr="005047FB">
        <w:rPr>
          <w:rStyle w:val="LineNumber"/>
          <w:rFonts w:cs="Arial"/>
          <w:sz w:val="22"/>
        </w:rPr>
        <w:t xml:space="preserve"> m=30 imputations, and Rubin's rules </w:t>
      </w:r>
      <w:r w:rsidR="00407A5D" w:rsidRPr="005047FB">
        <w:rPr>
          <w:rStyle w:val="LineNumber"/>
          <w:rFonts w:cs="Arial"/>
          <w:sz w:val="22"/>
        </w:rPr>
        <w:fldChar w:fldCharType="begin" w:fldLock="1"/>
      </w:r>
      <w:r w:rsidR="003B63B6">
        <w:rPr>
          <w:rStyle w:val="LineNumber"/>
          <w:rFonts w:cs="Arial"/>
          <w:sz w:val="22"/>
        </w:rPr>
        <w:instrText>ADDIN CSL_CITATION {"citationItems":[{"id":"ITEM-1","itemData":{"DOI":"10.1093/biomet/63.3.581","abstract":"When making sampling distribution inferences about the parameter of the data, θ, it is appropriate to ignore the process that causes missing data if the missing data are ‘missing at random’ and the observed data are ‘observed at random’, but these inferences are generally conditional on the observed pattern of missing data. When making direct-likelihood or Bayesian inferences about θ, it is appropriate to ignore the process that causes missing data if the missing data are missing at random and the parameter of the missing data process is ‘distinct’ from θ. These conditions are the weakest general conditions under which ignoring the process that causes missing data always leads to correct inferences.","author":[{"dropping-particle":"","family":"Rubin","given":"Donald B.","non-dropping-particle":"","parse-names":false,"suffix":""}],"container-title":"Biometrika","id":"ITEM-1","issue":"3","issued":{"date-parts":[["1976"]]},"page":"581-592","title":"Inference and missing data","type":"article-journal","volume":"63"},"uris":["http://www.mendeley.com/documents/?uuid=c692b218-8309-4366-8306-6df8df7ff82a"]},{"id":"ITEM-2","itemData":{"author":[{"dropping-particle":"","family":"Barnard","given":"John","non-dropping-particle":"","parse-names":false,"suffix":""},{"dropping-particle":"","family":"Rubin","given":"Donald B.","non-dropping-particle":"","parse-names":false,"suffix":""}],"container-title":"Biometrika","id":"ITEM-2","issue":"4","issued":{"date-parts":[["1999"]]},"page":"948-955","title":"Small-sample degrees of freedom with multiple imputation","type":"article-journal","volume":"86"},"uris":["http://www.mendeley.com/documents/?uuid=33b13998-10aa-43e9-936a-efd22c260e3b"]}],"mendeley":{"formattedCitation":"&lt;sup&gt;3,4&lt;/sup&gt;","plainTextFormattedCitation":"3,4","previouslyFormattedCitation":"&lt;sup&gt;4,7&lt;/sup&gt;"},"properties":{"noteIndex":0},"schema":"https://github.com/citation-style-language/schema/raw/master/csl-citation.json"}</w:instrText>
      </w:r>
      <w:r w:rsidR="00407A5D" w:rsidRPr="005047FB">
        <w:rPr>
          <w:rStyle w:val="LineNumber"/>
          <w:rFonts w:cs="Arial"/>
          <w:sz w:val="22"/>
        </w:rPr>
        <w:fldChar w:fldCharType="separate"/>
      </w:r>
      <w:r w:rsidR="003B63B6" w:rsidRPr="003B63B6">
        <w:rPr>
          <w:rStyle w:val="LineNumber"/>
          <w:rFonts w:cs="Arial"/>
          <w:noProof/>
          <w:sz w:val="22"/>
          <w:vertAlign w:val="superscript"/>
        </w:rPr>
        <w:t>3,4</w:t>
      </w:r>
      <w:r w:rsidR="00407A5D" w:rsidRPr="005047FB">
        <w:rPr>
          <w:rStyle w:val="LineNumber"/>
          <w:rFonts w:cs="Arial"/>
          <w:sz w:val="22"/>
        </w:rPr>
        <w:fldChar w:fldCharType="end"/>
      </w:r>
      <w:r w:rsidR="00407A5D" w:rsidRPr="005047FB">
        <w:rPr>
          <w:rStyle w:val="LineNumber"/>
          <w:rFonts w:cs="Arial"/>
          <w:sz w:val="22"/>
        </w:rPr>
        <w:t xml:space="preserve"> were used to</w:t>
      </w:r>
      <w:r w:rsidR="0017641A">
        <w:rPr>
          <w:rStyle w:val="LineNumber"/>
          <w:rFonts w:cs="Arial"/>
          <w:sz w:val="22"/>
        </w:rPr>
        <w:t xml:space="preserve"> pool the results</w:t>
      </w:r>
      <w:r w:rsidR="00407A5D" w:rsidRPr="005047FB">
        <w:rPr>
          <w:rStyle w:val="LineNumber"/>
          <w:rFonts w:cs="Arial"/>
          <w:sz w:val="22"/>
        </w:rPr>
        <w:t xml:space="preserve">. </w:t>
      </w:r>
      <w:r w:rsidR="00B02899">
        <w:rPr>
          <w:rStyle w:val="LineNumber"/>
          <w:rFonts w:cs="Arial"/>
          <w:sz w:val="22"/>
        </w:rPr>
        <w:t>A</w:t>
      </w:r>
      <w:r w:rsidR="00407A5D" w:rsidRPr="005047FB">
        <w:rPr>
          <w:rStyle w:val="LineNumber"/>
          <w:rFonts w:cs="Arial"/>
          <w:sz w:val="22"/>
        </w:rPr>
        <w:t>nalyses were conducted using Stata 15.1,</w:t>
      </w:r>
      <w:r w:rsidR="00407A5D" w:rsidRPr="005047FB">
        <w:rPr>
          <w:rStyle w:val="LineNumber"/>
          <w:rFonts w:cs="Arial"/>
          <w:sz w:val="22"/>
        </w:rPr>
        <w:fldChar w:fldCharType="begin" w:fldLock="1"/>
      </w:r>
      <w:r w:rsidR="003B63B6">
        <w:rPr>
          <w:rStyle w:val="LineNumber"/>
          <w:rFonts w:cs="Arial"/>
          <w:sz w:val="22"/>
        </w:rPr>
        <w:instrText>ADDIN CSL_CITATION {"citationItems":[{"id":"ITEM-1","itemData":{"author":[{"dropping-particle":"","family":"StataCorp","given":"","non-dropping-particle":"","parse-names":false,"suffix":""}],"id":"ITEM-1","issued":{"date-parts":[["2017"]]},"publisher":"StataCorp LP","publisher-place":"College Station, TX","title":"Stata statistical software: release 15","type":"article"},"uris":["http://www.mendeley.com/documents/?uuid=c29f6053-f123-42be-9827-fc595f7a864d"]}],"mendeley":{"formattedCitation":"&lt;sup&gt;5&lt;/sup&gt;","plainTextFormattedCitation":"5","previouslyFormattedCitation":"&lt;sup&gt;8&lt;/sup&gt;"},"properties":{"noteIndex":0},"schema":"https://github.com/citation-style-language/schema/raw/master/csl-citation.json"}</w:instrText>
      </w:r>
      <w:r w:rsidR="00407A5D" w:rsidRPr="005047FB">
        <w:rPr>
          <w:rStyle w:val="LineNumber"/>
          <w:rFonts w:cs="Arial"/>
          <w:sz w:val="22"/>
        </w:rPr>
        <w:fldChar w:fldCharType="separate"/>
      </w:r>
      <w:r w:rsidR="003B63B6" w:rsidRPr="003B63B6">
        <w:rPr>
          <w:rStyle w:val="LineNumber"/>
          <w:rFonts w:cs="Arial"/>
          <w:noProof/>
          <w:sz w:val="22"/>
          <w:vertAlign w:val="superscript"/>
        </w:rPr>
        <w:t>5</w:t>
      </w:r>
      <w:r w:rsidR="00407A5D" w:rsidRPr="005047FB">
        <w:rPr>
          <w:rStyle w:val="LineNumber"/>
          <w:rFonts w:cs="Arial"/>
          <w:sz w:val="22"/>
        </w:rPr>
        <w:fldChar w:fldCharType="end"/>
      </w:r>
      <w:r w:rsidR="00407A5D" w:rsidRPr="005047FB">
        <w:rPr>
          <w:rStyle w:val="LineNumber"/>
          <w:rFonts w:cs="Arial"/>
          <w:sz w:val="22"/>
        </w:rPr>
        <w:t xml:space="preserve"> where the community-contributed command </w:t>
      </w:r>
      <w:proofErr w:type="spellStart"/>
      <w:r w:rsidR="00407A5D" w:rsidRPr="00F44FAD">
        <w:rPr>
          <w:rStyle w:val="LineNumber"/>
          <w:rFonts w:ascii="Courier New" w:hAnsi="Courier New" w:cs="Courier New"/>
          <w:sz w:val="22"/>
        </w:rPr>
        <w:t>uvis</w:t>
      </w:r>
      <w:proofErr w:type="spellEnd"/>
      <w:r w:rsidR="00407A5D" w:rsidRPr="00F44FAD">
        <w:rPr>
          <w:rStyle w:val="LineNumber"/>
          <w:rFonts w:ascii="Courier New" w:hAnsi="Courier New" w:cs="Courier New"/>
          <w:sz w:val="22"/>
        </w:rPr>
        <w:t xml:space="preserve"> mlogit</w:t>
      </w:r>
      <w:r w:rsidR="00407A5D" w:rsidRPr="005047FB">
        <w:rPr>
          <w:rStyle w:val="LineNumber"/>
          <w:rFonts w:cs="Arial"/>
          <w:sz w:val="22"/>
        </w:rPr>
        <w:fldChar w:fldCharType="begin" w:fldLock="1"/>
      </w:r>
      <w:r w:rsidR="003B63B6">
        <w:rPr>
          <w:rStyle w:val="LineNumber"/>
          <w:rFonts w:cs="Arial"/>
          <w:sz w:val="22"/>
        </w:rPr>
        <w:instrText>ADDIN CSL_CITATION {"citationItems":[{"id":"ITEM-1","itemData":{"abstract":"Following the seminal publications of Rubin about thirty years ago, statisticians have become increasingly aware of the inadequacy of “complete-case” analysis of datasets with missing observations. In medicine, for example, observa- tions may be missing in a sporadic way for different covariates, and a complete-case analysis may omit as many as half of the available cases. Hotdeck imputation was implemented in Stata in 1999 by Mander and Clayton. However, this technique may perform poorly when many rows of data have at least one missing value. This article describes an implementation for Stata of the MICE method of multiple multivariate imputation described by van Buuren, Boshuizen, and Knook (1999). MICE stands for multivariate imputation by chained equations. The basic idea of data analysis with multiple imputation is to create a small number (e.g., 5–10) of copies of the data, each of which has the missing values suitably imputed, and analyze each complete dataset independently. Estimates of parameters of inter- est are averaged across the copies to give a single estimate. Standard errors are computed according to the “Rubin rules”, devised to allow for the between- and within-imputation components of variation in the parameter estimates. This arti- cle describes five ado-files. mvis creates multiple multivariate imputations. uvis imputes missing values for a single variable as a function of several covariates, each with complete data. micombine fits a wide variety of regression models to a mul- tiply imputed dataset, combining the estimates using Rubin’s rules, and supports survival analysis models (stcox and streg), categorical data models, generalized linear models, and more. Finally, misplit and mijoin are utilities to intercon- vert datasets created by mvis and by the miset program from John Carlin and colleagues. The use of the routines is illustrated with an example of prognostic modeling in breast cancer.","author":[{"dropping-particle":"","family":"Royston","given":"Patrick","non-dropping-particle":"","parse-names":false,"suffix":""}],"container-title":"The Stata Journal","id":"ITEM-1","issue":"3","issued":{"date-parts":[["2004"]]},"page":"227-241","title":"Multiple imputation of missing values","type":"article-journal","volume":"4"},"uris":["http://www.mendeley.com/documents/?uuid=143acc94-a23e-4288-b979-55071c414003"]}],"mendeley":{"formattedCitation":"&lt;sup&gt;6&lt;/sup&gt;","plainTextFormattedCitation":"6","previouslyFormattedCitation":"&lt;sup&gt;9&lt;/sup&gt;"},"properties":{"noteIndex":0},"schema":"https://github.com/citation-style-language/schema/raw/master/csl-citation.json"}</w:instrText>
      </w:r>
      <w:r w:rsidR="00407A5D" w:rsidRPr="005047FB">
        <w:rPr>
          <w:rStyle w:val="LineNumber"/>
          <w:rFonts w:cs="Arial"/>
          <w:sz w:val="22"/>
        </w:rPr>
        <w:fldChar w:fldCharType="separate"/>
      </w:r>
      <w:r w:rsidR="003B63B6" w:rsidRPr="003B63B6">
        <w:rPr>
          <w:rStyle w:val="LineNumber"/>
          <w:rFonts w:cs="Arial"/>
          <w:noProof/>
          <w:sz w:val="22"/>
          <w:vertAlign w:val="superscript"/>
        </w:rPr>
        <w:t>6</w:t>
      </w:r>
      <w:r w:rsidR="00407A5D" w:rsidRPr="005047FB">
        <w:rPr>
          <w:rStyle w:val="LineNumber"/>
          <w:rFonts w:cs="Arial"/>
          <w:sz w:val="22"/>
        </w:rPr>
        <w:fldChar w:fldCharType="end"/>
      </w:r>
      <w:r w:rsidR="00407A5D" w:rsidRPr="005047FB">
        <w:rPr>
          <w:rStyle w:val="LineNumber"/>
          <w:rFonts w:cs="Arial"/>
          <w:sz w:val="22"/>
        </w:rPr>
        <w:t xml:space="preserve"> was used for calibrated-δ adjustment multiple imputation, </w:t>
      </w:r>
      <w:r w:rsidR="00407A5D" w:rsidRPr="00F44FAD">
        <w:rPr>
          <w:rStyle w:val="LineNumber"/>
          <w:rFonts w:ascii="Courier New" w:hAnsi="Courier New" w:cs="Courier New"/>
          <w:sz w:val="22"/>
        </w:rPr>
        <w:t xml:space="preserve">mi </w:t>
      </w:r>
      <w:r w:rsidR="00407A5D" w:rsidRPr="00F44FAD">
        <w:rPr>
          <w:rStyle w:val="LineNumber"/>
          <w:rFonts w:ascii="Courier New" w:hAnsi="Courier New" w:cs="Courier New"/>
          <w:sz w:val="22"/>
        </w:rPr>
        <w:lastRenderedPageBreak/>
        <w:t xml:space="preserve">impute </w:t>
      </w:r>
      <w:proofErr w:type="spellStart"/>
      <w:r w:rsidR="00407A5D" w:rsidRPr="00F44FAD">
        <w:rPr>
          <w:rStyle w:val="LineNumber"/>
          <w:rFonts w:ascii="Courier New" w:hAnsi="Courier New" w:cs="Courier New"/>
          <w:sz w:val="22"/>
        </w:rPr>
        <w:t>mlogit</w:t>
      </w:r>
      <w:proofErr w:type="spellEnd"/>
      <w:r w:rsidR="00407A5D" w:rsidRPr="00F44FAD">
        <w:rPr>
          <w:rStyle w:val="LineNumber"/>
          <w:rFonts w:ascii="Courier New" w:hAnsi="Courier New" w:cs="Courier New"/>
          <w:sz w:val="22"/>
        </w:rPr>
        <w:t xml:space="preserve"> </w:t>
      </w:r>
      <w:r w:rsidR="00407A5D" w:rsidRPr="005047FB">
        <w:rPr>
          <w:rStyle w:val="LineNumber"/>
          <w:rFonts w:cs="Arial"/>
          <w:sz w:val="22"/>
        </w:rPr>
        <w:t xml:space="preserve">for standard multiple imputation, and </w:t>
      </w:r>
      <w:r w:rsidR="00407A5D" w:rsidRPr="00F44FAD">
        <w:rPr>
          <w:rStyle w:val="LineNumber"/>
          <w:rFonts w:ascii="Courier New" w:hAnsi="Courier New" w:cs="Courier New"/>
          <w:sz w:val="22"/>
        </w:rPr>
        <w:t>mi estimate: logit</w:t>
      </w:r>
      <w:r w:rsidR="00407A5D" w:rsidRPr="005047FB">
        <w:rPr>
          <w:rStyle w:val="LineNumber"/>
          <w:rFonts w:cs="Arial"/>
          <w:sz w:val="22"/>
        </w:rPr>
        <w:t xml:space="preserve"> for performing the main analysis in the imputed datasets and </w:t>
      </w:r>
      <w:r w:rsidR="0002719C">
        <w:rPr>
          <w:rStyle w:val="LineNumber"/>
          <w:rFonts w:cs="Arial"/>
          <w:sz w:val="22"/>
        </w:rPr>
        <w:t xml:space="preserve">pooling the </w:t>
      </w:r>
      <w:r w:rsidR="00407A5D" w:rsidRPr="005047FB">
        <w:rPr>
          <w:rStyle w:val="LineNumber"/>
          <w:rFonts w:cs="Arial"/>
          <w:sz w:val="22"/>
        </w:rPr>
        <w:t>results using Rubin's rules.</w:t>
      </w:r>
      <w:r w:rsidR="00407A5D" w:rsidRPr="005047FB">
        <w:rPr>
          <w:rStyle w:val="LineNumber"/>
          <w:rFonts w:cs="Arial"/>
          <w:sz w:val="22"/>
        </w:rPr>
        <w:fldChar w:fldCharType="begin" w:fldLock="1"/>
      </w:r>
      <w:r w:rsidR="003B63B6">
        <w:rPr>
          <w:rStyle w:val="LineNumber"/>
          <w:rFonts w:cs="Arial"/>
          <w:sz w:val="22"/>
        </w:rPr>
        <w:instrText>ADDIN CSL_CITATION {"citationItems":[{"id":"ITEM-1","itemData":{"DOI":"10.1093/biomet/63.3.581","abstract":"When making sampling distribution inferences about the parameter of the data, θ, it is appropriate to ignore the process that causes missing data if the missing data are ‘missing at random’ and the observed data are ‘observed at random’, but these inferences are generally conditional on the observed pattern of missing data. When making direct-likelihood or Bayesian inferences about θ, it is appropriate to ignore the process that causes missing data if the missing data are missing at random and the parameter of the missing data process is ‘distinct’ from θ. These conditions are the weakest general conditions under which ignoring the process that causes missing data always leads to correct inferences.","author":[{"dropping-particle":"","family":"Rubin","given":"Donald B.","non-dropping-particle":"","parse-names":false,"suffix":""}],"container-title":"Biometrika","id":"ITEM-1","issue":"3","issued":{"date-parts":[["1976"]]},"page":"581-592","title":"Inference and missing data","type":"article-journal","volume":"63"},"uris":["http://www.mendeley.com/documents/?uuid=c692b218-8309-4366-8306-6df8df7ff82a"]},{"id":"ITEM-2","itemData":{"author":[{"dropping-particle":"","family":"Barnard","given":"John","non-dropping-particle":"","parse-names":false,"suffix":""},{"dropping-particle":"","family":"Rubin","given":"Donald B.","non-dropping-particle":"","parse-names":false,"suffix":""}],"container-title":"Biometrika","id":"ITEM-2","issue":"4","issued":{"date-parts":[["1999"]]},"page":"948-955","title":"Small-sample degrees of freedom with multiple imputation","type":"article-journal","volume":"86"},"uris":["http://www.mendeley.com/documents/?uuid=33b13998-10aa-43e9-936a-efd22c260e3b"]}],"mendeley":{"formattedCitation":"&lt;sup&gt;3,4&lt;/sup&gt;","plainTextFormattedCitation":"3,4","previouslyFormattedCitation":"&lt;sup&gt;4,7&lt;/sup&gt;"},"properties":{"noteIndex":0},"schema":"https://github.com/citation-style-language/schema/raw/master/csl-citation.json"}</w:instrText>
      </w:r>
      <w:r w:rsidR="00407A5D" w:rsidRPr="005047FB">
        <w:rPr>
          <w:rStyle w:val="LineNumber"/>
          <w:rFonts w:cs="Arial"/>
          <w:sz w:val="22"/>
        </w:rPr>
        <w:fldChar w:fldCharType="separate"/>
      </w:r>
      <w:r w:rsidR="003B63B6" w:rsidRPr="003B63B6">
        <w:rPr>
          <w:rStyle w:val="LineNumber"/>
          <w:rFonts w:cs="Arial"/>
          <w:noProof/>
          <w:sz w:val="22"/>
          <w:vertAlign w:val="superscript"/>
        </w:rPr>
        <w:t>3,4</w:t>
      </w:r>
      <w:r w:rsidR="00407A5D" w:rsidRPr="005047FB">
        <w:rPr>
          <w:rStyle w:val="LineNumber"/>
          <w:rFonts w:cs="Arial"/>
          <w:sz w:val="22"/>
        </w:rPr>
        <w:fldChar w:fldCharType="end"/>
      </w:r>
      <w:r w:rsidR="00407A5D" w:rsidRPr="005047FB">
        <w:rPr>
          <w:rStyle w:val="LineNumber"/>
          <w:rFonts w:cs="Arial"/>
          <w:sz w:val="22"/>
        </w:rPr>
        <w:t xml:space="preserve"> More detailed information </w:t>
      </w:r>
      <w:r w:rsidR="00C25CE6">
        <w:rPr>
          <w:rStyle w:val="LineNumber"/>
          <w:rFonts w:cs="Arial"/>
          <w:sz w:val="22"/>
        </w:rPr>
        <w:t>about</w:t>
      </w:r>
      <w:r w:rsidR="00407A5D" w:rsidRPr="005047FB">
        <w:rPr>
          <w:rStyle w:val="LineNumber"/>
          <w:rFonts w:cs="Arial"/>
          <w:sz w:val="22"/>
        </w:rPr>
        <w:t xml:space="preserve"> the implementation of calibrated-δ adjustment mult</w:t>
      </w:r>
      <w:r w:rsidR="00553A4F">
        <w:rPr>
          <w:rStyle w:val="LineNumber"/>
          <w:rFonts w:cs="Arial"/>
          <w:sz w:val="22"/>
        </w:rPr>
        <w:t xml:space="preserve">iple imputation can be found in </w:t>
      </w:r>
      <w:r w:rsidR="00407A5D" w:rsidRPr="005047FB">
        <w:rPr>
          <w:rStyle w:val="LineNumber"/>
          <w:rFonts w:cs="Arial"/>
          <w:sz w:val="22"/>
        </w:rPr>
        <w:t>Pham et al.</w:t>
      </w:r>
      <w:r w:rsidR="00407A5D" w:rsidRPr="005047FB">
        <w:rPr>
          <w:rStyle w:val="LineNumber"/>
          <w:rFonts w:cs="Arial"/>
          <w:sz w:val="22"/>
        </w:rPr>
        <w:fldChar w:fldCharType="begin" w:fldLock="1"/>
      </w:r>
      <w:r w:rsidR="003B63B6">
        <w:rPr>
          <w:rStyle w:val="LineNumber"/>
          <w:rFonts w:cs="Arial"/>
          <w:sz w:val="22"/>
        </w:rPr>
        <w:instrText>ADDIN CSL_CITATION {"citationItems":[{"id":"ITEM-1","itemData":{"DOI":"10.1002/sim.8004","ISSN":"10970258","abstract":"Multiple imputation (MI) has become popular for analyses with missing data in medical research. The standard implementation of MI is based on the assumption of data being missing at random (MAR). However, for missing data generated by missing not at random (MNAR) mechanisms, MI performed assuming MAR might not be satisfactory. For an incomplete variable in a given dataset, its corresponding population marginal distribution might also be available in an external data source. We show how this information can be readily utilised in the imputation model to calibrate inference to the population, by incorporating an appropriately calculated offset termed the `calibrated-$\\delta$ adjustment'. We describe the derivation of this offset from the population distribution of the incomplete variable and show how in applications it can be used to closely (and often exactly) match the post-imputation distribution to the population level. Through analytic and simulation studies, we show that our proposed calibrated-$\\delta$ adjustment MI method can give the same inference as standard MI when data are MAR, and can produce more accurate inference under two general MNAR missingness mechanisms. The method is used to impute missing ethnicity data in a type 2 diabetes prevalence case study using UK primary care electronic health records, where it results in scientifically relevant changes in inference for non-White ethnic groups compared to standard MI. Calibrated-$\\delta$ adjustment MI represents a pragmatic approach for utilising available population-level information in a sensitivity analysis to explore potential departure from the MAR assumption.","author":[{"dropping-particle":"","family":"Pham","given":"Tra My","non-dropping-particle":"","parse-names":false,"suffix":""},{"dropping-particle":"","family":"Carpenter","given":"James R.","non-dropping-particle":"","parse-names":false,"suffix":""},{"dropping-particle":"","family":"Morris","given":"Tim P.","non-dropping-particle":"","parse-names":false,"suffix":""},{"dropping-particle":"","family":"Wood","given":"Angela M.","non-dropping-particle":"","parse-names":false,"suffix":""},{"dropping-particle":"","family":"Petersen","given":"Irene","non-dropping-particle":"","parse-names":false,"suffix":""}],"container-title":"Statistics in Medicine","id":"ITEM-1","issue":"5","issued":{"date-parts":[["2019"]]},"page":"792-808","title":"Population-calibrated multiple imputation for a binary/categorical covariate in categorical regression models","type":"article-journal","volume":"38"},"uris":["http://www.mendeley.com/documents/?uuid=824738f1-6492-4fa8-8ba4-dd703043abc6"]}],"mendeley":{"formattedCitation":"&lt;sup&gt;1&lt;/sup&gt;","plainTextFormattedCitation":"1","previouslyFormattedCitation":"&lt;sup&gt;5&lt;/sup&gt;"},"properties":{"noteIndex":0},"schema":"https://github.com/citation-style-language/schema/raw/master/csl-citation.json"}</w:instrText>
      </w:r>
      <w:r w:rsidR="00407A5D" w:rsidRPr="005047FB">
        <w:rPr>
          <w:rStyle w:val="LineNumber"/>
          <w:rFonts w:cs="Arial"/>
          <w:sz w:val="22"/>
        </w:rPr>
        <w:fldChar w:fldCharType="separate"/>
      </w:r>
      <w:r w:rsidR="003B63B6" w:rsidRPr="003B63B6">
        <w:rPr>
          <w:rStyle w:val="LineNumber"/>
          <w:rFonts w:cs="Arial"/>
          <w:noProof/>
          <w:sz w:val="22"/>
          <w:vertAlign w:val="superscript"/>
        </w:rPr>
        <w:t>1</w:t>
      </w:r>
      <w:r w:rsidR="00407A5D" w:rsidRPr="005047FB">
        <w:rPr>
          <w:rStyle w:val="LineNumber"/>
          <w:rFonts w:cs="Arial"/>
          <w:sz w:val="22"/>
        </w:rPr>
        <w:fldChar w:fldCharType="end"/>
      </w:r>
    </w:p>
    <w:p w14:paraId="146FB011" w14:textId="77777777" w:rsidR="00407A5D" w:rsidRPr="005047FB" w:rsidRDefault="00407A5D" w:rsidP="00407A5D">
      <w:pPr>
        <w:pStyle w:val="Heading2"/>
        <w:spacing w:line="360" w:lineRule="auto"/>
        <w:jc w:val="both"/>
        <w:rPr>
          <w:rFonts w:ascii="Arial" w:hAnsi="Arial" w:cs="Arial"/>
          <w:b/>
          <w:color w:val="auto"/>
          <w:sz w:val="22"/>
          <w:szCs w:val="22"/>
        </w:rPr>
      </w:pPr>
      <w:r w:rsidRPr="005047FB">
        <w:rPr>
          <w:rStyle w:val="LineNumber"/>
          <w:rFonts w:cs="Arial"/>
          <w:b/>
          <w:color w:val="auto"/>
          <w:sz w:val="22"/>
          <w:szCs w:val="22"/>
        </w:rPr>
        <w:t xml:space="preserve">Section S2. Supplementary information for the Results section </w:t>
      </w:r>
    </w:p>
    <w:p w14:paraId="0943DF6F" w14:textId="3183595A" w:rsidR="005047FB" w:rsidRPr="005047FB" w:rsidRDefault="00407A5D" w:rsidP="00407A5D">
      <w:pPr>
        <w:spacing w:line="360" w:lineRule="auto"/>
        <w:jc w:val="both"/>
        <w:rPr>
          <w:rStyle w:val="LineNumber"/>
          <w:rFonts w:cs="Arial"/>
          <w:sz w:val="22"/>
        </w:rPr>
      </w:pPr>
      <w:r w:rsidRPr="005047FB">
        <w:rPr>
          <w:rStyle w:val="LineNumber"/>
          <w:rFonts w:cs="Arial"/>
          <w:sz w:val="22"/>
        </w:rPr>
        <w:t xml:space="preserve">There were some ethnic variations by sex, age group, deprivation status, and indicators of diseases (Table S1); apart from sickle cell disease and thalassaemia, these variables were also predictive of missingness in ethnicity (Table S2). These results supported the use of such variables to inform the imputation of ethnicity. </w:t>
      </w:r>
    </w:p>
    <w:p w14:paraId="0BDF4E9D" w14:textId="77777777" w:rsidR="00407A5D" w:rsidRPr="005047FB" w:rsidRDefault="00407A5D" w:rsidP="00407A5D">
      <w:pPr>
        <w:spacing w:line="360" w:lineRule="auto"/>
        <w:jc w:val="both"/>
        <w:rPr>
          <w:rStyle w:val="LineNumber"/>
          <w:rFonts w:cs="Arial"/>
          <w:sz w:val="22"/>
        </w:rPr>
      </w:pPr>
      <w:r w:rsidRPr="005047FB">
        <w:rPr>
          <w:rStyle w:val="LineNumber"/>
          <w:rFonts w:cs="Arial"/>
          <w:b/>
          <w:sz w:val="22"/>
        </w:rPr>
        <w:t>Table S1</w:t>
      </w:r>
      <w:r w:rsidRPr="005047FB">
        <w:rPr>
          <w:rStyle w:val="LineNumber"/>
          <w:rFonts w:cs="Arial"/>
          <w:sz w:val="22"/>
        </w:rPr>
        <w:t>. Adjusted association between covariates used to inform the imputation of ethnicity and ethnicity, n=309,684.</w:t>
      </w:r>
    </w:p>
    <w:tbl>
      <w:tblPr>
        <w:tblW w:w="11644" w:type="dxa"/>
        <w:jc w:val="center"/>
        <w:tblLook w:val="04A0" w:firstRow="1" w:lastRow="0" w:firstColumn="1" w:lastColumn="0" w:noHBand="0" w:noVBand="1"/>
      </w:tblPr>
      <w:tblGrid>
        <w:gridCol w:w="2944"/>
        <w:gridCol w:w="1118"/>
        <w:gridCol w:w="1644"/>
        <w:gridCol w:w="1118"/>
        <w:gridCol w:w="1644"/>
        <w:gridCol w:w="1523"/>
        <w:gridCol w:w="1653"/>
      </w:tblGrid>
      <w:tr w:rsidR="00407A5D" w:rsidRPr="005047FB" w14:paraId="525A2B83" w14:textId="77777777" w:rsidTr="00A64908">
        <w:trPr>
          <w:trHeight w:val="251"/>
          <w:jc w:val="center"/>
        </w:trPr>
        <w:tc>
          <w:tcPr>
            <w:tcW w:w="2944" w:type="dxa"/>
            <w:tcBorders>
              <w:top w:val="single" w:sz="8" w:space="0" w:color="000000"/>
              <w:left w:val="nil"/>
              <w:bottom w:val="nil"/>
              <w:right w:val="nil"/>
            </w:tcBorders>
            <w:shd w:val="clear" w:color="auto" w:fill="auto"/>
            <w:noWrap/>
            <w:hideMark/>
          </w:tcPr>
          <w:p w14:paraId="10D793BC"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 </w:t>
            </w:r>
          </w:p>
        </w:tc>
        <w:tc>
          <w:tcPr>
            <w:tcW w:w="2762" w:type="dxa"/>
            <w:gridSpan w:val="2"/>
            <w:tcBorders>
              <w:top w:val="single" w:sz="8" w:space="0" w:color="000000"/>
              <w:left w:val="nil"/>
              <w:bottom w:val="single" w:sz="8" w:space="0" w:color="000000"/>
              <w:right w:val="nil"/>
            </w:tcBorders>
            <w:shd w:val="clear" w:color="auto" w:fill="auto"/>
            <w:noWrap/>
            <w:hideMark/>
          </w:tcPr>
          <w:p w14:paraId="394B5DB4" w14:textId="77777777" w:rsidR="00407A5D" w:rsidRPr="005047FB" w:rsidRDefault="00407A5D" w:rsidP="00407A5D">
            <w:pPr>
              <w:spacing w:after="0" w:line="360" w:lineRule="auto"/>
              <w:jc w:val="center"/>
              <w:rPr>
                <w:rStyle w:val="LineNumber"/>
                <w:rFonts w:cs="Arial"/>
                <w:b/>
                <w:sz w:val="22"/>
              </w:rPr>
            </w:pPr>
            <w:r w:rsidRPr="005047FB">
              <w:rPr>
                <w:rStyle w:val="LineNumber"/>
                <w:rFonts w:cs="Arial"/>
                <w:b/>
                <w:sz w:val="22"/>
              </w:rPr>
              <w:t>Asian</w:t>
            </w:r>
          </w:p>
        </w:tc>
        <w:tc>
          <w:tcPr>
            <w:tcW w:w="2762" w:type="dxa"/>
            <w:gridSpan w:val="2"/>
            <w:tcBorders>
              <w:top w:val="single" w:sz="8" w:space="0" w:color="000000"/>
              <w:left w:val="nil"/>
              <w:bottom w:val="single" w:sz="8" w:space="0" w:color="000000"/>
              <w:right w:val="nil"/>
            </w:tcBorders>
            <w:shd w:val="clear" w:color="auto" w:fill="auto"/>
            <w:noWrap/>
            <w:hideMark/>
          </w:tcPr>
          <w:p w14:paraId="1B568408" w14:textId="77777777" w:rsidR="00407A5D" w:rsidRPr="005047FB" w:rsidRDefault="00407A5D" w:rsidP="00407A5D">
            <w:pPr>
              <w:spacing w:after="0" w:line="360" w:lineRule="auto"/>
              <w:jc w:val="center"/>
              <w:rPr>
                <w:rStyle w:val="LineNumber"/>
                <w:rFonts w:cs="Arial"/>
                <w:b/>
                <w:sz w:val="22"/>
              </w:rPr>
            </w:pPr>
            <w:r w:rsidRPr="005047FB">
              <w:rPr>
                <w:rStyle w:val="LineNumber"/>
                <w:rFonts w:cs="Arial"/>
                <w:b/>
                <w:sz w:val="22"/>
              </w:rPr>
              <w:t>Black</w:t>
            </w:r>
          </w:p>
        </w:tc>
        <w:tc>
          <w:tcPr>
            <w:tcW w:w="3176" w:type="dxa"/>
            <w:gridSpan w:val="2"/>
            <w:tcBorders>
              <w:top w:val="single" w:sz="8" w:space="0" w:color="000000"/>
              <w:left w:val="nil"/>
              <w:bottom w:val="single" w:sz="8" w:space="0" w:color="000000"/>
              <w:right w:val="nil"/>
            </w:tcBorders>
            <w:shd w:val="clear" w:color="auto" w:fill="auto"/>
            <w:noWrap/>
            <w:hideMark/>
          </w:tcPr>
          <w:p w14:paraId="6113DEE0" w14:textId="77777777" w:rsidR="00407A5D" w:rsidRPr="005047FB" w:rsidRDefault="00407A5D" w:rsidP="00407A5D">
            <w:pPr>
              <w:spacing w:after="0" w:line="360" w:lineRule="auto"/>
              <w:jc w:val="center"/>
              <w:rPr>
                <w:rStyle w:val="LineNumber"/>
                <w:rFonts w:cs="Arial"/>
                <w:b/>
                <w:sz w:val="22"/>
              </w:rPr>
            </w:pPr>
            <w:r w:rsidRPr="005047FB">
              <w:rPr>
                <w:rStyle w:val="LineNumber"/>
                <w:rFonts w:cs="Arial"/>
                <w:b/>
                <w:sz w:val="22"/>
              </w:rPr>
              <w:t>Mixed/Other</w:t>
            </w:r>
          </w:p>
        </w:tc>
      </w:tr>
      <w:tr w:rsidR="00407A5D" w:rsidRPr="005047FB" w14:paraId="43B41321" w14:textId="77777777" w:rsidTr="00A64908">
        <w:trPr>
          <w:trHeight w:val="251"/>
          <w:jc w:val="center"/>
        </w:trPr>
        <w:tc>
          <w:tcPr>
            <w:tcW w:w="2944" w:type="dxa"/>
            <w:tcBorders>
              <w:top w:val="single" w:sz="8" w:space="0" w:color="000000"/>
              <w:left w:val="nil"/>
              <w:bottom w:val="single" w:sz="4" w:space="0" w:color="auto"/>
              <w:right w:val="nil"/>
            </w:tcBorders>
            <w:shd w:val="clear" w:color="auto" w:fill="auto"/>
            <w:noWrap/>
            <w:hideMark/>
          </w:tcPr>
          <w:p w14:paraId="68442F42"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Variable</w:t>
            </w:r>
          </w:p>
        </w:tc>
        <w:tc>
          <w:tcPr>
            <w:tcW w:w="1118" w:type="dxa"/>
            <w:tcBorders>
              <w:top w:val="nil"/>
              <w:left w:val="nil"/>
              <w:bottom w:val="single" w:sz="4" w:space="0" w:color="auto"/>
              <w:right w:val="nil"/>
            </w:tcBorders>
            <w:shd w:val="clear" w:color="auto" w:fill="auto"/>
            <w:hideMark/>
          </w:tcPr>
          <w:p w14:paraId="1AD5DBAF" w14:textId="77777777" w:rsidR="00407A5D" w:rsidRPr="005047FB" w:rsidRDefault="00407A5D" w:rsidP="00407A5D">
            <w:pPr>
              <w:spacing w:after="0" w:line="360" w:lineRule="auto"/>
              <w:jc w:val="both"/>
              <w:rPr>
                <w:rStyle w:val="LineNumber"/>
                <w:rFonts w:cs="Arial"/>
                <w:b/>
                <w:sz w:val="22"/>
              </w:rPr>
            </w:pPr>
            <w:proofErr w:type="spellStart"/>
            <w:r w:rsidRPr="005047FB">
              <w:rPr>
                <w:rStyle w:val="LineNumber"/>
                <w:rFonts w:cs="Arial"/>
                <w:b/>
                <w:sz w:val="22"/>
              </w:rPr>
              <w:t>RRR</w:t>
            </w:r>
            <w:r w:rsidRPr="005047FB">
              <w:rPr>
                <w:rStyle w:val="LineNumber"/>
                <w:rFonts w:cs="Arial"/>
                <w:b/>
                <w:sz w:val="22"/>
                <w:vertAlign w:val="superscript"/>
              </w:rPr>
              <w:t>a</w:t>
            </w:r>
            <w:proofErr w:type="spellEnd"/>
          </w:p>
        </w:tc>
        <w:tc>
          <w:tcPr>
            <w:tcW w:w="1644" w:type="dxa"/>
            <w:tcBorders>
              <w:top w:val="nil"/>
              <w:left w:val="nil"/>
              <w:bottom w:val="single" w:sz="4" w:space="0" w:color="auto"/>
              <w:right w:val="nil"/>
            </w:tcBorders>
            <w:shd w:val="clear" w:color="auto" w:fill="auto"/>
            <w:hideMark/>
          </w:tcPr>
          <w:p w14:paraId="195980D9"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95% CI</w:t>
            </w:r>
          </w:p>
        </w:tc>
        <w:tc>
          <w:tcPr>
            <w:tcW w:w="1118" w:type="dxa"/>
            <w:tcBorders>
              <w:top w:val="nil"/>
              <w:left w:val="nil"/>
              <w:bottom w:val="single" w:sz="4" w:space="0" w:color="auto"/>
              <w:right w:val="nil"/>
            </w:tcBorders>
            <w:shd w:val="clear" w:color="auto" w:fill="auto"/>
            <w:hideMark/>
          </w:tcPr>
          <w:p w14:paraId="19B0C81F" w14:textId="77777777" w:rsidR="00407A5D" w:rsidRPr="005047FB" w:rsidRDefault="00407A5D" w:rsidP="00407A5D">
            <w:pPr>
              <w:spacing w:after="0" w:line="360" w:lineRule="auto"/>
              <w:jc w:val="both"/>
              <w:rPr>
                <w:rStyle w:val="LineNumber"/>
                <w:rFonts w:cs="Arial"/>
                <w:b/>
                <w:sz w:val="22"/>
              </w:rPr>
            </w:pPr>
            <w:proofErr w:type="spellStart"/>
            <w:r w:rsidRPr="005047FB">
              <w:rPr>
                <w:rStyle w:val="LineNumber"/>
                <w:rFonts w:cs="Arial"/>
                <w:b/>
                <w:sz w:val="22"/>
              </w:rPr>
              <w:t>RRR</w:t>
            </w:r>
            <w:r w:rsidRPr="005047FB">
              <w:rPr>
                <w:rStyle w:val="LineNumber"/>
                <w:rFonts w:cs="Arial"/>
                <w:b/>
                <w:sz w:val="22"/>
                <w:vertAlign w:val="superscript"/>
              </w:rPr>
              <w:t>a</w:t>
            </w:r>
            <w:proofErr w:type="spellEnd"/>
          </w:p>
        </w:tc>
        <w:tc>
          <w:tcPr>
            <w:tcW w:w="1644" w:type="dxa"/>
            <w:tcBorders>
              <w:top w:val="nil"/>
              <w:left w:val="nil"/>
              <w:bottom w:val="single" w:sz="4" w:space="0" w:color="auto"/>
              <w:right w:val="nil"/>
            </w:tcBorders>
            <w:shd w:val="clear" w:color="auto" w:fill="auto"/>
            <w:hideMark/>
          </w:tcPr>
          <w:p w14:paraId="2DFA0516"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95% CI</w:t>
            </w:r>
          </w:p>
        </w:tc>
        <w:tc>
          <w:tcPr>
            <w:tcW w:w="1523" w:type="dxa"/>
            <w:tcBorders>
              <w:top w:val="nil"/>
              <w:left w:val="nil"/>
              <w:bottom w:val="single" w:sz="4" w:space="0" w:color="auto"/>
              <w:right w:val="nil"/>
            </w:tcBorders>
            <w:shd w:val="clear" w:color="auto" w:fill="auto"/>
            <w:hideMark/>
          </w:tcPr>
          <w:p w14:paraId="6BA1DCD4" w14:textId="77777777" w:rsidR="00407A5D" w:rsidRPr="005047FB" w:rsidRDefault="00407A5D" w:rsidP="00407A5D">
            <w:pPr>
              <w:spacing w:after="0" w:line="360" w:lineRule="auto"/>
              <w:jc w:val="both"/>
              <w:rPr>
                <w:rStyle w:val="LineNumber"/>
                <w:rFonts w:cs="Arial"/>
                <w:b/>
                <w:sz w:val="22"/>
              </w:rPr>
            </w:pPr>
            <w:proofErr w:type="spellStart"/>
            <w:r w:rsidRPr="005047FB">
              <w:rPr>
                <w:rStyle w:val="LineNumber"/>
                <w:rFonts w:cs="Arial"/>
                <w:b/>
                <w:sz w:val="22"/>
              </w:rPr>
              <w:t>RRR</w:t>
            </w:r>
            <w:r w:rsidRPr="005047FB">
              <w:rPr>
                <w:rStyle w:val="LineNumber"/>
                <w:rFonts w:cs="Arial"/>
                <w:b/>
                <w:sz w:val="22"/>
                <w:vertAlign w:val="superscript"/>
              </w:rPr>
              <w:t>a</w:t>
            </w:r>
            <w:proofErr w:type="spellEnd"/>
          </w:p>
        </w:tc>
        <w:tc>
          <w:tcPr>
            <w:tcW w:w="1653" w:type="dxa"/>
            <w:tcBorders>
              <w:top w:val="nil"/>
              <w:left w:val="nil"/>
              <w:bottom w:val="single" w:sz="4" w:space="0" w:color="auto"/>
              <w:right w:val="nil"/>
            </w:tcBorders>
            <w:shd w:val="clear" w:color="auto" w:fill="auto"/>
            <w:hideMark/>
          </w:tcPr>
          <w:p w14:paraId="3BA1A7ED"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95% CI</w:t>
            </w:r>
          </w:p>
        </w:tc>
      </w:tr>
      <w:tr w:rsidR="00407A5D" w:rsidRPr="005047FB" w14:paraId="3D45A4AA" w14:textId="77777777" w:rsidTr="00A64908">
        <w:trPr>
          <w:trHeight w:val="251"/>
          <w:jc w:val="center"/>
        </w:trPr>
        <w:tc>
          <w:tcPr>
            <w:tcW w:w="2944" w:type="dxa"/>
            <w:tcBorders>
              <w:top w:val="single" w:sz="4" w:space="0" w:color="auto"/>
              <w:left w:val="nil"/>
              <w:bottom w:val="nil"/>
              <w:right w:val="nil"/>
            </w:tcBorders>
            <w:shd w:val="clear" w:color="auto" w:fill="auto"/>
            <w:noWrap/>
            <w:hideMark/>
          </w:tcPr>
          <w:p w14:paraId="6E4E9F45"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Sex</w:t>
            </w:r>
          </w:p>
        </w:tc>
        <w:tc>
          <w:tcPr>
            <w:tcW w:w="1118" w:type="dxa"/>
            <w:tcBorders>
              <w:top w:val="single" w:sz="4" w:space="0" w:color="auto"/>
              <w:left w:val="nil"/>
              <w:bottom w:val="nil"/>
              <w:right w:val="nil"/>
            </w:tcBorders>
            <w:shd w:val="clear" w:color="auto" w:fill="auto"/>
            <w:noWrap/>
            <w:hideMark/>
          </w:tcPr>
          <w:p w14:paraId="59410271" w14:textId="77777777" w:rsidR="00407A5D" w:rsidRPr="005047FB" w:rsidRDefault="00407A5D" w:rsidP="00407A5D">
            <w:pPr>
              <w:spacing w:after="0" w:line="360" w:lineRule="auto"/>
              <w:jc w:val="both"/>
              <w:rPr>
                <w:rStyle w:val="LineNumber"/>
                <w:rFonts w:cs="Arial"/>
                <w:sz w:val="22"/>
              </w:rPr>
            </w:pPr>
          </w:p>
        </w:tc>
        <w:tc>
          <w:tcPr>
            <w:tcW w:w="1644" w:type="dxa"/>
            <w:tcBorders>
              <w:top w:val="single" w:sz="4" w:space="0" w:color="auto"/>
              <w:left w:val="nil"/>
              <w:bottom w:val="nil"/>
              <w:right w:val="nil"/>
            </w:tcBorders>
            <w:shd w:val="clear" w:color="auto" w:fill="auto"/>
            <w:noWrap/>
            <w:hideMark/>
          </w:tcPr>
          <w:p w14:paraId="2E0783F1" w14:textId="77777777" w:rsidR="00407A5D" w:rsidRPr="005047FB" w:rsidRDefault="00407A5D" w:rsidP="00407A5D">
            <w:pPr>
              <w:spacing w:after="0" w:line="360" w:lineRule="auto"/>
              <w:jc w:val="both"/>
              <w:rPr>
                <w:rStyle w:val="LineNumber"/>
                <w:rFonts w:cs="Arial"/>
                <w:sz w:val="22"/>
              </w:rPr>
            </w:pPr>
          </w:p>
        </w:tc>
        <w:tc>
          <w:tcPr>
            <w:tcW w:w="1118" w:type="dxa"/>
            <w:tcBorders>
              <w:top w:val="single" w:sz="4" w:space="0" w:color="auto"/>
              <w:left w:val="nil"/>
              <w:bottom w:val="nil"/>
              <w:right w:val="nil"/>
            </w:tcBorders>
            <w:shd w:val="clear" w:color="auto" w:fill="auto"/>
            <w:noWrap/>
            <w:hideMark/>
          </w:tcPr>
          <w:p w14:paraId="715D74B0" w14:textId="77777777" w:rsidR="00407A5D" w:rsidRPr="005047FB" w:rsidRDefault="00407A5D" w:rsidP="00407A5D">
            <w:pPr>
              <w:spacing w:after="0" w:line="360" w:lineRule="auto"/>
              <w:jc w:val="both"/>
              <w:rPr>
                <w:rStyle w:val="LineNumber"/>
                <w:rFonts w:cs="Arial"/>
                <w:sz w:val="22"/>
              </w:rPr>
            </w:pPr>
          </w:p>
        </w:tc>
        <w:tc>
          <w:tcPr>
            <w:tcW w:w="1644" w:type="dxa"/>
            <w:tcBorders>
              <w:top w:val="single" w:sz="4" w:space="0" w:color="auto"/>
              <w:left w:val="nil"/>
              <w:bottom w:val="nil"/>
              <w:right w:val="nil"/>
            </w:tcBorders>
            <w:shd w:val="clear" w:color="auto" w:fill="auto"/>
            <w:noWrap/>
            <w:hideMark/>
          </w:tcPr>
          <w:p w14:paraId="2952705C" w14:textId="77777777" w:rsidR="00407A5D" w:rsidRPr="005047FB" w:rsidRDefault="00407A5D" w:rsidP="00407A5D">
            <w:pPr>
              <w:spacing w:after="0" w:line="360" w:lineRule="auto"/>
              <w:jc w:val="both"/>
              <w:rPr>
                <w:rStyle w:val="LineNumber"/>
                <w:rFonts w:cs="Arial"/>
                <w:sz w:val="22"/>
              </w:rPr>
            </w:pPr>
          </w:p>
        </w:tc>
        <w:tc>
          <w:tcPr>
            <w:tcW w:w="1523" w:type="dxa"/>
            <w:tcBorders>
              <w:top w:val="single" w:sz="4" w:space="0" w:color="auto"/>
              <w:left w:val="nil"/>
              <w:bottom w:val="nil"/>
              <w:right w:val="nil"/>
            </w:tcBorders>
            <w:shd w:val="clear" w:color="auto" w:fill="auto"/>
            <w:noWrap/>
            <w:hideMark/>
          </w:tcPr>
          <w:p w14:paraId="5AAD4CF7" w14:textId="77777777" w:rsidR="00407A5D" w:rsidRPr="005047FB" w:rsidRDefault="00407A5D" w:rsidP="00407A5D">
            <w:pPr>
              <w:spacing w:after="0" w:line="360" w:lineRule="auto"/>
              <w:jc w:val="both"/>
              <w:rPr>
                <w:rStyle w:val="LineNumber"/>
                <w:rFonts w:cs="Arial"/>
                <w:sz w:val="22"/>
              </w:rPr>
            </w:pPr>
          </w:p>
        </w:tc>
        <w:tc>
          <w:tcPr>
            <w:tcW w:w="1653" w:type="dxa"/>
            <w:tcBorders>
              <w:top w:val="single" w:sz="4" w:space="0" w:color="auto"/>
              <w:left w:val="nil"/>
              <w:bottom w:val="nil"/>
              <w:right w:val="nil"/>
            </w:tcBorders>
            <w:shd w:val="clear" w:color="auto" w:fill="auto"/>
            <w:noWrap/>
            <w:hideMark/>
          </w:tcPr>
          <w:p w14:paraId="456E8DE0" w14:textId="77777777" w:rsidR="00407A5D" w:rsidRPr="005047FB" w:rsidRDefault="00407A5D" w:rsidP="00407A5D">
            <w:pPr>
              <w:spacing w:after="0" w:line="360" w:lineRule="auto"/>
              <w:jc w:val="both"/>
              <w:rPr>
                <w:rStyle w:val="LineNumber"/>
                <w:rFonts w:cs="Arial"/>
                <w:sz w:val="22"/>
              </w:rPr>
            </w:pPr>
          </w:p>
        </w:tc>
      </w:tr>
      <w:tr w:rsidR="00407A5D" w:rsidRPr="005047FB" w14:paraId="0EFE3D03" w14:textId="77777777" w:rsidTr="00A64908">
        <w:trPr>
          <w:trHeight w:val="251"/>
          <w:jc w:val="center"/>
        </w:trPr>
        <w:tc>
          <w:tcPr>
            <w:tcW w:w="2944" w:type="dxa"/>
            <w:tcBorders>
              <w:top w:val="nil"/>
              <w:left w:val="nil"/>
              <w:bottom w:val="nil"/>
              <w:right w:val="nil"/>
            </w:tcBorders>
            <w:shd w:val="clear" w:color="auto" w:fill="auto"/>
            <w:noWrap/>
            <w:hideMark/>
          </w:tcPr>
          <w:p w14:paraId="33CAE2E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Male</w:t>
            </w:r>
          </w:p>
        </w:tc>
        <w:tc>
          <w:tcPr>
            <w:tcW w:w="1118" w:type="dxa"/>
            <w:tcBorders>
              <w:top w:val="nil"/>
              <w:left w:val="nil"/>
              <w:bottom w:val="nil"/>
              <w:right w:val="nil"/>
            </w:tcBorders>
            <w:shd w:val="clear" w:color="auto" w:fill="auto"/>
            <w:noWrap/>
            <w:hideMark/>
          </w:tcPr>
          <w:p w14:paraId="096E926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644" w:type="dxa"/>
            <w:tcBorders>
              <w:top w:val="nil"/>
              <w:left w:val="nil"/>
              <w:bottom w:val="nil"/>
              <w:right w:val="nil"/>
            </w:tcBorders>
            <w:shd w:val="clear" w:color="auto" w:fill="auto"/>
            <w:noWrap/>
            <w:hideMark/>
          </w:tcPr>
          <w:p w14:paraId="71F349E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118" w:type="dxa"/>
            <w:tcBorders>
              <w:top w:val="nil"/>
              <w:left w:val="nil"/>
              <w:bottom w:val="nil"/>
              <w:right w:val="nil"/>
            </w:tcBorders>
            <w:shd w:val="clear" w:color="auto" w:fill="auto"/>
            <w:noWrap/>
            <w:hideMark/>
          </w:tcPr>
          <w:p w14:paraId="1D668CD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644" w:type="dxa"/>
            <w:tcBorders>
              <w:top w:val="nil"/>
              <w:left w:val="nil"/>
              <w:bottom w:val="nil"/>
              <w:right w:val="nil"/>
            </w:tcBorders>
            <w:shd w:val="clear" w:color="auto" w:fill="auto"/>
            <w:noWrap/>
            <w:hideMark/>
          </w:tcPr>
          <w:p w14:paraId="0234F17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523" w:type="dxa"/>
            <w:tcBorders>
              <w:top w:val="nil"/>
              <w:left w:val="nil"/>
              <w:bottom w:val="nil"/>
              <w:right w:val="nil"/>
            </w:tcBorders>
            <w:shd w:val="clear" w:color="auto" w:fill="auto"/>
            <w:noWrap/>
            <w:hideMark/>
          </w:tcPr>
          <w:p w14:paraId="441F226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653" w:type="dxa"/>
            <w:tcBorders>
              <w:top w:val="nil"/>
              <w:left w:val="nil"/>
              <w:bottom w:val="nil"/>
              <w:right w:val="nil"/>
            </w:tcBorders>
            <w:shd w:val="clear" w:color="auto" w:fill="auto"/>
            <w:noWrap/>
            <w:hideMark/>
          </w:tcPr>
          <w:p w14:paraId="7978165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571056FD" w14:textId="77777777" w:rsidTr="00A64908">
        <w:trPr>
          <w:trHeight w:val="251"/>
          <w:jc w:val="center"/>
        </w:trPr>
        <w:tc>
          <w:tcPr>
            <w:tcW w:w="2944" w:type="dxa"/>
            <w:tcBorders>
              <w:top w:val="nil"/>
              <w:left w:val="nil"/>
              <w:bottom w:val="dotted" w:sz="4" w:space="0" w:color="auto"/>
              <w:right w:val="nil"/>
            </w:tcBorders>
            <w:shd w:val="clear" w:color="auto" w:fill="auto"/>
            <w:noWrap/>
            <w:hideMark/>
          </w:tcPr>
          <w:p w14:paraId="4A77462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Female</w:t>
            </w:r>
          </w:p>
        </w:tc>
        <w:tc>
          <w:tcPr>
            <w:tcW w:w="1118" w:type="dxa"/>
            <w:tcBorders>
              <w:top w:val="nil"/>
              <w:left w:val="nil"/>
              <w:bottom w:val="dotted" w:sz="4" w:space="0" w:color="auto"/>
              <w:right w:val="nil"/>
            </w:tcBorders>
            <w:shd w:val="clear" w:color="auto" w:fill="auto"/>
            <w:noWrap/>
            <w:hideMark/>
          </w:tcPr>
          <w:p w14:paraId="5CCA0FA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0.92</w:t>
            </w:r>
          </w:p>
        </w:tc>
        <w:tc>
          <w:tcPr>
            <w:tcW w:w="1644" w:type="dxa"/>
            <w:tcBorders>
              <w:top w:val="nil"/>
              <w:left w:val="nil"/>
              <w:bottom w:val="dotted" w:sz="4" w:space="0" w:color="auto"/>
              <w:right w:val="nil"/>
            </w:tcBorders>
            <w:shd w:val="clear" w:color="auto" w:fill="auto"/>
            <w:noWrap/>
            <w:hideMark/>
          </w:tcPr>
          <w:p w14:paraId="4EC6F47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 to 0.94</w:t>
            </w:r>
          </w:p>
        </w:tc>
        <w:tc>
          <w:tcPr>
            <w:tcW w:w="1118" w:type="dxa"/>
            <w:tcBorders>
              <w:top w:val="nil"/>
              <w:left w:val="nil"/>
              <w:bottom w:val="dotted" w:sz="4" w:space="0" w:color="auto"/>
              <w:right w:val="nil"/>
            </w:tcBorders>
            <w:shd w:val="clear" w:color="auto" w:fill="auto"/>
            <w:noWrap/>
            <w:hideMark/>
          </w:tcPr>
          <w:p w14:paraId="419E97E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1.12</w:t>
            </w:r>
          </w:p>
        </w:tc>
        <w:tc>
          <w:tcPr>
            <w:tcW w:w="1644" w:type="dxa"/>
            <w:tcBorders>
              <w:top w:val="nil"/>
              <w:left w:val="nil"/>
              <w:bottom w:val="dotted" w:sz="4" w:space="0" w:color="auto"/>
              <w:right w:val="nil"/>
            </w:tcBorders>
            <w:shd w:val="clear" w:color="auto" w:fill="auto"/>
            <w:noWrap/>
            <w:hideMark/>
          </w:tcPr>
          <w:p w14:paraId="7C359A9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1.09 to 1.15</w:t>
            </w:r>
          </w:p>
        </w:tc>
        <w:tc>
          <w:tcPr>
            <w:tcW w:w="1523" w:type="dxa"/>
            <w:tcBorders>
              <w:top w:val="nil"/>
              <w:left w:val="nil"/>
              <w:bottom w:val="dotted" w:sz="4" w:space="0" w:color="auto"/>
              <w:right w:val="nil"/>
            </w:tcBorders>
            <w:shd w:val="clear" w:color="auto" w:fill="auto"/>
            <w:noWrap/>
            <w:hideMark/>
          </w:tcPr>
          <w:p w14:paraId="2F782C0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1.06</w:t>
            </w:r>
          </w:p>
        </w:tc>
        <w:tc>
          <w:tcPr>
            <w:tcW w:w="1653" w:type="dxa"/>
            <w:tcBorders>
              <w:top w:val="nil"/>
              <w:left w:val="nil"/>
              <w:bottom w:val="dotted" w:sz="4" w:space="0" w:color="auto"/>
              <w:right w:val="nil"/>
            </w:tcBorders>
            <w:shd w:val="clear" w:color="auto" w:fill="auto"/>
            <w:noWrap/>
            <w:hideMark/>
          </w:tcPr>
          <w:p w14:paraId="303E09F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1.02 to 1.09</w:t>
            </w:r>
          </w:p>
        </w:tc>
      </w:tr>
      <w:tr w:rsidR="00407A5D" w:rsidRPr="005047FB" w14:paraId="45CBC98B" w14:textId="77777777" w:rsidTr="00A64908">
        <w:trPr>
          <w:trHeight w:val="251"/>
          <w:jc w:val="center"/>
        </w:trPr>
        <w:tc>
          <w:tcPr>
            <w:tcW w:w="2944" w:type="dxa"/>
            <w:tcBorders>
              <w:top w:val="dotted" w:sz="4" w:space="0" w:color="auto"/>
              <w:left w:val="nil"/>
              <w:bottom w:val="nil"/>
              <w:right w:val="nil"/>
            </w:tcBorders>
            <w:shd w:val="clear" w:color="auto" w:fill="auto"/>
            <w:noWrap/>
            <w:hideMark/>
          </w:tcPr>
          <w:p w14:paraId="28E60C17"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Age group (years)</w:t>
            </w:r>
          </w:p>
        </w:tc>
        <w:tc>
          <w:tcPr>
            <w:tcW w:w="1118" w:type="dxa"/>
            <w:tcBorders>
              <w:top w:val="dotted" w:sz="4" w:space="0" w:color="auto"/>
              <w:left w:val="nil"/>
              <w:bottom w:val="nil"/>
              <w:right w:val="nil"/>
            </w:tcBorders>
            <w:shd w:val="clear" w:color="auto" w:fill="auto"/>
            <w:noWrap/>
            <w:hideMark/>
          </w:tcPr>
          <w:p w14:paraId="1C6AA29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644" w:type="dxa"/>
            <w:tcBorders>
              <w:top w:val="dotted" w:sz="4" w:space="0" w:color="auto"/>
              <w:left w:val="nil"/>
              <w:bottom w:val="nil"/>
              <w:right w:val="nil"/>
            </w:tcBorders>
            <w:shd w:val="clear" w:color="auto" w:fill="auto"/>
            <w:noWrap/>
            <w:hideMark/>
          </w:tcPr>
          <w:p w14:paraId="41EBC18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118" w:type="dxa"/>
            <w:tcBorders>
              <w:top w:val="dotted" w:sz="4" w:space="0" w:color="auto"/>
              <w:left w:val="nil"/>
              <w:bottom w:val="nil"/>
              <w:right w:val="nil"/>
            </w:tcBorders>
            <w:shd w:val="clear" w:color="auto" w:fill="auto"/>
            <w:noWrap/>
            <w:hideMark/>
          </w:tcPr>
          <w:p w14:paraId="0C6C805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644" w:type="dxa"/>
            <w:tcBorders>
              <w:top w:val="dotted" w:sz="4" w:space="0" w:color="auto"/>
              <w:left w:val="nil"/>
              <w:bottom w:val="nil"/>
              <w:right w:val="nil"/>
            </w:tcBorders>
            <w:shd w:val="clear" w:color="auto" w:fill="auto"/>
            <w:noWrap/>
            <w:hideMark/>
          </w:tcPr>
          <w:p w14:paraId="3984155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523" w:type="dxa"/>
            <w:tcBorders>
              <w:top w:val="dotted" w:sz="4" w:space="0" w:color="auto"/>
              <w:left w:val="nil"/>
              <w:bottom w:val="nil"/>
              <w:right w:val="nil"/>
            </w:tcBorders>
            <w:shd w:val="clear" w:color="auto" w:fill="auto"/>
            <w:noWrap/>
            <w:hideMark/>
          </w:tcPr>
          <w:p w14:paraId="1B34A4D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653" w:type="dxa"/>
            <w:tcBorders>
              <w:top w:val="dotted" w:sz="4" w:space="0" w:color="auto"/>
              <w:left w:val="nil"/>
              <w:bottom w:val="nil"/>
              <w:right w:val="nil"/>
            </w:tcBorders>
            <w:shd w:val="clear" w:color="auto" w:fill="auto"/>
            <w:noWrap/>
            <w:hideMark/>
          </w:tcPr>
          <w:p w14:paraId="4DA4C94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70320C3B" w14:textId="77777777" w:rsidTr="00A64908">
        <w:trPr>
          <w:trHeight w:val="251"/>
          <w:jc w:val="center"/>
        </w:trPr>
        <w:tc>
          <w:tcPr>
            <w:tcW w:w="2944" w:type="dxa"/>
            <w:tcBorders>
              <w:top w:val="nil"/>
              <w:left w:val="nil"/>
              <w:bottom w:val="nil"/>
              <w:right w:val="nil"/>
            </w:tcBorders>
            <w:shd w:val="clear" w:color="auto" w:fill="auto"/>
            <w:noWrap/>
            <w:hideMark/>
          </w:tcPr>
          <w:p w14:paraId="35FFBE4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w:t>
            </w:r>
          </w:p>
        </w:tc>
        <w:tc>
          <w:tcPr>
            <w:tcW w:w="1118" w:type="dxa"/>
            <w:tcBorders>
              <w:top w:val="nil"/>
              <w:left w:val="nil"/>
              <w:bottom w:val="nil"/>
              <w:right w:val="nil"/>
            </w:tcBorders>
            <w:shd w:val="clear" w:color="auto" w:fill="auto"/>
            <w:noWrap/>
            <w:hideMark/>
          </w:tcPr>
          <w:p w14:paraId="2F33690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1.50</w:t>
            </w:r>
          </w:p>
        </w:tc>
        <w:tc>
          <w:tcPr>
            <w:tcW w:w="1644" w:type="dxa"/>
            <w:tcBorders>
              <w:top w:val="nil"/>
              <w:left w:val="nil"/>
              <w:bottom w:val="nil"/>
              <w:right w:val="nil"/>
            </w:tcBorders>
            <w:shd w:val="clear" w:color="auto" w:fill="auto"/>
            <w:noWrap/>
            <w:hideMark/>
          </w:tcPr>
          <w:p w14:paraId="62513D6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1.44 to 1.57</w:t>
            </w:r>
          </w:p>
        </w:tc>
        <w:tc>
          <w:tcPr>
            <w:tcW w:w="1118" w:type="dxa"/>
            <w:tcBorders>
              <w:top w:val="nil"/>
              <w:left w:val="nil"/>
              <w:bottom w:val="nil"/>
              <w:right w:val="nil"/>
            </w:tcBorders>
            <w:shd w:val="clear" w:color="auto" w:fill="auto"/>
            <w:noWrap/>
            <w:hideMark/>
          </w:tcPr>
          <w:p w14:paraId="61AEA9E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1.35</w:t>
            </w:r>
          </w:p>
        </w:tc>
        <w:tc>
          <w:tcPr>
            <w:tcW w:w="1644" w:type="dxa"/>
            <w:tcBorders>
              <w:top w:val="nil"/>
              <w:left w:val="nil"/>
              <w:bottom w:val="nil"/>
              <w:right w:val="nil"/>
            </w:tcBorders>
            <w:shd w:val="clear" w:color="auto" w:fill="auto"/>
            <w:noWrap/>
            <w:hideMark/>
          </w:tcPr>
          <w:p w14:paraId="04B825C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1.29 to 1.41</w:t>
            </w:r>
          </w:p>
        </w:tc>
        <w:tc>
          <w:tcPr>
            <w:tcW w:w="1523" w:type="dxa"/>
            <w:tcBorders>
              <w:top w:val="nil"/>
              <w:left w:val="nil"/>
              <w:bottom w:val="nil"/>
              <w:right w:val="nil"/>
            </w:tcBorders>
            <w:shd w:val="clear" w:color="auto" w:fill="auto"/>
            <w:noWrap/>
            <w:hideMark/>
          </w:tcPr>
          <w:p w14:paraId="278E4BF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1.98</w:t>
            </w:r>
          </w:p>
        </w:tc>
        <w:tc>
          <w:tcPr>
            <w:tcW w:w="1653" w:type="dxa"/>
            <w:tcBorders>
              <w:top w:val="nil"/>
              <w:left w:val="nil"/>
              <w:bottom w:val="nil"/>
              <w:right w:val="nil"/>
            </w:tcBorders>
            <w:shd w:val="clear" w:color="auto" w:fill="auto"/>
            <w:noWrap/>
            <w:hideMark/>
          </w:tcPr>
          <w:p w14:paraId="1905023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1.88 to 2.09</w:t>
            </w:r>
          </w:p>
        </w:tc>
      </w:tr>
      <w:tr w:rsidR="00407A5D" w:rsidRPr="005047FB" w14:paraId="453590C6" w14:textId="77777777" w:rsidTr="00A64908">
        <w:trPr>
          <w:trHeight w:val="251"/>
          <w:jc w:val="center"/>
        </w:trPr>
        <w:tc>
          <w:tcPr>
            <w:tcW w:w="2944" w:type="dxa"/>
            <w:tcBorders>
              <w:top w:val="nil"/>
              <w:left w:val="nil"/>
              <w:bottom w:val="nil"/>
              <w:right w:val="nil"/>
            </w:tcBorders>
            <w:shd w:val="clear" w:color="auto" w:fill="auto"/>
            <w:noWrap/>
            <w:hideMark/>
          </w:tcPr>
          <w:p w14:paraId="4B0C2BF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10-19</w:t>
            </w:r>
          </w:p>
        </w:tc>
        <w:tc>
          <w:tcPr>
            <w:tcW w:w="1118" w:type="dxa"/>
            <w:tcBorders>
              <w:top w:val="nil"/>
              <w:left w:val="nil"/>
              <w:bottom w:val="nil"/>
              <w:right w:val="nil"/>
            </w:tcBorders>
            <w:shd w:val="clear" w:color="auto" w:fill="auto"/>
            <w:noWrap/>
            <w:hideMark/>
          </w:tcPr>
          <w:p w14:paraId="2D00932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1.48</w:t>
            </w:r>
          </w:p>
        </w:tc>
        <w:tc>
          <w:tcPr>
            <w:tcW w:w="1644" w:type="dxa"/>
            <w:tcBorders>
              <w:top w:val="nil"/>
              <w:left w:val="nil"/>
              <w:bottom w:val="nil"/>
              <w:right w:val="nil"/>
            </w:tcBorders>
            <w:shd w:val="clear" w:color="auto" w:fill="auto"/>
            <w:noWrap/>
            <w:hideMark/>
          </w:tcPr>
          <w:p w14:paraId="0A1A1DE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1.41 to 1.55</w:t>
            </w:r>
          </w:p>
        </w:tc>
        <w:tc>
          <w:tcPr>
            <w:tcW w:w="1118" w:type="dxa"/>
            <w:tcBorders>
              <w:top w:val="nil"/>
              <w:left w:val="nil"/>
              <w:bottom w:val="nil"/>
              <w:right w:val="nil"/>
            </w:tcBorders>
            <w:shd w:val="clear" w:color="auto" w:fill="auto"/>
            <w:noWrap/>
            <w:hideMark/>
          </w:tcPr>
          <w:p w14:paraId="26F90AF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1.54</w:t>
            </w:r>
          </w:p>
        </w:tc>
        <w:tc>
          <w:tcPr>
            <w:tcW w:w="1644" w:type="dxa"/>
            <w:tcBorders>
              <w:top w:val="nil"/>
              <w:left w:val="nil"/>
              <w:bottom w:val="nil"/>
              <w:right w:val="nil"/>
            </w:tcBorders>
            <w:shd w:val="clear" w:color="auto" w:fill="auto"/>
            <w:noWrap/>
            <w:hideMark/>
          </w:tcPr>
          <w:p w14:paraId="3B278C5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1.47 to 1.61</w:t>
            </w:r>
          </w:p>
        </w:tc>
        <w:tc>
          <w:tcPr>
            <w:tcW w:w="1523" w:type="dxa"/>
            <w:tcBorders>
              <w:top w:val="nil"/>
              <w:left w:val="nil"/>
              <w:bottom w:val="nil"/>
              <w:right w:val="nil"/>
            </w:tcBorders>
            <w:shd w:val="clear" w:color="auto" w:fill="auto"/>
            <w:noWrap/>
            <w:hideMark/>
          </w:tcPr>
          <w:p w14:paraId="773FA5D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1.90</w:t>
            </w:r>
          </w:p>
        </w:tc>
        <w:tc>
          <w:tcPr>
            <w:tcW w:w="1653" w:type="dxa"/>
            <w:tcBorders>
              <w:top w:val="nil"/>
              <w:left w:val="nil"/>
              <w:bottom w:val="nil"/>
              <w:right w:val="nil"/>
            </w:tcBorders>
            <w:shd w:val="clear" w:color="auto" w:fill="auto"/>
            <w:noWrap/>
            <w:hideMark/>
          </w:tcPr>
          <w:p w14:paraId="5FC9365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1.80 to 2.01</w:t>
            </w:r>
          </w:p>
        </w:tc>
      </w:tr>
      <w:tr w:rsidR="00407A5D" w:rsidRPr="005047FB" w14:paraId="052BEF96" w14:textId="77777777" w:rsidTr="00A64908">
        <w:trPr>
          <w:trHeight w:val="251"/>
          <w:jc w:val="center"/>
        </w:trPr>
        <w:tc>
          <w:tcPr>
            <w:tcW w:w="2944" w:type="dxa"/>
            <w:tcBorders>
              <w:top w:val="nil"/>
              <w:left w:val="nil"/>
              <w:bottom w:val="nil"/>
              <w:right w:val="nil"/>
            </w:tcBorders>
            <w:shd w:val="clear" w:color="auto" w:fill="auto"/>
            <w:noWrap/>
            <w:hideMark/>
          </w:tcPr>
          <w:p w14:paraId="32FFE37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20-29</w:t>
            </w:r>
          </w:p>
        </w:tc>
        <w:tc>
          <w:tcPr>
            <w:tcW w:w="1118" w:type="dxa"/>
            <w:tcBorders>
              <w:top w:val="nil"/>
              <w:left w:val="nil"/>
              <w:bottom w:val="nil"/>
              <w:right w:val="nil"/>
            </w:tcBorders>
            <w:shd w:val="clear" w:color="auto" w:fill="auto"/>
            <w:noWrap/>
            <w:hideMark/>
          </w:tcPr>
          <w:p w14:paraId="1DC6C09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1.37</w:t>
            </w:r>
          </w:p>
        </w:tc>
        <w:tc>
          <w:tcPr>
            <w:tcW w:w="1644" w:type="dxa"/>
            <w:tcBorders>
              <w:top w:val="nil"/>
              <w:left w:val="nil"/>
              <w:bottom w:val="nil"/>
              <w:right w:val="nil"/>
            </w:tcBorders>
            <w:shd w:val="clear" w:color="auto" w:fill="auto"/>
            <w:noWrap/>
            <w:hideMark/>
          </w:tcPr>
          <w:p w14:paraId="6CD6878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1.31 to 1.43</w:t>
            </w:r>
          </w:p>
        </w:tc>
        <w:tc>
          <w:tcPr>
            <w:tcW w:w="1118" w:type="dxa"/>
            <w:tcBorders>
              <w:top w:val="nil"/>
              <w:left w:val="nil"/>
              <w:bottom w:val="nil"/>
              <w:right w:val="nil"/>
            </w:tcBorders>
            <w:shd w:val="clear" w:color="auto" w:fill="auto"/>
            <w:noWrap/>
            <w:hideMark/>
          </w:tcPr>
          <w:p w14:paraId="7D1AA58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0.82</w:t>
            </w:r>
          </w:p>
        </w:tc>
        <w:tc>
          <w:tcPr>
            <w:tcW w:w="1644" w:type="dxa"/>
            <w:tcBorders>
              <w:top w:val="nil"/>
              <w:left w:val="nil"/>
              <w:bottom w:val="nil"/>
              <w:right w:val="nil"/>
            </w:tcBorders>
            <w:shd w:val="clear" w:color="auto" w:fill="auto"/>
            <w:noWrap/>
            <w:hideMark/>
          </w:tcPr>
          <w:p w14:paraId="024E0C2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0.78 to 0.86</w:t>
            </w:r>
          </w:p>
        </w:tc>
        <w:tc>
          <w:tcPr>
            <w:tcW w:w="1523" w:type="dxa"/>
            <w:tcBorders>
              <w:top w:val="nil"/>
              <w:left w:val="nil"/>
              <w:bottom w:val="nil"/>
              <w:right w:val="nil"/>
            </w:tcBorders>
            <w:shd w:val="clear" w:color="auto" w:fill="auto"/>
            <w:noWrap/>
            <w:hideMark/>
          </w:tcPr>
          <w:p w14:paraId="07343C3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1.23</w:t>
            </w:r>
          </w:p>
        </w:tc>
        <w:tc>
          <w:tcPr>
            <w:tcW w:w="1653" w:type="dxa"/>
            <w:tcBorders>
              <w:top w:val="nil"/>
              <w:left w:val="nil"/>
              <w:bottom w:val="nil"/>
              <w:right w:val="nil"/>
            </w:tcBorders>
            <w:shd w:val="clear" w:color="auto" w:fill="auto"/>
            <w:noWrap/>
            <w:hideMark/>
          </w:tcPr>
          <w:p w14:paraId="79F69E8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1.16 to 1.30</w:t>
            </w:r>
          </w:p>
        </w:tc>
      </w:tr>
      <w:tr w:rsidR="00407A5D" w:rsidRPr="005047FB" w14:paraId="70489510" w14:textId="77777777" w:rsidTr="00A64908">
        <w:trPr>
          <w:trHeight w:val="251"/>
          <w:jc w:val="center"/>
        </w:trPr>
        <w:tc>
          <w:tcPr>
            <w:tcW w:w="2944" w:type="dxa"/>
            <w:tcBorders>
              <w:top w:val="nil"/>
              <w:left w:val="nil"/>
              <w:bottom w:val="nil"/>
              <w:right w:val="nil"/>
            </w:tcBorders>
            <w:shd w:val="clear" w:color="auto" w:fill="auto"/>
            <w:noWrap/>
            <w:hideMark/>
          </w:tcPr>
          <w:p w14:paraId="0192F65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30-39</w:t>
            </w:r>
          </w:p>
        </w:tc>
        <w:tc>
          <w:tcPr>
            <w:tcW w:w="1118" w:type="dxa"/>
            <w:tcBorders>
              <w:top w:val="nil"/>
              <w:left w:val="nil"/>
              <w:bottom w:val="nil"/>
              <w:right w:val="nil"/>
            </w:tcBorders>
            <w:shd w:val="clear" w:color="auto" w:fill="auto"/>
            <w:noWrap/>
            <w:hideMark/>
          </w:tcPr>
          <w:p w14:paraId="7E00CE2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1.43</w:t>
            </w:r>
          </w:p>
        </w:tc>
        <w:tc>
          <w:tcPr>
            <w:tcW w:w="1644" w:type="dxa"/>
            <w:tcBorders>
              <w:top w:val="nil"/>
              <w:left w:val="nil"/>
              <w:bottom w:val="nil"/>
              <w:right w:val="nil"/>
            </w:tcBorders>
            <w:shd w:val="clear" w:color="auto" w:fill="auto"/>
            <w:noWrap/>
            <w:hideMark/>
          </w:tcPr>
          <w:p w14:paraId="7FF0AB1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1.38 to 1.49</w:t>
            </w:r>
          </w:p>
        </w:tc>
        <w:tc>
          <w:tcPr>
            <w:tcW w:w="1118" w:type="dxa"/>
            <w:tcBorders>
              <w:top w:val="nil"/>
              <w:left w:val="nil"/>
              <w:bottom w:val="nil"/>
              <w:right w:val="nil"/>
            </w:tcBorders>
            <w:shd w:val="clear" w:color="auto" w:fill="auto"/>
            <w:noWrap/>
            <w:hideMark/>
          </w:tcPr>
          <w:p w14:paraId="4EE18F4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0.72</w:t>
            </w:r>
          </w:p>
        </w:tc>
        <w:tc>
          <w:tcPr>
            <w:tcW w:w="1644" w:type="dxa"/>
            <w:tcBorders>
              <w:top w:val="nil"/>
              <w:left w:val="nil"/>
              <w:bottom w:val="nil"/>
              <w:right w:val="nil"/>
            </w:tcBorders>
            <w:shd w:val="clear" w:color="auto" w:fill="auto"/>
            <w:noWrap/>
            <w:hideMark/>
          </w:tcPr>
          <w:p w14:paraId="3E41F6C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0.69 to 0.75</w:t>
            </w:r>
          </w:p>
        </w:tc>
        <w:tc>
          <w:tcPr>
            <w:tcW w:w="1523" w:type="dxa"/>
            <w:tcBorders>
              <w:top w:val="nil"/>
              <w:left w:val="nil"/>
              <w:bottom w:val="nil"/>
              <w:right w:val="nil"/>
            </w:tcBorders>
            <w:shd w:val="clear" w:color="auto" w:fill="auto"/>
            <w:noWrap/>
            <w:hideMark/>
          </w:tcPr>
          <w:p w14:paraId="03A5DAD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1.09</w:t>
            </w:r>
          </w:p>
        </w:tc>
        <w:tc>
          <w:tcPr>
            <w:tcW w:w="1653" w:type="dxa"/>
            <w:tcBorders>
              <w:top w:val="nil"/>
              <w:left w:val="nil"/>
              <w:bottom w:val="nil"/>
              <w:right w:val="nil"/>
            </w:tcBorders>
            <w:shd w:val="clear" w:color="auto" w:fill="auto"/>
            <w:noWrap/>
            <w:hideMark/>
          </w:tcPr>
          <w:p w14:paraId="0CC803D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1.04 to 1.15</w:t>
            </w:r>
          </w:p>
        </w:tc>
      </w:tr>
      <w:tr w:rsidR="00407A5D" w:rsidRPr="005047FB" w14:paraId="46D2C30A" w14:textId="77777777" w:rsidTr="00A64908">
        <w:trPr>
          <w:trHeight w:val="251"/>
          <w:jc w:val="center"/>
        </w:trPr>
        <w:tc>
          <w:tcPr>
            <w:tcW w:w="2944" w:type="dxa"/>
            <w:tcBorders>
              <w:top w:val="nil"/>
              <w:left w:val="nil"/>
              <w:bottom w:val="nil"/>
              <w:right w:val="nil"/>
            </w:tcBorders>
            <w:shd w:val="clear" w:color="auto" w:fill="auto"/>
            <w:noWrap/>
            <w:hideMark/>
          </w:tcPr>
          <w:p w14:paraId="2B8B82F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40-49</w:t>
            </w:r>
          </w:p>
        </w:tc>
        <w:tc>
          <w:tcPr>
            <w:tcW w:w="1118" w:type="dxa"/>
            <w:tcBorders>
              <w:top w:val="nil"/>
              <w:left w:val="nil"/>
              <w:bottom w:val="nil"/>
              <w:right w:val="nil"/>
            </w:tcBorders>
            <w:shd w:val="clear" w:color="auto" w:fill="auto"/>
            <w:noWrap/>
            <w:hideMark/>
          </w:tcPr>
          <w:p w14:paraId="222C3D3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644" w:type="dxa"/>
            <w:tcBorders>
              <w:top w:val="nil"/>
              <w:left w:val="nil"/>
              <w:bottom w:val="nil"/>
              <w:right w:val="nil"/>
            </w:tcBorders>
            <w:shd w:val="clear" w:color="auto" w:fill="auto"/>
            <w:noWrap/>
            <w:hideMark/>
          </w:tcPr>
          <w:p w14:paraId="16340CCB" w14:textId="77777777" w:rsidR="00407A5D" w:rsidRPr="005047FB" w:rsidRDefault="00407A5D" w:rsidP="00407A5D">
            <w:pPr>
              <w:spacing w:after="0" w:line="360" w:lineRule="auto"/>
              <w:jc w:val="both"/>
              <w:rPr>
                <w:rStyle w:val="LineNumber"/>
                <w:rFonts w:cs="Arial"/>
                <w:sz w:val="22"/>
              </w:rPr>
            </w:pPr>
          </w:p>
        </w:tc>
        <w:tc>
          <w:tcPr>
            <w:tcW w:w="1118" w:type="dxa"/>
            <w:tcBorders>
              <w:top w:val="nil"/>
              <w:left w:val="nil"/>
              <w:bottom w:val="nil"/>
              <w:right w:val="nil"/>
            </w:tcBorders>
            <w:shd w:val="clear" w:color="auto" w:fill="auto"/>
            <w:noWrap/>
            <w:hideMark/>
          </w:tcPr>
          <w:p w14:paraId="65DB7D9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644" w:type="dxa"/>
            <w:tcBorders>
              <w:top w:val="nil"/>
              <w:left w:val="nil"/>
              <w:bottom w:val="nil"/>
              <w:right w:val="nil"/>
            </w:tcBorders>
            <w:shd w:val="clear" w:color="auto" w:fill="auto"/>
            <w:noWrap/>
            <w:hideMark/>
          </w:tcPr>
          <w:p w14:paraId="306F073E" w14:textId="77777777" w:rsidR="00407A5D" w:rsidRPr="005047FB" w:rsidRDefault="00407A5D" w:rsidP="00407A5D">
            <w:pPr>
              <w:spacing w:after="0" w:line="360" w:lineRule="auto"/>
              <w:jc w:val="both"/>
              <w:rPr>
                <w:rStyle w:val="LineNumber"/>
                <w:rFonts w:cs="Arial"/>
                <w:sz w:val="22"/>
              </w:rPr>
            </w:pPr>
          </w:p>
        </w:tc>
        <w:tc>
          <w:tcPr>
            <w:tcW w:w="1523" w:type="dxa"/>
            <w:tcBorders>
              <w:top w:val="nil"/>
              <w:left w:val="nil"/>
              <w:bottom w:val="nil"/>
              <w:right w:val="nil"/>
            </w:tcBorders>
            <w:shd w:val="clear" w:color="auto" w:fill="auto"/>
            <w:noWrap/>
            <w:hideMark/>
          </w:tcPr>
          <w:p w14:paraId="2E759E2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653" w:type="dxa"/>
            <w:tcBorders>
              <w:top w:val="nil"/>
              <w:left w:val="nil"/>
              <w:bottom w:val="nil"/>
              <w:right w:val="nil"/>
            </w:tcBorders>
            <w:shd w:val="clear" w:color="auto" w:fill="auto"/>
            <w:noWrap/>
            <w:hideMark/>
          </w:tcPr>
          <w:p w14:paraId="71403233" w14:textId="77777777" w:rsidR="00407A5D" w:rsidRPr="005047FB" w:rsidRDefault="00407A5D" w:rsidP="00407A5D">
            <w:pPr>
              <w:spacing w:after="0" w:line="360" w:lineRule="auto"/>
              <w:jc w:val="both"/>
              <w:rPr>
                <w:rStyle w:val="LineNumber"/>
                <w:rFonts w:cs="Arial"/>
                <w:sz w:val="22"/>
              </w:rPr>
            </w:pPr>
          </w:p>
        </w:tc>
      </w:tr>
      <w:tr w:rsidR="00407A5D" w:rsidRPr="005047FB" w14:paraId="3BC99E62" w14:textId="77777777" w:rsidTr="00A64908">
        <w:trPr>
          <w:trHeight w:val="251"/>
          <w:jc w:val="center"/>
        </w:trPr>
        <w:tc>
          <w:tcPr>
            <w:tcW w:w="2944" w:type="dxa"/>
            <w:tcBorders>
              <w:top w:val="nil"/>
              <w:left w:val="nil"/>
              <w:bottom w:val="nil"/>
              <w:right w:val="nil"/>
            </w:tcBorders>
            <w:shd w:val="clear" w:color="auto" w:fill="auto"/>
            <w:noWrap/>
            <w:hideMark/>
          </w:tcPr>
          <w:p w14:paraId="1E9141D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50-59</w:t>
            </w:r>
          </w:p>
        </w:tc>
        <w:tc>
          <w:tcPr>
            <w:tcW w:w="1118" w:type="dxa"/>
            <w:tcBorders>
              <w:top w:val="nil"/>
              <w:left w:val="nil"/>
              <w:bottom w:val="nil"/>
              <w:right w:val="nil"/>
            </w:tcBorders>
            <w:shd w:val="clear" w:color="auto" w:fill="auto"/>
            <w:noWrap/>
            <w:hideMark/>
          </w:tcPr>
          <w:p w14:paraId="459845A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0.80</w:t>
            </w:r>
          </w:p>
        </w:tc>
        <w:tc>
          <w:tcPr>
            <w:tcW w:w="1644" w:type="dxa"/>
            <w:tcBorders>
              <w:top w:val="nil"/>
              <w:left w:val="nil"/>
              <w:bottom w:val="nil"/>
              <w:right w:val="nil"/>
            </w:tcBorders>
            <w:shd w:val="clear" w:color="auto" w:fill="auto"/>
            <w:noWrap/>
            <w:hideMark/>
          </w:tcPr>
          <w:p w14:paraId="7DB3E78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0.76 to 0.83</w:t>
            </w:r>
          </w:p>
        </w:tc>
        <w:tc>
          <w:tcPr>
            <w:tcW w:w="1118" w:type="dxa"/>
            <w:tcBorders>
              <w:top w:val="nil"/>
              <w:left w:val="nil"/>
              <w:bottom w:val="nil"/>
              <w:right w:val="nil"/>
            </w:tcBorders>
            <w:shd w:val="clear" w:color="auto" w:fill="auto"/>
            <w:noWrap/>
            <w:hideMark/>
          </w:tcPr>
          <w:p w14:paraId="79C5650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0.83</w:t>
            </w:r>
          </w:p>
        </w:tc>
        <w:tc>
          <w:tcPr>
            <w:tcW w:w="1644" w:type="dxa"/>
            <w:tcBorders>
              <w:top w:val="nil"/>
              <w:left w:val="nil"/>
              <w:bottom w:val="nil"/>
              <w:right w:val="nil"/>
            </w:tcBorders>
            <w:shd w:val="clear" w:color="auto" w:fill="auto"/>
            <w:noWrap/>
            <w:hideMark/>
          </w:tcPr>
          <w:p w14:paraId="24C0BE1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0.80 to 0.87</w:t>
            </w:r>
          </w:p>
        </w:tc>
        <w:tc>
          <w:tcPr>
            <w:tcW w:w="1523" w:type="dxa"/>
            <w:tcBorders>
              <w:top w:val="nil"/>
              <w:left w:val="nil"/>
              <w:bottom w:val="nil"/>
              <w:right w:val="nil"/>
            </w:tcBorders>
            <w:shd w:val="clear" w:color="auto" w:fill="auto"/>
            <w:noWrap/>
            <w:hideMark/>
          </w:tcPr>
          <w:p w14:paraId="1149536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0.81</w:t>
            </w:r>
          </w:p>
        </w:tc>
        <w:tc>
          <w:tcPr>
            <w:tcW w:w="1653" w:type="dxa"/>
            <w:tcBorders>
              <w:top w:val="nil"/>
              <w:left w:val="nil"/>
              <w:bottom w:val="nil"/>
              <w:right w:val="nil"/>
            </w:tcBorders>
            <w:shd w:val="clear" w:color="auto" w:fill="auto"/>
            <w:noWrap/>
            <w:hideMark/>
          </w:tcPr>
          <w:p w14:paraId="451117C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0.76 to 0.86</w:t>
            </w:r>
          </w:p>
        </w:tc>
      </w:tr>
      <w:tr w:rsidR="00407A5D" w:rsidRPr="005047FB" w14:paraId="0BA10772" w14:textId="77777777" w:rsidTr="00A64908">
        <w:trPr>
          <w:trHeight w:val="251"/>
          <w:jc w:val="center"/>
        </w:trPr>
        <w:tc>
          <w:tcPr>
            <w:tcW w:w="2944" w:type="dxa"/>
            <w:tcBorders>
              <w:top w:val="nil"/>
              <w:left w:val="nil"/>
              <w:bottom w:val="nil"/>
              <w:right w:val="nil"/>
            </w:tcBorders>
            <w:shd w:val="clear" w:color="auto" w:fill="auto"/>
            <w:noWrap/>
            <w:hideMark/>
          </w:tcPr>
          <w:p w14:paraId="40CDE9D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60-69</w:t>
            </w:r>
          </w:p>
        </w:tc>
        <w:tc>
          <w:tcPr>
            <w:tcW w:w="1118" w:type="dxa"/>
            <w:tcBorders>
              <w:top w:val="nil"/>
              <w:left w:val="nil"/>
              <w:bottom w:val="nil"/>
              <w:right w:val="nil"/>
            </w:tcBorders>
            <w:shd w:val="clear" w:color="auto" w:fill="auto"/>
            <w:noWrap/>
            <w:hideMark/>
          </w:tcPr>
          <w:p w14:paraId="368FFD6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0.58</w:t>
            </w:r>
          </w:p>
        </w:tc>
        <w:tc>
          <w:tcPr>
            <w:tcW w:w="1644" w:type="dxa"/>
            <w:tcBorders>
              <w:top w:val="nil"/>
              <w:left w:val="nil"/>
              <w:bottom w:val="nil"/>
              <w:right w:val="nil"/>
            </w:tcBorders>
            <w:shd w:val="clear" w:color="auto" w:fill="auto"/>
            <w:noWrap/>
            <w:hideMark/>
          </w:tcPr>
          <w:p w14:paraId="4CF9F3C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0.55 to 0.61</w:t>
            </w:r>
          </w:p>
        </w:tc>
        <w:tc>
          <w:tcPr>
            <w:tcW w:w="1118" w:type="dxa"/>
            <w:tcBorders>
              <w:top w:val="nil"/>
              <w:left w:val="nil"/>
              <w:bottom w:val="nil"/>
              <w:right w:val="nil"/>
            </w:tcBorders>
            <w:shd w:val="clear" w:color="auto" w:fill="auto"/>
            <w:noWrap/>
            <w:hideMark/>
          </w:tcPr>
          <w:p w14:paraId="2C0AB19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0.34</w:t>
            </w:r>
          </w:p>
        </w:tc>
        <w:tc>
          <w:tcPr>
            <w:tcW w:w="1644" w:type="dxa"/>
            <w:tcBorders>
              <w:top w:val="nil"/>
              <w:left w:val="nil"/>
              <w:bottom w:val="nil"/>
              <w:right w:val="nil"/>
            </w:tcBorders>
            <w:shd w:val="clear" w:color="auto" w:fill="auto"/>
            <w:noWrap/>
            <w:hideMark/>
          </w:tcPr>
          <w:p w14:paraId="314C284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0.32 to 0.36</w:t>
            </w:r>
          </w:p>
        </w:tc>
        <w:tc>
          <w:tcPr>
            <w:tcW w:w="1523" w:type="dxa"/>
            <w:tcBorders>
              <w:top w:val="nil"/>
              <w:left w:val="nil"/>
              <w:bottom w:val="nil"/>
              <w:right w:val="nil"/>
            </w:tcBorders>
            <w:shd w:val="clear" w:color="auto" w:fill="auto"/>
            <w:noWrap/>
            <w:hideMark/>
          </w:tcPr>
          <w:p w14:paraId="51B202A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0.49</w:t>
            </w:r>
          </w:p>
        </w:tc>
        <w:tc>
          <w:tcPr>
            <w:tcW w:w="1653" w:type="dxa"/>
            <w:tcBorders>
              <w:top w:val="nil"/>
              <w:left w:val="nil"/>
              <w:bottom w:val="nil"/>
              <w:right w:val="nil"/>
            </w:tcBorders>
            <w:shd w:val="clear" w:color="auto" w:fill="auto"/>
            <w:noWrap/>
            <w:hideMark/>
          </w:tcPr>
          <w:p w14:paraId="351BEEB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0.45 to 0.52</w:t>
            </w:r>
          </w:p>
        </w:tc>
      </w:tr>
      <w:tr w:rsidR="00407A5D" w:rsidRPr="005047FB" w14:paraId="602A7809" w14:textId="77777777" w:rsidTr="00A64908">
        <w:trPr>
          <w:trHeight w:val="251"/>
          <w:jc w:val="center"/>
        </w:trPr>
        <w:tc>
          <w:tcPr>
            <w:tcW w:w="2944" w:type="dxa"/>
            <w:tcBorders>
              <w:top w:val="nil"/>
              <w:left w:val="nil"/>
              <w:right w:val="nil"/>
            </w:tcBorders>
            <w:shd w:val="clear" w:color="auto" w:fill="auto"/>
            <w:noWrap/>
            <w:hideMark/>
          </w:tcPr>
          <w:p w14:paraId="3BA75FA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70-79</w:t>
            </w:r>
          </w:p>
        </w:tc>
        <w:tc>
          <w:tcPr>
            <w:tcW w:w="1118" w:type="dxa"/>
            <w:tcBorders>
              <w:top w:val="nil"/>
              <w:left w:val="nil"/>
              <w:right w:val="nil"/>
            </w:tcBorders>
            <w:shd w:val="clear" w:color="auto" w:fill="auto"/>
            <w:noWrap/>
            <w:hideMark/>
          </w:tcPr>
          <w:p w14:paraId="1F0D6F3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0.51</w:t>
            </w:r>
          </w:p>
        </w:tc>
        <w:tc>
          <w:tcPr>
            <w:tcW w:w="1644" w:type="dxa"/>
            <w:tcBorders>
              <w:top w:val="nil"/>
              <w:left w:val="nil"/>
              <w:right w:val="nil"/>
            </w:tcBorders>
            <w:shd w:val="clear" w:color="auto" w:fill="auto"/>
            <w:noWrap/>
            <w:hideMark/>
          </w:tcPr>
          <w:p w14:paraId="616FAFB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0.48 to 0.54</w:t>
            </w:r>
          </w:p>
        </w:tc>
        <w:tc>
          <w:tcPr>
            <w:tcW w:w="1118" w:type="dxa"/>
            <w:tcBorders>
              <w:top w:val="nil"/>
              <w:left w:val="nil"/>
              <w:right w:val="nil"/>
            </w:tcBorders>
            <w:shd w:val="clear" w:color="auto" w:fill="auto"/>
            <w:noWrap/>
            <w:hideMark/>
          </w:tcPr>
          <w:p w14:paraId="14B52EE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0.41</w:t>
            </w:r>
          </w:p>
        </w:tc>
        <w:tc>
          <w:tcPr>
            <w:tcW w:w="1644" w:type="dxa"/>
            <w:tcBorders>
              <w:top w:val="nil"/>
              <w:left w:val="nil"/>
              <w:right w:val="nil"/>
            </w:tcBorders>
            <w:shd w:val="clear" w:color="auto" w:fill="auto"/>
            <w:noWrap/>
            <w:hideMark/>
          </w:tcPr>
          <w:p w14:paraId="05D49CC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0.38 to 0.44</w:t>
            </w:r>
          </w:p>
        </w:tc>
        <w:tc>
          <w:tcPr>
            <w:tcW w:w="1523" w:type="dxa"/>
            <w:tcBorders>
              <w:top w:val="nil"/>
              <w:left w:val="nil"/>
              <w:right w:val="nil"/>
            </w:tcBorders>
            <w:shd w:val="clear" w:color="auto" w:fill="auto"/>
            <w:noWrap/>
            <w:hideMark/>
          </w:tcPr>
          <w:p w14:paraId="488F176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0.38</w:t>
            </w:r>
          </w:p>
        </w:tc>
        <w:tc>
          <w:tcPr>
            <w:tcW w:w="1653" w:type="dxa"/>
            <w:tcBorders>
              <w:top w:val="nil"/>
              <w:left w:val="nil"/>
              <w:right w:val="nil"/>
            </w:tcBorders>
            <w:shd w:val="clear" w:color="auto" w:fill="auto"/>
            <w:noWrap/>
            <w:hideMark/>
          </w:tcPr>
          <w:p w14:paraId="348151C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0.34 to 0.41</w:t>
            </w:r>
          </w:p>
        </w:tc>
      </w:tr>
      <w:tr w:rsidR="00407A5D" w:rsidRPr="005047FB" w14:paraId="1588506B" w14:textId="77777777" w:rsidTr="00A64908">
        <w:trPr>
          <w:trHeight w:val="251"/>
          <w:jc w:val="center"/>
        </w:trPr>
        <w:tc>
          <w:tcPr>
            <w:tcW w:w="2944" w:type="dxa"/>
            <w:tcBorders>
              <w:top w:val="nil"/>
              <w:left w:val="nil"/>
              <w:bottom w:val="dotted" w:sz="4" w:space="0" w:color="auto"/>
              <w:right w:val="nil"/>
            </w:tcBorders>
            <w:shd w:val="clear" w:color="auto" w:fill="auto"/>
            <w:noWrap/>
            <w:hideMark/>
          </w:tcPr>
          <w:p w14:paraId="584BD51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80+</w:t>
            </w:r>
          </w:p>
        </w:tc>
        <w:tc>
          <w:tcPr>
            <w:tcW w:w="1118" w:type="dxa"/>
            <w:tcBorders>
              <w:top w:val="nil"/>
              <w:left w:val="nil"/>
              <w:bottom w:val="dotted" w:sz="4" w:space="0" w:color="auto"/>
              <w:right w:val="nil"/>
            </w:tcBorders>
            <w:shd w:val="clear" w:color="auto" w:fill="auto"/>
            <w:noWrap/>
            <w:hideMark/>
          </w:tcPr>
          <w:p w14:paraId="703A11A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0.26</w:t>
            </w:r>
          </w:p>
        </w:tc>
        <w:tc>
          <w:tcPr>
            <w:tcW w:w="1644" w:type="dxa"/>
            <w:tcBorders>
              <w:top w:val="nil"/>
              <w:left w:val="nil"/>
              <w:bottom w:val="dotted" w:sz="4" w:space="0" w:color="auto"/>
              <w:right w:val="nil"/>
            </w:tcBorders>
            <w:shd w:val="clear" w:color="auto" w:fill="auto"/>
            <w:noWrap/>
            <w:hideMark/>
          </w:tcPr>
          <w:p w14:paraId="7EC3B55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0.23 to 0.28</w:t>
            </w:r>
          </w:p>
        </w:tc>
        <w:tc>
          <w:tcPr>
            <w:tcW w:w="1118" w:type="dxa"/>
            <w:tcBorders>
              <w:top w:val="nil"/>
              <w:left w:val="nil"/>
              <w:bottom w:val="dotted" w:sz="4" w:space="0" w:color="auto"/>
              <w:right w:val="nil"/>
            </w:tcBorders>
            <w:shd w:val="clear" w:color="auto" w:fill="auto"/>
            <w:noWrap/>
            <w:hideMark/>
          </w:tcPr>
          <w:p w14:paraId="350FBE4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0.17</w:t>
            </w:r>
          </w:p>
        </w:tc>
        <w:tc>
          <w:tcPr>
            <w:tcW w:w="1644" w:type="dxa"/>
            <w:tcBorders>
              <w:top w:val="nil"/>
              <w:left w:val="nil"/>
              <w:bottom w:val="dotted" w:sz="4" w:space="0" w:color="auto"/>
              <w:right w:val="nil"/>
            </w:tcBorders>
            <w:shd w:val="clear" w:color="auto" w:fill="auto"/>
            <w:noWrap/>
            <w:hideMark/>
          </w:tcPr>
          <w:p w14:paraId="3803087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0.15 to 0.19</w:t>
            </w:r>
          </w:p>
        </w:tc>
        <w:tc>
          <w:tcPr>
            <w:tcW w:w="1523" w:type="dxa"/>
            <w:tcBorders>
              <w:top w:val="nil"/>
              <w:left w:val="nil"/>
              <w:bottom w:val="dotted" w:sz="4" w:space="0" w:color="auto"/>
              <w:right w:val="nil"/>
            </w:tcBorders>
            <w:shd w:val="clear" w:color="auto" w:fill="auto"/>
            <w:noWrap/>
            <w:hideMark/>
          </w:tcPr>
          <w:p w14:paraId="6768042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0.17</w:t>
            </w:r>
          </w:p>
        </w:tc>
        <w:tc>
          <w:tcPr>
            <w:tcW w:w="1653" w:type="dxa"/>
            <w:tcBorders>
              <w:top w:val="nil"/>
              <w:left w:val="nil"/>
              <w:bottom w:val="dotted" w:sz="4" w:space="0" w:color="auto"/>
              <w:right w:val="nil"/>
            </w:tcBorders>
            <w:shd w:val="clear" w:color="auto" w:fill="auto"/>
            <w:noWrap/>
            <w:hideMark/>
          </w:tcPr>
          <w:p w14:paraId="1C737CD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0.15 to 0.20</w:t>
            </w:r>
          </w:p>
        </w:tc>
      </w:tr>
      <w:tr w:rsidR="00407A5D" w:rsidRPr="005047FB" w14:paraId="5CEB618B" w14:textId="77777777" w:rsidTr="00A64908">
        <w:trPr>
          <w:trHeight w:val="251"/>
          <w:jc w:val="center"/>
        </w:trPr>
        <w:tc>
          <w:tcPr>
            <w:tcW w:w="2944" w:type="dxa"/>
            <w:tcBorders>
              <w:top w:val="dotted" w:sz="4" w:space="0" w:color="auto"/>
              <w:left w:val="nil"/>
              <w:bottom w:val="nil"/>
              <w:right w:val="nil"/>
            </w:tcBorders>
            <w:shd w:val="clear" w:color="auto" w:fill="auto"/>
            <w:noWrap/>
            <w:hideMark/>
          </w:tcPr>
          <w:p w14:paraId="2981E154" w14:textId="77777777" w:rsidR="00407A5D" w:rsidRPr="005047FB" w:rsidRDefault="00407A5D" w:rsidP="00407A5D">
            <w:pPr>
              <w:spacing w:after="0" w:line="360" w:lineRule="auto"/>
              <w:rPr>
                <w:rStyle w:val="LineNumber"/>
                <w:rFonts w:cs="Arial"/>
                <w:b/>
                <w:sz w:val="22"/>
              </w:rPr>
            </w:pPr>
            <w:r w:rsidRPr="005047FB">
              <w:rPr>
                <w:rStyle w:val="LineNumber"/>
                <w:rFonts w:cs="Arial"/>
                <w:b/>
                <w:sz w:val="22"/>
              </w:rPr>
              <w:t>Townsend deprivation score</w:t>
            </w:r>
          </w:p>
        </w:tc>
        <w:tc>
          <w:tcPr>
            <w:tcW w:w="1118" w:type="dxa"/>
            <w:tcBorders>
              <w:top w:val="dotted" w:sz="4" w:space="0" w:color="auto"/>
              <w:left w:val="nil"/>
              <w:bottom w:val="nil"/>
              <w:right w:val="nil"/>
            </w:tcBorders>
            <w:shd w:val="clear" w:color="auto" w:fill="auto"/>
            <w:noWrap/>
            <w:hideMark/>
          </w:tcPr>
          <w:p w14:paraId="76AE1FC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644" w:type="dxa"/>
            <w:tcBorders>
              <w:top w:val="dotted" w:sz="4" w:space="0" w:color="auto"/>
              <w:left w:val="nil"/>
              <w:bottom w:val="nil"/>
              <w:right w:val="nil"/>
            </w:tcBorders>
            <w:shd w:val="clear" w:color="auto" w:fill="auto"/>
            <w:noWrap/>
            <w:hideMark/>
          </w:tcPr>
          <w:p w14:paraId="1106852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118" w:type="dxa"/>
            <w:tcBorders>
              <w:top w:val="dotted" w:sz="4" w:space="0" w:color="auto"/>
              <w:left w:val="nil"/>
              <w:bottom w:val="nil"/>
              <w:right w:val="nil"/>
            </w:tcBorders>
            <w:shd w:val="clear" w:color="auto" w:fill="auto"/>
            <w:noWrap/>
            <w:hideMark/>
          </w:tcPr>
          <w:p w14:paraId="422E7A3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644" w:type="dxa"/>
            <w:tcBorders>
              <w:top w:val="dotted" w:sz="4" w:space="0" w:color="auto"/>
              <w:left w:val="nil"/>
              <w:bottom w:val="nil"/>
              <w:right w:val="nil"/>
            </w:tcBorders>
            <w:shd w:val="clear" w:color="auto" w:fill="auto"/>
            <w:noWrap/>
            <w:hideMark/>
          </w:tcPr>
          <w:p w14:paraId="0C12618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523" w:type="dxa"/>
            <w:tcBorders>
              <w:top w:val="dotted" w:sz="4" w:space="0" w:color="auto"/>
              <w:left w:val="nil"/>
              <w:bottom w:val="nil"/>
              <w:right w:val="nil"/>
            </w:tcBorders>
            <w:shd w:val="clear" w:color="auto" w:fill="auto"/>
            <w:noWrap/>
            <w:hideMark/>
          </w:tcPr>
          <w:p w14:paraId="3835171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653" w:type="dxa"/>
            <w:tcBorders>
              <w:top w:val="dotted" w:sz="4" w:space="0" w:color="auto"/>
              <w:left w:val="nil"/>
              <w:bottom w:val="nil"/>
              <w:right w:val="nil"/>
            </w:tcBorders>
            <w:shd w:val="clear" w:color="auto" w:fill="auto"/>
            <w:noWrap/>
            <w:hideMark/>
          </w:tcPr>
          <w:p w14:paraId="67C3C86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47F05E91" w14:textId="77777777" w:rsidTr="00A64908">
        <w:trPr>
          <w:trHeight w:val="251"/>
          <w:jc w:val="center"/>
        </w:trPr>
        <w:tc>
          <w:tcPr>
            <w:tcW w:w="2944" w:type="dxa"/>
            <w:tcBorders>
              <w:top w:val="nil"/>
              <w:left w:val="nil"/>
              <w:bottom w:val="nil"/>
              <w:right w:val="nil"/>
            </w:tcBorders>
            <w:shd w:val="clear" w:color="auto" w:fill="auto"/>
            <w:noWrap/>
            <w:hideMark/>
          </w:tcPr>
          <w:p w14:paraId="4D09FAB2" w14:textId="77777777" w:rsidR="00407A5D" w:rsidRPr="005047FB" w:rsidRDefault="00407A5D" w:rsidP="00407A5D">
            <w:pPr>
              <w:spacing w:after="0" w:line="360" w:lineRule="auto"/>
              <w:rPr>
                <w:rStyle w:val="LineNumber"/>
                <w:rFonts w:cs="Arial"/>
                <w:sz w:val="22"/>
              </w:rPr>
            </w:pPr>
            <w:r w:rsidRPr="005047FB">
              <w:rPr>
                <w:rStyle w:val="LineNumber"/>
                <w:rFonts w:cs="Arial"/>
                <w:sz w:val="22"/>
              </w:rPr>
              <w:t>Quintile 1 (least deprived)</w:t>
            </w:r>
          </w:p>
        </w:tc>
        <w:tc>
          <w:tcPr>
            <w:tcW w:w="1118" w:type="dxa"/>
            <w:tcBorders>
              <w:top w:val="nil"/>
              <w:left w:val="nil"/>
              <w:bottom w:val="nil"/>
              <w:right w:val="nil"/>
            </w:tcBorders>
            <w:shd w:val="clear" w:color="auto" w:fill="auto"/>
            <w:noWrap/>
            <w:hideMark/>
          </w:tcPr>
          <w:p w14:paraId="12E3596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644" w:type="dxa"/>
            <w:tcBorders>
              <w:top w:val="nil"/>
              <w:left w:val="nil"/>
              <w:bottom w:val="nil"/>
              <w:right w:val="nil"/>
            </w:tcBorders>
            <w:shd w:val="clear" w:color="auto" w:fill="auto"/>
            <w:noWrap/>
            <w:hideMark/>
          </w:tcPr>
          <w:p w14:paraId="36E99CFC" w14:textId="77777777" w:rsidR="00407A5D" w:rsidRPr="005047FB" w:rsidRDefault="00407A5D" w:rsidP="00407A5D">
            <w:pPr>
              <w:spacing w:after="0" w:line="360" w:lineRule="auto"/>
              <w:jc w:val="both"/>
              <w:rPr>
                <w:rStyle w:val="LineNumber"/>
                <w:rFonts w:cs="Arial"/>
                <w:sz w:val="22"/>
              </w:rPr>
            </w:pPr>
          </w:p>
        </w:tc>
        <w:tc>
          <w:tcPr>
            <w:tcW w:w="1118" w:type="dxa"/>
            <w:tcBorders>
              <w:top w:val="nil"/>
              <w:left w:val="nil"/>
              <w:bottom w:val="nil"/>
              <w:right w:val="nil"/>
            </w:tcBorders>
            <w:shd w:val="clear" w:color="auto" w:fill="auto"/>
            <w:noWrap/>
            <w:hideMark/>
          </w:tcPr>
          <w:p w14:paraId="3B383DD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644" w:type="dxa"/>
            <w:tcBorders>
              <w:top w:val="nil"/>
              <w:left w:val="nil"/>
              <w:bottom w:val="nil"/>
              <w:right w:val="nil"/>
            </w:tcBorders>
            <w:shd w:val="clear" w:color="auto" w:fill="auto"/>
            <w:noWrap/>
            <w:hideMark/>
          </w:tcPr>
          <w:p w14:paraId="77A9808D" w14:textId="77777777" w:rsidR="00407A5D" w:rsidRPr="005047FB" w:rsidRDefault="00407A5D" w:rsidP="00407A5D">
            <w:pPr>
              <w:spacing w:after="0" w:line="360" w:lineRule="auto"/>
              <w:jc w:val="both"/>
              <w:rPr>
                <w:rStyle w:val="LineNumber"/>
                <w:rFonts w:cs="Arial"/>
                <w:sz w:val="22"/>
              </w:rPr>
            </w:pPr>
          </w:p>
        </w:tc>
        <w:tc>
          <w:tcPr>
            <w:tcW w:w="1523" w:type="dxa"/>
            <w:tcBorders>
              <w:top w:val="nil"/>
              <w:left w:val="nil"/>
              <w:bottom w:val="nil"/>
              <w:right w:val="nil"/>
            </w:tcBorders>
            <w:shd w:val="clear" w:color="auto" w:fill="auto"/>
            <w:noWrap/>
            <w:hideMark/>
          </w:tcPr>
          <w:p w14:paraId="3CB58F7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653" w:type="dxa"/>
            <w:tcBorders>
              <w:top w:val="nil"/>
              <w:left w:val="nil"/>
              <w:bottom w:val="nil"/>
              <w:right w:val="nil"/>
            </w:tcBorders>
            <w:shd w:val="clear" w:color="auto" w:fill="auto"/>
            <w:noWrap/>
            <w:hideMark/>
          </w:tcPr>
          <w:p w14:paraId="1C4CC363" w14:textId="77777777" w:rsidR="00407A5D" w:rsidRPr="005047FB" w:rsidRDefault="00407A5D" w:rsidP="00407A5D">
            <w:pPr>
              <w:spacing w:after="0" w:line="360" w:lineRule="auto"/>
              <w:jc w:val="both"/>
              <w:rPr>
                <w:rStyle w:val="LineNumber"/>
                <w:rFonts w:cs="Arial"/>
                <w:sz w:val="22"/>
              </w:rPr>
            </w:pPr>
          </w:p>
        </w:tc>
      </w:tr>
      <w:tr w:rsidR="00407A5D" w:rsidRPr="005047FB" w14:paraId="5965F2F3" w14:textId="77777777" w:rsidTr="00A64908">
        <w:trPr>
          <w:trHeight w:val="251"/>
          <w:jc w:val="center"/>
        </w:trPr>
        <w:tc>
          <w:tcPr>
            <w:tcW w:w="2944" w:type="dxa"/>
            <w:tcBorders>
              <w:top w:val="nil"/>
              <w:left w:val="nil"/>
              <w:bottom w:val="nil"/>
              <w:right w:val="nil"/>
            </w:tcBorders>
            <w:shd w:val="clear" w:color="auto" w:fill="auto"/>
            <w:noWrap/>
            <w:hideMark/>
          </w:tcPr>
          <w:p w14:paraId="6B68C3F4" w14:textId="77777777" w:rsidR="00407A5D" w:rsidRPr="005047FB" w:rsidRDefault="00407A5D" w:rsidP="00407A5D">
            <w:pPr>
              <w:spacing w:after="0" w:line="360" w:lineRule="auto"/>
              <w:rPr>
                <w:rStyle w:val="LineNumber"/>
                <w:rFonts w:cs="Arial"/>
                <w:sz w:val="22"/>
              </w:rPr>
            </w:pPr>
            <w:r w:rsidRPr="005047FB">
              <w:rPr>
                <w:rStyle w:val="LineNumber"/>
                <w:rFonts w:cs="Arial"/>
                <w:sz w:val="22"/>
              </w:rPr>
              <w:t>Quintile 2</w:t>
            </w:r>
          </w:p>
        </w:tc>
        <w:tc>
          <w:tcPr>
            <w:tcW w:w="1118" w:type="dxa"/>
            <w:tcBorders>
              <w:top w:val="nil"/>
              <w:left w:val="nil"/>
              <w:bottom w:val="nil"/>
              <w:right w:val="nil"/>
            </w:tcBorders>
            <w:shd w:val="clear" w:color="auto" w:fill="auto"/>
            <w:noWrap/>
            <w:hideMark/>
          </w:tcPr>
          <w:p w14:paraId="2D325B5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1.25</w:t>
            </w:r>
          </w:p>
        </w:tc>
        <w:tc>
          <w:tcPr>
            <w:tcW w:w="1644" w:type="dxa"/>
            <w:tcBorders>
              <w:top w:val="nil"/>
              <w:left w:val="nil"/>
              <w:bottom w:val="nil"/>
              <w:right w:val="nil"/>
            </w:tcBorders>
            <w:shd w:val="clear" w:color="auto" w:fill="auto"/>
            <w:noWrap/>
            <w:hideMark/>
          </w:tcPr>
          <w:p w14:paraId="7FE690B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1.19 to 1.32</w:t>
            </w:r>
          </w:p>
        </w:tc>
        <w:tc>
          <w:tcPr>
            <w:tcW w:w="1118" w:type="dxa"/>
            <w:tcBorders>
              <w:top w:val="nil"/>
              <w:left w:val="nil"/>
              <w:bottom w:val="nil"/>
              <w:right w:val="nil"/>
            </w:tcBorders>
            <w:shd w:val="clear" w:color="auto" w:fill="auto"/>
            <w:noWrap/>
            <w:hideMark/>
          </w:tcPr>
          <w:p w14:paraId="4B4B79B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1.30</w:t>
            </w:r>
          </w:p>
        </w:tc>
        <w:tc>
          <w:tcPr>
            <w:tcW w:w="1644" w:type="dxa"/>
            <w:tcBorders>
              <w:top w:val="nil"/>
              <w:left w:val="nil"/>
              <w:bottom w:val="nil"/>
              <w:right w:val="nil"/>
            </w:tcBorders>
            <w:shd w:val="clear" w:color="auto" w:fill="auto"/>
            <w:noWrap/>
            <w:hideMark/>
          </w:tcPr>
          <w:p w14:paraId="2989B11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1.21 to 1.41</w:t>
            </w:r>
          </w:p>
        </w:tc>
        <w:tc>
          <w:tcPr>
            <w:tcW w:w="1523" w:type="dxa"/>
            <w:tcBorders>
              <w:top w:val="nil"/>
              <w:left w:val="nil"/>
              <w:bottom w:val="nil"/>
              <w:right w:val="nil"/>
            </w:tcBorders>
            <w:shd w:val="clear" w:color="auto" w:fill="auto"/>
            <w:noWrap/>
            <w:hideMark/>
          </w:tcPr>
          <w:p w14:paraId="225C3F2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1.25</w:t>
            </w:r>
          </w:p>
        </w:tc>
        <w:tc>
          <w:tcPr>
            <w:tcW w:w="1653" w:type="dxa"/>
            <w:tcBorders>
              <w:top w:val="nil"/>
              <w:left w:val="nil"/>
              <w:bottom w:val="nil"/>
              <w:right w:val="nil"/>
            </w:tcBorders>
            <w:shd w:val="clear" w:color="auto" w:fill="auto"/>
            <w:noWrap/>
            <w:hideMark/>
          </w:tcPr>
          <w:p w14:paraId="47EFE66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1.16 to 1.35</w:t>
            </w:r>
          </w:p>
        </w:tc>
      </w:tr>
      <w:tr w:rsidR="00407A5D" w:rsidRPr="005047FB" w14:paraId="479C72C4" w14:textId="77777777" w:rsidTr="00A64908">
        <w:trPr>
          <w:trHeight w:val="251"/>
          <w:jc w:val="center"/>
        </w:trPr>
        <w:tc>
          <w:tcPr>
            <w:tcW w:w="2944" w:type="dxa"/>
            <w:tcBorders>
              <w:top w:val="nil"/>
              <w:left w:val="nil"/>
              <w:bottom w:val="nil"/>
              <w:right w:val="nil"/>
            </w:tcBorders>
            <w:shd w:val="clear" w:color="auto" w:fill="auto"/>
            <w:noWrap/>
            <w:hideMark/>
          </w:tcPr>
          <w:p w14:paraId="37263AB5" w14:textId="77777777" w:rsidR="00407A5D" w:rsidRPr="005047FB" w:rsidRDefault="00407A5D" w:rsidP="00407A5D">
            <w:pPr>
              <w:spacing w:after="0" w:line="360" w:lineRule="auto"/>
              <w:rPr>
                <w:rStyle w:val="LineNumber"/>
                <w:rFonts w:cs="Arial"/>
                <w:sz w:val="22"/>
              </w:rPr>
            </w:pPr>
            <w:r w:rsidRPr="005047FB">
              <w:rPr>
                <w:rStyle w:val="LineNumber"/>
                <w:rFonts w:cs="Arial"/>
                <w:sz w:val="22"/>
              </w:rPr>
              <w:t>Quintile 3</w:t>
            </w:r>
          </w:p>
        </w:tc>
        <w:tc>
          <w:tcPr>
            <w:tcW w:w="1118" w:type="dxa"/>
            <w:tcBorders>
              <w:top w:val="nil"/>
              <w:left w:val="nil"/>
              <w:bottom w:val="nil"/>
              <w:right w:val="nil"/>
            </w:tcBorders>
            <w:shd w:val="clear" w:color="auto" w:fill="auto"/>
            <w:noWrap/>
            <w:hideMark/>
          </w:tcPr>
          <w:p w14:paraId="50A6F0D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2.30</w:t>
            </w:r>
          </w:p>
        </w:tc>
        <w:tc>
          <w:tcPr>
            <w:tcW w:w="1644" w:type="dxa"/>
            <w:tcBorders>
              <w:top w:val="nil"/>
              <w:left w:val="nil"/>
              <w:bottom w:val="nil"/>
              <w:right w:val="nil"/>
            </w:tcBorders>
            <w:shd w:val="clear" w:color="auto" w:fill="auto"/>
            <w:noWrap/>
            <w:hideMark/>
          </w:tcPr>
          <w:p w14:paraId="2F72661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2.19 to 2.41</w:t>
            </w:r>
          </w:p>
        </w:tc>
        <w:tc>
          <w:tcPr>
            <w:tcW w:w="1118" w:type="dxa"/>
            <w:tcBorders>
              <w:top w:val="nil"/>
              <w:left w:val="nil"/>
              <w:bottom w:val="nil"/>
              <w:right w:val="nil"/>
            </w:tcBorders>
            <w:shd w:val="clear" w:color="auto" w:fill="auto"/>
            <w:noWrap/>
            <w:hideMark/>
          </w:tcPr>
          <w:p w14:paraId="52C2344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2.82</w:t>
            </w:r>
          </w:p>
        </w:tc>
        <w:tc>
          <w:tcPr>
            <w:tcW w:w="1644" w:type="dxa"/>
            <w:tcBorders>
              <w:top w:val="nil"/>
              <w:left w:val="nil"/>
              <w:bottom w:val="nil"/>
              <w:right w:val="nil"/>
            </w:tcBorders>
            <w:shd w:val="clear" w:color="auto" w:fill="auto"/>
            <w:noWrap/>
            <w:hideMark/>
          </w:tcPr>
          <w:p w14:paraId="7F5B5D2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2.64 to 3.01</w:t>
            </w:r>
          </w:p>
        </w:tc>
        <w:tc>
          <w:tcPr>
            <w:tcW w:w="1523" w:type="dxa"/>
            <w:tcBorders>
              <w:top w:val="nil"/>
              <w:left w:val="nil"/>
              <w:bottom w:val="nil"/>
              <w:right w:val="nil"/>
            </w:tcBorders>
            <w:shd w:val="clear" w:color="auto" w:fill="auto"/>
            <w:noWrap/>
            <w:hideMark/>
          </w:tcPr>
          <w:p w14:paraId="6F12970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2.13</w:t>
            </w:r>
          </w:p>
        </w:tc>
        <w:tc>
          <w:tcPr>
            <w:tcW w:w="1653" w:type="dxa"/>
            <w:tcBorders>
              <w:top w:val="nil"/>
              <w:left w:val="nil"/>
              <w:bottom w:val="nil"/>
              <w:right w:val="nil"/>
            </w:tcBorders>
            <w:shd w:val="clear" w:color="auto" w:fill="auto"/>
            <w:noWrap/>
            <w:hideMark/>
          </w:tcPr>
          <w:p w14:paraId="373A034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1.99 to 2.27</w:t>
            </w:r>
          </w:p>
        </w:tc>
      </w:tr>
      <w:tr w:rsidR="00407A5D" w:rsidRPr="005047FB" w14:paraId="37C8E557" w14:textId="77777777" w:rsidTr="00A64908">
        <w:trPr>
          <w:trHeight w:val="251"/>
          <w:jc w:val="center"/>
        </w:trPr>
        <w:tc>
          <w:tcPr>
            <w:tcW w:w="2944" w:type="dxa"/>
            <w:tcBorders>
              <w:top w:val="nil"/>
              <w:left w:val="nil"/>
              <w:right w:val="nil"/>
            </w:tcBorders>
            <w:shd w:val="clear" w:color="auto" w:fill="auto"/>
            <w:noWrap/>
            <w:hideMark/>
          </w:tcPr>
          <w:p w14:paraId="57EB96FA" w14:textId="77777777" w:rsidR="00407A5D" w:rsidRPr="005047FB" w:rsidRDefault="00407A5D" w:rsidP="00407A5D">
            <w:pPr>
              <w:spacing w:after="0" w:line="360" w:lineRule="auto"/>
              <w:rPr>
                <w:rStyle w:val="LineNumber"/>
                <w:rFonts w:cs="Arial"/>
                <w:sz w:val="22"/>
              </w:rPr>
            </w:pPr>
            <w:r w:rsidRPr="005047FB">
              <w:rPr>
                <w:rStyle w:val="LineNumber"/>
                <w:rFonts w:cs="Arial"/>
                <w:sz w:val="22"/>
              </w:rPr>
              <w:t>Quintile 4</w:t>
            </w:r>
          </w:p>
        </w:tc>
        <w:tc>
          <w:tcPr>
            <w:tcW w:w="1118" w:type="dxa"/>
            <w:tcBorders>
              <w:top w:val="nil"/>
              <w:left w:val="nil"/>
              <w:right w:val="nil"/>
            </w:tcBorders>
            <w:shd w:val="clear" w:color="auto" w:fill="auto"/>
            <w:noWrap/>
            <w:hideMark/>
          </w:tcPr>
          <w:p w14:paraId="040BE37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2.48</w:t>
            </w:r>
          </w:p>
        </w:tc>
        <w:tc>
          <w:tcPr>
            <w:tcW w:w="1644" w:type="dxa"/>
            <w:tcBorders>
              <w:top w:val="nil"/>
              <w:left w:val="nil"/>
              <w:right w:val="nil"/>
            </w:tcBorders>
            <w:shd w:val="clear" w:color="auto" w:fill="auto"/>
            <w:noWrap/>
            <w:hideMark/>
          </w:tcPr>
          <w:p w14:paraId="5723171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2.37 to 2.60</w:t>
            </w:r>
          </w:p>
        </w:tc>
        <w:tc>
          <w:tcPr>
            <w:tcW w:w="1118" w:type="dxa"/>
            <w:tcBorders>
              <w:top w:val="nil"/>
              <w:left w:val="nil"/>
              <w:right w:val="nil"/>
            </w:tcBorders>
            <w:shd w:val="clear" w:color="auto" w:fill="auto"/>
            <w:noWrap/>
            <w:hideMark/>
          </w:tcPr>
          <w:p w14:paraId="783A922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4.82</w:t>
            </w:r>
          </w:p>
        </w:tc>
        <w:tc>
          <w:tcPr>
            <w:tcW w:w="1644" w:type="dxa"/>
            <w:tcBorders>
              <w:top w:val="nil"/>
              <w:left w:val="nil"/>
              <w:right w:val="nil"/>
            </w:tcBorders>
            <w:shd w:val="clear" w:color="auto" w:fill="auto"/>
            <w:noWrap/>
            <w:hideMark/>
          </w:tcPr>
          <w:p w14:paraId="7A06654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4.52 to 5.14</w:t>
            </w:r>
          </w:p>
        </w:tc>
        <w:tc>
          <w:tcPr>
            <w:tcW w:w="1523" w:type="dxa"/>
            <w:tcBorders>
              <w:top w:val="nil"/>
              <w:left w:val="nil"/>
              <w:right w:val="nil"/>
            </w:tcBorders>
            <w:shd w:val="clear" w:color="auto" w:fill="auto"/>
            <w:noWrap/>
            <w:hideMark/>
          </w:tcPr>
          <w:p w14:paraId="6267E66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2.71</w:t>
            </w:r>
          </w:p>
        </w:tc>
        <w:tc>
          <w:tcPr>
            <w:tcW w:w="1653" w:type="dxa"/>
            <w:tcBorders>
              <w:top w:val="nil"/>
              <w:left w:val="nil"/>
              <w:right w:val="nil"/>
            </w:tcBorders>
            <w:shd w:val="clear" w:color="auto" w:fill="auto"/>
            <w:noWrap/>
            <w:hideMark/>
          </w:tcPr>
          <w:p w14:paraId="46FECB4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2.54 to 2.89</w:t>
            </w:r>
          </w:p>
        </w:tc>
      </w:tr>
      <w:tr w:rsidR="00407A5D" w:rsidRPr="005047FB" w14:paraId="2252D3D7" w14:textId="77777777" w:rsidTr="00A64908">
        <w:trPr>
          <w:trHeight w:val="251"/>
          <w:jc w:val="center"/>
        </w:trPr>
        <w:tc>
          <w:tcPr>
            <w:tcW w:w="2944" w:type="dxa"/>
            <w:tcBorders>
              <w:top w:val="nil"/>
              <w:left w:val="nil"/>
              <w:bottom w:val="dotted" w:sz="4" w:space="0" w:color="auto"/>
              <w:right w:val="nil"/>
            </w:tcBorders>
            <w:shd w:val="clear" w:color="auto" w:fill="auto"/>
            <w:noWrap/>
            <w:hideMark/>
          </w:tcPr>
          <w:p w14:paraId="31131B30" w14:textId="77777777" w:rsidR="00407A5D" w:rsidRPr="005047FB" w:rsidRDefault="00407A5D" w:rsidP="00407A5D">
            <w:pPr>
              <w:spacing w:after="0" w:line="360" w:lineRule="auto"/>
              <w:rPr>
                <w:rStyle w:val="LineNumber"/>
                <w:rFonts w:cs="Arial"/>
                <w:sz w:val="22"/>
              </w:rPr>
            </w:pPr>
            <w:r w:rsidRPr="005047FB">
              <w:rPr>
                <w:rStyle w:val="LineNumber"/>
                <w:rFonts w:cs="Arial"/>
                <w:sz w:val="22"/>
              </w:rPr>
              <w:t>Quintile 5 (Most deprived)</w:t>
            </w:r>
          </w:p>
        </w:tc>
        <w:tc>
          <w:tcPr>
            <w:tcW w:w="1118" w:type="dxa"/>
            <w:tcBorders>
              <w:top w:val="nil"/>
              <w:left w:val="nil"/>
              <w:bottom w:val="dotted" w:sz="4" w:space="0" w:color="auto"/>
              <w:right w:val="nil"/>
            </w:tcBorders>
            <w:shd w:val="clear" w:color="auto" w:fill="auto"/>
            <w:noWrap/>
            <w:hideMark/>
          </w:tcPr>
          <w:p w14:paraId="4506DF7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2.45</w:t>
            </w:r>
          </w:p>
        </w:tc>
        <w:tc>
          <w:tcPr>
            <w:tcW w:w="1644" w:type="dxa"/>
            <w:tcBorders>
              <w:top w:val="nil"/>
              <w:left w:val="nil"/>
              <w:bottom w:val="dotted" w:sz="4" w:space="0" w:color="auto"/>
              <w:right w:val="nil"/>
            </w:tcBorders>
            <w:shd w:val="clear" w:color="auto" w:fill="auto"/>
            <w:noWrap/>
            <w:hideMark/>
          </w:tcPr>
          <w:p w14:paraId="33B6FE8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2.33 to 2.57</w:t>
            </w:r>
          </w:p>
        </w:tc>
        <w:tc>
          <w:tcPr>
            <w:tcW w:w="1118" w:type="dxa"/>
            <w:tcBorders>
              <w:top w:val="nil"/>
              <w:left w:val="nil"/>
              <w:bottom w:val="dotted" w:sz="4" w:space="0" w:color="auto"/>
              <w:right w:val="nil"/>
            </w:tcBorders>
            <w:shd w:val="clear" w:color="auto" w:fill="auto"/>
            <w:noWrap/>
            <w:hideMark/>
          </w:tcPr>
          <w:p w14:paraId="0E4FE41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8.67</w:t>
            </w:r>
          </w:p>
        </w:tc>
        <w:tc>
          <w:tcPr>
            <w:tcW w:w="1644" w:type="dxa"/>
            <w:tcBorders>
              <w:top w:val="nil"/>
              <w:left w:val="nil"/>
              <w:bottom w:val="dotted" w:sz="4" w:space="0" w:color="auto"/>
              <w:right w:val="nil"/>
            </w:tcBorders>
            <w:shd w:val="clear" w:color="auto" w:fill="auto"/>
            <w:noWrap/>
            <w:hideMark/>
          </w:tcPr>
          <w:p w14:paraId="29ED94F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8.14 to 9.24</w:t>
            </w:r>
          </w:p>
        </w:tc>
        <w:tc>
          <w:tcPr>
            <w:tcW w:w="1523" w:type="dxa"/>
            <w:tcBorders>
              <w:top w:val="nil"/>
              <w:left w:val="nil"/>
              <w:bottom w:val="dotted" w:sz="4" w:space="0" w:color="auto"/>
              <w:right w:val="nil"/>
            </w:tcBorders>
            <w:shd w:val="clear" w:color="auto" w:fill="auto"/>
            <w:noWrap/>
            <w:hideMark/>
          </w:tcPr>
          <w:p w14:paraId="1A79202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4.09</w:t>
            </w:r>
          </w:p>
        </w:tc>
        <w:tc>
          <w:tcPr>
            <w:tcW w:w="1653" w:type="dxa"/>
            <w:tcBorders>
              <w:top w:val="nil"/>
              <w:left w:val="nil"/>
              <w:bottom w:val="dotted" w:sz="4" w:space="0" w:color="auto"/>
              <w:right w:val="nil"/>
            </w:tcBorders>
            <w:shd w:val="clear" w:color="auto" w:fill="auto"/>
            <w:noWrap/>
            <w:hideMark/>
          </w:tcPr>
          <w:p w14:paraId="33D2354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3.84 to 4.36</w:t>
            </w:r>
          </w:p>
        </w:tc>
      </w:tr>
      <w:tr w:rsidR="00407A5D" w:rsidRPr="005047FB" w14:paraId="27F1612B" w14:textId="77777777" w:rsidTr="00A64908">
        <w:trPr>
          <w:trHeight w:val="251"/>
          <w:jc w:val="center"/>
        </w:trPr>
        <w:tc>
          <w:tcPr>
            <w:tcW w:w="2944" w:type="dxa"/>
            <w:tcBorders>
              <w:top w:val="dotted" w:sz="4" w:space="0" w:color="auto"/>
              <w:left w:val="nil"/>
              <w:bottom w:val="nil"/>
              <w:right w:val="nil"/>
            </w:tcBorders>
            <w:shd w:val="clear" w:color="auto" w:fill="auto"/>
            <w:noWrap/>
            <w:hideMark/>
          </w:tcPr>
          <w:p w14:paraId="5E9599EC"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Disease indicator</w:t>
            </w:r>
          </w:p>
        </w:tc>
        <w:tc>
          <w:tcPr>
            <w:tcW w:w="1118" w:type="dxa"/>
            <w:tcBorders>
              <w:top w:val="dotted" w:sz="4" w:space="0" w:color="auto"/>
              <w:left w:val="nil"/>
              <w:bottom w:val="nil"/>
              <w:right w:val="nil"/>
            </w:tcBorders>
            <w:shd w:val="clear" w:color="auto" w:fill="auto"/>
            <w:noWrap/>
            <w:hideMark/>
          </w:tcPr>
          <w:p w14:paraId="2C3EE32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644" w:type="dxa"/>
            <w:tcBorders>
              <w:top w:val="dotted" w:sz="4" w:space="0" w:color="auto"/>
              <w:left w:val="nil"/>
              <w:bottom w:val="nil"/>
              <w:right w:val="nil"/>
            </w:tcBorders>
            <w:shd w:val="clear" w:color="auto" w:fill="auto"/>
            <w:noWrap/>
            <w:hideMark/>
          </w:tcPr>
          <w:p w14:paraId="039C2E2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118" w:type="dxa"/>
            <w:tcBorders>
              <w:top w:val="dotted" w:sz="4" w:space="0" w:color="auto"/>
              <w:left w:val="nil"/>
              <w:bottom w:val="nil"/>
              <w:right w:val="nil"/>
            </w:tcBorders>
            <w:shd w:val="clear" w:color="auto" w:fill="auto"/>
            <w:noWrap/>
            <w:hideMark/>
          </w:tcPr>
          <w:p w14:paraId="19A3346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644" w:type="dxa"/>
            <w:tcBorders>
              <w:top w:val="dotted" w:sz="4" w:space="0" w:color="auto"/>
              <w:left w:val="nil"/>
              <w:bottom w:val="nil"/>
              <w:right w:val="nil"/>
            </w:tcBorders>
            <w:shd w:val="clear" w:color="auto" w:fill="auto"/>
            <w:noWrap/>
            <w:hideMark/>
          </w:tcPr>
          <w:p w14:paraId="251D5F8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523" w:type="dxa"/>
            <w:tcBorders>
              <w:top w:val="dotted" w:sz="4" w:space="0" w:color="auto"/>
              <w:left w:val="nil"/>
              <w:bottom w:val="nil"/>
              <w:right w:val="nil"/>
            </w:tcBorders>
            <w:shd w:val="clear" w:color="auto" w:fill="auto"/>
            <w:noWrap/>
            <w:hideMark/>
          </w:tcPr>
          <w:p w14:paraId="72E5B1C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653" w:type="dxa"/>
            <w:tcBorders>
              <w:top w:val="dotted" w:sz="4" w:space="0" w:color="auto"/>
              <w:left w:val="nil"/>
              <w:bottom w:val="nil"/>
              <w:right w:val="nil"/>
            </w:tcBorders>
            <w:shd w:val="clear" w:color="auto" w:fill="auto"/>
            <w:noWrap/>
            <w:hideMark/>
          </w:tcPr>
          <w:p w14:paraId="70E1F7E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4ED37B47" w14:textId="77777777" w:rsidTr="00A64908">
        <w:trPr>
          <w:trHeight w:val="251"/>
          <w:jc w:val="center"/>
        </w:trPr>
        <w:tc>
          <w:tcPr>
            <w:tcW w:w="2944" w:type="dxa"/>
            <w:tcBorders>
              <w:top w:val="nil"/>
              <w:left w:val="nil"/>
              <w:bottom w:val="nil"/>
              <w:right w:val="nil"/>
            </w:tcBorders>
            <w:shd w:val="clear" w:color="auto" w:fill="auto"/>
            <w:noWrap/>
            <w:hideMark/>
          </w:tcPr>
          <w:p w14:paraId="7229844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Type 2 diabetes</w:t>
            </w:r>
          </w:p>
        </w:tc>
        <w:tc>
          <w:tcPr>
            <w:tcW w:w="1118" w:type="dxa"/>
            <w:tcBorders>
              <w:top w:val="nil"/>
              <w:left w:val="nil"/>
              <w:bottom w:val="nil"/>
              <w:right w:val="nil"/>
            </w:tcBorders>
            <w:shd w:val="clear" w:color="auto" w:fill="auto"/>
            <w:noWrap/>
            <w:hideMark/>
          </w:tcPr>
          <w:p w14:paraId="3DC3EFC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3.50</w:t>
            </w:r>
          </w:p>
        </w:tc>
        <w:tc>
          <w:tcPr>
            <w:tcW w:w="1644" w:type="dxa"/>
            <w:tcBorders>
              <w:top w:val="nil"/>
              <w:left w:val="nil"/>
              <w:bottom w:val="nil"/>
              <w:right w:val="nil"/>
            </w:tcBorders>
            <w:shd w:val="clear" w:color="auto" w:fill="auto"/>
            <w:noWrap/>
            <w:hideMark/>
          </w:tcPr>
          <w:p w14:paraId="20D2A5C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3.35 to 3.67</w:t>
            </w:r>
          </w:p>
        </w:tc>
        <w:tc>
          <w:tcPr>
            <w:tcW w:w="1118" w:type="dxa"/>
            <w:tcBorders>
              <w:top w:val="nil"/>
              <w:left w:val="nil"/>
              <w:bottom w:val="nil"/>
              <w:right w:val="nil"/>
            </w:tcBorders>
            <w:shd w:val="clear" w:color="auto" w:fill="auto"/>
            <w:noWrap/>
            <w:hideMark/>
          </w:tcPr>
          <w:p w14:paraId="4C2F4A4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2.18</w:t>
            </w:r>
          </w:p>
        </w:tc>
        <w:tc>
          <w:tcPr>
            <w:tcW w:w="1644" w:type="dxa"/>
            <w:tcBorders>
              <w:top w:val="nil"/>
              <w:left w:val="nil"/>
              <w:bottom w:val="nil"/>
              <w:right w:val="nil"/>
            </w:tcBorders>
            <w:shd w:val="clear" w:color="auto" w:fill="auto"/>
            <w:noWrap/>
            <w:hideMark/>
          </w:tcPr>
          <w:p w14:paraId="4D41E82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2.07 to 2.31</w:t>
            </w:r>
          </w:p>
        </w:tc>
        <w:tc>
          <w:tcPr>
            <w:tcW w:w="1523" w:type="dxa"/>
            <w:tcBorders>
              <w:top w:val="nil"/>
              <w:left w:val="nil"/>
              <w:bottom w:val="nil"/>
              <w:right w:val="nil"/>
            </w:tcBorders>
            <w:shd w:val="clear" w:color="auto" w:fill="auto"/>
            <w:noWrap/>
            <w:hideMark/>
          </w:tcPr>
          <w:p w14:paraId="7473EFE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1.62</w:t>
            </w:r>
          </w:p>
        </w:tc>
        <w:tc>
          <w:tcPr>
            <w:tcW w:w="1653" w:type="dxa"/>
            <w:tcBorders>
              <w:top w:val="nil"/>
              <w:left w:val="nil"/>
              <w:bottom w:val="nil"/>
              <w:right w:val="nil"/>
            </w:tcBorders>
            <w:shd w:val="clear" w:color="auto" w:fill="auto"/>
            <w:noWrap/>
            <w:hideMark/>
          </w:tcPr>
          <w:p w14:paraId="1EC6E1D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1.50 to 1.76</w:t>
            </w:r>
          </w:p>
        </w:tc>
      </w:tr>
      <w:tr w:rsidR="00407A5D" w:rsidRPr="005047FB" w14:paraId="01FDB1A1" w14:textId="77777777" w:rsidTr="00A64908">
        <w:trPr>
          <w:trHeight w:val="251"/>
          <w:jc w:val="center"/>
        </w:trPr>
        <w:tc>
          <w:tcPr>
            <w:tcW w:w="2944" w:type="dxa"/>
            <w:tcBorders>
              <w:top w:val="nil"/>
              <w:left w:val="nil"/>
              <w:bottom w:val="nil"/>
              <w:right w:val="nil"/>
            </w:tcBorders>
            <w:shd w:val="clear" w:color="auto" w:fill="auto"/>
            <w:noWrap/>
            <w:hideMark/>
          </w:tcPr>
          <w:p w14:paraId="222D422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Heart attack</w:t>
            </w:r>
          </w:p>
        </w:tc>
        <w:tc>
          <w:tcPr>
            <w:tcW w:w="1118" w:type="dxa"/>
            <w:tcBorders>
              <w:top w:val="nil"/>
              <w:left w:val="nil"/>
              <w:bottom w:val="nil"/>
              <w:right w:val="nil"/>
            </w:tcBorders>
            <w:shd w:val="clear" w:color="auto" w:fill="auto"/>
            <w:noWrap/>
            <w:hideMark/>
          </w:tcPr>
          <w:p w14:paraId="3D4F0F6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1.23</w:t>
            </w:r>
          </w:p>
        </w:tc>
        <w:tc>
          <w:tcPr>
            <w:tcW w:w="1644" w:type="dxa"/>
            <w:tcBorders>
              <w:top w:val="nil"/>
              <w:left w:val="nil"/>
              <w:bottom w:val="nil"/>
              <w:right w:val="nil"/>
            </w:tcBorders>
            <w:shd w:val="clear" w:color="auto" w:fill="auto"/>
            <w:noWrap/>
            <w:hideMark/>
          </w:tcPr>
          <w:p w14:paraId="1D0EE8B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1.10 to 1.36</w:t>
            </w:r>
          </w:p>
        </w:tc>
        <w:tc>
          <w:tcPr>
            <w:tcW w:w="1118" w:type="dxa"/>
            <w:tcBorders>
              <w:top w:val="nil"/>
              <w:left w:val="nil"/>
              <w:bottom w:val="nil"/>
              <w:right w:val="nil"/>
            </w:tcBorders>
            <w:shd w:val="clear" w:color="auto" w:fill="auto"/>
            <w:noWrap/>
            <w:hideMark/>
          </w:tcPr>
          <w:p w14:paraId="600194F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0.50</w:t>
            </w:r>
          </w:p>
        </w:tc>
        <w:tc>
          <w:tcPr>
            <w:tcW w:w="1644" w:type="dxa"/>
            <w:tcBorders>
              <w:top w:val="nil"/>
              <w:left w:val="nil"/>
              <w:bottom w:val="nil"/>
              <w:right w:val="nil"/>
            </w:tcBorders>
            <w:shd w:val="clear" w:color="auto" w:fill="auto"/>
            <w:noWrap/>
            <w:hideMark/>
          </w:tcPr>
          <w:p w14:paraId="37BC5FD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0.42 to 0.59</w:t>
            </w:r>
          </w:p>
        </w:tc>
        <w:tc>
          <w:tcPr>
            <w:tcW w:w="1523" w:type="dxa"/>
            <w:tcBorders>
              <w:top w:val="nil"/>
              <w:left w:val="nil"/>
              <w:bottom w:val="nil"/>
              <w:right w:val="nil"/>
            </w:tcBorders>
            <w:shd w:val="clear" w:color="auto" w:fill="auto"/>
            <w:noWrap/>
            <w:hideMark/>
          </w:tcPr>
          <w:p w14:paraId="50B6412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0.92</w:t>
            </w:r>
          </w:p>
        </w:tc>
        <w:tc>
          <w:tcPr>
            <w:tcW w:w="1653" w:type="dxa"/>
            <w:tcBorders>
              <w:top w:val="nil"/>
              <w:left w:val="nil"/>
              <w:bottom w:val="nil"/>
              <w:right w:val="nil"/>
            </w:tcBorders>
            <w:shd w:val="clear" w:color="auto" w:fill="auto"/>
            <w:noWrap/>
            <w:hideMark/>
          </w:tcPr>
          <w:p w14:paraId="7AED706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0.76 to 1.11</w:t>
            </w:r>
          </w:p>
        </w:tc>
      </w:tr>
      <w:tr w:rsidR="00407A5D" w:rsidRPr="005047FB" w14:paraId="0A343C65" w14:textId="77777777" w:rsidTr="00A64908">
        <w:trPr>
          <w:trHeight w:val="251"/>
          <w:jc w:val="center"/>
        </w:trPr>
        <w:tc>
          <w:tcPr>
            <w:tcW w:w="2944" w:type="dxa"/>
            <w:tcBorders>
              <w:top w:val="nil"/>
              <w:left w:val="nil"/>
              <w:bottom w:val="nil"/>
              <w:right w:val="nil"/>
            </w:tcBorders>
            <w:shd w:val="clear" w:color="auto" w:fill="auto"/>
            <w:noWrap/>
            <w:hideMark/>
          </w:tcPr>
          <w:p w14:paraId="7C94265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lastRenderedPageBreak/>
              <w:t>Stroke</w:t>
            </w:r>
          </w:p>
        </w:tc>
        <w:tc>
          <w:tcPr>
            <w:tcW w:w="1118" w:type="dxa"/>
            <w:tcBorders>
              <w:top w:val="nil"/>
              <w:left w:val="nil"/>
              <w:bottom w:val="nil"/>
              <w:right w:val="nil"/>
            </w:tcBorders>
            <w:shd w:val="clear" w:color="auto" w:fill="auto"/>
            <w:noWrap/>
            <w:hideMark/>
          </w:tcPr>
          <w:p w14:paraId="5A906C1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0.85</w:t>
            </w:r>
          </w:p>
        </w:tc>
        <w:tc>
          <w:tcPr>
            <w:tcW w:w="1644" w:type="dxa"/>
            <w:tcBorders>
              <w:top w:val="nil"/>
              <w:left w:val="nil"/>
              <w:bottom w:val="nil"/>
              <w:right w:val="nil"/>
            </w:tcBorders>
            <w:shd w:val="clear" w:color="auto" w:fill="auto"/>
            <w:noWrap/>
            <w:hideMark/>
          </w:tcPr>
          <w:p w14:paraId="718FA90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0.76 to 0.94</w:t>
            </w:r>
          </w:p>
        </w:tc>
        <w:tc>
          <w:tcPr>
            <w:tcW w:w="1118" w:type="dxa"/>
            <w:tcBorders>
              <w:top w:val="nil"/>
              <w:left w:val="nil"/>
              <w:bottom w:val="nil"/>
              <w:right w:val="nil"/>
            </w:tcBorders>
            <w:shd w:val="clear" w:color="auto" w:fill="auto"/>
            <w:noWrap/>
            <w:hideMark/>
          </w:tcPr>
          <w:p w14:paraId="2F53BF3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0.93</w:t>
            </w:r>
          </w:p>
        </w:tc>
        <w:tc>
          <w:tcPr>
            <w:tcW w:w="1644" w:type="dxa"/>
            <w:tcBorders>
              <w:top w:val="nil"/>
              <w:left w:val="nil"/>
              <w:bottom w:val="nil"/>
              <w:right w:val="nil"/>
            </w:tcBorders>
            <w:shd w:val="clear" w:color="auto" w:fill="auto"/>
            <w:noWrap/>
            <w:hideMark/>
          </w:tcPr>
          <w:p w14:paraId="3ADA923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0.83 to 1.04</w:t>
            </w:r>
          </w:p>
        </w:tc>
        <w:tc>
          <w:tcPr>
            <w:tcW w:w="1523" w:type="dxa"/>
            <w:tcBorders>
              <w:top w:val="nil"/>
              <w:left w:val="nil"/>
              <w:bottom w:val="nil"/>
              <w:right w:val="nil"/>
            </w:tcBorders>
            <w:shd w:val="clear" w:color="auto" w:fill="auto"/>
            <w:noWrap/>
            <w:hideMark/>
          </w:tcPr>
          <w:p w14:paraId="6E292D6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0.78</w:t>
            </w:r>
          </w:p>
        </w:tc>
        <w:tc>
          <w:tcPr>
            <w:tcW w:w="1653" w:type="dxa"/>
            <w:tcBorders>
              <w:top w:val="nil"/>
              <w:left w:val="nil"/>
              <w:bottom w:val="nil"/>
              <w:right w:val="nil"/>
            </w:tcBorders>
            <w:shd w:val="clear" w:color="auto" w:fill="auto"/>
            <w:noWrap/>
            <w:hideMark/>
          </w:tcPr>
          <w:p w14:paraId="3CBF192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0.65 to 0.92</w:t>
            </w:r>
          </w:p>
        </w:tc>
      </w:tr>
      <w:tr w:rsidR="00407A5D" w:rsidRPr="005047FB" w14:paraId="4CC4A570" w14:textId="77777777" w:rsidTr="00A64908">
        <w:trPr>
          <w:trHeight w:val="251"/>
          <w:jc w:val="center"/>
        </w:trPr>
        <w:tc>
          <w:tcPr>
            <w:tcW w:w="2944" w:type="dxa"/>
            <w:tcBorders>
              <w:top w:val="nil"/>
              <w:left w:val="nil"/>
              <w:bottom w:val="nil"/>
              <w:right w:val="nil"/>
            </w:tcBorders>
            <w:shd w:val="clear" w:color="auto" w:fill="auto"/>
            <w:noWrap/>
            <w:hideMark/>
          </w:tcPr>
          <w:p w14:paraId="10FD98A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Chronic kidney disease</w:t>
            </w:r>
          </w:p>
        </w:tc>
        <w:tc>
          <w:tcPr>
            <w:tcW w:w="1118" w:type="dxa"/>
            <w:tcBorders>
              <w:top w:val="nil"/>
              <w:left w:val="nil"/>
              <w:bottom w:val="nil"/>
              <w:right w:val="nil"/>
            </w:tcBorders>
            <w:shd w:val="clear" w:color="auto" w:fill="auto"/>
            <w:noWrap/>
            <w:hideMark/>
          </w:tcPr>
          <w:p w14:paraId="6BD60DB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1.08</w:t>
            </w:r>
          </w:p>
        </w:tc>
        <w:tc>
          <w:tcPr>
            <w:tcW w:w="1644" w:type="dxa"/>
            <w:tcBorders>
              <w:top w:val="nil"/>
              <w:left w:val="nil"/>
              <w:bottom w:val="nil"/>
              <w:right w:val="nil"/>
            </w:tcBorders>
            <w:shd w:val="clear" w:color="auto" w:fill="auto"/>
            <w:noWrap/>
            <w:hideMark/>
          </w:tcPr>
          <w:p w14:paraId="0DD9178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1.01 to 1.15</w:t>
            </w:r>
          </w:p>
        </w:tc>
        <w:tc>
          <w:tcPr>
            <w:tcW w:w="1118" w:type="dxa"/>
            <w:tcBorders>
              <w:top w:val="nil"/>
              <w:left w:val="nil"/>
              <w:bottom w:val="nil"/>
              <w:right w:val="nil"/>
            </w:tcBorders>
            <w:shd w:val="clear" w:color="auto" w:fill="auto"/>
            <w:noWrap/>
            <w:hideMark/>
          </w:tcPr>
          <w:p w14:paraId="5C6834D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1.36</w:t>
            </w:r>
          </w:p>
        </w:tc>
        <w:tc>
          <w:tcPr>
            <w:tcW w:w="1644" w:type="dxa"/>
            <w:tcBorders>
              <w:top w:val="nil"/>
              <w:left w:val="nil"/>
              <w:bottom w:val="nil"/>
              <w:right w:val="nil"/>
            </w:tcBorders>
            <w:shd w:val="clear" w:color="auto" w:fill="auto"/>
            <w:noWrap/>
            <w:hideMark/>
          </w:tcPr>
          <w:p w14:paraId="24BFE8A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1.27 to 1.45</w:t>
            </w:r>
          </w:p>
        </w:tc>
        <w:tc>
          <w:tcPr>
            <w:tcW w:w="1523" w:type="dxa"/>
            <w:tcBorders>
              <w:top w:val="nil"/>
              <w:left w:val="nil"/>
              <w:bottom w:val="nil"/>
              <w:right w:val="nil"/>
            </w:tcBorders>
            <w:shd w:val="clear" w:color="auto" w:fill="auto"/>
            <w:noWrap/>
            <w:hideMark/>
          </w:tcPr>
          <w:p w14:paraId="714E4D7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1.02</w:t>
            </w:r>
          </w:p>
        </w:tc>
        <w:tc>
          <w:tcPr>
            <w:tcW w:w="1653" w:type="dxa"/>
            <w:tcBorders>
              <w:top w:val="nil"/>
              <w:left w:val="nil"/>
              <w:bottom w:val="nil"/>
              <w:right w:val="nil"/>
            </w:tcBorders>
            <w:shd w:val="clear" w:color="auto" w:fill="auto"/>
            <w:noWrap/>
            <w:hideMark/>
          </w:tcPr>
          <w:p w14:paraId="63FF1B3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0.92 to 1.13</w:t>
            </w:r>
          </w:p>
        </w:tc>
      </w:tr>
      <w:tr w:rsidR="00407A5D" w:rsidRPr="005047FB" w14:paraId="24BD6FD3" w14:textId="77777777" w:rsidTr="00A64908">
        <w:trPr>
          <w:trHeight w:val="251"/>
          <w:jc w:val="center"/>
        </w:trPr>
        <w:tc>
          <w:tcPr>
            <w:tcW w:w="2944" w:type="dxa"/>
            <w:tcBorders>
              <w:top w:val="nil"/>
              <w:left w:val="nil"/>
              <w:bottom w:val="nil"/>
              <w:right w:val="nil"/>
            </w:tcBorders>
            <w:shd w:val="clear" w:color="auto" w:fill="auto"/>
            <w:noWrap/>
            <w:hideMark/>
          </w:tcPr>
          <w:p w14:paraId="2F0B8EF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Sickle cell disease</w:t>
            </w:r>
          </w:p>
        </w:tc>
        <w:tc>
          <w:tcPr>
            <w:tcW w:w="1118" w:type="dxa"/>
            <w:tcBorders>
              <w:top w:val="nil"/>
              <w:left w:val="nil"/>
              <w:bottom w:val="nil"/>
              <w:right w:val="nil"/>
            </w:tcBorders>
            <w:shd w:val="clear" w:color="auto" w:fill="auto"/>
            <w:noWrap/>
            <w:hideMark/>
          </w:tcPr>
          <w:p w14:paraId="69781B9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2.25</w:t>
            </w:r>
          </w:p>
        </w:tc>
        <w:tc>
          <w:tcPr>
            <w:tcW w:w="1644" w:type="dxa"/>
            <w:tcBorders>
              <w:top w:val="nil"/>
              <w:left w:val="nil"/>
              <w:bottom w:val="nil"/>
              <w:right w:val="nil"/>
            </w:tcBorders>
            <w:shd w:val="clear" w:color="auto" w:fill="auto"/>
            <w:noWrap/>
            <w:hideMark/>
          </w:tcPr>
          <w:p w14:paraId="3FC7D18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0.70 to 7.21</w:t>
            </w:r>
          </w:p>
        </w:tc>
        <w:tc>
          <w:tcPr>
            <w:tcW w:w="1118" w:type="dxa"/>
            <w:tcBorders>
              <w:top w:val="nil"/>
              <w:left w:val="nil"/>
              <w:bottom w:val="nil"/>
              <w:right w:val="nil"/>
            </w:tcBorders>
            <w:shd w:val="clear" w:color="auto" w:fill="auto"/>
            <w:noWrap/>
            <w:hideMark/>
          </w:tcPr>
          <w:p w14:paraId="6FBE78D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141.64</w:t>
            </w:r>
          </w:p>
        </w:tc>
        <w:tc>
          <w:tcPr>
            <w:tcW w:w="1644" w:type="dxa"/>
            <w:tcBorders>
              <w:top w:val="nil"/>
              <w:left w:val="nil"/>
              <w:bottom w:val="nil"/>
              <w:right w:val="nil"/>
            </w:tcBorders>
            <w:shd w:val="clear" w:color="auto" w:fill="auto"/>
            <w:noWrap/>
            <w:hideMark/>
          </w:tcPr>
          <w:p w14:paraId="792FBF6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74.15 to 270.55</w:t>
            </w:r>
          </w:p>
        </w:tc>
        <w:tc>
          <w:tcPr>
            <w:tcW w:w="1523" w:type="dxa"/>
            <w:tcBorders>
              <w:top w:val="nil"/>
              <w:left w:val="nil"/>
              <w:bottom w:val="nil"/>
              <w:right w:val="nil"/>
            </w:tcBorders>
            <w:shd w:val="clear" w:color="auto" w:fill="auto"/>
            <w:noWrap/>
            <w:hideMark/>
          </w:tcPr>
          <w:p w14:paraId="37CEBBD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15.16</w:t>
            </w:r>
          </w:p>
        </w:tc>
        <w:tc>
          <w:tcPr>
            <w:tcW w:w="1653" w:type="dxa"/>
            <w:tcBorders>
              <w:top w:val="nil"/>
              <w:left w:val="nil"/>
              <w:bottom w:val="nil"/>
              <w:right w:val="nil"/>
            </w:tcBorders>
            <w:shd w:val="clear" w:color="auto" w:fill="auto"/>
            <w:noWrap/>
            <w:hideMark/>
          </w:tcPr>
          <w:p w14:paraId="110916D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6.76 to 34.00</w:t>
            </w:r>
          </w:p>
        </w:tc>
      </w:tr>
      <w:tr w:rsidR="00407A5D" w:rsidRPr="005047FB" w14:paraId="67475610" w14:textId="77777777" w:rsidTr="00A64908">
        <w:trPr>
          <w:trHeight w:val="251"/>
          <w:jc w:val="center"/>
        </w:trPr>
        <w:tc>
          <w:tcPr>
            <w:tcW w:w="2944" w:type="dxa"/>
            <w:tcBorders>
              <w:top w:val="nil"/>
              <w:left w:val="nil"/>
              <w:bottom w:val="nil"/>
              <w:right w:val="nil"/>
            </w:tcBorders>
            <w:shd w:val="clear" w:color="auto" w:fill="auto"/>
            <w:noWrap/>
            <w:hideMark/>
          </w:tcPr>
          <w:p w14:paraId="1277BCF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Thalassaemia</w:t>
            </w:r>
          </w:p>
        </w:tc>
        <w:tc>
          <w:tcPr>
            <w:tcW w:w="1118" w:type="dxa"/>
            <w:tcBorders>
              <w:top w:val="nil"/>
              <w:left w:val="nil"/>
              <w:bottom w:val="nil"/>
              <w:right w:val="nil"/>
            </w:tcBorders>
            <w:shd w:val="clear" w:color="auto" w:fill="auto"/>
            <w:noWrap/>
            <w:hideMark/>
          </w:tcPr>
          <w:p w14:paraId="1698CB8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6.81</w:t>
            </w:r>
          </w:p>
        </w:tc>
        <w:tc>
          <w:tcPr>
            <w:tcW w:w="1644" w:type="dxa"/>
            <w:tcBorders>
              <w:top w:val="nil"/>
              <w:left w:val="nil"/>
              <w:bottom w:val="nil"/>
              <w:right w:val="nil"/>
            </w:tcBorders>
            <w:shd w:val="clear" w:color="auto" w:fill="auto"/>
            <w:noWrap/>
            <w:hideMark/>
          </w:tcPr>
          <w:p w14:paraId="7EC51A0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6.07 to 7.64</w:t>
            </w:r>
          </w:p>
        </w:tc>
        <w:tc>
          <w:tcPr>
            <w:tcW w:w="1118" w:type="dxa"/>
            <w:tcBorders>
              <w:top w:val="nil"/>
              <w:left w:val="nil"/>
              <w:bottom w:val="nil"/>
              <w:right w:val="nil"/>
            </w:tcBorders>
            <w:shd w:val="clear" w:color="auto" w:fill="auto"/>
            <w:noWrap/>
            <w:hideMark/>
          </w:tcPr>
          <w:p w14:paraId="6A83DDB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3.60</w:t>
            </w:r>
          </w:p>
        </w:tc>
        <w:tc>
          <w:tcPr>
            <w:tcW w:w="1644" w:type="dxa"/>
            <w:tcBorders>
              <w:top w:val="nil"/>
              <w:left w:val="nil"/>
              <w:bottom w:val="nil"/>
              <w:right w:val="nil"/>
            </w:tcBorders>
            <w:shd w:val="clear" w:color="auto" w:fill="auto"/>
            <w:noWrap/>
            <w:hideMark/>
          </w:tcPr>
          <w:p w14:paraId="5FDDED2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3.10 to 4.17</w:t>
            </w:r>
          </w:p>
        </w:tc>
        <w:tc>
          <w:tcPr>
            <w:tcW w:w="1523" w:type="dxa"/>
            <w:tcBorders>
              <w:top w:val="nil"/>
              <w:left w:val="nil"/>
              <w:bottom w:val="nil"/>
              <w:right w:val="nil"/>
            </w:tcBorders>
            <w:shd w:val="clear" w:color="auto" w:fill="auto"/>
            <w:noWrap/>
            <w:hideMark/>
          </w:tcPr>
          <w:p w14:paraId="5FDEEC8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4.75</w:t>
            </w:r>
          </w:p>
        </w:tc>
        <w:tc>
          <w:tcPr>
            <w:tcW w:w="1653" w:type="dxa"/>
            <w:tcBorders>
              <w:top w:val="nil"/>
              <w:left w:val="nil"/>
              <w:bottom w:val="nil"/>
              <w:right w:val="nil"/>
            </w:tcBorders>
            <w:shd w:val="clear" w:color="auto" w:fill="auto"/>
            <w:noWrap/>
            <w:hideMark/>
          </w:tcPr>
          <w:p w14:paraId="06257D5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4.06 to 5.56</w:t>
            </w:r>
          </w:p>
        </w:tc>
      </w:tr>
      <w:tr w:rsidR="00407A5D" w:rsidRPr="005047FB" w14:paraId="60139B50" w14:textId="77777777" w:rsidTr="00A64908">
        <w:trPr>
          <w:trHeight w:val="251"/>
          <w:jc w:val="center"/>
        </w:trPr>
        <w:tc>
          <w:tcPr>
            <w:tcW w:w="2944" w:type="dxa"/>
            <w:tcBorders>
              <w:top w:val="nil"/>
              <w:left w:val="nil"/>
              <w:bottom w:val="single" w:sz="4" w:space="0" w:color="000000"/>
              <w:right w:val="nil"/>
            </w:tcBorders>
            <w:shd w:val="clear" w:color="auto" w:fill="auto"/>
            <w:noWrap/>
            <w:hideMark/>
          </w:tcPr>
          <w:p w14:paraId="36BD98A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Schizophrenia</w:t>
            </w:r>
          </w:p>
        </w:tc>
        <w:tc>
          <w:tcPr>
            <w:tcW w:w="1118" w:type="dxa"/>
            <w:tcBorders>
              <w:top w:val="nil"/>
              <w:left w:val="nil"/>
              <w:bottom w:val="single" w:sz="4" w:space="0" w:color="000000"/>
              <w:right w:val="nil"/>
            </w:tcBorders>
            <w:shd w:val="clear" w:color="auto" w:fill="auto"/>
            <w:noWrap/>
            <w:hideMark/>
          </w:tcPr>
          <w:p w14:paraId="229512C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0.83</w:t>
            </w:r>
          </w:p>
        </w:tc>
        <w:tc>
          <w:tcPr>
            <w:tcW w:w="1644" w:type="dxa"/>
            <w:tcBorders>
              <w:top w:val="nil"/>
              <w:left w:val="nil"/>
              <w:bottom w:val="single" w:sz="4" w:space="0" w:color="000000"/>
              <w:right w:val="nil"/>
            </w:tcBorders>
            <w:shd w:val="clear" w:color="auto" w:fill="auto"/>
            <w:noWrap/>
            <w:hideMark/>
          </w:tcPr>
          <w:p w14:paraId="4BFE68A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0.70 to 0.99</w:t>
            </w:r>
          </w:p>
        </w:tc>
        <w:tc>
          <w:tcPr>
            <w:tcW w:w="1118" w:type="dxa"/>
            <w:tcBorders>
              <w:top w:val="nil"/>
              <w:left w:val="nil"/>
              <w:bottom w:val="single" w:sz="4" w:space="0" w:color="000000"/>
              <w:right w:val="nil"/>
            </w:tcBorders>
            <w:shd w:val="clear" w:color="auto" w:fill="auto"/>
            <w:noWrap/>
            <w:hideMark/>
          </w:tcPr>
          <w:p w14:paraId="7A00F0D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1.77</w:t>
            </w:r>
          </w:p>
        </w:tc>
        <w:tc>
          <w:tcPr>
            <w:tcW w:w="1644" w:type="dxa"/>
            <w:tcBorders>
              <w:top w:val="nil"/>
              <w:left w:val="nil"/>
              <w:bottom w:val="single" w:sz="4" w:space="0" w:color="000000"/>
              <w:right w:val="nil"/>
            </w:tcBorders>
            <w:shd w:val="clear" w:color="auto" w:fill="auto"/>
            <w:noWrap/>
            <w:hideMark/>
          </w:tcPr>
          <w:p w14:paraId="1124F1E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1.55 to 2.01</w:t>
            </w:r>
          </w:p>
        </w:tc>
        <w:tc>
          <w:tcPr>
            <w:tcW w:w="1523" w:type="dxa"/>
            <w:tcBorders>
              <w:top w:val="nil"/>
              <w:left w:val="nil"/>
              <w:bottom w:val="single" w:sz="4" w:space="0" w:color="000000"/>
              <w:right w:val="nil"/>
            </w:tcBorders>
            <w:shd w:val="clear" w:color="auto" w:fill="auto"/>
            <w:noWrap/>
            <w:hideMark/>
          </w:tcPr>
          <w:p w14:paraId="5160030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0.94</w:t>
            </w:r>
          </w:p>
        </w:tc>
        <w:tc>
          <w:tcPr>
            <w:tcW w:w="1653" w:type="dxa"/>
            <w:tcBorders>
              <w:top w:val="nil"/>
              <w:left w:val="nil"/>
              <w:bottom w:val="single" w:sz="4" w:space="0" w:color="000000"/>
              <w:right w:val="nil"/>
            </w:tcBorders>
            <w:shd w:val="clear" w:color="auto" w:fill="auto"/>
            <w:noWrap/>
            <w:hideMark/>
          </w:tcPr>
          <w:p w14:paraId="6B60150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0.75 to 1.17</w:t>
            </w:r>
          </w:p>
        </w:tc>
      </w:tr>
      <w:tr w:rsidR="00407A5D" w:rsidRPr="005047FB" w14:paraId="3168199C" w14:textId="77777777" w:rsidTr="00A64908">
        <w:trPr>
          <w:trHeight w:val="661"/>
          <w:jc w:val="center"/>
        </w:trPr>
        <w:tc>
          <w:tcPr>
            <w:tcW w:w="11640" w:type="dxa"/>
            <w:gridSpan w:val="7"/>
            <w:tcBorders>
              <w:top w:val="single" w:sz="4" w:space="0" w:color="000000"/>
              <w:left w:val="nil"/>
              <w:bottom w:val="single" w:sz="4" w:space="0" w:color="000000"/>
              <w:right w:val="nil"/>
            </w:tcBorders>
            <w:shd w:val="clear" w:color="auto" w:fill="auto"/>
            <w:noWrap/>
          </w:tcPr>
          <w:p w14:paraId="6B3A29F2" w14:textId="77777777" w:rsidR="00407A5D" w:rsidRPr="005047FB" w:rsidRDefault="00407A5D" w:rsidP="00407A5D">
            <w:pPr>
              <w:spacing w:line="360" w:lineRule="auto"/>
              <w:jc w:val="both"/>
              <w:rPr>
                <w:rStyle w:val="LineNumber"/>
                <w:rFonts w:cs="Arial"/>
                <w:sz w:val="22"/>
              </w:rPr>
            </w:pPr>
            <w:proofErr w:type="spellStart"/>
            <w:r w:rsidRPr="005047FB">
              <w:rPr>
                <w:rStyle w:val="LineNumber"/>
                <w:rFonts w:cs="Arial"/>
                <w:sz w:val="22"/>
                <w:vertAlign w:val="superscript"/>
              </w:rPr>
              <w:t>a</w:t>
            </w:r>
            <w:r w:rsidRPr="005047FB">
              <w:rPr>
                <w:rStyle w:val="LineNumber"/>
                <w:rFonts w:cs="Arial"/>
                <w:sz w:val="22"/>
              </w:rPr>
              <w:t>RRR</w:t>
            </w:r>
            <w:proofErr w:type="spellEnd"/>
            <w:r w:rsidRPr="005047FB">
              <w:rPr>
                <w:rStyle w:val="LineNumber"/>
                <w:rFonts w:cs="Arial"/>
                <w:sz w:val="22"/>
              </w:rPr>
              <w:t>: relative risk ratios for each variable were adjusted for all other variables in the multivariable multinomial logistic regression model, with the White ethnic group set as the reference category for ethnicity.</w:t>
            </w:r>
          </w:p>
        </w:tc>
      </w:tr>
    </w:tbl>
    <w:p w14:paraId="1F6A5C10" w14:textId="77777777" w:rsidR="006E7015" w:rsidRPr="005047FB" w:rsidRDefault="006E7015" w:rsidP="00407A5D">
      <w:pPr>
        <w:spacing w:line="360" w:lineRule="auto"/>
        <w:jc w:val="both"/>
        <w:rPr>
          <w:rStyle w:val="LineNumber"/>
          <w:rFonts w:cs="Arial"/>
          <w:b/>
          <w:sz w:val="22"/>
        </w:rPr>
      </w:pPr>
    </w:p>
    <w:p w14:paraId="4E5A9F37" w14:textId="77777777" w:rsidR="00407A5D" w:rsidRPr="005047FB" w:rsidRDefault="00407A5D" w:rsidP="00407A5D">
      <w:pPr>
        <w:spacing w:line="360" w:lineRule="auto"/>
        <w:jc w:val="both"/>
        <w:rPr>
          <w:rStyle w:val="LineNumber"/>
          <w:rFonts w:cs="Arial"/>
          <w:sz w:val="22"/>
        </w:rPr>
      </w:pPr>
      <w:r w:rsidRPr="005047FB">
        <w:rPr>
          <w:rStyle w:val="LineNumber"/>
          <w:rFonts w:cs="Arial"/>
          <w:b/>
          <w:sz w:val="22"/>
        </w:rPr>
        <w:t>Table S2</w:t>
      </w:r>
      <w:r w:rsidRPr="005047FB">
        <w:rPr>
          <w:rStyle w:val="LineNumber"/>
          <w:rFonts w:cs="Arial"/>
          <w:sz w:val="22"/>
        </w:rPr>
        <w:t>. Adjusted association between covariates used to inform the imputation of ethnicity and missingness in ethnicity, n=404,318.</w:t>
      </w:r>
    </w:p>
    <w:tbl>
      <w:tblPr>
        <w:tblW w:w="9338" w:type="dxa"/>
        <w:jc w:val="center"/>
        <w:tblLook w:val="04A0" w:firstRow="1" w:lastRow="0" w:firstColumn="1" w:lastColumn="0" w:noHBand="0" w:noVBand="1"/>
      </w:tblPr>
      <w:tblGrid>
        <w:gridCol w:w="3322"/>
        <w:gridCol w:w="1761"/>
        <w:gridCol w:w="2845"/>
        <w:gridCol w:w="1410"/>
      </w:tblGrid>
      <w:tr w:rsidR="00407A5D" w:rsidRPr="005047FB" w14:paraId="1070666D" w14:textId="77777777" w:rsidTr="00A64908">
        <w:trPr>
          <w:trHeight w:val="279"/>
          <w:jc w:val="center"/>
        </w:trPr>
        <w:tc>
          <w:tcPr>
            <w:tcW w:w="3322" w:type="dxa"/>
            <w:tcBorders>
              <w:top w:val="single" w:sz="8" w:space="0" w:color="000000"/>
              <w:left w:val="nil"/>
              <w:bottom w:val="single" w:sz="8" w:space="0" w:color="000000"/>
              <w:right w:val="nil"/>
            </w:tcBorders>
            <w:shd w:val="clear" w:color="auto" w:fill="auto"/>
            <w:noWrap/>
            <w:hideMark/>
          </w:tcPr>
          <w:p w14:paraId="059AE3D1"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Variable</w:t>
            </w:r>
          </w:p>
        </w:tc>
        <w:tc>
          <w:tcPr>
            <w:tcW w:w="1761" w:type="dxa"/>
            <w:tcBorders>
              <w:top w:val="single" w:sz="8" w:space="0" w:color="000000"/>
              <w:left w:val="nil"/>
              <w:bottom w:val="single" w:sz="8" w:space="0" w:color="000000"/>
              <w:right w:val="nil"/>
            </w:tcBorders>
            <w:shd w:val="clear" w:color="auto" w:fill="auto"/>
            <w:noWrap/>
            <w:hideMark/>
          </w:tcPr>
          <w:p w14:paraId="22226C72" w14:textId="77777777" w:rsidR="00407A5D" w:rsidRPr="005047FB" w:rsidRDefault="00407A5D" w:rsidP="00407A5D">
            <w:pPr>
              <w:spacing w:after="0" w:line="360" w:lineRule="auto"/>
              <w:rPr>
                <w:rStyle w:val="LineNumber"/>
                <w:rFonts w:cs="Arial"/>
                <w:b/>
                <w:sz w:val="22"/>
              </w:rPr>
            </w:pPr>
            <w:proofErr w:type="spellStart"/>
            <w:r w:rsidRPr="005047FB">
              <w:rPr>
                <w:rStyle w:val="LineNumber"/>
                <w:rFonts w:cs="Arial"/>
                <w:b/>
                <w:sz w:val="22"/>
              </w:rPr>
              <w:t>OR</w:t>
            </w:r>
            <w:r w:rsidRPr="005047FB">
              <w:rPr>
                <w:rStyle w:val="LineNumber"/>
                <w:rFonts w:cs="Arial"/>
                <w:b/>
                <w:sz w:val="22"/>
                <w:vertAlign w:val="superscript"/>
              </w:rPr>
              <w:t>a</w:t>
            </w:r>
            <w:proofErr w:type="spellEnd"/>
          </w:p>
        </w:tc>
        <w:tc>
          <w:tcPr>
            <w:tcW w:w="2845" w:type="dxa"/>
            <w:tcBorders>
              <w:top w:val="single" w:sz="8" w:space="0" w:color="000000"/>
              <w:left w:val="nil"/>
              <w:bottom w:val="single" w:sz="8" w:space="0" w:color="000000"/>
              <w:right w:val="nil"/>
            </w:tcBorders>
            <w:shd w:val="clear" w:color="auto" w:fill="auto"/>
            <w:hideMark/>
          </w:tcPr>
          <w:p w14:paraId="1DA708A3" w14:textId="77777777" w:rsidR="00407A5D" w:rsidRPr="005047FB" w:rsidRDefault="00407A5D" w:rsidP="00407A5D">
            <w:pPr>
              <w:spacing w:after="0" w:line="360" w:lineRule="auto"/>
              <w:rPr>
                <w:rStyle w:val="LineNumber"/>
                <w:rFonts w:cs="Arial"/>
                <w:b/>
                <w:sz w:val="22"/>
              </w:rPr>
            </w:pPr>
            <w:r w:rsidRPr="005047FB">
              <w:rPr>
                <w:rStyle w:val="LineNumber"/>
                <w:rFonts w:cs="Arial"/>
                <w:b/>
                <w:sz w:val="22"/>
              </w:rPr>
              <w:t>95% CI</w:t>
            </w:r>
          </w:p>
        </w:tc>
        <w:tc>
          <w:tcPr>
            <w:tcW w:w="1410" w:type="dxa"/>
            <w:tcBorders>
              <w:top w:val="single" w:sz="8" w:space="0" w:color="000000"/>
              <w:left w:val="nil"/>
              <w:bottom w:val="single" w:sz="8" w:space="0" w:color="000000"/>
              <w:right w:val="nil"/>
            </w:tcBorders>
            <w:shd w:val="clear" w:color="auto" w:fill="auto"/>
            <w:noWrap/>
            <w:hideMark/>
          </w:tcPr>
          <w:p w14:paraId="2C032A09" w14:textId="77777777" w:rsidR="00407A5D" w:rsidRPr="005047FB" w:rsidRDefault="00407A5D" w:rsidP="00407A5D">
            <w:pPr>
              <w:spacing w:after="0" w:line="360" w:lineRule="auto"/>
              <w:rPr>
                <w:rStyle w:val="LineNumber"/>
                <w:rFonts w:cs="Arial"/>
                <w:b/>
                <w:sz w:val="22"/>
              </w:rPr>
            </w:pPr>
            <w:r w:rsidRPr="005047FB">
              <w:rPr>
                <w:rStyle w:val="LineNumber"/>
                <w:rFonts w:cs="Arial"/>
                <w:b/>
                <w:sz w:val="22"/>
              </w:rPr>
              <w:t>p-value</w:t>
            </w:r>
          </w:p>
        </w:tc>
      </w:tr>
      <w:tr w:rsidR="00407A5D" w:rsidRPr="005047FB" w14:paraId="7235B643" w14:textId="77777777" w:rsidTr="00A64908">
        <w:trPr>
          <w:trHeight w:val="279"/>
          <w:jc w:val="center"/>
        </w:trPr>
        <w:tc>
          <w:tcPr>
            <w:tcW w:w="3322" w:type="dxa"/>
            <w:tcBorders>
              <w:top w:val="single" w:sz="8" w:space="0" w:color="000000"/>
              <w:left w:val="nil"/>
              <w:bottom w:val="nil"/>
              <w:right w:val="nil"/>
            </w:tcBorders>
            <w:shd w:val="clear" w:color="auto" w:fill="auto"/>
            <w:noWrap/>
            <w:hideMark/>
          </w:tcPr>
          <w:p w14:paraId="43161E31"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Sex</w:t>
            </w:r>
          </w:p>
        </w:tc>
        <w:tc>
          <w:tcPr>
            <w:tcW w:w="1761" w:type="dxa"/>
            <w:tcBorders>
              <w:top w:val="single" w:sz="8" w:space="0" w:color="000000"/>
              <w:left w:val="nil"/>
              <w:bottom w:val="nil"/>
              <w:right w:val="nil"/>
            </w:tcBorders>
            <w:shd w:val="clear" w:color="auto" w:fill="auto"/>
            <w:noWrap/>
            <w:hideMark/>
          </w:tcPr>
          <w:p w14:paraId="4291194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2845" w:type="dxa"/>
            <w:tcBorders>
              <w:top w:val="single" w:sz="8" w:space="0" w:color="000000"/>
              <w:left w:val="nil"/>
              <w:bottom w:val="nil"/>
              <w:right w:val="nil"/>
            </w:tcBorders>
            <w:shd w:val="clear" w:color="auto" w:fill="auto"/>
            <w:noWrap/>
            <w:hideMark/>
          </w:tcPr>
          <w:p w14:paraId="5383FD6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410" w:type="dxa"/>
            <w:tcBorders>
              <w:top w:val="single" w:sz="8" w:space="0" w:color="000000"/>
              <w:left w:val="nil"/>
              <w:bottom w:val="nil"/>
              <w:right w:val="nil"/>
            </w:tcBorders>
            <w:shd w:val="clear" w:color="auto" w:fill="auto"/>
            <w:noWrap/>
            <w:hideMark/>
          </w:tcPr>
          <w:p w14:paraId="099D4A3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&lt;0.001</w:t>
            </w:r>
          </w:p>
        </w:tc>
      </w:tr>
      <w:tr w:rsidR="00407A5D" w:rsidRPr="005047FB" w14:paraId="66891251" w14:textId="77777777" w:rsidTr="00A64908">
        <w:trPr>
          <w:trHeight w:val="279"/>
          <w:jc w:val="center"/>
        </w:trPr>
        <w:tc>
          <w:tcPr>
            <w:tcW w:w="3322" w:type="dxa"/>
            <w:tcBorders>
              <w:top w:val="nil"/>
              <w:left w:val="nil"/>
              <w:bottom w:val="nil"/>
              <w:right w:val="nil"/>
            </w:tcBorders>
            <w:shd w:val="clear" w:color="auto" w:fill="auto"/>
            <w:noWrap/>
            <w:hideMark/>
          </w:tcPr>
          <w:p w14:paraId="119E19B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Male</w:t>
            </w:r>
          </w:p>
        </w:tc>
        <w:tc>
          <w:tcPr>
            <w:tcW w:w="1761" w:type="dxa"/>
            <w:tcBorders>
              <w:top w:val="nil"/>
              <w:left w:val="nil"/>
              <w:bottom w:val="nil"/>
              <w:right w:val="nil"/>
            </w:tcBorders>
            <w:shd w:val="clear" w:color="auto" w:fill="auto"/>
            <w:noWrap/>
            <w:hideMark/>
          </w:tcPr>
          <w:p w14:paraId="794D07D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2845" w:type="dxa"/>
            <w:tcBorders>
              <w:top w:val="nil"/>
              <w:left w:val="nil"/>
              <w:bottom w:val="nil"/>
              <w:right w:val="nil"/>
            </w:tcBorders>
            <w:shd w:val="clear" w:color="auto" w:fill="auto"/>
            <w:noWrap/>
            <w:hideMark/>
          </w:tcPr>
          <w:p w14:paraId="1B32FA88" w14:textId="77777777" w:rsidR="00407A5D" w:rsidRPr="005047FB" w:rsidRDefault="00407A5D" w:rsidP="00407A5D">
            <w:pPr>
              <w:spacing w:after="0" w:line="360" w:lineRule="auto"/>
              <w:jc w:val="both"/>
              <w:rPr>
                <w:rStyle w:val="LineNumber"/>
                <w:rFonts w:cs="Arial"/>
                <w:sz w:val="22"/>
              </w:rPr>
            </w:pPr>
          </w:p>
        </w:tc>
        <w:tc>
          <w:tcPr>
            <w:tcW w:w="1410" w:type="dxa"/>
            <w:tcBorders>
              <w:top w:val="nil"/>
              <w:left w:val="nil"/>
              <w:bottom w:val="nil"/>
              <w:right w:val="nil"/>
            </w:tcBorders>
            <w:shd w:val="clear" w:color="auto" w:fill="auto"/>
            <w:noWrap/>
            <w:hideMark/>
          </w:tcPr>
          <w:p w14:paraId="0DC20010" w14:textId="77777777" w:rsidR="00407A5D" w:rsidRPr="005047FB" w:rsidRDefault="00407A5D" w:rsidP="00407A5D">
            <w:pPr>
              <w:spacing w:after="0" w:line="360" w:lineRule="auto"/>
              <w:jc w:val="both"/>
              <w:rPr>
                <w:rStyle w:val="LineNumber"/>
                <w:rFonts w:cs="Arial"/>
                <w:sz w:val="22"/>
              </w:rPr>
            </w:pPr>
          </w:p>
        </w:tc>
      </w:tr>
      <w:tr w:rsidR="00407A5D" w:rsidRPr="005047FB" w14:paraId="26006837" w14:textId="77777777" w:rsidTr="00A64908">
        <w:trPr>
          <w:trHeight w:val="279"/>
          <w:jc w:val="center"/>
        </w:trPr>
        <w:tc>
          <w:tcPr>
            <w:tcW w:w="3322" w:type="dxa"/>
            <w:tcBorders>
              <w:top w:val="nil"/>
              <w:left w:val="nil"/>
              <w:bottom w:val="dotted" w:sz="4" w:space="0" w:color="auto"/>
              <w:right w:val="nil"/>
            </w:tcBorders>
            <w:shd w:val="clear" w:color="auto" w:fill="auto"/>
            <w:noWrap/>
            <w:hideMark/>
          </w:tcPr>
          <w:p w14:paraId="3390A99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Female</w:t>
            </w:r>
          </w:p>
        </w:tc>
        <w:tc>
          <w:tcPr>
            <w:tcW w:w="1761" w:type="dxa"/>
            <w:tcBorders>
              <w:top w:val="nil"/>
              <w:left w:val="nil"/>
              <w:bottom w:val="dotted" w:sz="4" w:space="0" w:color="auto"/>
              <w:right w:val="nil"/>
            </w:tcBorders>
            <w:shd w:val="clear" w:color="auto" w:fill="auto"/>
            <w:noWrap/>
            <w:hideMark/>
          </w:tcPr>
          <w:p w14:paraId="4FC6922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1.26</w:t>
            </w:r>
          </w:p>
        </w:tc>
        <w:tc>
          <w:tcPr>
            <w:tcW w:w="2845" w:type="dxa"/>
            <w:tcBorders>
              <w:top w:val="nil"/>
              <w:left w:val="nil"/>
              <w:bottom w:val="dotted" w:sz="4" w:space="0" w:color="auto"/>
              <w:right w:val="nil"/>
            </w:tcBorders>
            <w:shd w:val="clear" w:color="auto" w:fill="auto"/>
            <w:noWrap/>
            <w:hideMark/>
          </w:tcPr>
          <w:p w14:paraId="0FE1673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1.24 to 1.28</w:t>
            </w:r>
          </w:p>
        </w:tc>
        <w:tc>
          <w:tcPr>
            <w:tcW w:w="1410" w:type="dxa"/>
            <w:tcBorders>
              <w:top w:val="nil"/>
              <w:left w:val="nil"/>
              <w:bottom w:val="dotted" w:sz="4" w:space="0" w:color="auto"/>
              <w:right w:val="nil"/>
            </w:tcBorders>
            <w:shd w:val="clear" w:color="auto" w:fill="auto"/>
            <w:noWrap/>
            <w:hideMark/>
          </w:tcPr>
          <w:p w14:paraId="55407CC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286EFCA9" w14:textId="77777777" w:rsidTr="00A64908">
        <w:trPr>
          <w:trHeight w:val="279"/>
          <w:jc w:val="center"/>
        </w:trPr>
        <w:tc>
          <w:tcPr>
            <w:tcW w:w="3322" w:type="dxa"/>
            <w:tcBorders>
              <w:top w:val="dotted" w:sz="4" w:space="0" w:color="auto"/>
              <w:left w:val="nil"/>
              <w:bottom w:val="nil"/>
              <w:right w:val="nil"/>
            </w:tcBorders>
            <w:shd w:val="clear" w:color="auto" w:fill="auto"/>
            <w:noWrap/>
            <w:hideMark/>
          </w:tcPr>
          <w:p w14:paraId="78AAD21B"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Age group (years)</w:t>
            </w:r>
          </w:p>
        </w:tc>
        <w:tc>
          <w:tcPr>
            <w:tcW w:w="1761" w:type="dxa"/>
            <w:tcBorders>
              <w:top w:val="dotted" w:sz="4" w:space="0" w:color="auto"/>
              <w:left w:val="nil"/>
              <w:bottom w:val="nil"/>
              <w:right w:val="nil"/>
            </w:tcBorders>
            <w:shd w:val="clear" w:color="auto" w:fill="auto"/>
            <w:noWrap/>
            <w:hideMark/>
          </w:tcPr>
          <w:p w14:paraId="4C4B44A1" w14:textId="77777777" w:rsidR="00407A5D" w:rsidRPr="005047FB" w:rsidRDefault="00407A5D" w:rsidP="00407A5D">
            <w:pPr>
              <w:spacing w:after="0" w:line="360" w:lineRule="auto"/>
              <w:jc w:val="both"/>
              <w:rPr>
                <w:rStyle w:val="LineNumber"/>
                <w:rFonts w:cs="Arial"/>
                <w:sz w:val="22"/>
              </w:rPr>
            </w:pPr>
          </w:p>
        </w:tc>
        <w:tc>
          <w:tcPr>
            <w:tcW w:w="2845" w:type="dxa"/>
            <w:tcBorders>
              <w:top w:val="dotted" w:sz="4" w:space="0" w:color="auto"/>
              <w:left w:val="nil"/>
              <w:bottom w:val="nil"/>
              <w:right w:val="nil"/>
            </w:tcBorders>
            <w:shd w:val="clear" w:color="auto" w:fill="auto"/>
            <w:noWrap/>
            <w:hideMark/>
          </w:tcPr>
          <w:p w14:paraId="7E94A0D6" w14:textId="77777777" w:rsidR="00407A5D" w:rsidRPr="005047FB" w:rsidRDefault="00407A5D" w:rsidP="00407A5D">
            <w:pPr>
              <w:spacing w:after="0" w:line="360" w:lineRule="auto"/>
              <w:jc w:val="both"/>
              <w:rPr>
                <w:rStyle w:val="LineNumber"/>
                <w:rFonts w:cs="Arial"/>
                <w:sz w:val="22"/>
              </w:rPr>
            </w:pPr>
          </w:p>
        </w:tc>
        <w:tc>
          <w:tcPr>
            <w:tcW w:w="1410" w:type="dxa"/>
            <w:tcBorders>
              <w:top w:val="dotted" w:sz="4" w:space="0" w:color="auto"/>
              <w:left w:val="nil"/>
              <w:bottom w:val="nil"/>
              <w:right w:val="nil"/>
            </w:tcBorders>
            <w:shd w:val="clear" w:color="auto" w:fill="auto"/>
            <w:noWrap/>
            <w:hideMark/>
          </w:tcPr>
          <w:p w14:paraId="26EB357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&lt;0.001</w:t>
            </w:r>
          </w:p>
        </w:tc>
      </w:tr>
      <w:tr w:rsidR="00407A5D" w:rsidRPr="005047FB" w14:paraId="05B555F4" w14:textId="77777777" w:rsidTr="00A64908">
        <w:trPr>
          <w:trHeight w:val="279"/>
          <w:jc w:val="center"/>
        </w:trPr>
        <w:tc>
          <w:tcPr>
            <w:tcW w:w="3322" w:type="dxa"/>
            <w:tcBorders>
              <w:top w:val="nil"/>
              <w:left w:val="nil"/>
              <w:bottom w:val="nil"/>
              <w:right w:val="nil"/>
            </w:tcBorders>
            <w:shd w:val="clear" w:color="auto" w:fill="auto"/>
            <w:noWrap/>
            <w:hideMark/>
          </w:tcPr>
          <w:p w14:paraId="44DF9E7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w:t>
            </w:r>
          </w:p>
        </w:tc>
        <w:tc>
          <w:tcPr>
            <w:tcW w:w="1761" w:type="dxa"/>
            <w:tcBorders>
              <w:top w:val="nil"/>
              <w:left w:val="nil"/>
              <w:bottom w:val="nil"/>
              <w:right w:val="nil"/>
            </w:tcBorders>
            <w:shd w:val="clear" w:color="auto" w:fill="auto"/>
            <w:noWrap/>
            <w:hideMark/>
          </w:tcPr>
          <w:p w14:paraId="51CFD2A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1.27</w:t>
            </w:r>
          </w:p>
        </w:tc>
        <w:tc>
          <w:tcPr>
            <w:tcW w:w="2845" w:type="dxa"/>
            <w:tcBorders>
              <w:top w:val="nil"/>
              <w:left w:val="nil"/>
              <w:bottom w:val="nil"/>
              <w:right w:val="nil"/>
            </w:tcBorders>
            <w:shd w:val="clear" w:color="auto" w:fill="auto"/>
            <w:noWrap/>
            <w:hideMark/>
          </w:tcPr>
          <w:p w14:paraId="2CD09E0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1.23 to 1.31</w:t>
            </w:r>
          </w:p>
        </w:tc>
        <w:tc>
          <w:tcPr>
            <w:tcW w:w="1410" w:type="dxa"/>
            <w:tcBorders>
              <w:top w:val="nil"/>
              <w:left w:val="nil"/>
              <w:bottom w:val="nil"/>
              <w:right w:val="nil"/>
            </w:tcBorders>
            <w:shd w:val="clear" w:color="auto" w:fill="auto"/>
            <w:noWrap/>
            <w:hideMark/>
          </w:tcPr>
          <w:p w14:paraId="5A4AE16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62674140" w14:textId="77777777" w:rsidTr="00A64908">
        <w:trPr>
          <w:trHeight w:val="279"/>
          <w:jc w:val="center"/>
        </w:trPr>
        <w:tc>
          <w:tcPr>
            <w:tcW w:w="3322" w:type="dxa"/>
            <w:tcBorders>
              <w:top w:val="nil"/>
              <w:left w:val="nil"/>
              <w:bottom w:val="nil"/>
              <w:right w:val="nil"/>
            </w:tcBorders>
            <w:shd w:val="clear" w:color="auto" w:fill="auto"/>
            <w:noWrap/>
            <w:hideMark/>
          </w:tcPr>
          <w:p w14:paraId="18AF33F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10-19</w:t>
            </w:r>
          </w:p>
        </w:tc>
        <w:tc>
          <w:tcPr>
            <w:tcW w:w="1761" w:type="dxa"/>
            <w:tcBorders>
              <w:top w:val="nil"/>
              <w:left w:val="nil"/>
              <w:bottom w:val="nil"/>
              <w:right w:val="nil"/>
            </w:tcBorders>
            <w:shd w:val="clear" w:color="auto" w:fill="auto"/>
            <w:noWrap/>
            <w:hideMark/>
          </w:tcPr>
          <w:p w14:paraId="1468E7F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0.55</w:t>
            </w:r>
          </w:p>
        </w:tc>
        <w:tc>
          <w:tcPr>
            <w:tcW w:w="2845" w:type="dxa"/>
            <w:tcBorders>
              <w:top w:val="nil"/>
              <w:left w:val="nil"/>
              <w:bottom w:val="nil"/>
              <w:right w:val="nil"/>
            </w:tcBorders>
            <w:shd w:val="clear" w:color="auto" w:fill="auto"/>
            <w:noWrap/>
            <w:hideMark/>
          </w:tcPr>
          <w:p w14:paraId="1797BDC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0.54 to 0.57</w:t>
            </w:r>
          </w:p>
        </w:tc>
        <w:tc>
          <w:tcPr>
            <w:tcW w:w="1410" w:type="dxa"/>
            <w:tcBorders>
              <w:top w:val="nil"/>
              <w:left w:val="nil"/>
              <w:bottom w:val="nil"/>
              <w:right w:val="nil"/>
            </w:tcBorders>
            <w:shd w:val="clear" w:color="auto" w:fill="auto"/>
            <w:noWrap/>
            <w:hideMark/>
          </w:tcPr>
          <w:p w14:paraId="33586D56" w14:textId="77777777" w:rsidR="00407A5D" w:rsidRPr="005047FB" w:rsidRDefault="00407A5D" w:rsidP="00407A5D">
            <w:pPr>
              <w:spacing w:after="0" w:line="360" w:lineRule="auto"/>
              <w:jc w:val="both"/>
              <w:rPr>
                <w:rStyle w:val="LineNumber"/>
                <w:rFonts w:cs="Arial"/>
                <w:sz w:val="22"/>
              </w:rPr>
            </w:pPr>
          </w:p>
        </w:tc>
      </w:tr>
      <w:tr w:rsidR="00407A5D" w:rsidRPr="005047FB" w14:paraId="12776A75" w14:textId="77777777" w:rsidTr="00A64908">
        <w:trPr>
          <w:trHeight w:val="279"/>
          <w:jc w:val="center"/>
        </w:trPr>
        <w:tc>
          <w:tcPr>
            <w:tcW w:w="3322" w:type="dxa"/>
            <w:tcBorders>
              <w:top w:val="nil"/>
              <w:left w:val="nil"/>
              <w:bottom w:val="nil"/>
              <w:right w:val="nil"/>
            </w:tcBorders>
            <w:shd w:val="clear" w:color="auto" w:fill="auto"/>
            <w:noWrap/>
            <w:hideMark/>
          </w:tcPr>
          <w:p w14:paraId="2E3F194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20-29</w:t>
            </w:r>
          </w:p>
        </w:tc>
        <w:tc>
          <w:tcPr>
            <w:tcW w:w="1761" w:type="dxa"/>
            <w:tcBorders>
              <w:top w:val="nil"/>
              <w:left w:val="nil"/>
              <w:bottom w:val="nil"/>
              <w:right w:val="nil"/>
            </w:tcBorders>
            <w:shd w:val="clear" w:color="auto" w:fill="auto"/>
            <w:noWrap/>
            <w:hideMark/>
          </w:tcPr>
          <w:p w14:paraId="45B8A6C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0.90</w:t>
            </w:r>
          </w:p>
        </w:tc>
        <w:tc>
          <w:tcPr>
            <w:tcW w:w="2845" w:type="dxa"/>
            <w:tcBorders>
              <w:top w:val="nil"/>
              <w:left w:val="nil"/>
              <w:bottom w:val="nil"/>
              <w:right w:val="nil"/>
            </w:tcBorders>
            <w:shd w:val="clear" w:color="auto" w:fill="auto"/>
            <w:noWrap/>
            <w:hideMark/>
          </w:tcPr>
          <w:p w14:paraId="57E239A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0.87 to 0.92</w:t>
            </w:r>
          </w:p>
        </w:tc>
        <w:tc>
          <w:tcPr>
            <w:tcW w:w="1410" w:type="dxa"/>
            <w:tcBorders>
              <w:top w:val="nil"/>
              <w:left w:val="nil"/>
              <w:bottom w:val="nil"/>
              <w:right w:val="nil"/>
            </w:tcBorders>
            <w:shd w:val="clear" w:color="auto" w:fill="auto"/>
            <w:noWrap/>
            <w:hideMark/>
          </w:tcPr>
          <w:p w14:paraId="1CCA284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5D70E0BE" w14:textId="77777777" w:rsidTr="00A64908">
        <w:trPr>
          <w:trHeight w:val="279"/>
          <w:jc w:val="center"/>
        </w:trPr>
        <w:tc>
          <w:tcPr>
            <w:tcW w:w="3322" w:type="dxa"/>
            <w:tcBorders>
              <w:top w:val="nil"/>
              <w:left w:val="nil"/>
              <w:bottom w:val="nil"/>
              <w:right w:val="nil"/>
            </w:tcBorders>
            <w:shd w:val="clear" w:color="auto" w:fill="auto"/>
            <w:noWrap/>
            <w:hideMark/>
          </w:tcPr>
          <w:p w14:paraId="0A3BD55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30-39</w:t>
            </w:r>
          </w:p>
        </w:tc>
        <w:tc>
          <w:tcPr>
            <w:tcW w:w="1761" w:type="dxa"/>
            <w:tcBorders>
              <w:top w:val="nil"/>
              <w:left w:val="nil"/>
              <w:bottom w:val="nil"/>
              <w:right w:val="nil"/>
            </w:tcBorders>
            <w:shd w:val="clear" w:color="auto" w:fill="auto"/>
            <w:noWrap/>
            <w:hideMark/>
          </w:tcPr>
          <w:p w14:paraId="3474EF8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1.35</w:t>
            </w:r>
          </w:p>
        </w:tc>
        <w:tc>
          <w:tcPr>
            <w:tcW w:w="2845" w:type="dxa"/>
            <w:tcBorders>
              <w:top w:val="nil"/>
              <w:left w:val="nil"/>
              <w:bottom w:val="nil"/>
              <w:right w:val="nil"/>
            </w:tcBorders>
            <w:shd w:val="clear" w:color="auto" w:fill="auto"/>
            <w:noWrap/>
            <w:hideMark/>
          </w:tcPr>
          <w:p w14:paraId="051513D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1.31 to 1.38</w:t>
            </w:r>
          </w:p>
        </w:tc>
        <w:tc>
          <w:tcPr>
            <w:tcW w:w="1410" w:type="dxa"/>
            <w:tcBorders>
              <w:top w:val="nil"/>
              <w:left w:val="nil"/>
              <w:bottom w:val="nil"/>
              <w:right w:val="nil"/>
            </w:tcBorders>
            <w:shd w:val="clear" w:color="auto" w:fill="auto"/>
            <w:noWrap/>
            <w:hideMark/>
          </w:tcPr>
          <w:p w14:paraId="14A6C8C5" w14:textId="77777777" w:rsidR="00407A5D" w:rsidRPr="005047FB" w:rsidRDefault="00407A5D" w:rsidP="00407A5D">
            <w:pPr>
              <w:spacing w:after="0" w:line="360" w:lineRule="auto"/>
              <w:jc w:val="both"/>
              <w:rPr>
                <w:rStyle w:val="LineNumber"/>
                <w:rFonts w:cs="Arial"/>
                <w:sz w:val="22"/>
              </w:rPr>
            </w:pPr>
          </w:p>
        </w:tc>
      </w:tr>
      <w:tr w:rsidR="00407A5D" w:rsidRPr="005047FB" w14:paraId="63015490" w14:textId="77777777" w:rsidTr="00A64908">
        <w:trPr>
          <w:trHeight w:val="279"/>
          <w:jc w:val="center"/>
        </w:trPr>
        <w:tc>
          <w:tcPr>
            <w:tcW w:w="3322" w:type="dxa"/>
            <w:tcBorders>
              <w:top w:val="nil"/>
              <w:left w:val="nil"/>
              <w:bottom w:val="nil"/>
              <w:right w:val="nil"/>
            </w:tcBorders>
            <w:shd w:val="clear" w:color="auto" w:fill="auto"/>
            <w:noWrap/>
            <w:hideMark/>
          </w:tcPr>
          <w:p w14:paraId="4E6AB52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40-49</w:t>
            </w:r>
          </w:p>
        </w:tc>
        <w:tc>
          <w:tcPr>
            <w:tcW w:w="1761" w:type="dxa"/>
            <w:tcBorders>
              <w:top w:val="nil"/>
              <w:left w:val="nil"/>
              <w:bottom w:val="nil"/>
              <w:right w:val="nil"/>
            </w:tcBorders>
            <w:shd w:val="clear" w:color="auto" w:fill="auto"/>
            <w:noWrap/>
            <w:hideMark/>
          </w:tcPr>
          <w:p w14:paraId="6EB5B5F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2845" w:type="dxa"/>
            <w:tcBorders>
              <w:top w:val="nil"/>
              <w:left w:val="nil"/>
              <w:bottom w:val="nil"/>
              <w:right w:val="nil"/>
            </w:tcBorders>
            <w:shd w:val="clear" w:color="auto" w:fill="auto"/>
            <w:noWrap/>
            <w:hideMark/>
          </w:tcPr>
          <w:p w14:paraId="4C11F80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410" w:type="dxa"/>
            <w:tcBorders>
              <w:top w:val="nil"/>
              <w:left w:val="nil"/>
              <w:bottom w:val="nil"/>
              <w:right w:val="nil"/>
            </w:tcBorders>
            <w:shd w:val="clear" w:color="auto" w:fill="auto"/>
            <w:noWrap/>
            <w:hideMark/>
          </w:tcPr>
          <w:p w14:paraId="6864183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344A8532" w14:textId="77777777" w:rsidTr="00A64908">
        <w:trPr>
          <w:trHeight w:val="279"/>
          <w:jc w:val="center"/>
        </w:trPr>
        <w:tc>
          <w:tcPr>
            <w:tcW w:w="3322" w:type="dxa"/>
            <w:tcBorders>
              <w:top w:val="nil"/>
              <w:left w:val="nil"/>
              <w:bottom w:val="nil"/>
              <w:right w:val="nil"/>
            </w:tcBorders>
            <w:shd w:val="clear" w:color="auto" w:fill="auto"/>
            <w:noWrap/>
            <w:hideMark/>
          </w:tcPr>
          <w:p w14:paraId="4515F1B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50-59</w:t>
            </w:r>
          </w:p>
        </w:tc>
        <w:tc>
          <w:tcPr>
            <w:tcW w:w="1761" w:type="dxa"/>
            <w:tcBorders>
              <w:top w:val="nil"/>
              <w:left w:val="nil"/>
              <w:bottom w:val="nil"/>
              <w:right w:val="nil"/>
            </w:tcBorders>
            <w:shd w:val="clear" w:color="auto" w:fill="auto"/>
            <w:noWrap/>
            <w:hideMark/>
          </w:tcPr>
          <w:p w14:paraId="75E6549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0.84</w:t>
            </w:r>
          </w:p>
        </w:tc>
        <w:tc>
          <w:tcPr>
            <w:tcW w:w="2845" w:type="dxa"/>
            <w:tcBorders>
              <w:top w:val="nil"/>
              <w:left w:val="nil"/>
              <w:bottom w:val="nil"/>
              <w:right w:val="nil"/>
            </w:tcBorders>
            <w:shd w:val="clear" w:color="auto" w:fill="auto"/>
            <w:noWrap/>
            <w:hideMark/>
          </w:tcPr>
          <w:p w14:paraId="2048FD2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0.82 to 0.86</w:t>
            </w:r>
          </w:p>
        </w:tc>
        <w:tc>
          <w:tcPr>
            <w:tcW w:w="1410" w:type="dxa"/>
            <w:tcBorders>
              <w:top w:val="nil"/>
              <w:left w:val="nil"/>
              <w:bottom w:val="nil"/>
              <w:right w:val="nil"/>
            </w:tcBorders>
            <w:shd w:val="clear" w:color="auto" w:fill="auto"/>
            <w:noWrap/>
            <w:hideMark/>
          </w:tcPr>
          <w:p w14:paraId="2B248D39" w14:textId="77777777" w:rsidR="00407A5D" w:rsidRPr="005047FB" w:rsidRDefault="00407A5D" w:rsidP="00407A5D">
            <w:pPr>
              <w:spacing w:after="0" w:line="360" w:lineRule="auto"/>
              <w:jc w:val="both"/>
              <w:rPr>
                <w:rStyle w:val="LineNumber"/>
                <w:rFonts w:cs="Arial"/>
                <w:sz w:val="22"/>
              </w:rPr>
            </w:pPr>
          </w:p>
        </w:tc>
      </w:tr>
      <w:tr w:rsidR="00407A5D" w:rsidRPr="005047FB" w14:paraId="4977AF05" w14:textId="77777777" w:rsidTr="00A64908">
        <w:trPr>
          <w:trHeight w:val="279"/>
          <w:jc w:val="center"/>
        </w:trPr>
        <w:tc>
          <w:tcPr>
            <w:tcW w:w="3322" w:type="dxa"/>
            <w:tcBorders>
              <w:top w:val="nil"/>
              <w:left w:val="nil"/>
              <w:bottom w:val="nil"/>
              <w:right w:val="nil"/>
            </w:tcBorders>
            <w:shd w:val="clear" w:color="auto" w:fill="auto"/>
            <w:noWrap/>
            <w:hideMark/>
          </w:tcPr>
          <w:p w14:paraId="29E49F9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60-69</w:t>
            </w:r>
          </w:p>
        </w:tc>
        <w:tc>
          <w:tcPr>
            <w:tcW w:w="1761" w:type="dxa"/>
            <w:tcBorders>
              <w:top w:val="nil"/>
              <w:left w:val="nil"/>
              <w:bottom w:val="nil"/>
              <w:right w:val="nil"/>
            </w:tcBorders>
            <w:shd w:val="clear" w:color="auto" w:fill="auto"/>
            <w:noWrap/>
            <w:hideMark/>
          </w:tcPr>
          <w:p w14:paraId="42CA2D5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0.93</w:t>
            </w:r>
          </w:p>
        </w:tc>
        <w:tc>
          <w:tcPr>
            <w:tcW w:w="2845" w:type="dxa"/>
            <w:tcBorders>
              <w:top w:val="nil"/>
              <w:left w:val="nil"/>
              <w:bottom w:val="nil"/>
              <w:right w:val="nil"/>
            </w:tcBorders>
            <w:shd w:val="clear" w:color="auto" w:fill="auto"/>
            <w:noWrap/>
            <w:hideMark/>
          </w:tcPr>
          <w:p w14:paraId="6139DD6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0.90 to 0.96</w:t>
            </w:r>
          </w:p>
        </w:tc>
        <w:tc>
          <w:tcPr>
            <w:tcW w:w="1410" w:type="dxa"/>
            <w:tcBorders>
              <w:top w:val="nil"/>
              <w:left w:val="nil"/>
              <w:bottom w:val="nil"/>
              <w:right w:val="nil"/>
            </w:tcBorders>
            <w:shd w:val="clear" w:color="auto" w:fill="auto"/>
            <w:noWrap/>
            <w:hideMark/>
          </w:tcPr>
          <w:p w14:paraId="03F0D71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7DB9CE42" w14:textId="77777777" w:rsidTr="00A64908">
        <w:trPr>
          <w:trHeight w:val="279"/>
          <w:jc w:val="center"/>
        </w:trPr>
        <w:tc>
          <w:tcPr>
            <w:tcW w:w="3322" w:type="dxa"/>
            <w:tcBorders>
              <w:top w:val="nil"/>
              <w:left w:val="nil"/>
              <w:right w:val="nil"/>
            </w:tcBorders>
            <w:shd w:val="clear" w:color="auto" w:fill="auto"/>
            <w:noWrap/>
            <w:hideMark/>
          </w:tcPr>
          <w:p w14:paraId="0F8238B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70-79</w:t>
            </w:r>
          </w:p>
        </w:tc>
        <w:tc>
          <w:tcPr>
            <w:tcW w:w="1761" w:type="dxa"/>
            <w:tcBorders>
              <w:top w:val="nil"/>
              <w:left w:val="nil"/>
              <w:right w:val="nil"/>
            </w:tcBorders>
            <w:shd w:val="clear" w:color="auto" w:fill="auto"/>
            <w:noWrap/>
            <w:hideMark/>
          </w:tcPr>
          <w:p w14:paraId="11C6C5E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1.05</w:t>
            </w:r>
          </w:p>
        </w:tc>
        <w:tc>
          <w:tcPr>
            <w:tcW w:w="2845" w:type="dxa"/>
            <w:tcBorders>
              <w:top w:val="nil"/>
              <w:left w:val="nil"/>
              <w:right w:val="nil"/>
            </w:tcBorders>
            <w:shd w:val="clear" w:color="auto" w:fill="auto"/>
            <w:noWrap/>
            <w:hideMark/>
          </w:tcPr>
          <w:p w14:paraId="11A23D2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1.01 to 1.09</w:t>
            </w:r>
          </w:p>
        </w:tc>
        <w:tc>
          <w:tcPr>
            <w:tcW w:w="1410" w:type="dxa"/>
            <w:tcBorders>
              <w:top w:val="nil"/>
              <w:left w:val="nil"/>
              <w:right w:val="nil"/>
            </w:tcBorders>
            <w:shd w:val="clear" w:color="auto" w:fill="auto"/>
            <w:noWrap/>
            <w:hideMark/>
          </w:tcPr>
          <w:p w14:paraId="1811CB88" w14:textId="77777777" w:rsidR="00407A5D" w:rsidRPr="005047FB" w:rsidRDefault="00407A5D" w:rsidP="00407A5D">
            <w:pPr>
              <w:spacing w:after="0" w:line="360" w:lineRule="auto"/>
              <w:jc w:val="both"/>
              <w:rPr>
                <w:rStyle w:val="LineNumber"/>
                <w:rFonts w:cs="Arial"/>
                <w:sz w:val="22"/>
              </w:rPr>
            </w:pPr>
          </w:p>
        </w:tc>
      </w:tr>
      <w:tr w:rsidR="00407A5D" w:rsidRPr="005047FB" w14:paraId="6CF78B31" w14:textId="77777777" w:rsidTr="00A64908">
        <w:trPr>
          <w:trHeight w:val="279"/>
          <w:jc w:val="center"/>
        </w:trPr>
        <w:tc>
          <w:tcPr>
            <w:tcW w:w="3322" w:type="dxa"/>
            <w:tcBorders>
              <w:top w:val="nil"/>
              <w:left w:val="nil"/>
              <w:bottom w:val="dotted" w:sz="4" w:space="0" w:color="auto"/>
              <w:right w:val="nil"/>
            </w:tcBorders>
            <w:shd w:val="clear" w:color="auto" w:fill="auto"/>
            <w:noWrap/>
            <w:hideMark/>
          </w:tcPr>
          <w:p w14:paraId="5C2AC07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80+</w:t>
            </w:r>
          </w:p>
        </w:tc>
        <w:tc>
          <w:tcPr>
            <w:tcW w:w="1761" w:type="dxa"/>
            <w:tcBorders>
              <w:top w:val="nil"/>
              <w:left w:val="nil"/>
              <w:bottom w:val="dotted" w:sz="4" w:space="0" w:color="auto"/>
              <w:right w:val="nil"/>
            </w:tcBorders>
            <w:shd w:val="clear" w:color="auto" w:fill="auto"/>
            <w:noWrap/>
            <w:hideMark/>
          </w:tcPr>
          <w:p w14:paraId="6F26BD9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0.97</w:t>
            </w:r>
          </w:p>
        </w:tc>
        <w:tc>
          <w:tcPr>
            <w:tcW w:w="2845" w:type="dxa"/>
            <w:tcBorders>
              <w:top w:val="nil"/>
              <w:left w:val="nil"/>
              <w:bottom w:val="dotted" w:sz="4" w:space="0" w:color="auto"/>
              <w:right w:val="nil"/>
            </w:tcBorders>
            <w:shd w:val="clear" w:color="auto" w:fill="auto"/>
            <w:noWrap/>
            <w:hideMark/>
          </w:tcPr>
          <w:p w14:paraId="3C444FA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0.93 to 1.02</w:t>
            </w:r>
          </w:p>
        </w:tc>
        <w:tc>
          <w:tcPr>
            <w:tcW w:w="1410" w:type="dxa"/>
            <w:tcBorders>
              <w:top w:val="nil"/>
              <w:left w:val="nil"/>
              <w:bottom w:val="dotted" w:sz="4" w:space="0" w:color="auto"/>
              <w:right w:val="nil"/>
            </w:tcBorders>
            <w:shd w:val="clear" w:color="auto" w:fill="auto"/>
            <w:noWrap/>
            <w:hideMark/>
          </w:tcPr>
          <w:p w14:paraId="23B1899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323BA525" w14:textId="77777777" w:rsidTr="00A64908">
        <w:trPr>
          <w:trHeight w:val="279"/>
          <w:jc w:val="center"/>
        </w:trPr>
        <w:tc>
          <w:tcPr>
            <w:tcW w:w="3322" w:type="dxa"/>
            <w:tcBorders>
              <w:top w:val="dotted" w:sz="4" w:space="0" w:color="auto"/>
              <w:left w:val="nil"/>
              <w:bottom w:val="nil"/>
              <w:right w:val="nil"/>
            </w:tcBorders>
            <w:shd w:val="clear" w:color="auto" w:fill="auto"/>
            <w:noWrap/>
            <w:hideMark/>
          </w:tcPr>
          <w:p w14:paraId="6FA3B8E1"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Townsend deprivation score</w:t>
            </w:r>
          </w:p>
        </w:tc>
        <w:tc>
          <w:tcPr>
            <w:tcW w:w="1761" w:type="dxa"/>
            <w:tcBorders>
              <w:top w:val="dotted" w:sz="4" w:space="0" w:color="auto"/>
              <w:left w:val="nil"/>
              <w:bottom w:val="nil"/>
              <w:right w:val="nil"/>
            </w:tcBorders>
            <w:shd w:val="clear" w:color="auto" w:fill="auto"/>
            <w:noWrap/>
            <w:hideMark/>
          </w:tcPr>
          <w:p w14:paraId="76F88719" w14:textId="77777777" w:rsidR="00407A5D" w:rsidRPr="005047FB" w:rsidRDefault="00407A5D" w:rsidP="00407A5D">
            <w:pPr>
              <w:spacing w:after="0" w:line="360" w:lineRule="auto"/>
              <w:jc w:val="both"/>
              <w:rPr>
                <w:rStyle w:val="LineNumber"/>
                <w:rFonts w:cs="Arial"/>
                <w:sz w:val="22"/>
              </w:rPr>
            </w:pPr>
          </w:p>
        </w:tc>
        <w:tc>
          <w:tcPr>
            <w:tcW w:w="2845" w:type="dxa"/>
            <w:tcBorders>
              <w:top w:val="dotted" w:sz="4" w:space="0" w:color="auto"/>
              <w:left w:val="nil"/>
              <w:bottom w:val="nil"/>
              <w:right w:val="nil"/>
            </w:tcBorders>
            <w:shd w:val="clear" w:color="auto" w:fill="auto"/>
            <w:noWrap/>
            <w:hideMark/>
          </w:tcPr>
          <w:p w14:paraId="3763B18F" w14:textId="77777777" w:rsidR="00407A5D" w:rsidRPr="005047FB" w:rsidRDefault="00407A5D" w:rsidP="00407A5D">
            <w:pPr>
              <w:spacing w:after="0" w:line="360" w:lineRule="auto"/>
              <w:jc w:val="both"/>
              <w:rPr>
                <w:rStyle w:val="LineNumber"/>
                <w:rFonts w:cs="Arial"/>
                <w:sz w:val="22"/>
              </w:rPr>
            </w:pPr>
          </w:p>
        </w:tc>
        <w:tc>
          <w:tcPr>
            <w:tcW w:w="1410" w:type="dxa"/>
            <w:tcBorders>
              <w:top w:val="dotted" w:sz="4" w:space="0" w:color="auto"/>
              <w:left w:val="nil"/>
              <w:bottom w:val="nil"/>
              <w:right w:val="nil"/>
            </w:tcBorders>
            <w:shd w:val="clear" w:color="auto" w:fill="auto"/>
            <w:noWrap/>
            <w:hideMark/>
          </w:tcPr>
          <w:p w14:paraId="069F8EF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&lt;0.001</w:t>
            </w:r>
          </w:p>
        </w:tc>
      </w:tr>
      <w:tr w:rsidR="00407A5D" w:rsidRPr="005047FB" w14:paraId="3EEC23ED" w14:textId="77777777" w:rsidTr="00A64908">
        <w:trPr>
          <w:trHeight w:val="279"/>
          <w:jc w:val="center"/>
        </w:trPr>
        <w:tc>
          <w:tcPr>
            <w:tcW w:w="3322" w:type="dxa"/>
            <w:tcBorders>
              <w:top w:val="nil"/>
              <w:left w:val="nil"/>
              <w:bottom w:val="nil"/>
              <w:right w:val="nil"/>
            </w:tcBorders>
            <w:shd w:val="clear" w:color="auto" w:fill="auto"/>
            <w:noWrap/>
            <w:hideMark/>
          </w:tcPr>
          <w:p w14:paraId="353B3E0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Quintile 1 (least deprived)</w:t>
            </w:r>
          </w:p>
        </w:tc>
        <w:tc>
          <w:tcPr>
            <w:tcW w:w="1761" w:type="dxa"/>
            <w:tcBorders>
              <w:top w:val="nil"/>
              <w:left w:val="nil"/>
              <w:bottom w:val="nil"/>
              <w:right w:val="nil"/>
            </w:tcBorders>
            <w:shd w:val="clear" w:color="auto" w:fill="auto"/>
            <w:noWrap/>
            <w:hideMark/>
          </w:tcPr>
          <w:p w14:paraId="3CC683B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2845" w:type="dxa"/>
            <w:tcBorders>
              <w:top w:val="nil"/>
              <w:left w:val="nil"/>
              <w:bottom w:val="nil"/>
              <w:right w:val="nil"/>
            </w:tcBorders>
            <w:shd w:val="clear" w:color="auto" w:fill="auto"/>
            <w:noWrap/>
            <w:hideMark/>
          </w:tcPr>
          <w:p w14:paraId="26B86ED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410" w:type="dxa"/>
            <w:tcBorders>
              <w:top w:val="nil"/>
              <w:left w:val="nil"/>
              <w:bottom w:val="nil"/>
              <w:right w:val="nil"/>
            </w:tcBorders>
            <w:shd w:val="clear" w:color="auto" w:fill="auto"/>
            <w:noWrap/>
            <w:hideMark/>
          </w:tcPr>
          <w:p w14:paraId="0C80A95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783B82CD" w14:textId="77777777" w:rsidTr="00A64908">
        <w:trPr>
          <w:trHeight w:val="279"/>
          <w:jc w:val="center"/>
        </w:trPr>
        <w:tc>
          <w:tcPr>
            <w:tcW w:w="3322" w:type="dxa"/>
            <w:tcBorders>
              <w:top w:val="nil"/>
              <w:left w:val="nil"/>
              <w:bottom w:val="nil"/>
              <w:right w:val="nil"/>
            </w:tcBorders>
            <w:shd w:val="clear" w:color="auto" w:fill="auto"/>
            <w:noWrap/>
            <w:hideMark/>
          </w:tcPr>
          <w:p w14:paraId="042B07F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Quintile 2</w:t>
            </w:r>
          </w:p>
        </w:tc>
        <w:tc>
          <w:tcPr>
            <w:tcW w:w="1761" w:type="dxa"/>
            <w:tcBorders>
              <w:top w:val="nil"/>
              <w:left w:val="nil"/>
              <w:bottom w:val="nil"/>
              <w:right w:val="nil"/>
            </w:tcBorders>
            <w:shd w:val="clear" w:color="auto" w:fill="auto"/>
            <w:noWrap/>
            <w:hideMark/>
          </w:tcPr>
          <w:p w14:paraId="01DDC33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0.96</w:t>
            </w:r>
          </w:p>
        </w:tc>
        <w:tc>
          <w:tcPr>
            <w:tcW w:w="2845" w:type="dxa"/>
            <w:tcBorders>
              <w:top w:val="nil"/>
              <w:left w:val="nil"/>
              <w:bottom w:val="nil"/>
              <w:right w:val="nil"/>
            </w:tcBorders>
            <w:shd w:val="clear" w:color="auto" w:fill="auto"/>
            <w:noWrap/>
            <w:hideMark/>
          </w:tcPr>
          <w:p w14:paraId="33979E3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0.94 to 0.99</w:t>
            </w:r>
          </w:p>
        </w:tc>
        <w:tc>
          <w:tcPr>
            <w:tcW w:w="1410" w:type="dxa"/>
            <w:tcBorders>
              <w:top w:val="nil"/>
              <w:left w:val="nil"/>
              <w:bottom w:val="nil"/>
              <w:right w:val="nil"/>
            </w:tcBorders>
            <w:shd w:val="clear" w:color="auto" w:fill="auto"/>
            <w:noWrap/>
            <w:hideMark/>
          </w:tcPr>
          <w:p w14:paraId="5A9DF136" w14:textId="77777777" w:rsidR="00407A5D" w:rsidRPr="005047FB" w:rsidRDefault="00407A5D" w:rsidP="00407A5D">
            <w:pPr>
              <w:spacing w:after="0" w:line="360" w:lineRule="auto"/>
              <w:jc w:val="both"/>
              <w:rPr>
                <w:rStyle w:val="LineNumber"/>
                <w:rFonts w:cs="Arial"/>
                <w:sz w:val="22"/>
              </w:rPr>
            </w:pPr>
          </w:p>
        </w:tc>
      </w:tr>
      <w:tr w:rsidR="00407A5D" w:rsidRPr="005047FB" w14:paraId="6CFF1BE4" w14:textId="77777777" w:rsidTr="00A64908">
        <w:trPr>
          <w:trHeight w:val="279"/>
          <w:jc w:val="center"/>
        </w:trPr>
        <w:tc>
          <w:tcPr>
            <w:tcW w:w="3322" w:type="dxa"/>
            <w:tcBorders>
              <w:top w:val="nil"/>
              <w:left w:val="nil"/>
              <w:bottom w:val="nil"/>
              <w:right w:val="nil"/>
            </w:tcBorders>
            <w:shd w:val="clear" w:color="auto" w:fill="auto"/>
            <w:noWrap/>
            <w:hideMark/>
          </w:tcPr>
          <w:p w14:paraId="1E15D8A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Quintile 3</w:t>
            </w:r>
          </w:p>
        </w:tc>
        <w:tc>
          <w:tcPr>
            <w:tcW w:w="1761" w:type="dxa"/>
            <w:tcBorders>
              <w:top w:val="nil"/>
              <w:left w:val="nil"/>
              <w:bottom w:val="nil"/>
              <w:right w:val="nil"/>
            </w:tcBorders>
            <w:shd w:val="clear" w:color="auto" w:fill="auto"/>
            <w:noWrap/>
            <w:hideMark/>
          </w:tcPr>
          <w:p w14:paraId="4726356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0.90</w:t>
            </w:r>
          </w:p>
        </w:tc>
        <w:tc>
          <w:tcPr>
            <w:tcW w:w="2845" w:type="dxa"/>
            <w:tcBorders>
              <w:top w:val="nil"/>
              <w:left w:val="nil"/>
              <w:bottom w:val="nil"/>
              <w:right w:val="nil"/>
            </w:tcBorders>
            <w:shd w:val="clear" w:color="auto" w:fill="auto"/>
            <w:noWrap/>
            <w:hideMark/>
          </w:tcPr>
          <w:p w14:paraId="1FDB47A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0.88 to 0.93</w:t>
            </w:r>
          </w:p>
        </w:tc>
        <w:tc>
          <w:tcPr>
            <w:tcW w:w="1410" w:type="dxa"/>
            <w:tcBorders>
              <w:top w:val="nil"/>
              <w:left w:val="nil"/>
              <w:bottom w:val="nil"/>
              <w:right w:val="nil"/>
            </w:tcBorders>
            <w:shd w:val="clear" w:color="auto" w:fill="auto"/>
            <w:noWrap/>
            <w:hideMark/>
          </w:tcPr>
          <w:p w14:paraId="3A586A9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4379B262" w14:textId="77777777" w:rsidTr="00A64908">
        <w:trPr>
          <w:trHeight w:val="279"/>
          <w:jc w:val="center"/>
        </w:trPr>
        <w:tc>
          <w:tcPr>
            <w:tcW w:w="3322" w:type="dxa"/>
            <w:tcBorders>
              <w:top w:val="nil"/>
              <w:left w:val="nil"/>
              <w:right w:val="nil"/>
            </w:tcBorders>
            <w:shd w:val="clear" w:color="auto" w:fill="auto"/>
            <w:noWrap/>
            <w:hideMark/>
          </w:tcPr>
          <w:p w14:paraId="11DDFAA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Quintile 4</w:t>
            </w:r>
          </w:p>
        </w:tc>
        <w:tc>
          <w:tcPr>
            <w:tcW w:w="1761" w:type="dxa"/>
            <w:tcBorders>
              <w:top w:val="nil"/>
              <w:left w:val="nil"/>
              <w:right w:val="nil"/>
            </w:tcBorders>
            <w:shd w:val="clear" w:color="auto" w:fill="auto"/>
            <w:noWrap/>
            <w:hideMark/>
          </w:tcPr>
          <w:p w14:paraId="0BE4D59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1.07</w:t>
            </w:r>
          </w:p>
        </w:tc>
        <w:tc>
          <w:tcPr>
            <w:tcW w:w="2845" w:type="dxa"/>
            <w:tcBorders>
              <w:top w:val="nil"/>
              <w:left w:val="nil"/>
              <w:right w:val="nil"/>
            </w:tcBorders>
            <w:shd w:val="clear" w:color="auto" w:fill="auto"/>
            <w:noWrap/>
            <w:hideMark/>
          </w:tcPr>
          <w:p w14:paraId="64E3F42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1.04 to 1.10</w:t>
            </w:r>
          </w:p>
        </w:tc>
        <w:tc>
          <w:tcPr>
            <w:tcW w:w="1410" w:type="dxa"/>
            <w:tcBorders>
              <w:top w:val="nil"/>
              <w:left w:val="nil"/>
              <w:right w:val="nil"/>
            </w:tcBorders>
            <w:shd w:val="clear" w:color="auto" w:fill="auto"/>
            <w:noWrap/>
            <w:hideMark/>
          </w:tcPr>
          <w:p w14:paraId="181A4946" w14:textId="77777777" w:rsidR="00407A5D" w:rsidRPr="005047FB" w:rsidRDefault="00407A5D" w:rsidP="00407A5D">
            <w:pPr>
              <w:spacing w:after="0" w:line="360" w:lineRule="auto"/>
              <w:jc w:val="both"/>
              <w:rPr>
                <w:rStyle w:val="LineNumber"/>
                <w:rFonts w:cs="Arial"/>
                <w:sz w:val="22"/>
              </w:rPr>
            </w:pPr>
          </w:p>
        </w:tc>
      </w:tr>
      <w:tr w:rsidR="00407A5D" w:rsidRPr="005047FB" w14:paraId="7789742E" w14:textId="77777777" w:rsidTr="00A64908">
        <w:trPr>
          <w:trHeight w:val="279"/>
          <w:jc w:val="center"/>
        </w:trPr>
        <w:tc>
          <w:tcPr>
            <w:tcW w:w="3322" w:type="dxa"/>
            <w:tcBorders>
              <w:top w:val="nil"/>
              <w:left w:val="nil"/>
              <w:bottom w:val="dotted" w:sz="4" w:space="0" w:color="auto"/>
              <w:right w:val="nil"/>
            </w:tcBorders>
            <w:shd w:val="clear" w:color="auto" w:fill="auto"/>
            <w:noWrap/>
            <w:hideMark/>
          </w:tcPr>
          <w:p w14:paraId="2EBD3D0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Quintile 5 (most deprived)</w:t>
            </w:r>
          </w:p>
        </w:tc>
        <w:tc>
          <w:tcPr>
            <w:tcW w:w="1761" w:type="dxa"/>
            <w:tcBorders>
              <w:top w:val="nil"/>
              <w:left w:val="nil"/>
              <w:bottom w:val="dotted" w:sz="4" w:space="0" w:color="auto"/>
              <w:right w:val="nil"/>
            </w:tcBorders>
            <w:shd w:val="clear" w:color="auto" w:fill="auto"/>
            <w:noWrap/>
            <w:hideMark/>
          </w:tcPr>
          <w:p w14:paraId="2CDB372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0.94</w:t>
            </w:r>
          </w:p>
        </w:tc>
        <w:tc>
          <w:tcPr>
            <w:tcW w:w="2845" w:type="dxa"/>
            <w:tcBorders>
              <w:top w:val="nil"/>
              <w:left w:val="nil"/>
              <w:bottom w:val="dotted" w:sz="4" w:space="0" w:color="auto"/>
              <w:right w:val="nil"/>
            </w:tcBorders>
            <w:shd w:val="clear" w:color="auto" w:fill="auto"/>
            <w:noWrap/>
            <w:hideMark/>
          </w:tcPr>
          <w:p w14:paraId="70E04F9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0.91 to 0.96</w:t>
            </w:r>
          </w:p>
        </w:tc>
        <w:tc>
          <w:tcPr>
            <w:tcW w:w="1410" w:type="dxa"/>
            <w:tcBorders>
              <w:top w:val="nil"/>
              <w:left w:val="nil"/>
              <w:bottom w:val="dotted" w:sz="4" w:space="0" w:color="auto"/>
              <w:right w:val="nil"/>
            </w:tcBorders>
            <w:shd w:val="clear" w:color="auto" w:fill="auto"/>
            <w:noWrap/>
            <w:hideMark/>
          </w:tcPr>
          <w:p w14:paraId="685A9EC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2D6BD227" w14:textId="77777777" w:rsidTr="00A64908">
        <w:trPr>
          <w:trHeight w:val="279"/>
          <w:jc w:val="center"/>
        </w:trPr>
        <w:tc>
          <w:tcPr>
            <w:tcW w:w="3322" w:type="dxa"/>
            <w:tcBorders>
              <w:top w:val="dotted" w:sz="4" w:space="0" w:color="auto"/>
              <w:left w:val="nil"/>
              <w:bottom w:val="nil"/>
              <w:right w:val="nil"/>
            </w:tcBorders>
            <w:shd w:val="clear" w:color="auto" w:fill="auto"/>
            <w:noWrap/>
            <w:hideMark/>
          </w:tcPr>
          <w:p w14:paraId="6F3B04A4"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Disease indicator</w:t>
            </w:r>
          </w:p>
        </w:tc>
        <w:tc>
          <w:tcPr>
            <w:tcW w:w="1761" w:type="dxa"/>
            <w:tcBorders>
              <w:top w:val="dotted" w:sz="4" w:space="0" w:color="auto"/>
              <w:left w:val="nil"/>
              <w:bottom w:val="nil"/>
              <w:right w:val="nil"/>
            </w:tcBorders>
            <w:shd w:val="clear" w:color="auto" w:fill="auto"/>
            <w:noWrap/>
            <w:hideMark/>
          </w:tcPr>
          <w:p w14:paraId="462DF233" w14:textId="77777777" w:rsidR="00407A5D" w:rsidRPr="005047FB" w:rsidRDefault="00407A5D" w:rsidP="00407A5D">
            <w:pPr>
              <w:spacing w:after="0" w:line="360" w:lineRule="auto"/>
              <w:jc w:val="both"/>
              <w:rPr>
                <w:rStyle w:val="LineNumber"/>
                <w:rFonts w:cs="Arial"/>
                <w:sz w:val="22"/>
              </w:rPr>
            </w:pPr>
          </w:p>
        </w:tc>
        <w:tc>
          <w:tcPr>
            <w:tcW w:w="2845" w:type="dxa"/>
            <w:tcBorders>
              <w:top w:val="dotted" w:sz="4" w:space="0" w:color="auto"/>
              <w:left w:val="nil"/>
              <w:bottom w:val="nil"/>
              <w:right w:val="nil"/>
            </w:tcBorders>
            <w:shd w:val="clear" w:color="auto" w:fill="auto"/>
            <w:noWrap/>
            <w:hideMark/>
          </w:tcPr>
          <w:p w14:paraId="6BB17AA6" w14:textId="77777777" w:rsidR="00407A5D" w:rsidRPr="005047FB" w:rsidRDefault="00407A5D" w:rsidP="00407A5D">
            <w:pPr>
              <w:spacing w:after="0" w:line="360" w:lineRule="auto"/>
              <w:jc w:val="both"/>
              <w:rPr>
                <w:rStyle w:val="LineNumber"/>
                <w:rFonts w:cs="Arial"/>
                <w:sz w:val="22"/>
              </w:rPr>
            </w:pPr>
          </w:p>
        </w:tc>
        <w:tc>
          <w:tcPr>
            <w:tcW w:w="1410" w:type="dxa"/>
            <w:tcBorders>
              <w:top w:val="dotted" w:sz="4" w:space="0" w:color="auto"/>
              <w:left w:val="nil"/>
              <w:bottom w:val="nil"/>
              <w:right w:val="nil"/>
            </w:tcBorders>
            <w:shd w:val="clear" w:color="auto" w:fill="auto"/>
            <w:noWrap/>
            <w:hideMark/>
          </w:tcPr>
          <w:p w14:paraId="12BB1045" w14:textId="77777777" w:rsidR="00407A5D" w:rsidRPr="005047FB" w:rsidRDefault="00407A5D" w:rsidP="00407A5D">
            <w:pPr>
              <w:spacing w:after="0" w:line="360" w:lineRule="auto"/>
              <w:jc w:val="both"/>
              <w:rPr>
                <w:rStyle w:val="LineNumber"/>
                <w:rFonts w:cs="Arial"/>
                <w:sz w:val="22"/>
              </w:rPr>
            </w:pPr>
          </w:p>
        </w:tc>
      </w:tr>
      <w:tr w:rsidR="00407A5D" w:rsidRPr="005047FB" w14:paraId="4770162B" w14:textId="77777777" w:rsidTr="00A64908">
        <w:trPr>
          <w:trHeight w:val="279"/>
          <w:jc w:val="center"/>
        </w:trPr>
        <w:tc>
          <w:tcPr>
            <w:tcW w:w="3322" w:type="dxa"/>
            <w:tcBorders>
              <w:top w:val="nil"/>
              <w:left w:val="nil"/>
              <w:bottom w:val="nil"/>
              <w:right w:val="nil"/>
            </w:tcBorders>
            <w:shd w:val="clear" w:color="auto" w:fill="auto"/>
            <w:noWrap/>
            <w:hideMark/>
          </w:tcPr>
          <w:p w14:paraId="1C69E6A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Type 2 diabetes</w:t>
            </w:r>
          </w:p>
        </w:tc>
        <w:tc>
          <w:tcPr>
            <w:tcW w:w="1761" w:type="dxa"/>
            <w:tcBorders>
              <w:top w:val="nil"/>
              <w:left w:val="nil"/>
              <w:bottom w:val="nil"/>
              <w:right w:val="nil"/>
            </w:tcBorders>
            <w:shd w:val="clear" w:color="auto" w:fill="auto"/>
            <w:noWrap/>
            <w:hideMark/>
          </w:tcPr>
          <w:p w14:paraId="25C26F4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1.35</w:t>
            </w:r>
          </w:p>
        </w:tc>
        <w:tc>
          <w:tcPr>
            <w:tcW w:w="2845" w:type="dxa"/>
            <w:tcBorders>
              <w:top w:val="nil"/>
              <w:left w:val="nil"/>
              <w:bottom w:val="nil"/>
              <w:right w:val="nil"/>
            </w:tcBorders>
            <w:shd w:val="clear" w:color="auto" w:fill="auto"/>
            <w:noWrap/>
            <w:hideMark/>
          </w:tcPr>
          <w:p w14:paraId="2F33019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1.30 to 1.40</w:t>
            </w:r>
          </w:p>
        </w:tc>
        <w:tc>
          <w:tcPr>
            <w:tcW w:w="1410" w:type="dxa"/>
            <w:tcBorders>
              <w:top w:val="nil"/>
              <w:left w:val="nil"/>
              <w:bottom w:val="nil"/>
              <w:right w:val="nil"/>
            </w:tcBorders>
            <w:shd w:val="clear" w:color="auto" w:fill="auto"/>
            <w:noWrap/>
            <w:hideMark/>
          </w:tcPr>
          <w:p w14:paraId="52D16DD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&lt;0.001</w:t>
            </w:r>
          </w:p>
        </w:tc>
      </w:tr>
      <w:tr w:rsidR="00407A5D" w:rsidRPr="005047FB" w14:paraId="5762EE29" w14:textId="77777777" w:rsidTr="00A64908">
        <w:trPr>
          <w:trHeight w:val="279"/>
          <w:jc w:val="center"/>
        </w:trPr>
        <w:tc>
          <w:tcPr>
            <w:tcW w:w="3322" w:type="dxa"/>
            <w:tcBorders>
              <w:top w:val="nil"/>
              <w:left w:val="nil"/>
              <w:bottom w:val="nil"/>
              <w:right w:val="nil"/>
            </w:tcBorders>
            <w:shd w:val="clear" w:color="auto" w:fill="auto"/>
            <w:noWrap/>
            <w:hideMark/>
          </w:tcPr>
          <w:p w14:paraId="320F3E8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Heart attack</w:t>
            </w:r>
          </w:p>
        </w:tc>
        <w:tc>
          <w:tcPr>
            <w:tcW w:w="1761" w:type="dxa"/>
            <w:tcBorders>
              <w:top w:val="nil"/>
              <w:left w:val="nil"/>
              <w:bottom w:val="nil"/>
              <w:right w:val="nil"/>
            </w:tcBorders>
            <w:shd w:val="clear" w:color="auto" w:fill="auto"/>
            <w:noWrap/>
            <w:hideMark/>
          </w:tcPr>
          <w:p w14:paraId="0DDE586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1.24</w:t>
            </w:r>
          </w:p>
        </w:tc>
        <w:tc>
          <w:tcPr>
            <w:tcW w:w="2845" w:type="dxa"/>
            <w:tcBorders>
              <w:top w:val="nil"/>
              <w:left w:val="nil"/>
              <w:bottom w:val="nil"/>
              <w:right w:val="nil"/>
            </w:tcBorders>
            <w:shd w:val="clear" w:color="auto" w:fill="auto"/>
            <w:noWrap/>
            <w:hideMark/>
          </w:tcPr>
          <w:p w14:paraId="25F2F47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1.15 to 1.34</w:t>
            </w:r>
          </w:p>
        </w:tc>
        <w:tc>
          <w:tcPr>
            <w:tcW w:w="1410" w:type="dxa"/>
            <w:tcBorders>
              <w:top w:val="nil"/>
              <w:left w:val="nil"/>
              <w:bottom w:val="nil"/>
              <w:right w:val="nil"/>
            </w:tcBorders>
            <w:shd w:val="clear" w:color="auto" w:fill="auto"/>
            <w:noWrap/>
            <w:hideMark/>
          </w:tcPr>
          <w:p w14:paraId="749A1D4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&lt;0.001</w:t>
            </w:r>
          </w:p>
        </w:tc>
      </w:tr>
      <w:tr w:rsidR="00407A5D" w:rsidRPr="005047FB" w14:paraId="4D0E5D32" w14:textId="77777777" w:rsidTr="00A64908">
        <w:trPr>
          <w:trHeight w:val="279"/>
          <w:jc w:val="center"/>
        </w:trPr>
        <w:tc>
          <w:tcPr>
            <w:tcW w:w="3322" w:type="dxa"/>
            <w:tcBorders>
              <w:top w:val="nil"/>
              <w:left w:val="nil"/>
              <w:bottom w:val="nil"/>
              <w:right w:val="nil"/>
            </w:tcBorders>
            <w:shd w:val="clear" w:color="auto" w:fill="auto"/>
            <w:noWrap/>
            <w:hideMark/>
          </w:tcPr>
          <w:p w14:paraId="095776F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Stroke</w:t>
            </w:r>
          </w:p>
        </w:tc>
        <w:tc>
          <w:tcPr>
            <w:tcW w:w="1761" w:type="dxa"/>
            <w:tcBorders>
              <w:top w:val="nil"/>
              <w:left w:val="nil"/>
              <w:bottom w:val="nil"/>
              <w:right w:val="nil"/>
            </w:tcBorders>
            <w:shd w:val="clear" w:color="auto" w:fill="auto"/>
            <w:noWrap/>
            <w:hideMark/>
          </w:tcPr>
          <w:p w14:paraId="7B7C5E1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1.12</w:t>
            </w:r>
          </w:p>
        </w:tc>
        <w:tc>
          <w:tcPr>
            <w:tcW w:w="2845" w:type="dxa"/>
            <w:tcBorders>
              <w:top w:val="nil"/>
              <w:left w:val="nil"/>
              <w:bottom w:val="nil"/>
              <w:right w:val="nil"/>
            </w:tcBorders>
            <w:shd w:val="clear" w:color="auto" w:fill="auto"/>
            <w:noWrap/>
            <w:hideMark/>
          </w:tcPr>
          <w:p w14:paraId="6D32693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1.06 to 1.19</w:t>
            </w:r>
          </w:p>
        </w:tc>
        <w:tc>
          <w:tcPr>
            <w:tcW w:w="1410" w:type="dxa"/>
            <w:tcBorders>
              <w:top w:val="nil"/>
              <w:left w:val="nil"/>
              <w:bottom w:val="nil"/>
              <w:right w:val="nil"/>
            </w:tcBorders>
            <w:shd w:val="clear" w:color="auto" w:fill="auto"/>
            <w:noWrap/>
            <w:hideMark/>
          </w:tcPr>
          <w:p w14:paraId="41FAC96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&lt;0.001</w:t>
            </w:r>
          </w:p>
        </w:tc>
      </w:tr>
      <w:tr w:rsidR="00407A5D" w:rsidRPr="005047FB" w14:paraId="0F72EDE0" w14:textId="77777777" w:rsidTr="00A64908">
        <w:trPr>
          <w:trHeight w:val="279"/>
          <w:jc w:val="center"/>
        </w:trPr>
        <w:tc>
          <w:tcPr>
            <w:tcW w:w="3322" w:type="dxa"/>
            <w:tcBorders>
              <w:top w:val="nil"/>
              <w:left w:val="nil"/>
              <w:bottom w:val="nil"/>
              <w:right w:val="nil"/>
            </w:tcBorders>
            <w:shd w:val="clear" w:color="auto" w:fill="auto"/>
            <w:noWrap/>
            <w:hideMark/>
          </w:tcPr>
          <w:p w14:paraId="3B1A380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Chronic kidney disease</w:t>
            </w:r>
          </w:p>
        </w:tc>
        <w:tc>
          <w:tcPr>
            <w:tcW w:w="1761" w:type="dxa"/>
            <w:tcBorders>
              <w:top w:val="nil"/>
              <w:left w:val="nil"/>
              <w:bottom w:val="nil"/>
              <w:right w:val="nil"/>
            </w:tcBorders>
            <w:shd w:val="clear" w:color="auto" w:fill="auto"/>
            <w:noWrap/>
            <w:hideMark/>
          </w:tcPr>
          <w:p w14:paraId="77E36D5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1.15</w:t>
            </w:r>
          </w:p>
        </w:tc>
        <w:tc>
          <w:tcPr>
            <w:tcW w:w="2845" w:type="dxa"/>
            <w:tcBorders>
              <w:top w:val="nil"/>
              <w:left w:val="nil"/>
              <w:bottom w:val="nil"/>
              <w:right w:val="nil"/>
            </w:tcBorders>
            <w:shd w:val="clear" w:color="auto" w:fill="auto"/>
            <w:noWrap/>
            <w:hideMark/>
          </w:tcPr>
          <w:p w14:paraId="6AE6301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1.11 to 1.20</w:t>
            </w:r>
          </w:p>
        </w:tc>
        <w:tc>
          <w:tcPr>
            <w:tcW w:w="1410" w:type="dxa"/>
            <w:tcBorders>
              <w:top w:val="nil"/>
              <w:left w:val="nil"/>
              <w:bottom w:val="nil"/>
              <w:right w:val="nil"/>
            </w:tcBorders>
            <w:shd w:val="clear" w:color="auto" w:fill="auto"/>
            <w:noWrap/>
            <w:hideMark/>
          </w:tcPr>
          <w:p w14:paraId="1BCFD6D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&lt;0.001</w:t>
            </w:r>
          </w:p>
        </w:tc>
      </w:tr>
      <w:tr w:rsidR="00407A5D" w:rsidRPr="005047FB" w14:paraId="3B408319" w14:textId="77777777" w:rsidTr="00A64908">
        <w:trPr>
          <w:trHeight w:val="279"/>
          <w:jc w:val="center"/>
        </w:trPr>
        <w:tc>
          <w:tcPr>
            <w:tcW w:w="3322" w:type="dxa"/>
            <w:tcBorders>
              <w:top w:val="nil"/>
              <w:left w:val="nil"/>
              <w:bottom w:val="nil"/>
              <w:right w:val="nil"/>
            </w:tcBorders>
            <w:shd w:val="clear" w:color="auto" w:fill="auto"/>
            <w:noWrap/>
            <w:hideMark/>
          </w:tcPr>
          <w:p w14:paraId="471C5B1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lastRenderedPageBreak/>
              <w:t>Sickle cell disease</w:t>
            </w:r>
          </w:p>
        </w:tc>
        <w:tc>
          <w:tcPr>
            <w:tcW w:w="1761" w:type="dxa"/>
            <w:tcBorders>
              <w:top w:val="nil"/>
              <w:left w:val="nil"/>
              <w:bottom w:val="nil"/>
              <w:right w:val="nil"/>
            </w:tcBorders>
            <w:shd w:val="clear" w:color="auto" w:fill="auto"/>
            <w:noWrap/>
            <w:hideMark/>
          </w:tcPr>
          <w:p w14:paraId="25DEEAA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1.01</w:t>
            </w:r>
          </w:p>
        </w:tc>
        <w:tc>
          <w:tcPr>
            <w:tcW w:w="2845" w:type="dxa"/>
            <w:tcBorders>
              <w:top w:val="nil"/>
              <w:left w:val="nil"/>
              <w:bottom w:val="nil"/>
              <w:right w:val="nil"/>
            </w:tcBorders>
            <w:shd w:val="clear" w:color="auto" w:fill="auto"/>
            <w:noWrap/>
            <w:hideMark/>
          </w:tcPr>
          <w:p w14:paraId="73DCE11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0.78 to 1.32</w:t>
            </w:r>
          </w:p>
        </w:tc>
        <w:tc>
          <w:tcPr>
            <w:tcW w:w="1410" w:type="dxa"/>
            <w:tcBorders>
              <w:top w:val="nil"/>
              <w:left w:val="nil"/>
              <w:bottom w:val="nil"/>
              <w:right w:val="nil"/>
            </w:tcBorders>
            <w:shd w:val="clear" w:color="auto" w:fill="auto"/>
            <w:noWrap/>
            <w:hideMark/>
          </w:tcPr>
          <w:p w14:paraId="7BB3C95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0.925</w:t>
            </w:r>
          </w:p>
        </w:tc>
      </w:tr>
      <w:tr w:rsidR="00407A5D" w:rsidRPr="005047FB" w14:paraId="54D224CE" w14:textId="77777777" w:rsidTr="00A64908">
        <w:trPr>
          <w:trHeight w:val="279"/>
          <w:jc w:val="center"/>
        </w:trPr>
        <w:tc>
          <w:tcPr>
            <w:tcW w:w="3322" w:type="dxa"/>
            <w:tcBorders>
              <w:top w:val="nil"/>
              <w:left w:val="nil"/>
              <w:bottom w:val="nil"/>
              <w:right w:val="nil"/>
            </w:tcBorders>
            <w:shd w:val="clear" w:color="auto" w:fill="auto"/>
            <w:noWrap/>
            <w:hideMark/>
          </w:tcPr>
          <w:p w14:paraId="34F2243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Thalassaemia</w:t>
            </w:r>
          </w:p>
        </w:tc>
        <w:tc>
          <w:tcPr>
            <w:tcW w:w="1761" w:type="dxa"/>
            <w:tcBorders>
              <w:top w:val="nil"/>
              <w:left w:val="nil"/>
              <w:bottom w:val="nil"/>
              <w:right w:val="nil"/>
            </w:tcBorders>
            <w:shd w:val="clear" w:color="auto" w:fill="auto"/>
            <w:noWrap/>
            <w:hideMark/>
          </w:tcPr>
          <w:p w14:paraId="4864D69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1.00</w:t>
            </w:r>
          </w:p>
        </w:tc>
        <w:tc>
          <w:tcPr>
            <w:tcW w:w="2845" w:type="dxa"/>
            <w:tcBorders>
              <w:top w:val="nil"/>
              <w:left w:val="nil"/>
              <w:bottom w:val="nil"/>
              <w:right w:val="nil"/>
            </w:tcBorders>
            <w:shd w:val="clear" w:color="auto" w:fill="auto"/>
            <w:noWrap/>
            <w:hideMark/>
          </w:tcPr>
          <w:p w14:paraId="5F88E23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0.91 to 1.11</w:t>
            </w:r>
          </w:p>
        </w:tc>
        <w:tc>
          <w:tcPr>
            <w:tcW w:w="1410" w:type="dxa"/>
            <w:tcBorders>
              <w:top w:val="nil"/>
              <w:left w:val="nil"/>
              <w:bottom w:val="nil"/>
              <w:right w:val="nil"/>
            </w:tcBorders>
            <w:shd w:val="clear" w:color="auto" w:fill="auto"/>
            <w:noWrap/>
            <w:hideMark/>
          </w:tcPr>
          <w:p w14:paraId="215BAB9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0.976</w:t>
            </w:r>
          </w:p>
        </w:tc>
      </w:tr>
      <w:tr w:rsidR="00407A5D" w:rsidRPr="005047FB" w14:paraId="070740D3" w14:textId="77777777" w:rsidTr="00A64908">
        <w:trPr>
          <w:trHeight w:val="279"/>
          <w:jc w:val="center"/>
        </w:trPr>
        <w:tc>
          <w:tcPr>
            <w:tcW w:w="3322" w:type="dxa"/>
            <w:tcBorders>
              <w:top w:val="nil"/>
              <w:left w:val="nil"/>
              <w:bottom w:val="single" w:sz="4" w:space="0" w:color="auto"/>
              <w:right w:val="nil"/>
            </w:tcBorders>
            <w:shd w:val="clear" w:color="auto" w:fill="auto"/>
            <w:noWrap/>
            <w:hideMark/>
          </w:tcPr>
          <w:p w14:paraId="1CDADD1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Schizophrenia</w:t>
            </w:r>
          </w:p>
        </w:tc>
        <w:tc>
          <w:tcPr>
            <w:tcW w:w="1761" w:type="dxa"/>
            <w:tcBorders>
              <w:top w:val="nil"/>
              <w:left w:val="nil"/>
              <w:bottom w:val="single" w:sz="4" w:space="0" w:color="auto"/>
              <w:right w:val="nil"/>
            </w:tcBorders>
            <w:shd w:val="clear" w:color="auto" w:fill="auto"/>
            <w:noWrap/>
            <w:hideMark/>
          </w:tcPr>
          <w:p w14:paraId="13605E3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1.29</w:t>
            </w:r>
          </w:p>
        </w:tc>
        <w:tc>
          <w:tcPr>
            <w:tcW w:w="2845" w:type="dxa"/>
            <w:tcBorders>
              <w:top w:val="nil"/>
              <w:left w:val="nil"/>
              <w:bottom w:val="single" w:sz="4" w:space="0" w:color="auto"/>
              <w:right w:val="nil"/>
            </w:tcBorders>
            <w:shd w:val="clear" w:color="auto" w:fill="auto"/>
            <w:noWrap/>
            <w:hideMark/>
          </w:tcPr>
          <w:p w14:paraId="730A8FC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1.15 to 1.44</w:t>
            </w:r>
          </w:p>
        </w:tc>
        <w:tc>
          <w:tcPr>
            <w:tcW w:w="1410" w:type="dxa"/>
            <w:tcBorders>
              <w:top w:val="nil"/>
              <w:left w:val="nil"/>
              <w:bottom w:val="single" w:sz="4" w:space="0" w:color="auto"/>
              <w:right w:val="nil"/>
            </w:tcBorders>
            <w:shd w:val="clear" w:color="auto" w:fill="auto"/>
            <w:noWrap/>
            <w:hideMark/>
          </w:tcPr>
          <w:p w14:paraId="7739FF6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&lt;0.001</w:t>
            </w:r>
          </w:p>
        </w:tc>
      </w:tr>
      <w:tr w:rsidR="00407A5D" w:rsidRPr="005047FB" w14:paraId="2E6840BB" w14:textId="77777777" w:rsidTr="00A64908">
        <w:trPr>
          <w:trHeight w:val="279"/>
          <w:jc w:val="center"/>
        </w:trPr>
        <w:tc>
          <w:tcPr>
            <w:tcW w:w="9338" w:type="dxa"/>
            <w:gridSpan w:val="4"/>
            <w:tcBorders>
              <w:top w:val="single" w:sz="4" w:space="0" w:color="auto"/>
              <w:left w:val="nil"/>
              <w:bottom w:val="single" w:sz="8" w:space="0" w:color="000000"/>
              <w:right w:val="nil"/>
            </w:tcBorders>
            <w:shd w:val="clear" w:color="auto" w:fill="auto"/>
            <w:noWrap/>
          </w:tcPr>
          <w:p w14:paraId="3C4E999F" w14:textId="77777777" w:rsidR="00407A5D" w:rsidRPr="005047FB" w:rsidRDefault="00407A5D" w:rsidP="00407A5D">
            <w:pPr>
              <w:spacing w:after="0" w:line="360" w:lineRule="auto"/>
              <w:jc w:val="both"/>
              <w:rPr>
                <w:rStyle w:val="LineNumber"/>
                <w:rFonts w:cs="Arial"/>
                <w:sz w:val="22"/>
              </w:rPr>
            </w:pPr>
            <w:proofErr w:type="spellStart"/>
            <w:r w:rsidRPr="005047FB">
              <w:rPr>
                <w:rStyle w:val="LineNumber"/>
                <w:rFonts w:cs="Arial"/>
                <w:sz w:val="22"/>
                <w:vertAlign w:val="superscript"/>
              </w:rPr>
              <w:t>a</w:t>
            </w:r>
            <w:r w:rsidRPr="005047FB">
              <w:rPr>
                <w:rStyle w:val="LineNumber"/>
                <w:rFonts w:cs="Arial"/>
                <w:sz w:val="22"/>
              </w:rPr>
              <w:t>OR</w:t>
            </w:r>
            <w:proofErr w:type="spellEnd"/>
            <w:r w:rsidRPr="005047FB">
              <w:rPr>
                <w:rStyle w:val="LineNumber"/>
                <w:rFonts w:cs="Arial"/>
                <w:sz w:val="22"/>
              </w:rPr>
              <w:t>: Odds ratios for each variable were adjusted for all other variables in the multivariable logistic regression model for having a record of type 2 diabetes.</w:t>
            </w:r>
          </w:p>
        </w:tc>
      </w:tr>
    </w:tbl>
    <w:p w14:paraId="7CB90389" w14:textId="77777777" w:rsidR="005812B2" w:rsidRPr="005047FB" w:rsidRDefault="005812B2" w:rsidP="00407A5D">
      <w:pPr>
        <w:spacing w:line="360" w:lineRule="auto"/>
        <w:jc w:val="both"/>
        <w:rPr>
          <w:rStyle w:val="LineNumber"/>
          <w:rFonts w:cs="Arial"/>
          <w:sz w:val="22"/>
        </w:rPr>
      </w:pPr>
    </w:p>
    <w:p w14:paraId="227E1514" w14:textId="7F622533" w:rsidR="00433B78" w:rsidRPr="00433B78" w:rsidRDefault="00433B78" w:rsidP="00E821C7">
      <w:pPr>
        <w:spacing w:line="360" w:lineRule="auto"/>
        <w:jc w:val="both"/>
        <w:rPr>
          <w:rFonts w:ascii="Arial" w:hAnsi="Arial" w:cs="Arial"/>
        </w:rPr>
      </w:pPr>
      <w:r>
        <w:rPr>
          <w:rStyle w:val="LineNumber"/>
          <w:rFonts w:cs="Arial"/>
          <w:sz w:val="22"/>
        </w:rPr>
        <w:t>The population-level distribution of ethnicity was correctly recovered by calibrated-</w:t>
      </w:r>
      <w:r w:rsidRPr="005047FB">
        <w:rPr>
          <w:rStyle w:val="LineNumber"/>
          <w:rFonts w:cs="Arial"/>
          <w:sz w:val="22"/>
        </w:rPr>
        <w:t>δ</w:t>
      </w:r>
      <w:r>
        <w:rPr>
          <w:rStyle w:val="LineNumber"/>
          <w:rFonts w:cs="Arial"/>
          <w:sz w:val="22"/>
        </w:rPr>
        <w:t xml:space="preserve"> adjustment multiple imputation (Figure S1). </w:t>
      </w:r>
      <w:r w:rsidR="00F853CA">
        <w:rPr>
          <w:rStyle w:val="LineNumber"/>
          <w:rFonts w:cs="Arial"/>
          <w:sz w:val="22"/>
        </w:rPr>
        <w:t>The method</w:t>
      </w:r>
      <w:r w:rsidR="009B4388">
        <w:rPr>
          <w:rStyle w:val="LineNumber"/>
          <w:rFonts w:cs="Arial"/>
          <w:sz w:val="22"/>
        </w:rPr>
        <w:t xml:space="preserve"> produced lower estimates for the Asian and Black groups </w:t>
      </w:r>
      <w:r w:rsidR="009B4388" w:rsidRPr="005047FB">
        <w:rPr>
          <w:rStyle w:val="LineNumber"/>
          <w:rFonts w:cs="Arial"/>
          <w:sz w:val="22"/>
        </w:rPr>
        <w:t>(OR Asian versus White 2.36, 95% CI 2.26 to 2.47; OR Black versus White 1.65, 95% CI 1.56 to 1.73</w:t>
      </w:r>
      <w:r w:rsidR="009B4388">
        <w:rPr>
          <w:rStyle w:val="LineNumber"/>
          <w:rFonts w:cs="Arial"/>
          <w:sz w:val="22"/>
        </w:rPr>
        <w:t>, Table S3), compared with complete record analysis</w:t>
      </w:r>
      <w:r w:rsidR="00F853CA">
        <w:rPr>
          <w:rStyle w:val="LineNumber"/>
          <w:rFonts w:cs="Arial"/>
          <w:sz w:val="22"/>
        </w:rPr>
        <w:t xml:space="preserve">, </w:t>
      </w:r>
      <w:r w:rsidR="009B4388">
        <w:rPr>
          <w:rStyle w:val="LineNumber"/>
          <w:rFonts w:cs="Arial"/>
          <w:sz w:val="22"/>
        </w:rPr>
        <w:t>single imputation with the White ethnic group</w:t>
      </w:r>
      <w:r w:rsidR="00F853CA">
        <w:rPr>
          <w:rStyle w:val="LineNumber"/>
          <w:rFonts w:cs="Arial"/>
          <w:sz w:val="22"/>
        </w:rPr>
        <w:t>, and standard multiple imputation</w:t>
      </w:r>
      <w:r w:rsidR="009B4388">
        <w:rPr>
          <w:rStyle w:val="LineNumber"/>
          <w:rFonts w:cs="Arial"/>
          <w:sz w:val="22"/>
        </w:rPr>
        <w:t xml:space="preserve">. </w:t>
      </w:r>
      <w:r w:rsidRPr="005047FB">
        <w:rPr>
          <w:rStyle w:val="LineNumber"/>
          <w:rFonts w:cs="Arial"/>
          <w:sz w:val="22"/>
        </w:rPr>
        <w:t xml:space="preserve">For all </w:t>
      </w:r>
      <w:r w:rsidR="00B31111">
        <w:rPr>
          <w:rStyle w:val="LineNumber"/>
          <w:rFonts w:cs="Arial"/>
          <w:sz w:val="22"/>
        </w:rPr>
        <w:t>minority ethnic</w:t>
      </w:r>
      <w:r w:rsidRPr="005047FB">
        <w:rPr>
          <w:rStyle w:val="LineNumber"/>
          <w:rFonts w:cs="Arial"/>
          <w:sz w:val="22"/>
        </w:rPr>
        <w:t xml:space="preserve"> groups, the 95% </w:t>
      </w:r>
      <w:r w:rsidR="00DF5DBB">
        <w:rPr>
          <w:rStyle w:val="LineNumber"/>
          <w:rFonts w:cs="Arial"/>
          <w:sz w:val="22"/>
        </w:rPr>
        <w:t>confidence intervals</w:t>
      </w:r>
      <w:r w:rsidRPr="005047FB">
        <w:rPr>
          <w:rStyle w:val="LineNumber"/>
          <w:rFonts w:cs="Arial"/>
          <w:sz w:val="22"/>
        </w:rPr>
        <w:t xml:space="preserve"> for point estimates in calibrated-δ adjustment multiple imputation did not cross that of the other methods.</w:t>
      </w:r>
      <w:r>
        <w:rPr>
          <w:rStyle w:val="LineNumber"/>
          <w:rFonts w:cs="Arial"/>
          <w:sz w:val="22"/>
        </w:rPr>
        <w:t xml:space="preserve"> With</w:t>
      </w:r>
      <w:r w:rsidRPr="005047FB">
        <w:rPr>
          <w:rStyle w:val="LineNumber"/>
          <w:rFonts w:cs="Arial"/>
          <w:sz w:val="22"/>
        </w:rPr>
        <w:t xml:space="preserve"> m=30 imputations</w:t>
      </w:r>
      <w:r>
        <w:rPr>
          <w:rStyle w:val="LineNumber"/>
          <w:rFonts w:cs="Arial"/>
          <w:sz w:val="22"/>
        </w:rPr>
        <w:t xml:space="preserve">, </w:t>
      </w:r>
      <w:r w:rsidRPr="005047FB">
        <w:rPr>
          <w:rStyle w:val="LineNumber"/>
          <w:rFonts w:cs="Arial"/>
          <w:sz w:val="22"/>
        </w:rPr>
        <w:t xml:space="preserve">Monte Carlo errors for point estimates </w:t>
      </w:r>
      <w:r>
        <w:rPr>
          <w:rStyle w:val="LineNumber"/>
          <w:rFonts w:cs="Arial"/>
          <w:sz w:val="22"/>
        </w:rPr>
        <w:t>were</w:t>
      </w:r>
      <w:r w:rsidRPr="005047FB">
        <w:rPr>
          <w:rStyle w:val="LineNumber"/>
          <w:rFonts w:cs="Arial"/>
          <w:sz w:val="22"/>
        </w:rPr>
        <w:t xml:space="preserve"> </w:t>
      </w:r>
      <w:r>
        <w:rPr>
          <w:rStyle w:val="LineNumber"/>
          <w:rFonts w:cs="Arial"/>
          <w:sz w:val="22"/>
        </w:rPr>
        <w:t>&lt;</w:t>
      </w:r>
      <w:r w:rsidRPr="005047FB">
        <w:rPr>
          <w:rStyle w:val="LineNumber"/>
          <w:rFonts w:cs="Arial"/>
          <w:sz w:val="22"/>
        </w:rPr>
        <w:t xml:space="preserve">10% </w:t>
      </w:r>
      <w:r>
        <w:rPr>
          <w:rStyle w:val="LineNumber"/>
          <w:rFonts w:cs="Arial"/>
          <w:sz w:val="22"/>
        </w:rPr>
        <w:t xml:space="preserve">of </w:t>
      </w:r>
      <w:r w:rsidRPr="005047FB">
        <w:rPr>
          <w:rStyle w:val="LineNumber"/>
          <w:rFonts w:cs="Arial"/>
          <w:sz w:val="22"/>
        </w:rPr>
        <w:t xml:space="preserve">the estimated standard errors for all </w:t>
      </w:r>
      <w:r>
        <w:rPr>
          <w:rStyle w:val="LineNumber"/>
          <w:rFonts w:cs="Arial"/>
          <w:sz w:val="22"/>
        </w:rPr>
        <w:t>parameters</w:t>
      </w:r>
      <w:r w:rsidRPr="005047FB">
        <w:rPr>
          <w:rStyle w:val="LineNumber"/>
          <w:rFonts w:cs="Arial"/>
          <w:sz w:val="22"/>
        </w:rPr>
        <w:t xml:space="preserve">. The relative efficiency </w:t>
      </w:r>
      <w:r w:rsidR="00116B19">
        <w:rPr>
          <w:rStyle w:val="LineNumber"/>
          <w:rFonts w:cs="Arial"/>
          <w:sz w:val="22"/>
        </w:rPr>
        <w:t xml:space="preserve">of performing 30 imputations </w:t>
      </w:r>
      <w:r w:rsidR="00617AC7">
        <w:rPr>
          <w:rStyle w:val="LineNumber"/>
          <w:rFonts w:cs="Arial"/>
          <w:sz w:val="22"/>
        </w:rPr>
        <w:t>compared with</w:t>
      </w:r>
      <w:r w:rsidRPr="005047FB">
        <w:rPr>
          <w:rStyle w:val="LineNumber"/>
          <w:rFonts w:cs="Arial"/>
          <w:sz w:val="22"/>
        </w:rPr>
        <w:t xml:space="preserve"> an infinite number of imputations was </w:t>
      </w:r>
      <w:r w:rsidR="00617AC7">
        <w:rPr>
          <w:rStyle w:val="LineNumber"/>
          <w:rFonts w:cs="Arial"/>
          <w:sz w:val="22"/>
        </w:rPr>
        <w:t>&gt;</w:t>
      </w:r>
      <w:r w:rsidRPr="005047FB">
        <w:rPr>
          <w:rStyle w:val="LineNumber"/>
          <w:rFonts w:cs="Arial"/>
          <w:sz w:val="22"/>
        </w:rPr>
        <w:t xml:space="preserve">0.98 for all </w:t>
      </w:r>
      <w:r>
        <w:rPr>
          <w:rStyle w:val="LineNumber"/>
          <w:rFonts w:cs="Arial"/>
          <w:sz w:val="22"/>
        </w:rPr>
        <w:t>parameter</w:t>
      </w:r>
      <w:r w:rsidRPr="005047FB">
        <w:rPr>
          <w:rStyle w:val="LineNumber"/>
          <w:rFonts w:cs="Arial"/>
          <w:sz w:val="22"/>
        </w:rPr>
        <w:t xml:space="preserve"> estimates and multiple imputation methods. </w:t>
      </w:r>
    </w:p>
    <w:p w14:paraId="60C99C33" w14:textId="5DB2CFC0" w:rsidR="00407A5D" w:rsidRPr="005047FB" w:rsidRDefault="00407A5D" w:rsidP="00E821C7">
      <w:pPr>
        <w:spacing w:line="360" w:lineRule="auto"/>
        <w:jc w:val="both"/>
        <w:rPr>
          <w:rFonts w:ascii="Arial" w:hAnsi="Arial" w:cs="Arial"/>
        </w:rPr>
      </w:pPr>
      <w:r w:rsidRPr="005047FB">
        <w:rPr>
          <w:rFonts w:ascii="Arial" w:hAnsi="Arial" w:cs="Arial"/>
          <w:b/>
        </w:rPr>
        <w:t>Figure S1</w:t>
      </w:r>
      <w:r w:rsidRPr="005047FB">
        <w:rPr>
          <w:rFonts w:ascii="Arial" w:hAnsi="Arial" w:cs="Arial"/>
        </w:rPr>
        <w:t>. Distribution of ethnicity under different methods for handling missing values. n=309,6</w:t>
      </w:r>
      <w:r w:rsidR="00C3323A">
        <w:rPr>
          <w:rFonts w:ascii="Arial" w:hAnsi="Arial" w:cs="Arial"/>
        </w:rPr>
        <w:t xml:space="preserve">84 for complete record analysis, </w:t>
      </w:r>
      <w:r w:rsidRPr="005047FB">
        <w:rPr>
          <w:rFonts w:ascii="Arial" w:hAnsi="Arial" w:cs="Arial"/>
        </w:rPr>
        <w:t>n=404,318 for other m</w:t>
      </w:r>
      <w:r w:rsidR="00C3323A">
        <w:rPr>
          <w:rFonts w:ascii="Arial" w:hAnsi="Arial" w:cs="Arial"/>
        </w:rPr>
        <w:t>ethods; MI, multiple imputation</w:t>
      </w:r>
      <w:r w:rsidRPr="005047FB">
        <w:rPr>
          <w:rFonts w:ascii="Arial" w:hAnsi="Arial" w:cs="Arial"/>
        </w:rPr>
        <w:t xml:space="preserve">; </w:t>
      </w:r>
      <w:r w:rsidR="00E821C7">
        <w:rPr>
          <w:rStyle w:val="LineNumber"/>
          <w:rFonts w:cs="Arial"/>
          <w:sz w:val="22"/>
        </w:rPr>
        <w:t xml:space="preserve">MI of ethnicity was conditional on age, sex, social deprivation, and disease indicators including type 2 diabetes (the outcome variable); </w:t>
      </w:r>
      <w:r w:rsidRPr="005047FB">
        <w:rPr>
          <w:rFonts w:ascii="Arial" w:hAnsi="Arial" w:cs="Arial"/>
        </w:rPr>
        <w:t xml:space="preserve">95% </w:t>
      </w:r>
      <w:r w:rsidR="00DF5DBB">
        <w:rPr>
          <w:rFonts w:ascii="Arial" w:hAnsi="Arial" w:cs="Arial"/>
        </w:rPr>
        <w:t>confidence intervals</w:t>
      </w:r>
      <w:r w:rsidRPr="005047FB">
        <w:rPr>
          <w:rFonts w:ascii="Arial" w:hAnsi="Arial" w:cs="Arial"/>
        </w:rPr>
        <w:t xml:space="preserve"> were narrow and not plotted.</w:t>
      </w:r>
      <w:r w:rsidR="00E821C7">
        <w:rPr>
          <w:rFonts w:ascii="Arial" w:hAnsi="Arial" w:cs="Arial"/>
        </w:rPr>
        <w:t xml:space="preserve"> </w:t>
      </w:r>
    </w:p>
    <w:p w14:paraId="317A2D11" w14:textId="51616094" w:rsidR="00407A5D" w:rsidRPr="005047FB" w:rsidRDefault="00C3323A" w:rsidP="00407A5D">
      <w:pPr>
        <w:spacing w:line="360" w:lineRule="auto"/>
        <w:jc w:val="center"/>
        <w:rPr>
          <w:rStyle w:val="LineNumber"/>
          <w:rFonts w:cs="Arial"/>
          <w:sz w:val="22"/>
        </w:rPr>
      </w:pPr>
      <w:r>
        <w:rPr>
          <w:rFonts w:ascii="Arial" w:hAnsi="Arial" w:cs="Arial"/>
          <w:noProof/>
          <w:lang w:eastAsia="en-GB"/>
        </w:rPr>
        <w:drawing>
          <wp:inline distT="0" distB="0" distL="0" distR="0" wp14:anchorId="1FC3008F" wp14:editId="779E7B6C">
            <wp:extent cx="4572846" cy="365702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eth_updated.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846" cy="3657025"/>
                    </a:xfrm>
                    <a:prstGeom prst="rect">
                      <a:avLst/>
                    </a:prstGeom>
                  </pic:spPr>
                </pic:pic>
              </a:graphicData>
            </a:graphic>
          </wp:inline>
        </w:drawing>
      </w:r>
    </w:p>
    <w:p w14:paraId="657B00B9" w14:textId="77777777" w:rsidR="00407A5D" w:rsidRPr="005047FB" w:rsidRDefault="00407A5D" w:rsidP="00407A5D">
      <w:pPr>
        <w:spacing w:line="360" w:lineRule="auto"/>
        <w:jc w:val="both"/>
        <w:rPr>
          <w:rStyle w:val="LineNumber"/>
          <w:rFonts w:cs="Arial"/>
          <w:sz w:val="22"/>
        </w:rPr>
      </w:pPr>
      <w:r w:rsidRPr="005047FB">
        <w:rPr>
          <w:rStyle w:val="LineNumber"/>
          <w:rFonts w:cs="Arial"/>
          <w:b/>
          <w:sz w:val="22"/>
        </w:rPr>
        <w:lastRenderedPageBreak/>
        <w:t>Table S3</w:t>
      </w:r>
      <w:r w:rsidRPr="005047FB">
        <w:rPr>
          <w:rStyle w:val="LineNumber"/>
          <w:rFonts w:cs="Arial"/>
          <w:sz w:val="22"/>
        </w:rPr>
        <w:t xml:space="preserve">. Association between ethnicity and the prevalence of type 2 diabetes diagnoses, adjusted for sex, age group, and deprivation status, under different methods for handling missing </w:t>
      </w:r>
      <w:r w:rsidR="001D0B09" w:rsidRPr="005047FB">
        <w:rPr>
          <w:rStyle w:val="LineNumber"/>
          <w:rFonts w:cs="Arial"/>
          <w:sz w:val="22"/>
        </w:rPr>
        <w:t xml:space="preserve">ethnicity </w:t>
      </w:r>
      <w:r w:rsidRPr="005047FB">
        <w:rPr>
          <w:rStyle w:val="LineNumber"/>
          <w:rFonts w:cs="Arial"/>
          <w:sz w:val="22"/>
        </w:rPr>
        <w:t>data.</w:t>
      </w:r>
    </w:p>
    <w:tbl>
      <w:tblPr>
        <w:tblW w:w="11319" w:type="dxa"/>
        <w:jc w:val="center"/>
        <w:tblLook w:val="04A0" w:firstRow="1" w:lastRow="0" w:firstColumn="1" w:lastColumn="0" w:noHBand="0" w:noVBand="1"/>
      </w:tblPr>
      <w:tblGrid>
        <w:gridCol w:w="2403"/>
        <w:gridCol w:w="767"/>
        <w:gridCol w:w="1455"/>
        <w:gridCol w:w="767"/>
        <w:gridCol w:w="1452"/>
        <w:gridCol w:w="8"/>
        <w:gridCol w:w="759"/>
        <w:gridCol w:w="1453"/>
        <w:gridCol w:w="10"/>
        <w:gridCol w:w="757"/>
        <w:gridCol w:w="1465"/>
        <w:gridCol w:w="23"/>
      </w:tblGrid>
      <w:tr w:rsidR="00407A5D" w:rsidRPr="005047FB" w14:paraId="7AFE699C" w14:textId="77777777" w:rsidTr="00A64908">
        <w:trPr>
          <w:trHeight w:val="736"/>
          <w:jc w:val="center"/>
        </w:trPr>
        <w:tc>
          <w:tcPr>
            <w:tcW w:w="2403" w:type="dxa"/>
            <w:tcBorders>
              <w:top w:val="single" w:sz="8" w:space="0" w:color="000000"/>
              <w:left w:val="nil"/>
              <w:bottom w:val="nil"/>
              <w:right w:val="nil"/>
            </w:tcBorders>
            <w:shd w:val="clear" w:color="auto" w:fill="auto"/>
            <w:noWrap/>
            <w:hideMark/>
          </w:tcPr>
          <w:p w14:paraId="3AD79EA9"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Variable</w:t>
            </w:r>
          </w:p>
        </w:tc>
        <w:tc>
          <w:tcPr>
            <w:tcW w:w="2222" w:type="dxa"/>
            <w:gridSpan w:val="2"/>
            <w:tcBorders>
              <w:top w:val="single" w:sz="8" w:space="0" w:color="000000"/>
              <w:left w:val="nil"/>
              <w:bottom w:val="single" w:sz="8" w:space="0" w:color="000000"/>
              <w:right w:val="single" w:sz="4" w:space="0" w:color="auto"/>
            </w:tcBorders>
            <w:shd w:val="clear" w:color="auto" w:fill="auto"/>
            <w:hideMark/>
          </w:tcPr>
          <w:p w14:paraId="7CEE90FB" w14:textId="77777777" w:rsidR="00407A5D" w:rsidRPr="005047FB" w:rsidRDefault="00407A5D" w:rsidP="00407A5D">
            <w:pPr>
              <w:spacing w:after="0" w:line="360" w:lineRule="auto"/>
              <w:rPr>
                <w:rStyle w:val="LineNumber"/>
                <w:rFonts w:cs="Arial"/>
                <w:b/>
                <w:sz w:val="22"/>
              </w:rPr>
            </w:pPr>
            <w:r w:rsidRPr="005047FB">
              <w:rPr>
                <w:rStyle w:val="LineNumber"/>
                <w:rFonts w:cs="Arial"/>
                <w:b/>
                <w:sz w:val="22"/>
              </w:rPr>
              <w:t>Complete record analysis (n=309,684)</w:t>
            </w:r>
          </w:p>
        </w:tc>
        <w:tc>
          <w:tcPr>
            <w:tcW w:w="2227" w:type="dxa"/>
            <w:gridSpan w:val="3"/>
            <w:tcBorders>
              <w:top w:val="single" w:sz="8" w:space="0" w:color="000000"/>
              <w:left w:val="single" w:sz="4" w:space="0" w:color="auto"/>
              <w:bottom w:val="single" w:sz="8" w:space="0" w:color="000000"/>
              <w:right w:val="single" w:sz="4" w:space="0" w:color="auto"/>
            </w:tcBorders>
            <w:shd w:val="clear" w:color="auto" w:fill="auto"/>
            <w:hideMark/>
          </w:tcPr>
          <w:p w14:paraId="673CFA59" w14:textId="70F1DE37" w:rsidR="00407A5D" w:rsidRPr="005047FB" w:rsidRDefault="00407A5D" w:rsidP="00475A27">
            <w:pPr>
              <w:spacing w:after="0" w:line="360" w:lineRule="auto"/>
              <w:rPr>
                <w:rStyle w:val="LineNumber"/>
                <w:rFonts w:cs="Arial"/>
                <w:b/>
                <w:sz w:val="22"/>
              </w:rPr>
            </w:pPr>
            <w:r w:rsidRPr="005047FB">
              <w:rPr>
                <w:rStyle w:val="LineNumber"/>
                <w:rFonts w:cs="Arial"/>
                <w:b/>
                <w:sz w:val="22"/>
              </w:rPr>
              <w:t xml:space="preserve">Single imputation </w:t>
            </w:r>
            <w:r w:rsidR="00475A27">
              <w:rPr>
                <w:rStyle w:val="LineNumber"/>
                <w:rFonts w:cs="Arial"/>
                <w:b/>
                <w:sz w:val="22"/>
              </w:rPr>
              <w:t>with</w:t>
            </w:r>
            <w:r w:rsidRPr="005047FB">
              <w:rPr>
                <w:rStyle w:val="LineNumber"/>
                <w:rFonts w:cs="Arial"/>
                <w:b/>
                <w:sz w:val="22"/>
              </w:rPr>
              <w:t xml:space="preserve"> White</w:t>
            </w:r>
            <w:r w:rsidR="00475A27">
              <w:rPr>
                <w:rStyle w:val="LineNumber"/>
                <w:rFonts w:cs="Arial"/>
                <w:b/>
                <w:sz w:val="22"/>
              </w:rPr>
              <w:t xml:space="preserve"> ethnic group</w:t>
            </w:r>
            <w:r w:rsidRPr="005047FB">
              <w:rPr>
                <w:rStyle w:val="LineNumber"/>
                <w:rFonts w:cs="Arial"/>
                <w:b/>
                <w:sz w:val="22"/>
              </w:rPr>
              <w:t xml:space="preserve"> (n=404,318)</w:t>
            </w:r>
          </w:p>
        </w:tc>
        <w:tc>
          <w:tcPr>
            <w:tcW w:w="2222" w:type="dxa"/>
            <w:gridSpan w:val="3"/>
            <w:tcBorders>
              <w:top w:val="single" w:sz="8" w:space="0" w:color="000000"/>
              <w:left w:val="single" w:sz="4" w:space="0" w:color="auto"/>
              <w:bottom w:val="single" w:sz="8" w:space="0" w:color="000000"/>
              <w:right w:val="single" w:sz="4" w:space="0" w:color="auto"/>
            </w:tcBorders>
            <w:shd w:val="clear" w:color="auto" w:fill="auto"/>
            <w:hideMark/>
          </w:tcPr>
          <w:p w14:paraId="295D0A44" w14:textId="77777777" w:rsidR="00407A5D" w:rsidRPr="005047FB" w:rsidRDefault="00407A5D" w:rsidP="00407A5D">
            <w:pPr>
              <w:spacing w:after="0" w:line="360" w:lineRule="auto"/>
              <w:rPr>
                <w:rStyle w:val="LineNumber"/>
                <w:rFonts w:cs="Arial"/>
                <w:b/>
                <w:sz w:val="22"/>
              </w:rPr>
            </w:pPr>
            <w:r w:rsidRPr="005047FB">
              <w:rPr>
                <w:rStyle w:val="LineNumber"/>
                <w:rFonts w:cs="Arial"/>
                <w:b/>
                <w:sz w:val="22"/>
              </w:rPr>
              <w:t>Standard multiple imputation (n=404,318, m=30 imputations)</w:t>
            </w:r>
          </w:p>
        </w:tc>
        <w:tc>
          <w:tcPr>
            <w:tcW w:w="2245" w:type="dxa"/>
            <w:gridSpan w:val="3"/>
            <w:tcBorders>
              <w:top w:val="single" w:sz="8" w:space="0" w:color="000000"/>
              <w:left w:val="single" w:sz="4" w:space="0" w:color="auto"/>
              <w:bottom w:val="single" w:sz="8" w:space="0" w:color="000000"/>
              <w:right w:val="nil"/>
            </w:tcBorders>
            <w:shd w:val="clear" w:color="auto" w:fill="auto"/>
            <w:hideMark/>
          </w:tcPr>
          <w:p w14:paraId="715F95B0" w14:textId="77777777" w:rsidR="00407A5D" w:rsidRPr="005047FB" w:rsidRDefault="00407A5D" w:rsidP="00407A5D">
            <w:pPr>
              <w:spacing w:after="0" w:line="360" w:lineRule="auto"/>
              <w:rPr>
                <w:rStyle w:val="LineNumber"/>
                <w:rFonts w:cs="Arial"/>
                <w:b/>
                <w:sz w:val="22"/>
              </w:rPr>
            </w:pPr>
            <w:r w:rsidRPr="005047FB">
              <w:rPr>
                <w:rStyle w:val="LineNumber"/>
                <w:rFonts w:cs="Arial"/>
                <w:b/>
                <w:sz w:val="22"/>
              </w:rPr>
              <w:t>Calibrated-δ adjustment multiple imputation (n=404,318, m=30 imputations)</w:t>
            </w:r>
          </w:p>
        </w:tc>
      </w:tr>
      <w:tr w:rsidR="00407A5D" w:rsidRPr="005047FB" w14:paraId="74390BF2" w14:textId="77777777" w:rsidTr="00A64908">
        <w:trPr>
          <w:gridAfter w:val="1"/>
          <w:wAfter w:w="23" w:type="dxa"/>
          <w:trHeight w:val="483"/>
          <w:jc w:val="center"/>
        </w:trPr>
        <w:tc>
          <w:tcPr>
            <w:tcW w:w="2403" w:type="dxa"/>
            <w:tcBorders>
              <w:top w:val="single" w:sz="8" w:space="0" w:color="000000"/>
              <w:left w:val="nil"/>
              <w:bottom w:val="single" w:sz="4" w:space="0" w:color="auto"/>
              <w:right w:val="nil"/>
            </w:tcBorders>
            <w:shd w:val="clear" w:color="auto" w:fill="auto"/>
            <w:noWrap/>
            <w:hideMark/>
          </w:tcPr>
          <w:p w14:paraId="0D267C70"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 </w:t>
            </w:r>
          </w:p>
        </w:tc>
        <w:tc>
          <w:tcPr>
            <w:tcW w:w="767" w:type="dxa"/>
            <w:tcBorders>
              <w:top w:val="nil"/>
              <w:left w:val="nil"/>
              <w:bottom w:val="single" w:sz="4" w:space="0" w:color="auto"/>
              <w:right w:val="nil"/>
            </w:tcBorders>
            <w:shd w:val="clear" w:color="auto" w:fill="auto"/>
            <w:noWrap/>
            <w:hideMark/>
          </w:tcPr>
          <w:p w14:paraId="1880846B" w14:textId="77777777" w:rsidR="00407A5D" w:rsidRPr="005047FB" w:rsidRDefault="00407A5D" w:rsidP="00407A5D">
            <w:pPr>
              <w:spacing w:after="0" w:line="360" w:lineRule="auto"/>
              <w:jc w:val="both"/>
              <w:rPr>
                <w:rStyle w:val="LineNumber"/>
                <w:rFonts w:cs="Arial"/>
                <w:b/>
                <w:sz w:val="22"/>
              </w:rPr>
            </w:pPr>
            <w:proofErr w:type="spellStart"/>
            <w:r w:rsidRPr="005047FB">
              <w:rPr>
                <w:rStyle w:val="LineNumber"/>
                <w:rFonts w:cs="Arial"/>
                <w:b/>
                <w:sz w:val="22"/>
              </w:rPr>
              <w:t>OR</w:t>
            </w:r>
            <w:r w:rsidRPr="005047FB">
              <w:rPr>
                <w:rStyle w:val="LineNumber"/>
                <w:rFonts w:cs="Arial"/>
                <w:b/>
                <w:sz w:val="22"/>
                <w:vertAlign w:val="superscript"/>
              </w:rPr>
              <w:t>a</w:t>
            </w:r>
            <w:proofErr w:type="spellEnd"/>
          </w:p>
        </w:tc>
        <w:tc>
          <w:tcPr>
            <w:tcW w:w="1455" w:type="dxa"/>
            <w:tcBorders>
              <w:top w:val="nil"/>
              <w:left w:val="nil"/>
              <w:bottom w:val="single" w:sz="4" w:space="0" w:color="auto"/>
              <w:right w:val="single" w:sz="4" w:space="0" w:color="auto"/>
            </w:tcBorders>
            <w:shd w:val="clear" w:color="auto" w:fill="auto"/>
            <w:hideMark/>
          </w:tcPr>
          <w:p w14:paraId="1564CB66"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95% CI</w:t>
            </w:r>
          </w:p>
        </w:tc>
        <w:tc>
          <w:tcPr>
            <w:tcW w:w="767" w:type="dxa"/>
            <w:tcBorders>
              <w:top w:val="nil"/>
              <w:left w:val="single" w:sz="4" w:space="0" w:color="auto"/>
              <w:bottom w:val="single" w:sz="4" w:space="0" w:color="auto"/>
              <w:right w:val="nil"/>
            </w:tcBorders>
            <w:shd w:val="clear" w:color="auto" w:fill="auto"/>
            <w:noWrap/>
            <w:hideMark/>
          </w:tcPr>
          <w:p w14:paraId="56DBC951" w14:textId="77777777" w:rsidR="00407A5D" w:rsidRPr="005047FB" w:rsidRDefault="00407A5D" w:rsidP="00407A5D">
            <w:pPr>
              <w:spacing w:after="0" w:line="360" w:lineRule="auto"/>
              <w:jc w:val="both"/>
              <w:rPr>
                <w:rStyle w:val="LineNumber"/>
                <w:rFonts w:cs="Arial"/>
                <w:b/>
                <w:sz w:val="22"/>
              </w:rPr>
            </w:pPr>
            <w:proofErr w:type="spellStart"/>
            <w:r w:rsidRPr="005047FB">
              <w:rPr>
                <w:rStyle w:val="LineNumber"/>
                <w:rFonts w:cs="Arial"/>
                <w:b/>
                <w:sz w:val="22"/>
              </w:rPr>
              <w:t>OR</w:t>
            </w:r>
            <w:r w:rsidRPr="005047FB">
              <w:rPr>
                <w:rStyle w:val="LineNumber"/>
                <w:rFonts w:cs="Arial"/>
                <w:b/>
                <w:sz w:val="22"/>
                <w:vertAlign w:val="superscript"/>
              </w:rPr>
              <w:t>a</w:t>
            </w:r>
            <w:proofErr w:type="spellEnd"/>
          </w:p>
        </w:tc>
        <w:tc>
          <w:tcPr>
            <w:tcW w:w="1452" w:type="dxa"/>
            <w:tcBorders>
              <w:top w:val="nil"/>
              <w:left w:val="nil"/>
              <w:bottom w:val="single" w:sz="4" w:space="0" w:color="auto"/>
              <w:right w:val="single" w:sz="4" w:space="0" w:color="auto"/>
            </w:tcBorders>
            <w:shd w:val="clear" w:color="auto" w:fill="auto"/>
            <w:hideMark/>
          </w:tcPr>
          <w:p w14:paraId="48C70A48"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95% CI</w:t>
            </w:r>
          </w:p>
        </w:tc>
        <w:tc>
          <w:tcPr>
            <w:tcW w:w="767" w:type="dxa"/>
            <w:gridSpan w:val="2"/>
            <w:tcBorders>
              <w:top w:val="nil"/>
              <w:left w:val="single" w:sz="4" w:space="0" w:color="auto"/>
              <w:bottom w:val="single" w:sz="4" w:space="0" w:color="auto"/>
              <w:right w:val="nil"/>
            </w:tcBorders>
            <w:shd w:val="clear" w:color="auto" w:fill="auto"/>
            <w:noWrap/>
            <w:hideMark/>
          </w:tcPr>
          <w:p w14:paraId="16E24E8A" w14:textId="77777777" w:rsidR="00407A5D" w:rsidRPr="005047FB" w:rsidRDefault="00407A5D" w:rsidP="00407A5D">
            <w:pPr>
              <w:spacing w:after="0" w:line="360" w:lineRule="auto"/>
              <w:jc w:val="both"/>
              <w:rPr>
                <w:rStyle w:val="LineNumber"/>
                <w:rFonts w:cs="Arial"/>
                <w:b/>
                <w:sz w:val="22"/>
              </w:rPr>
            </w:pPr>
            <w:proofErr w:type="spellStart"/>
            <w:r w:rsidRPr="005047FB">
              <w:rPr>
                <w:rStyle w:val="LineNumber"/>
                <w:rFonts w:cs="Arial"/>
                <w:b/>
                <w:sz w:val="22"/>
              </w:rPr>
              <w:t>OR</w:t>
            </w:r>
            <w:r w:rsidRPr="005047FB">
              <w:rPr>
                <w:rStyle w:val="LineNumber"/>
                <w:rFonts w:cs="Arial"/>
                <w:b/>
                <w:sz w:val="22"/>
                <w:vertAlign w:val="superscript"/>
              </w:rPr>
              <w:t>a</w:t>
            </w:r>
            <w:proofErr w:type="spellEnd"/>
          </w:p>
        </w:tc>
        <w:tc>
          <w:tcPr>
            <w:tcW w:w="1453" w:type="dxa"/>
            <w:tcBorders>
              <w:top w:val="nil"/>
              <w:left w:val="nil"/>
              <w:bottom w:val="single" w:sz="4" w:space="0" w:color="auto"/>
              <w:right w:val="single" w:sz="4" w:space="0" w:color="auto"/>
            </w:tcBorders>
            <w:shd w:val="clear" w:color="auto" w:fill="auto"/>
            <w:hideMark/>
          </w:tcPr>
          <w:p w14:paraId="02EBCA92"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95% CI</w:t>
            </w:r>
          </w:p>
        </w:tc>
        <w:tc>
          <w:tcPr>
            <w:tcW w:w="767" w:type="dxa"/>
            <w:gridSpan w:val="2"/>
            <w:tcBorders>
              <w:top w:val="nil"/>
              <w:left w:val="single" w:sz="4" w:space="0" w:color="auto"/>
              <w:bottom w:val="single" w:sz="4" w:space="0" w:color="auto"/>
              <w:right w:val="nil"/>
            </w:tcBorders>
            <w:shd w:val="clear" w:color="auto" w:fill="auto"/>
            <w:noWrap/>
            <w:hideMark/>
          </w:tcPr>
          <w:p w14:paraId="2AC6ECA0" w14:textId="77777777" w:rsidR="00407A5D" w:rsidRPr="005047FB" w:rsidRDefault="00407A5D" w:rsidP="00407A5D">
            <w:pPr>
              <w:spacing w:after="0" w:line="360" w:lineRule="auto"/>
              <w:jc w:val="both"/>
              <w:rPr>
                <w:rStyle w:val="LineNumber"/>
                <w:rFonts w:cs="Arial"/>
                <w:b/>
                <w:sz w:val="22"/>
              </w:rPr>
            </w:pPr>
            <w:proofErr w:type="spellStart"/>
            <w:r w:rsidRPr="005047FB">
              <w:rPr>
                <w:rStyle w:val="LineNumber"/>
                <w:rFonts w:cs="Arial"/>
                <w:b/>
                <w:sz w:val="22"/>
              </w:rPr>
              <w:t>OR</w:t>
            </w:r>
            <w:r w:rsidRPr="005047FB">
              <w:rPr>
                <w:rStyle w:val="LineNumber"/>
                <w:rFonts w:cs="Arial"/>
                <w:b/>
                <w:sz w:val="22"/>
                <w:vertAlign w:val="superscript"/>
              </w:rPr>
              <w:t>a</w:t>
            </w:r>
            <w:proofErr w:type="spellEnd"/>
          </w:p>
        </w:tc>
        <w:tc>
          <w:tcPr>
            <w:tcW w:w="1465" w:type="dxa"/>
            <w:tcBorders>
              <w:top w:val="nil"/>
              <w:left w:val="nil"/>
              <w:bottom w:val="single" w:sz="4" w:space="0" w:color="auto"/>
              <w:right w:val="nil"/>
            </w:tcBorders>
            <w:shd w:val="clear" w:color="auto" w:fill="auto"/>
            <w:hideMark/>
          </w:tcPr>
          <w:p w14:paraId="2C7088B3"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95% CI</w:t>
            </w:r>
          </w:p>
        </w:tc>
      </w:tr>
      <w:tr w:rsidR="00407A5D" w:rsidRPr="005047FB" w14:paraId="08B6EDE5" w14:textId="77777777" w:rsidTr="00A64908">
        <w:trPr>
          <w:gridAfter w:val="1"/>
          <w:wAfter w:w="23" w:type="dxa"/>
          <w:trHeight w:val="240"/>
          <w:jc w:val="center"/>
        </w:trPr>
        <w:tc>
          <w:tcPr>
            <w:tcW w:w="2403" w:type="dxa"/>
            <w:tcBorders>
              <w:top w:val="single" w:sz="4" w:space="0" w:color="auto"/>
              <w:left w:val="nil"/>
              <w:bottom w:val="nil"/>
              <w:right w:val="nil"/>
            </w:tcBorders>
            <w:shd w:val="clear" w:color="auto" w:fill="auto"/>
            <w:noWrap/>
            <w:hideMark/>
          </w:tcPr>
          <w:p w14:paraId="4B8C49B6"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Ethnic group</w:t>
            </w:r>
          </w:p>
        </w:tc>
        <w:tc>
          <w:tcPr>
            <w:tcW w:w="767" w:type="dxa"/>
            <w:tcBorders>
              <w:top w:val="single" w:sz="4" w:space="0" w:color="auto"/>
              <w:left w:val="nil"/>
              <w:bottom w:val="nil"/>
              <w:right w:val="nil"/>
            </w:tcBorders>
            <w:shd w:val="clear" w:color="auto" w:fill="auto"/>
            <w:noWrap/>
            <w:hideMark/>
          </w:tcPr>
          <w:p w14:paraId="5FF49C43" w14:textId="77777777" w:rsidR="00407A5D" w:rsidRPr="005047FB" w:rsidRDefault="00407A5D" w:rsidP="00407A5D">
            <w:pPr>
              <w:spacing w:after="0" w:line="360" w:lineRule="auto"/>
              <w:jc w:val="both"/>
              <w:rPr>
                <w:rStyle w:val="LineNumber"/>
                <w:rFonts w:cs="Arial"/>
                <w:sz w:val="22"/>
              </w:rPr>
            </w:pPr>
          </w:p>
        </w:tc>
        <w:tc>
          <w:tcPr>
            <w:tcW w:w="1455" w:type="dxa"/>
            <w:tcBorders>
              <w:top w:val="single" w:sz="4" w:space="0" w:color="auto"/>
              <w:left w:val="nil"/>
              <w:bottom w:val="nil"/>
              <w:right w:val="single" w:sz="4" w:space="0" w:color="auto"/>
            </w:tcBorders>
            <w:shd w:val="clear" w:color="auto" w:fill="auto"/>
            <w:hideMark/>
          </w:tcPr>
          <w:p w14:paraId="461BABAD" w14:textId="77777777" w:rsidR="00407A5D" w:rsidRPr="005047FB" w:rsidRDefault="00407A5D" w:rsidP="00407A5D">
            <w:pPr>
              <w:spacing w:after="0" w:line="360" w:lineRule="auto"/>
              <w:jc w:val="both"/>
              <w:rPr>
                <w:rStyle w:val="LineNumber"/>
                <w:rFonts w:cs="Arial"/>
                <w:sz w:val="22"/>
              </w:rPr>
            </w:pPr>
          </w:p>
        </w:tc>
        <w:tc>
          <w:tcPr>
            <w:tcW w:w="767" w:type="dxa"/>
            <w:tcBorders>
              <w:top w:val="single" w:sz="4" w:space="0" w:color="auto"/>
              <w:left w:val="single" w:sz="4" w:space="0" w:color="auto"/>
              <w:bottom w:val="nil"/>
              <w:right w:val="nil"/>
            </w:tcBorders>
            <w:shd w:val="clear" w:color="auto" w:fill="auto"/>
            <w:noWrap/>
            <w:hideMark/>
          </w:tcPr>
          <w:p w14:paraId="2E95F6EC" w14:textId="77777777" w:rsidR="00407A5D" w:rsidRPr="005047FB" w:rsidRDefault="00407A5D" w:rsidP="00407A5D">
            <w:pPr>
              <w:spacing w:after="0" w:line="360" w:lineRule="auto"/>
              <w:jc w:val="both"/>
              <w:rPr>
                <w:rStyle w:val="LineNumber"/>
                <w:rFonts w:cs="Arial"/>
                <w:sz w:val="22"/>
              </w:rPr>
            </w:pPr>
          </w:p>
        </w:tc>
        <w:tc>
          <w:tcPr>
            <w:tcW w:w="1452" w:type="dxa"/>
            <w:tcBorders>
              <w:top w:val="single" w:sz="4" w:space="0" w:color="auto"/>
              <w:left w:val="nil"/>
              <w:bottom w:val="nil"/>
              <w:right w:val="single" w:sz="4" w:space="0" w:color="auto"/>
            </w:tcBorders>
            <w:shd w:val="clear" w:color="auto" w:fill="auto"/>
            <w:hideMark/>
          </w:tcPr>
          <w:p w14:paraId="4A2E84DD" w14:textId="77777777" w:rsidR="00407A5D" w:rsidRPr="005047FB" w:rsidRDefault="00407A5D" w:rsidP="00407A5D">
            <w:pPr>
              <w:spacing w:after="0" w:line="360" w:lineRule="auto"/>
              <w:jc w:val="both"/>
              <w:rPr>
                <w:rStyle w:val="LineNumber"/>
                <w:rFonts w:cs="Arial"/>
                <w:sz w:val="22"/>
              </w:rPr>
            </w:pPr>
          </w:p>
        </w:tc>
        <w:tc>
          <w:tcPr>
            <w:tcW w:w="767" w:type="dxa"/>
            <w:gridSpan w:val="2"/>
            <w:tcBorders>
              <w:top w:val="single" w:sz="4" w:space="0" w:color="auto"/>
              <w:left w:val="single" w:sz="4" w:space="0" w:color="auto"/>
              <w:bottom w:val="nil"/>
              <w:right w:val="nil"/>
            </w:tcBorders>
            <w:shd w:val="clear" w:color="auto" w:fill="auto"/>
            <w:noWrap/>
            <w:hideMark/>
          </w:tcPr>
          <w:p w14:paraId="75ABF6E9" w14:textId="77777777" w:rsidR="00407A5D" w:rsidRPr="005047FB" w:rsidRDefault="00407A5D" w:rsidP="00407A5D">
            <w:pPr>
              <w:spacing w:after="0" w:line="360" w:lineRule="auto"/>
              <w:jc w:val="both"/>
              <w:rPr>
                <w:rStyle w:val="LineNumber"/>
                <w:rFonts w:cs="Arial"/>
                <w:sz w:val="22"/>
              </w:rPr>
            </w:pPr>
          </w:p>
        </w:tc>
        <w:tc>
          <w:tcPr>
            <w:tcW w:w="1453" w:type="dxa"/>
            <w:tcBorders>
              <w:top w:val="single" w:sz="4" w:space="0" w:color="auto"/>
              <w:left w:val="nil"/>
              <w:bottom w:val="nil"/>
              <w:right w:val="single" w:sz="4" w:space="0" w:color="auto"/>
            </w:tcBorders>
            <w:shd w:val="clear" w:color="auto" w:fill="auto"/>
            <w:hideMark/>
          </w:tcPr>
          <w:p w14:paraId="612C46AC" w14:textId="77777777" w:rsidR="00407A5D" w:rsidRPr="005047FB" w:rsidRDefault="00407A5D" w:rsidP="00407A5D">
            <w:pPr>
              <w:spacing w:after="0" w:line="360" w:lineRule="auto"/>
              <w:jc w:val="both"/>
              <w:rPr>
                <w:rStyle w:val="LineNumber"/>
                <w:rFonts w:cs="Arial"/>
                <w:sz w:val="22"/>
              </w:rPr>
            </w:pPr>
          </w:p>
        </w:tc>
        <w:tc>
          <w:tcPr>
            <w:tcW w:w="767" w:type="dxa"/>
            <w:gridSpan w:val="2"/>
            <w:tcBorders>
              <w:top w:val="single" w:sz="4" w:space="0" w:color="auto"/>
              <w:left w:val="single" w:sz="4" w:space="0" w:color="auto"/>
              <w:bottom w:val="nil"/>
              <w:right w:val="nil"/>
            </w:tcBorders>
            <w:shd w:val="clear" w:color="auto" w:fill="auto"/>
            <w:noWrap/>
            <w:hideMark/>
          </w:tcPr>
          <w:p w14:paraId="7AA02267" w14:textId="77777777" w:rsidR="00407A5D" w:rsidRPr="005047FB" w:rsidRDefault="00407A5D" w:rsidP="00407A5D">
            <w:pPr>
              <w:spacing w:after="0" w:line="360" w:lineRule="auto"/>
              <w:jc w:val="both"/>
              <w:rPr>
                <w:rStyle w:val="LineNumber"/>
                <w:rFonts w:cs="Arial"/>
                <w:sz w:val="22"/>
              </w:rPr>
            </w:pPr>
          </w:p>
        </w:tc>
        <w:tc>
          <w:tcPr>
            <w:tcW w:w="1465" w:type="dxa"/>
            <w:tcBorders>
              <w:top w:val="single" w:sz="4" w:space="0" w:color="auto"/>
              <w:left w:val="nil"/>
              <w:bottom w:val="nil"/>
              <w:right w:val="nil"/>
            </w:tcBorders>
            <w:shd w:val="clear" w:color="auto" w:fill="auto"/>
            <w:hideMark/>
          </w:tcPr>
          <w:p w14:paraId="6C54B52A" w14:textId="77777777" w:rsidR="00407A5D" w:rsidRPr="005047FB" w:rsidRDefault="00407A5D" w:rsidP="00407A5D">
            <w:pPr>
              <w:spacing w:after="0" w:line="360" w:lineRule="auto"/>
              <w:jc w:val="both"/>
              <w:rPr>
                <w:rStyle w:val="LineNumber"/>
                <w:rFonts w:cs="Arial"/>
                <w:sz w:val="22"/>
              </w:rPr>
            </w:pPr>
          </w:p>
        </w:tc>
      </w:tr>
      <w:tr w:rsidR="00407A5D" w:rsidRPr="005047FB" w14:paraId="418D3ADD"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6CD1116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White</w:t>
            </w:r>
          </w:p>
        </w:tc>
        <w:tc>
          <w:tcPr>
            <w:tcW w:w="767" w:type="dxa"/>
            <w:tcBorders>
              <w:top w:val="nil"/>
              <w:left w:val="nil"/>
              <w:bottom w:val="nil"/>
              <w:right w:val="nil"/>
            </w:tcBorders>
            <w:shd w:val="clear" w:color="auto" w:fill="auto"/>
            <w:noWrap/>
            <w:hideMark/>
          </w:tcPr>
          <w:p w14:paraId="2B94900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5" w:type="dxa"/>
            <w:tcBorders>
              <w:top w:val="nil"/>
              <w:left w:val="nil"/>
              <w:bottom w:val="nil"/>
              <w:right w:val="single" w:sz="4" w:space="0" w:color="auto"/>
            </w:tcBorders>
            <w:shd w:val="clear" w:color="auto" w:fill="auto"/>
            <w:hideMark/>
          </w:tcPr>
          <w:p w14:paraId="7D65413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tcBorders>
              <w:top w:val="nil"/>
              <w:left w:val="single" w:sz="4" w:space="0" w:color="auto"/>
              <w:bottom w:val="nil"/>
              <w:right w:val="nil"/>
            </w:tcBorders>
            <w:shd w:val="clear" w:color="auto" w:fill="auto"/>
            <w:noWrap/>
            <w:hideMark/>
          </w:tcPr>
          <w:p w14:paraId="3083C66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2" w:type="dxa"/>
            <w:tcBorders>
              <w:top w:val="nil"/>
              <w:left w:val="nil"/>
              <w:bottom w:val="nil"/>
              <w:right w:val="single" w:sz="4" w:space="0" w:color="auto"/>
            </w:tcBorders>
            <w:shd w:val="clear" w:color="auto" w:fill="auto"/>
            <w:hideMark/>
          </w:tcPr>
          <w:p w14:paraId="4A602FB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gridSpan w:val="2"/>
            <w:tcBorders>
              <w:top w:val="nil"/>
              <w:left w:val="single" w:sz="4" w:space="0" w:color="auto"/>
              <w:bottom w:val="nil"/>
              <w:right w:val="nil"/>
            </w:tcBorders>
            <w:shd w:val="clear" w:color="auto" w:fill="auto"/>
            <w:noWrap/>
            <w:hideMark/>
          </w:tcPr>
          <w:p w14:paraId="671383C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3" w:type="dxa"/>
            <w:tcBorders>
              <w:top w:val="nil"/>
              <w:left w:val="nil"/>
              <w:bottom w:val="nil"/>
              <w:right w:val="single" w:sz="4" w:space="0" w:color="auto"/>
            </w:tcBorders>
            <w:shd w:val="clear" w:color="auto" w:fill="auto"/>
            <w:hideMark/>
          </w:tcPr>
          <w:p w14:paraId="72B4472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gridSpan w:val="2"/>
            <w:tcBorders>
              <w:top w:val="nil"/>
              <w:left w:val="single" w:sz="4" w:space="0" w:color="auto"/>
              <w:bottom w:val="nil"/>
              <w:right w:val="nil"/>
            </w:tcBorders>
            <w:shd w:val="clear" w:color="auto" w:fill="auto"/>
            <w:noWrap/>
            <w:hideMark/>
          </w:tcPr>
          <w:p w14:paraId="0919C04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65" w:type="dxa"/>
            <w:tcBorders>
              <w:top w:val="nil"/>
              <w:left w:val="nil"/>
              <w:bottom w:val="nil"/>
              <w:right w:val="nil"/>
            </w:tcBorders>
            <w:shd w:val="clear" w:color="auto" w:fill="auto"/>
            <w:hideMark/>
          </w:tcPr>
          <w:p w14:paraId="3BF1AD2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46CE5320"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62180DD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Asian</w:t>
            </w:r>
          </w:p>
        </w:tc>
        <w:tc>
          <w:tcPr>
            <w:tcW w:w="767" w:type="dxa"/>
            <w:tcBorders>
              <w:top w:val="nil"/>
              <w:left w:val="nil"/>
              <w:bottom w:val="nil"/>
              <w:right w:val="nil"/>
            </w:tcBorders>
            <w:shd w:val="clear" w:color="auto" w:fill="auto"/>
            <w:noWrap/>
            <w:hideMark/>
          </w:tcPr>
          <w:p w14:paraId="4FD8F8D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3.59</w:t>
            </w:r>
          </w:p>
        </w:tc>
        <w:tc>
          <w:tcPr>
            <w:tcW w:w="1455" w:type="dxa"/>
            <w:tcBorders>
              <w:top w:val="nil"/>
              <w:left w:val="nil"/>
              <w:bottom w:val="nil"/>
              <w:right w:val="single" w:sz="4" w:space="0" w:color="auto"/>
            </w:tcBorders>
            <w:shd w:val="clear" w:color="auto" w:fill="auto"/>
            <w:hideMark/>
          </w:tcPr>
          <w:p w14:paraId="51CECE8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3.43 to 3.75</w:t>
            </w:r>
          </w:p>
        </w:tc>
        <w:tc>
          <w:tcPr>
            <w:tcW w:w="767" w:type="dxa"/>
            <w:tcBorders>
              <w:top w:val="nil"/>
              <w:left w:val="single" w:sz="4" w:space="0" w:color="auto"/>
              <w:bottom w:val="nil"/>
              <w:right w:val="nil"/>
            </w:tcBorders>
            <w:shd w:val="clear" w:color="auto" w:fill="auto"/>
            <w:noWrap/>
            <w:hideMark/>
          </w:tcPr>
          <w:p w14:paraId="05D6185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3.63</w:t>
            </w:r>
          </w:p>
        </w:tc>
        <w:tc>
          <w:tcPr>
            <w:tcW w:w="1452" w:type="dxa"/>
            <w:tcBorders>
              <w:top w:val="nil"/>
              <w:left w:val="nil"/>
              <w:bottom w:val="nil"/>
              <w:right w:val="single" w:sz="4" w:space="0" w:color="auto"/>
            </w:tcBorders>
            <w:shd w:val="clear" w:color="auto" w:fill="auto"/>
            <w:hideMark/>
          </w:tcPr>
          <w:p w14:paraId="0171834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3.47 to 3.79</w:t>
            </w:r>
          </w:p>
        </w:tc>
        <w:tc>
          <w:tcPr>
            <w:tcW w:w="767" w:type="dxa"/>
            <w:gridSpan w:val="2"/>
            <w:tcBorders>
              <w:top w:val="nil"/>
              <w:left w:val="single" w:sz="4" w:space="0" w:color="auto"/>
              <w:bottom w:val="nil"/>
              <w:right w:val="nil"/>
            </w:tcBorders>
            <w:shd w:val="clear" w:color="auto" w:fill="auto"/>
            <w:noWrap/>
            <w:hideMark/>
          </w:tcPr>
          <w:p w14:paraId="7AC5E5F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3.58</w:t>
            </w:r>
          </w:p>
        </w:tc>
        <w:tc>
          <w:tcPr>
            <w:tcW w:w="1453" w:type="dxa"/>
            <w:tcBorders>
              <w:top w:val="nil"/>
              <w:left w:val="nil"/>
              <w:bottom w:val="nil"/>
              <w:right w:val="single" w:sz="4" w:space="0" w:color="auto"/>
            </w:tcBorders>
            <w:shd w:val="clear" w:color="auto" w:fill="auto"/>
            <w:hideMark/>
          </w:tcPr>
          <w:p w14:paraId="15138D1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3.43 to 3.73</w:t>
            </w:r>
          </w:p>
        </w:tc>
        <w:tc>
          <w:tcPr>
            <w:tcW w:w="767" w:type="dxa"/>
            <w:gridSpan w:val="2"/>
            <w:tcBorders>
              <w:top w:val="nil"/>
              <w:left w:val="single" w:sz="4" w:space="0" w:color="auto"/>
              <w:bottom w:val="nil"/>
              <w:right w:val="nil"/>
            </w:tcBorders>
            <w:shd w:val="clear" w:color="auto" w:fill="auto"/>
            <w:noWrap/>
            <w:hideMark/>
          </w:tcPr>
          <w:p w14:paraId="2A18B3C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2.36</w:t>
            </w:r>
          </w:p>
        </w:tc>
        <w:tc>
          <w:tcPr>
            <w:tcW w:w="1465" w:type="dxa"/>
            <w:tcBorders>
              <w:top w:val="nil"/>
              <w:left w:val="nil"/>
              <w:bottom w:val="nil"/>
              <w:right w:val="nil"/>
            </w:tcBorders>
            <w:shd w:val="clear" w:color="auto" w:fill="auto"/>
            <w:hideMark/>
          </w:tcPr>
          <w:p w14:paraId="10B6906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2.26 to 2.47</w:t>
            </w:r>
          </w:p>
        </w:tc>
      </w:tr>
      <w:tr w:rsidR="00407A5D" w:rsidRPr="005047FB" w14:paraId="275C0C15"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7457C3B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Black</w:t>
            </w:r>
          </w:p>
        </w:tc>
        <w:tc>
          <w:tcPr>
            <w:tcW w:w="767" w:type="dxa"/>
            <w:tcBorders>
              <w:top w:val="nil"/>
              <w:left w:val="nil"/>
              <w:bottom w:val="nil"/>
              <w:right w:val="nil"/>
            </w:tcBorders>
            <w:shd w:val="clear" w:color="auto" w:fill="auto"/>
            <w:noWrap/>
            <w:hideMark/>
          </w:tcPr>
          <w:p w14:paraId="65FB720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2.25</w:t>
            </w:r>
          </w:p>
        </w:tc>
        <w:tc>
          <w:tcPr>
            <w:tcW w:w="1455" w:type="dxa"/>
            <w:tcBorders>
              <w:top w:val="nil"/>
              <w:left w:val="nil"/>
              <w:bottom w:val="nil"/>
              <w:right w:val="single" w:sz="4" w:space="0" w:color="auto"/>
            </w:tcBorders>
            <w:shd w:val="clear" w:color="auto" w:fill="auto"/>
            <w:hideMark/>
          </w:tcPr>
          <w:p w14:paraId="7A528C2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2.13 to 2.38</w:t>
            </w:r>
          </w:p>
        </w:tc>
        <w:tc>
          <w:tcPr>
            <w:tcW w:w="767" w:type="dxa"/>
            <w:tcBorders>
              <w:top w:val="nil"/>
              <w:left w:val="single" w:sz="4" w:space="0" w:color="auto"/>
              <w:bottom w:val="nil"/>
              <w:right w:val="nil"/>
            </w:tcBorders>
            <w:shd w:val="clear" w:color="auto" w:fill="auto"/>
            <w:noWrap/>
            <w:hideMark/>
          </w:tcPr>
          <w:p w14:paraId="4BD86A1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2.26</w:t>
            </w:r>
          </w:p>
        </w:tc>
        <w:tc>
          <w:tcPr>
            <w:tcW w:w="1452" w:type="dxa"/>
            <w:tcBorders>
              <w:top w:val="nil"/>
              <w:left w:val="nil"/>
              <w:bottom w:val="nil"/>
              <w:right w:val="single" w:sz="4" w:space="0" w:color="auto"/>
            </w:tcBorders>
            <w:shd w:val="clear" w:color="auto" w:fill="auto"/>
            <w:hideMark/>
          </w:tcPr>
          <w:p w14:paraId="486A189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2.14 to 2.38</w:t>
            </w:r>
          </w:p>
        </w:tc>
        <w:tc>
          <w:tcPr>
            <w:tcW w:w="767" w:type="dxa"/>
            <w:gridSpan w:val="2"/>
            <w:tcBorders>
              <w:top w:val="nil"/>
              <w:left w:val="single" w:sz="4" w:space="0" w:color="auto"/>
              <w:bottom w:val="nil"/>
              <w:right w:val="nil"/>
            </w:tcBorders>
            <w:shd w:val="clear" w:color="auto" w:fill="auto"/>
            <w:noWrap/>
            <w:hideMark/>
          </w:tcPr>
          <w:p w14:paraId="293D5F5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2.25</w:t>
            </w:r>
          </w:p>
        </w:tc>
        <w:tc>
          <w:tcPr>
            <w:tcW w:w="1453" w:type="dxa"/>
            <w:tcBorders>
              <w:top w:val="nil"/>
              <w:left w:val="nil"/>
              <w:bottom w:val="nil"/>
              <w:right w:val="single" w:sz="4" w:space="0" w:color="auto"/>
            </w:tcBorders>
            <w:shd w:val="clear" w:color="auto" w:fill="auto"/>
            <w:hideMark/>
          </w:tcPr>
          <w:p w14:paraId="327EB52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2.14 to 2.38</w:t>
            </w:r>
          </w:p>
        </w:tc>
        <w:tc>
          <w:tcPr>
            <w:tcW w:w="767" w:type="dxa"/>
            <w:gridSpan w:val="2"/>
            <w:tcBorders>
              <w:top w:val="nil"/>
              <w:left w:val="single" w:sz="4" w:space="0" w:color="auto"/>
              <w:bottom w:val="nil"/>
              <w:right w:val="nil"/>
            </w:tcBorders>
            <w:shd w:val="clear" w:color="auto" w:fill="auto"/>
            <w:noWrap/>
            <w:hideMark/>
          </w:tcPr>
          <w:p w14:paraId="41F8E71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1.65</w:t>
            </w:r>
          </w:p>
        </w:tc>
        <w:tc>
          <w:tcPr>
            <w:tcW w:w="1465" w:type="dxa"/>
            <w:tcBorders>
              <w:top w:val="nil"/>
              <w:left w:val="nil"/>
              <w:bottom w:val="nil"/>
              <w:right w:val="nil"/>
            </w:tcBorders>
            <w:shd w:val="clear" w:color="auto" w:fill="auto"/>
            <w:hideMark/>
          </w:tcPr>
          <w:p w14:paraId="04C57D1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1.56 to 1.73</w:t>
            </w:r>
          </w:p>
        </w:tc>
      </w:tr>
      <w:tr w:rsidR="00407A5D" w:rsidRPr="005047FB" w14:paraId="39A45B7C" w14:textId="77777777" w:rsidTr="00A64908">
        <w:trPr>
          <w:gridAfter w:val="1"/>
          <w:wAfter w:w="23" w:type="dxa"/>
          <w:trHeight w:val="240"/>
          <w:jc w:val="center"/>
        </w:trPr>
        <w:tc>
          <w:tcPr>
            <w:tcW w:w="2403" w:type="dxa"/>
            <w:tcBorders>
              <w:top w:val="nil"/>
              <w:left w:val="nil"/>
              <w:bottom w:val="dotted" w:sz="4" w:space="0" w:color="auto"/>
              <w:right w:val="nil"/>
            </w:tcBorders>
            <w:shd w:val="clear" w:color="auto" w:fill="auto"/>
            <w:noWrap/>
            <w:hideMark/>
          </w:tcPr>
          <w:p w14:paraId="114854B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Mixed/Other</w:t>
            </w:r>
          </w:p>
        </w:tc>
        <w:tc>
          <w:tcPr>
            <w:tcW w:w="767" w:type="dxa"/>
            <w:tcBorders>
              <w:top w:val="nil"/>
              <w:left w:val="nil"/>
              <w:bottom w:val="dotted" w:sz="4" w:space="0" w:color="auto"/>
              <w:right w:val="nil"/>
            </w:tcBorders>
            <w:shd w:val="clear" w:color="auto" w:fill="auto"/>
            <w:noWrap/>
            <w:hideMark/>
          </w:tcPr>
          <w:p w14:paraId="1EE727E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1.61</w:t>
            </w:r>
          </w:p>
        </w:tc>
        <w:tc>
          <w:tcPr>
            <w:tcW w:w="1455" w:type="dxa"/>
            <w:tcBorders>
              <w:top w:val="nil"/>
              <w:left w:val="nil"/>
              <w:bottom w:val="dotted" w:sz="4" w:space="0" w:color="auto"/>
              <w:right w:val="single" w:sz="4" w:space="0" w:color="auto"/>
            </w:tcBorders>
            <w:shd w:val="clear" w:color="auto" w:fill="auto"/>
            <w:hideMark/>
          </w:tcPr>
          <w:p w14:paraId="24F2BBE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1.49 to 1.74</w:t>
            </w:r>
          </w:p>
        </w:tc>
        <w:tc>
          <w:tcPr>
            <w:tcW w:w="767" w:type="dxa"/>
            <w:tcBorders>
              <w:top w:val="nil"/>
              <w:left w:val="single" w:sz="4" w:space="0" w:color="auto"/>
              <w:bottom w:val="dotted" w:sz="4" w:space="0" w:color="auto"/>
              <w:right w:val="nil"/>
            </w:tcBorders>
            <w:shd w:val="clear" w:color="auto" w:fill="auto"/>
            <w:noWrap/>
            <w:hideMark/>
          </w:tcPr>
          <w:p w14:paraId="0F2092B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1.62</w:t>
            </w:r>
          </w:p>
        </w:tc>
        <w:tc>
          <w:tcPr>
            <w:tcW w:w="1452" w:type="dxa"/>
            <w:tcBorders>
              <w:top w:val="nil"/>
              <w:left w:val="nil"/>
              <w:bottom w:val="dotted" w:sz="4" w:space="0" w:color="auto"/>
              <w:right w:val="single" w:sz="4" w:space="0" w:color="auto"/>
            </w:tcBorders>
            <w:shd w:val="clear" w:color="auto" w:fill="auto"/>
            <w:hideMark/>
          </w:tcPr>
          <w:p w14:paraId="6FA88C7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1.50 to 1.75</w:t>
            </w:r>
          </w:p>
        </w:tc>
        <w:tc>
          <w:tcPr>
            <w:tcW w:w="767" w:type="dxa"/>
            <w:gridSpan w:val="2"/>
            <w:tcBorders>
              <w:top w:val="nil"/>
              <w:left w:val="single" w:sz="4" w:space="0" w:color="auto"/>
              <w:bottom w:val="dotted" w:sz="4" w:space="0" w:color="auto"/>
              <w:right w:val="nil"/>
            </w:tcBorders>
            <w:shd w:val="clear" w:color="auto" w:fill="auto"/>
            <w:noWrap/>
            <w:hideMark/>
          </w:tcPr>
          <w:p w14:paraId="30213D8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1.61</w:t>
            </w:r>
          </w:p>
        </w:tc>
        <w:tc>
          <w:tcPr>
            <w:tcW w:w="1453" w:type="dxa"/>
            <w:tcBorders>
              <w:top w:val="nil"/>
              <w:left w:val="nil"/>
              <w:bottom w:val="dotted" w:sz="4" w:space="0" w:color="auto"/>
              <w:right w:val="single" w:sz="4" w:space="0" w:color="auto"/>
            </w:tcBorders>
            <w:shd w:val="clear" w:color="auto" w:fill="auto"/>
            <w:hideMark/>
          </w:tcPr>
          <w:p w14:paraId="0641E91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1.49 to 1.75</w:t>
            </w:r>
          </w:p>
        </w:tc>
        <w:tc>
          <w:tcPr>
            <w:tcW w:w="767" w:type="dxa"/>
            <w:gridSpan w:val="2"/>
            <w:tcBorders>
              <w:top w:val="nil"/>
              <w:left w:val="single" w:sz="4" w:space="0" w:color="auto"/>
              <w:bottom w:val="dotted" w:sz="4" w:space="0" w:color="auto"/>
              <w:right w:val="nil"/>
            </w:tcBorders>
            <w:shd w:val="clear" w:color="auto" w:fill="auto"/>
            <w:noWrap/>
            <w:hideMark/>
          </w:tcPr>
          <w:p w14:paraId="2996EB2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1.17</w:t>
            </w:r>
          </w:p>
        </w:tc>
        <w:tc>
          <w:tcPr>
            <w:tcW w:w="1465" w:type="dxa"/>
            <w:tcBorders>
              <w:top w:val="nil"/>
              <w:left w:val="nil"/>
              <w:bottom w:val="dotted" w:sz="4" w:space="0" w:color="auto"/>
              <w:right w:val="nil"/>
            </w:tcBorders>
            <w:shd w:val="clear" w:color="auto" w:fill="auto"/>
            <w:hideMark/>
          </w:tcPr>
          <w:p w14:paraId="1DC8C11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1.08 to 1.27</w:t>
            </w:r>
          </w:p>
        </w:tc>
      </w:tr>
      <w:tr w:rsidR="00407A5D" w:rsidRPr="005047FB" w14:paraId="434E09F5" w14:textId="77777777" w:rsidTr="00A64908">
        <w:trPr>
          <w:gridAfter w:val="1"/>
          <w:wAfter w:w="23" w:type="dxa"/>
          <w:trHeight w:val="240"/>
          <w:jc w:val="center"/>
        </w:trPr>
        <w:tc>
          <w:tcPr>
            <w:tcW w:w="2403" w:type="dxa"/>
            <w:tcBorders>
              <w:top w:val="dotted" w:sz="4" w:space="0" w:color="auto"/>
              <w:left w:val="nil"/>
              <w:bottom w:val="nil"/>
              <w:right w:val="nil"/>
            </w:tcBorders>
            <w:shd w:val="clear" w:color="auto" w:fill="auto"/>
            <w:noWrap/>
            <w:hideMark/>
          </w:tcPr>
          <w:p w14:paraId="71566C80"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Sex</w:t>
            </w:r>
          </w:p>
        </w:tc>
        <w:tc>
          <w:tcPr>
            <w:tcW w:w="767" w:type="dxa"/>
            <w:tcBorders>
              <w:top w:val="dotted" w:sz="4" w:space="0" w:color="auto"/>
              <w:left w:val="nil"/>
              <w:bottom w:val="nil"/>
              <w:right w:val="nil"/>
            </w:tcBorders>
            <w:shd w:val="clear" w:color="auto" w:fill="auto"/>
            <w:noWrap/>
            <w:hideMark/>
          </w:tcPr>
          <w:p w14:paraId="1B8D5D2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455" w:type="dxa"/>
            <w:tcBorders>
              <w:top w:val="dotted" w:sz="4" w:space="0" w:color="auto"/>
              <w:left w:val="nil"/>
              <w:bottom w:val="nil"/>
              <w:right w:val="single" w:sz="4" w:space="0" w:color="auto"/>
            </w:tcBorders>
            <w:shd w:val="clear" w:color="auto" w:fill="auto"/>
            <w:hideMark/>
          </w:tcPr>
          <w:p w14:paraId="193B049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tcBorders>
              <w:top w:val="dotted" w:sz="4" w:space="0" w:color="auto"/>
              <w:left w:val="single" w:sz="4" w:space="0" w:color="auto"/>
              <w:bottom w:val="nil"/>
              <w:right w:val="nil"/>
            </w:tcBorders>
            <w:shd w:val="clear" w:color="auto" w:fill="auto"/>
            <w:noWrap/>
            <w:hideMark/>
          </w:tcPr>
          <w:p w14:paraId="082D19B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452" w:type="dxa"/>
            <w:tcBorders>
              <w:top w:val="dotted" w:sz="4" w:space="0" w:color="auto"/>
              <w:left w:val="nil"/>
              <w:bottom w:val="nil"/>
              <w:right w:val="single" w:sz="4" w:space="0" w:color="auto"/>
            </w:tcBorders>
            <w:shd w:val="clear" w:color="auto" w:fill="auto"/>
            <w:hideMark/>
          </w:tcPr>
          <w:p w14:paraId="4541103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gridSpan w:val="2"/>
            <w:tcBorders>
              <w:top w:val="dotted" w:sz="4" w:space="0" w:color="auto"/>
              <w:left w:val="single" w:sz="4" w:space="0" w:color="auto"/>
              <w:bottom w:val="nil"/>
              <w:right w:val="nil"/>
            </w:tcBorders>
            <w:shd w:val="clear" w:color="auto" w:fill="auto"/>
            <w:noWrap/>
            <w:hideMark/>
          </w:tcPr>
          <w:p w14:paraId="6C17324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453" w:type="dxa"/>
            <w:tcBorders>
              <w:top w:val="dotted" w:sz="4" w:space="0" w:color="auto"/>
              <w:left w:val="nil"/>
              <w:bottom w:val="nil"/>
              <w:right w:val="single" w:sz="4" w:space="0" w:color="auto"/>
            </w:tcBorders>
            <w:shd w:val="clear" w:color="auto" w:fill="auto"/>
            <w:hideMark/>
          </w:tcPr>
          <w:p w14:paraId="50F04E5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gridSpan w:val="2"/>
            <w:tcBorders>
              <w:top w:val="dotted" w:sz="4" w:space="0" w:color="auto"/>
              <w:left w:val="single" w:sz="4" w:space="0" w:color="auto"/>
              <w:bottom w:val="nil"/>
              <w:right w:val="nil"/>
            </w:tcBorders>
            <w:shd w:val="clear" w:color="auto" w:fill="auto"/>
            <w:noWrap/>
            <w:hideMark/>
          </w:tcPr>
          <w:p w14:paraId="2DF95DC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1465" w:type="dxa"/>
            <w:tcBorders>
              <w:top w:val="dotted" w:sz="4" w:space="0" w:color="auto"/>
              <w:left w:val="nil"/>
              <w:bottom w:val="nil"/>
              <w:right w:val="nil"/>
            </w:tcBorders>
            <w:shd w:val="clear" w:color="auto" w:fill="auto"/>
            <w:hideMark/>
          </w:tcPr>
          <w:p w14:paraId="528E974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4A83751C"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23E0D85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Men</w:t>
            </w:r>
          </w:p>
        </w:tc>
        <w:tc>
          <w:tcPr>
            <w:tcW w:w="767" w:type="dxa"/>
            <w:tcBorders>
              <w:top w:val="nil"/>
              <w:left w:val="nil"/>
              <w:bottom w:val="nil"/>
              <w:right w:val="nil"/>
            </w:tcBorders>
            <w:shd w:val="clear" w:color="auto" w:fill="auto"/>
            <w:noWrap/>
            <w:hideMark/>
          </w:tcPr>
          <w:p w14:paraId="03D76CE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5" w:type="dxa"/>
            <w:tcBorders>
              <w:top w:val="nil"/>
              <w:left w:val="nil"/>
              <w:bottom w:val="nil"/>
              <w:right w:val="single" w:sz="4" w:space="0" w:color="auto"/>
            </w:tcBorders>
            <w:shd w:val="clear" w:color="auto" w:fill="auto"/>
            <w:hideMark/>
          </w:tcPr>
          <w:p w14:paraId="7A7891DB" w14:textId="77777777" w:rsidR="00407A5D" w:rsidRPr="005047FB" w:rsidRDefault="00407A5D" w:rsidP="00407A5D">
            <w:pPr>
              <w:spacing w:after="0" w:line="360" w:lineRule="auto"/>
              <w:jc w:val="both"/>
              <w:rPr>
                <w:rStyle w:val="LineNumber"/>
                <w:rFonts w:cs="Arial"/>
                <w:sz w:val="22"/>
              </w:rPr>
            </w:pPr>
          </w:p>
        </w:tc>
        <w:tc>
          <w:tcPr>
            <w:tcW w:w="767" w:type="dxa"/>
            <w:tcBorders>
              <w:top w:val="nil"/>
              <w:left w:val="single" w:sz="4" w:space="0" w:color="auto"/>
              <w:bottom w:val="nil"/>
              <w:right w:val="nil"/>
            </w:tcBorders>
            <w:shd w:val="clear" w:color="auto" w:fill="auto"/>
            <w:noWrap/>
            <w:hideMark/>
          </w:tcPr>
          <w:p w14:paraId="7E807F8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2" w:type="dxa"/>
            <w:tcBorders>
              <w:top w:val="nil"/>
              <w:left w:val="nil"/>
              <w:bottom w:val="nil"/>
              <w:right w:val="single" w:sz="4" w:space="0" w:color="auto"/>
            </w:tcBorders>
            <w:shd w:val="clear" w:color="auto" w:fill="auto"/>
            <w:hideMark/>
          </w:tcPr>
          <w:p w14:paraId="22A88F4C" w14:textId="77777777" w:rsidR="00407A5D" w:rsidRPr="005047FB" w:rsidRDefault="00407A5D" w:rsidP="00407A5D">
            <w:pPr>
              <w:spacing w:after="0" w:line="360" w:lineRule="auto"/>
              <w:jc w:val="both"/>
              <w:rPr>
                <w:rStyle w:val="LineNumber"/>
                <w:rFonts w:cs="Arial"/>
                <w:sz w:val="22"/>
              </w:rPr>
            </w:pPr>
          </w:p>
        </w:tc>
        <w:tc>
          <w:tcPr>
            <w:tcW w:w="767" w:type="dxa"/>
            <w:gridSpan w:val="2"/>
            <w:tcBorders>
              <w:top w:val="nil"/>
              <w:left w:val="single" w:sz="4" w:space="0" w:color="auto"/>
              <w:bottom w:val="nil"/>
              <w:right w:val="nil"/>
            </w:tcBorders>
            <w:shd w:val="clear" w:color="auto" w:fill="auto"/>
            <w:noWrap/>
            <w:hideMark/>
          </w:tcPr>
          <w:p w14:paraId="378E0DD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3" w:type="dxa"/>
            <w:tcBorders>
              <w:top w:val="nil"/>
              <w:left w:val="nil"/>
              <w:bottom w:val="nil"/>
              <w:right w:val="single" w:sz="4" w:space="0" w:color="auto"/>
            </w:tcBorders>
            <w:shd w:val="clear" w:color="auto" w:fill="auto"/>
            <w:hideMark/>
          </w:tcPr>
          <w:p w14:paraId="5FB57932" w14:textId="77777777" w:rsidR="00407A5D" w:rsidRPr="005047FB" w:rsidRDefault="00407A5D" w:rsidP="00407A5D">
            <w:pPr>
              <w:spacing w:after="0" w:line="360" w:lineRule="auto"/>
              <w:jc w:val="both"/>
              <w:rPr>
                <w:rStyle w:val="LineNumber"/>
                <w:rFonts w:cs="Arial"/>
                <w:sz w:val="22"/>
              </w:rPr>
            </w:pPr>
          </w:p>
        </w:tc>
        <w:tc>
          <w:tcPr>
            <w:tcW w:w="767" w:type="dxa"/>
            <w:gridSpan w:val="2"/>
            <w:tcBorders>
              <w:top w:val="nil"/>
              <w:left w:val="single" w:sz="4" w:space="0" w:color="auto"/>
              <w:bottom w:val="nil"/>
              <w:right w:val="nil"/>
            </w:tcBorders>
            <w:shd w:val="clear" w:color="auto" w:fill="auto"/>
            <w:noWrap/>
            <w:hideMark/>
          </w:tcPr>
          <w:p w14:paraId="4FF764A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65" w:type="dxa"/>
            <w:tcBorders>
              <w:top w:val="nil"/>
              <w:left w:val="nil"/>
              <w:bottom w:val="nil"/>
              <w:right w:val="nil"/>
            </w:tcBorders>
            <w:shd w:val="clear" w:color="auto" w:fill="auto"/>
            <w:hideMark/>
          </w:tcPr>
          <w:p w14:paraId="60DE482B" w14:textId="77777777" w:rsidR="00407A5D" w:rsidRPr="005047FB" w:rsidRDefault="00407A5D" w:rsidP="00407A5D">
            <w:pPr>
              <w:spacing w:after="0" w:line="360" w:lineRule="auto"/>
              <w:jc w:val="both"/>
              <w:rPr>
                <w:rStyle w:val="LineNumber"/>
                <w:rFonts w:cs="Arial"/>
                <w:sz w:val="22"/>
              </w:rPr>
            </w:pPr>
          </w:p>
        </w:tc>
      </w:tr>
      <w:tr w:rsidR="00407A5D" w:rsidRPr="005047FB" w14:paraId="42069147" w14:textId="77777777" w:rsidTr="00A64908">
        <w:trPr>
          <w:gridAfter w:val="1"/>
          <w:wAfter w:w="23" w:type="dxa"/>
          <w:trHeight w:val="240"/>
          <w:jc w:val="center"/>
        </w:trPr>
        <w:tc>
          <w:tcPr>
            <w:tcW w:w="2403" w:type="dxa"/>
            <w:tcBorders>
              <w:top w:val="nil"/>
              <w:left w:val="nil"/>
              <w:bottom w:val="dotted" w:sz="4" w:space="0" w:color="auto"/>
              <w:right w:val="nil"/>
            </w:tcBorders>
            <w:shd w:val="clear" w:color="auto" w:fill="auto"/>
            <w:noWrap/>
            <w:hideMark/>
          </w:tcPr>
          <w:p w14:paraId="303084B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Women</w:t>
            </w:r>
          </w:p>
        </w:tc>
        <w:tc>
          <w:tcPr>
            <w:tcW w:w="767" w:type="dxa"/>
            <w:tcBorders>
              <w:top w:val="nil"/>
              <w:left w:val="nil"/>
              <w:bottom w:val="dotted" w:sz="4" w:space="0" w:color="auto"/>
              <w:right w:val="nil"/>
            </w:tcBorders>
            <w:shd w:val="clear" w:color="auto" w:fill="auto"/>
            <w:noWrap/>
            <w:hideMark/>
          </w:tcPr>
          <w:p w14:paraId="505F6C1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0.73</w:t>
            </w:r>
          </w:p>
        </w:tc>
        <w:tc>
          <w:tcPr>
            <w:tcW w:w="1455" w:type="dxa"/>
            <w:tcBorders>
              <w:top w:val="nil"/>
              <w:left w:val="nil"/>
              <w:bottom w:val="dotted" w:sz="4" w:space="0" w:color="auto"/>
              <w:right w:val="single" w:sz="4" w:space="0" w:color="auto"/>
            </w:tcBorders>
            <w:shd w:val="clear" w:color="auto" w:fill="auto"/>
            <w:hideMark/>
          </w:tcPr>
          <w:p w14:paraId="77C3915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0.70 to 0.75</w:t>
            </w:r>
          </w:p>
        </w:tc>
        <w:tc>
          <w:tcPr>
            <w:tcW w:w="767" w:type="dxa"/>
            <w:tcBorders>
              <w:top w:val="nil"/>
              <w:left w:val="single" w:sz="4" w:space="0" w:color="auto"/>
              <w:bottom w:val="dotted" w:sz="4" w:space="0" w:color="auto"/>
              <w:right w:val="nil"/>
            </w:tcBorders>
            <w:shd w:val="clear" w:color="auto" w:fill="auto"/>
            <w:noWrap/>
            <w:hideMark/>
          </w:tcPr>
          <w:p w14:paraId="24AC8E2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0.75</w:t>
            </w:r>
          </w:p>
        </w:tc>
        <w:tc>
          <w:tcPr>
            <w:tcW w:w="1452" w:type="dxa"/>
            <w:tcBorders>
              <w:top w:val="nil"/>
              <w:left w:val="nil"/>
              <w:bottom w:val="dotted" w:sz="4" w:space="0" w:color="auto"/>
              <w:right w:val="single" w:sz="4" w:space="0" w:color="auto"/>
            </w:tcBorders>
            <w:shd w:val="clear" w:color="auto" w:fill="auto"/>
            <w:hideMark/>
          </w:tcPr>
          <w:p w14:paraId="0AD6414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0.73 to 0.77</w:t>
            </w:r>
          </w:p>
        </w:tc>
        <w:tc>
          <w:tcPr>
            <w:tcW w:w="767" w:type="dxa"/>
            <w:gridSpan w:val="2"/>
            <w:tcBorders>
              <w:top w:val="nil"/>
              <w:left w:val="single" w:sz="4" w:space="0" w:color="auto"/>
              <w:bottom w:val="dotted" w:sz="4" w:space="0" w:color="auto"/>
              <w:right w:val="nil"/>
            </w:tcBorders>
            <w:shd w:val="clear" w:color="auto" w:fill="auto"/>
            <w:noWrap/>
            <w:hideMark/>
          </w:tcPr>
          <w:p w14:paraId="5892920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0.76</w:t>
            </w:r>
          </w:p>
        </w:tc>
        <w:tc>
          <w:tcPr>
            <w:tcW w:w="1453" w:type="dxa"/>
            <w:tcBorders>
              <w:top w:val="nil"/>
              <w:left w:val="nil"/>
              <w:bottom w:val="dotted" w:sz="4" w:space="0" w:color="auto"/>
              <w:right w:val="single" w:sz="4" w:space="0" w:color="auto"/>
            </w:tcBorders>
            <w:shd w:val="clear" w:color="auto" w:fill="auto"/>
            <w:hideMark/>
          </w:tcPr>
          <w:p w14:paraId="09F9564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0.74 to 0.78</w:t>
            </w:r>
          </w:p>
        </w:tc>
        <w:tc>
          <w:tcPr>
            <w:tcW w:w="767" w:type="dxa"/>
            <w:gridSpan w:val="2"/>
            <w:tcBorders>
              <w:top w:val="nil"/>
              <w:left w:val="single" w:sz="4" w:space="0" w:color="auto"/>
              <w:bottom w:val="dotted" w:sz="4" w:space="0" w:color="auto"/>
              <w:right w:val="nil"/>
            </w:tcBorders>
            <w:shd w:val="clear" w:color="auto" w:fill="auto"/>
            <w:noWrap/>
            <w:hideMark/>
          </w:tcPr>
          <w:p w14:paraId="3D70016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0.77</w:t>
            </w:r>
          </w:p>
        </w:tc>
        <w:tc>
          <w:tcPr>
            <w:tcW w:w="1465" w:type="dxa"/>
            <w:tcBorders>
              <w:top w:val="nil"/>
              <w:left w:val="nil"/>
              <w:bottom w:val="dotted" w:sz="4" w:space="0" w:color="auto"/>
              <w:right w:val="nil"/>
            </w:tcBorders>
            <w:shd w:val="clear" w:color="auto" w:fill="auto"/>
            <w:hideMark/>
          </w:tcPr>
          <w:p w14:paraId="0CF22F2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0.75 to 0.8</w:t>
            </w:r>
          </w:p>
        </w:tc>
      </w:tr>
      <w:tr w:rsidR="00407A5D" w:rsidRPr="005047FB" w14:paraId="543F126F" w14:textId="77777777" w:rsidTr="00A64908">
        <w:trPr>
          <w:gridAfter w:val="1"/>
          <w:wAfter w:w="23" w:type="dxa"/>
          <w:trHeight w:val="240"/>
          <w:jc w:val="center"/>
        </w:trPr>
        <w:tc>
          <w:tcPr>
            <w:tcW w:w="2403" w:type="dxa"/>
            <w:tcBorders>
              <w:top w:val="dotted" w:sz="4" w:space="0" w:color="auto"/>
              <w:left w:val="nil"/>
              <w:bottom w:val="nil"/>
              <w:right w:val="nil"/>
            </w:tcBorders>
            <w:shd w:val="clear" w:color="auto" w:fill="auto"/>
            <w:noWrap/>
            <w:hideMark/>
          </w:tcPr>
          <w:p w14:paraId="1100228B"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Age group (years)</w:t>
            </w:r>
          </w:p>
        </w:tc>
        <w:tc>
          <w:tcPr>
            <w:tcW w:w="767" w:type="dxa"/>
            <w:tcBorders>
              <w:top w:val="dotted" w:sz="4" w:space="0" w:color="auto"/>
              <w:left w:val="nil"/>
              <w:bottom w:val="nil"/>
              <w:right w:val="nil"/>
            </w:tcBorders>
            <w:shd w:val="clear" w:color="auto" w:fill="auto"/>
            <w:noWrap/>
            <w:hideMark/>
          </w:tcPr>
          <w:p w14:paraId="4D39E87D" w14:textId="77777777" w:rsidR="00407A5D" w:rsidRPr="005047FB" w:rsidRDefault="00407A5D" w:rsidP="00407A5D">
            <w:pPr>
              <w:spacing w:after="0" w:line="360" w:lineRule="auto"/>
              <w:jc w:val="both"/>
              <w:rPr>
                <w:rStyle w:val="LineNumber"/>
                <w:rFonts w:cs="Arial"/>
                <w:sz w:val="22"/>
              </w:rPr>
            </w:pPr>
          </w:p>
        </w:tc>
        <w:tc>
          <w:tcPr>
            <w:tcW w:w="1455" w:type="dxa"/>
            <w:tcBorders>
              <w:top w:val="dotted" w:sz="4" w:space="0" w:color="auto"/>
              <w:left w:val="nil"/>
              <w:bottom w:val="nil"/>
              <w:right w:val="single" w:sz="4" w:space="0" w:color="auto"/>
            </w:tcBorders>
            <w:shd w:val="clear" w:color="auto" w:fill="auto"/>
            <w:hideMark/>
          </w:tcPr>
          <w:p w14:paraId="4198F3E1" w14:textId="77777777" w:rsidR="00407A5D" w:rsidRPr="005047FB" w:rsidRDefault="00407A5D" w:rsidP="00407A5D">
            <w:pPr>
              <w:spacing w:after="0" w:line="360" w:lineRule="auto"/>
              <w:jc w:val="both"/>
              <w:rPr>
                <w:rStyle w:val="LineNumber"/>
                <w:rFonts w:cs="Arial"/>
                <w:sz w:val="22"/>
              </w:rPr>
            </w:pPr>
          </w:p>
        </w:tc>
        <w:tc>
          <w:tcPr>
            <w:tcW w:w="767" w:type="dxa"/>
            <w:tcBorders>
              <w:top w:val="dotted" w:sz="4" w:space="0" w:color="auto"/>
              <w:left w:val="single" w:sz="4" w:space="0" w:color="auto"/>
              <w:bottom w:val="nil"/>
              <w:right w:val="nil"/>
            </w:tcBorders>
            <w:shd w:val="clear" w:color="auto" w:fill="auto"/>
            <w:noWrap/>
            <w:hideMark/>
          </w:tcPr>
          <w:p w14:paraId="23D0CADE" w14:textId="77777777" w:rsidR="00407A5D" w:rsidRPr="005047FB" w:rsidRDefault="00407A5D" w:rsidP="00407A5D">
            <w:pPr>
              <w:spacing w:after="0" w:line="360" w:lineRule="auto"/>
              <w:jc w:val="both"/>
              <w:rPr>
                <w:rStyle w:val="LineNumber"/>
                <w:rFonts w:cs="Arial"/>
                <w:sz w:val="22"/>
              </w:rPr>
            </w:pPr>
          </w:p>
        </w:tc>
        <w:tc>
          <w:tcPr>
            <w:tcW w:w="1452" w:type="dxa"/>
            <w:tcBorders>
              <w:top w:val="dotted" w:sz="4" w:space="0" w:color="auto"/>
              <w:left w:val="nil"/>
              <w:bottom w:val="nil"/>
              <w:right w:val="single" w:sz="4" w:space="0" w:color="auto"/>
            </w:tcBorders>
            <w:shd w:val="clear" w:color="auto" w:fill="auto"/>
            <w:hideMark/>
          </w:tcPr>
          <w:p w14:paraId="1C036F1B" w14:textId="77777777" w:rsidR="00407A5D" w:rsidRPr="005047FB" w:rsidRDefault="00407A5D" w:rsidP="00407A5D">
            <w:pPr>
              <w:spacing w:after="0" w:line="360" w:lineRule="auto"/>
              <w:jc w:val="both"/>
              <w:rPr>
                <w:rStyle w:val="LineNumber"/>
                <w:rFonts w:cs="Arial"/>
                <w:sz w:val="22"/>
              </w:rPr>
            </w:pPr>
          </w:p>
        </w:tc>
        <w:tc>
          <w:tcPr>
            <w:tcW w:w="767" w:type="dxa"/>
            <w:gridSpan w:val="2"/>
            <w:tcBorders>
              <w:top w:val="dotted" w:sz="4" w:space="0" w:color="auto"/>
              <w:left w:val="single" w:sz="4" w:space="0" w:color="auto"/>
              <w:bottom w:val="nil"/>
              <w:right w:val="nil"/>
            </w:tcBorders>
            <w:shd w:val="clear" w:color="auto" w:fill="auto"/>
            <w:noWrap/>
            <w:hideMark/>
          </w:tcPr>
          <w:p w14:paraId="4ACA2B16" w14:textId="77777777" w:rsidR="00407A5D" w:rsidRPr="005047FB" w:rsidRDefault="00407A5D" w:rsidP="00407A5D">
            <w:pPr>
              <w:spacing w:after="0" w:line="360" w:lineRule="auto"/>
              <w:jc w:val="both"/>
              <w:rPr>
                <w:rStyle w:val="LineNumber"/>
                <w:rFonts w:cs="Arial"/>
                <w:sz w:val="22"/>
              </w:rPr>
            </w:pPr>
          </w:p>
        </w:tc>
        <w:tc>
          <w:tcPr>
            <w:tcW w:w="1453" w:type="dxa"/>
            <w:tcBorders>
              <w:top w:val="dotted" w:sz="4" w:space="0" w:color="auto"/>
              <w:left w:val="nil"/>
              <w:bottom w:val="nil"/>
              <w:right w:val="single" w:sz="4" w:space="0" w:color="auto"/>
            </w:tcBorders>
            <w:shd w:val="clear" w:color="auto" w:fill="auto"/>
            <w:hideMark/>
          </w:tcPr>
          <w:p w14:paraId="48E3C162" w14:textId="77777777" w:rsidR="00407A5D" w:rsidRPr="005047FB" w:rsidRDefault="00407A5D" w:rsidP="00407A5D">
            <w:pPr>
              <w:spacing w:after="0" w:line="360" w:lineRule="auto"/>
              <w:jc w:val="both"/>
              <w:rPr>
                <w:rStyle w:val="LineNumber"/>
                <w:rFonts w:cs="Arial"/>
                <w:sz w:val="22"/>
              </w:rPr>
            </w:pPr>
          </w:p>
        </w:tc>
        <w:tc>
          <w:tcPr>
            <w:tcW w:w="767" w:type="dxa"/>
            <w:gridSpan w:val="2"/>
            <w:tcBorders>
              <w:top w:val="dotted" w:sz="4" w:space="0" w:color="auto"/>
              <w:left w:val="single" w:sz="4" w:space="0" w:color="auto"/>
              <w:bottom w:val="nil"/>
              <w:right w:val="nil"/>
            </w:tcBorders>
            <w:shd w:val="clear" w:color="auto" w:fill="auto"/>
            <w:noWrap/>
            <w:hideMark/>
          </w:tcPr>
          <w:p w14:paraId="647EB6FF" w14:textId="77777777" w:rsidR="00407A5D" w:rsidRPr="005047FB" w:rsidRDefault="00407A5D" w:rsidP="00407A5D">
            <w:pPr>
              <w:spacing w:after="0" w:line="360" w:lineRule="auto"/>
              <w:jc w:val="both"/>
              <w:rPr>
                <w:rStyle w:val="LineNumber"/>
                <w:rFonts w:cs="Arial"/>
                <w:sz w:val="22"/>
              </w:rPr>
            </w:pPr>
          </w:p>
        </w:tc>
        <w:tc>
          <w:tcPr>
            <w:tcW w:w="1465" w:type="dxa"/>
            <w:tcBorders>
              <w:top w:val="dotted" w:sz="4" w:space="0" w:color="auto"/>
              <w:left w:val="nil"/>
              <w:bottom w:val="nil"/>
              <w:right w:val="nil"/>
            </w:tcBorders>
            <w:shd w:val="clear" w:color="auto" w:fill="auto"/>
            <w:hideMark/>
          </w:tcPr>
          <w:p w14:paraId="6C3F5224" w14:textId="77777777" w:rsidR="00407A5D" w:rsidRPr="005047FB" w:rsidRDefault="00407A5D" w:rsidP="00407A5D">
            <w:pPr>
              <w:spacing w:after="0" w:line="360" w:lineRule="auto"/>
              <w:jc w:val="both"/>
              <w:rPr>
                <w:rStyle w:val="LineNumber"/>
                <w:rFonts w:cs="Arial"/>
                <w:sz w:val="22"/>
              </w:rPr>
            </w:pPr>
          </w:p>
        </w:tc>
      </w:tr>
      <w:tr w:rsidR="00407A5D" w:rsidRPr="005047FB" w14:paraId="3DC2851C"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12B300C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0-9</w:t>
            </w:r>
          </w:p>
        </w:tc>
        <w:tc>
          <w:tcPr>
            <w:tcW w:w="767" w:type="dxa"/>
            <w:tcBorders>
              <w:top w:val="nil"/>
              <w:left w:val="nil"/>
              <w:bottom w:val="nil"/>
              <w:right w:val="nil"/>
            </w:tcBorders>
            <w:shd w:val="clear" w:color="auto" w:fill="auto"/>
            <w:noWrap/>
            <w:hideMark/>
          </w:tcPr>
          <w:p w14:paraId="7831543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0.01</w:t>
            </w:r>
          </w:p>
        </w:tc>
        <w:tc>
          <w:tcPr>
            <w:tcW w:w="1455" w:type="dxa"/>
            <w:tcBorders>
              <w:top w:val="nil"/>
              <w:left w:val="nil"/>
              <w:bottom w:val="nil"/>
              <w:right w:val="single" w:sz="4" w:space="0" w:color="auto"/>
            </w:tcBorders>
            <w:shd w:val="clear" w:color="auto" w:fill="auto"/>
            <w:hideMark/>
          </w:tcPr>
          <w:p w14:paraId="17799DB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0.01 to 0.02</w:t>
            </w:r>
          </w:p>
        </w:tc>
        <w:tc>
          <w:tcPr>
            <w:tcW w:w="767" w:type="dxa"/>
            <w:tcBorders>
              <w:top w:val="nil"/>
              <w:left w:val="single" w:sz="4" w:space="0" w:color="auto"/>
              <w:bottom w:val="nil"/>
              <w:right w:val="nil"/>
            </w:tcBorders>
            <w:shd w:val="clear" w:color="auto" w:fill="auto"/>
            <w:noWrap/>
            <w:hideMark/>
          </w:tcPr>
          <w:p w14:paraId="2FA49BE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0.01</w:t>
            </w:r>
          </w:p>
        </w:tc>
        <w:tc>
          <w:tcPr>
            <w:tcW w:w="1452" w:type="dxa"/>
            <w:tcBorders>
              <w:top w:val="nil"/>
              <w:left w:val="nil"/>
              <w:bottom w:val="nil"/>
              <w:right w:val="single" w:sz="4" w:space="0" w:color="auto"/>
            </w:tcBorders>
            <w:shd w:val="clear" w:color="auto" w:fill="auto"/>
            <w:hideMark/>
          </w:tcPr>
          <w:p w14:paraId="58FD8A4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0.01 to 0.02</w:t>
            </w:r>
          </w:p>
        </w:tc>
        <w:tc>
          <w:tcPr>
            <w:tcW w:w="767" w:type="dxa"/>
            <w:gridSpan w:val="2"/>
            <w:tcBorders>
              <w:top w:val="nil"/>
              <w:left w:val="single" w:sz="4" w:space="0" w:color="auto"/>
              <w:bottom w:val="nil"/>
              <w:right w:val="nil"/>
            </w:tcBorders>
            <w:shd w:val="clear" w:color="auto" w:fill="auto"/>
            <w:noWrap/>
            <w:hideMark/>
          </w:tcPr>
          <w:p w14:paraId="11AF1A8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0.01</w:t>
            </w:r>
          </w:p>
        </w:tc>
        <w:tc>
          <w:tcPr>
            <w:tcW w:w="1453" w:type="dxa"/>
            <w:tcBorders>
              <w:top w:val="nil"/>
              <w:left w:val="nil"/>
              <w:bottom w:val="nil"/>
              <w:right w:val="single" w:sz="4" w:space="0" w:color="auto"/>
            </w:tcBorders>
            <w:shd w:val="clear" w:color="auto" w:fill="auto"/>
            <w:hideMark/>
          </w:tcPr>
          <w:p w14:paraId="0599076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0.01 to 0.02</w:t>
            </w:r>
          </w:p>
        </w:tc>
        <w:tc>
          <w:tcPr>
            <w:tcW w:w="767" w:type="dxa"/>
            <w:gridSpan w:val="2"/>
            <w:tcBorders>
              <w:top w:val="nil"/>
              <w:left w:val="single" w:sz="4" w:space="0" w:color="auto"/>
              <w:bottom w:val="nil"/>
              <w:right w:val="nil"/>
            </w:tcBorders>
            <w:shd w:val="clear" w:color="auto" w:fill="auto"/>
            <w:noWrap/>
            <w:hideMark/>
          </w:tcPr>
          <w:p w14:paraId="5ABED9C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0.01</w:t>
            </w:r>
          </w:p>
        </w:tc>
        <w:tc>
          <w:tcPr>
            <w:tcW w:w="1465" w:type="dxa"/>
            <w:tcBorders>
              <w:top w:val="nil"/>
              <w:left w:val="nil"/>
              <w:bottom w:val="nil"/>
              <w:right w:val="nil"/>
            </w:tcBorders>
            <w:shd w:val="clear" w:color="auto" w:fill="auto"/>
            <w:hideMark/>
          </w:tcPr>
          <w:p w14:paraId="66B4B64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0.01 to 0.02</w:t>
            </w:r>
          </w:p>
        </w:tc>
      </w:tr>
      <w:tr w:rsidR="00407A5D" w:rsidRPr="005047FB" w14:paraId="52F6456B"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6A79548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10-19</w:t>
            </w:r>
          </w:p>
        </w:tc>
        <w:tc>
          <w:tcPr>
            <w:tcW w:w="767" w:type="dxa"/>
            <w:tcBorders>
              <w:top w:val="nil"/>
              <w:left w:val="nil"/>
              <w:bottom w:val="nil"/>
              <w:right w:val="nil"/>
            </w:tcBorders>
            <w:shd w:val="clear" w:color="auto" w:fill="auto"/>
            <w:noWrap/>
            <w:hideMark/>
          </w:tcPr>
          <w:p w14:paraId="4BAD3C6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0.02</w:t>
            </w:r>
          </w:p>
        </w:tc>
        <w:tc>
          <w:tcPr>
            <w:tcW w:w="1455" w:type="dxa"/>
            <w:tcBorders>
              <w:top w:val="nil"/>
              <w:left w:val="nil"/>
              <w:bottom w:val="nil"/>
              <w:right w:val="single" w:sz="4" w:space="0" w:color="auto"/>
            </w:tcBorders>
            <w:shd w:val="clear" w:color="auto" w:fill="auto"/>
            <w:hideMark/>
          </w:tcPr>
          <w:p w14:paraId="4FF20D9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0.02 to 0.03</w:t>
            </w:r>
          </w:p>
        </w:tc>
        <w:tc>
          <w:tcPr>
            <w:tcW w:w="767" w:type="dxa"/>
            <w:tcBorders>
              <w:top w:val="nil"/>
              <w:left w:val="single" w:sz="4" w:space="0" w:color="auto"/>
              <w:bottom w:val="nil"/>
              <w:right w:val="nil"/>
            </w:tcBorders>
            <w:shd w:val="clear" w:color="auto" w:fill="auto"/>
            <w:noWrap/>
            <w:hideMark/>
          </w:tcPr>
          <w:p w14:paraId="13FFFDC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0.03</w:t>
            </w:r>
          </w:p>
        </w:tc>
        <w:tc>
          <w:tcPr>
            <w:tcW w:w="1452" w:type="dxa"/>
            <w:tcBorders>
              <w:top w:val="nil"/>
              <w:left w:val="nil"/>
              <w:bottom w:val="nil"/>
              <w:right w:val="single" w:sz="4" w:space="0" w:color="auto"/>
            </w:tcBorders>
            <w:shd w:val="clear" w:color="auto" w:fill="auto"/>
            <w:hideMark/>
          </w:tcPr>
          <w:p w14:paraId="5EB6627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0.02 to 0.04</w:t>
            </w:r>
          </w:p>
        </w:tc>
        <w:tc>
          <w:tcPr>
            <w:tcW w:w="767" w:type="dxa"/>
            <w:gridSpan w:val="2"/>
            <w:tcBorders>
              <w:top w:val="nil"/>
              <w:left w:val="single" w:sz="4" w:space="0" w:color="auto"/>
              <w:bottom w:val="nil"/>
              <w:right w:val="nil"/>
            </w:tcBorders>
            <w:shd w:val="clear" w:color="auto" w:fill="auto"/>
            <w:noWrap/>
            <w:hideMark/>
          </w:tcPr>
          <w:p w14:paraId="15EBBC5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0.02</w:t>
            </w:r>
          </w:p>
        </w:tc>
        <w:tc>
          <w:tcPr>
            <w:tcW w:w="1453" w:type="dxa"/>
            <w:tcBorders>
              <w:top w:val="nil"/>
              <w:left w:val="nil"/>
              <w:bottom w:val="nil"/>
              <w:right w:val="single" w:sz="4" w:space="0" w:color="auto"/>
            </w:tcBorders>
            <w:shd w:val="clear" w:color="auto" w:fill="auto"/>
            <w:hideMark/>
          </w:tcPr>
          <w:p w14:paraId="0FA5BC1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0.02 to 0.03</w:t>
            </w:r>
          </w:p>
        </w:tc>
        <w:tc>
          <w:tcPr>
            <w:tcW w:w="767" w:type="dxa"/>
            <w:gridSpan w:val="2"/>
            <w:tcBorders>
              <w:top w:val="nil"/>
              <w:left w:val="single" w:sz="4" w:space="0" w:color="auto"/>
              <w:bottom w:val="nil"/>
              <w:right w:val="nil"/>
            </w:tcBorders>
            <w:shd w:val="clear" w:color="auto" w:fill="auto"/>
            <w:noWrap/>
            <w:hideMark/>
          </w:tcPr>
          <w:p w14:paraId="642D675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0.03</w:t>
            </w:r>
          </w:p>
        </w:tc>
        <w:tc>
          <w:tcPr>
            <w:tcW w:w="1465" w:type="dxa"/>
            <w:tcBorders>
              <w:top w:val="nil"/>
              <w:left w:val="nil"/>
              <w:bottom w:val="nil"/>
              <w:right w:val="nil"/>
            </w:tcBorders>
            <w:shd w:val="clear" w:color="auto" w:fill="auto"/>
            <w:hideMark/>
          </w:tcPr>
          <w:p w14:paraId="3CE25C2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0.02 to 0.03</w:t>
            </w:r>
          </w:p>
        </w:tc>
      </w:tr>
      <w:tr w:rsidR="00407A5D" w:rsidRPr="005047FB" w14:paraId="4CC260E3"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4CD2005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20-29</w:t>
            </w:r>
          </w:p>
        </w:tc>
        <w:tc>
          <w:tcPr>
            <w:tcW w:w="767" w:type="dxa"/>
            <w:tcBorders>
              <w:top w:val="nil"/>
              <w:left w:val="nil"/>
              <w:bottom w:val="nil"/>
              <w:right w:val="nil"/>
            </w:tcBorders>
            <w:shd w:val="clear" w:color="auto" w:fill="auto"/>
            <w:noWrap/>
            <w:hideMark/>
          </w:tcPr>
          <w:p w14:paraId="2F6528E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0.12</w:t>
            </w:r>
          </w:p>
        </w:tc>
        <w:tc>
          <w:tcPr>
            <w:tcW w:w="1455" w:type="dxa"/>
            <w:tcBorders>
              <w:top w:val="nil"/>
              <w:left w:val="nil"/>
              <w:bottom w:val="nil"/>
              <w:right w:val="single" w:sz="4" w:space="0" w:color="auto"/>
            </w:tcBorders>
            <w:shd w:val="clear" w:color="auto" w:fill="auto"/>
            <w:hideMark/>
          </w:tcPr>
          <w:p w14:paraId="56E02C4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0.10 to 0.14</w:t>
            </w:r>
          </w:p>
        </w:tc>
        <w:tc>
          <w:tcPr>
            <w:tcW w:w="767" w:type="dxa"/>
            <w:tcBorders>
              <w:top w:val="nil"/>
              <w:left w:val="single" w:sz="4" w:space="0" w:color="auto"/>
              <w:bottom w:val="nil"/>
              <w:right w:val="nil"/>
            </w:tcBorders>
            <w:shd w:val="clear" w:color="auto" w:fill="auto"/>
            <w:noWrap/>
            <w:hideMark/>
          </w:tcPr>
          <w:p w14:paraId="7110206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0.12</w:t>
            </w:r>
          </w:p>
        </w:tc>
        <w:tc>
          <w:tcPr>
            <w:tcW w:w="1452" w:type="dxa"/>
            <w:tcBorders>
              <w:top w:val="nil"/>
              <w:left w:val="nil"/>
              <w:bottom w:val="nil"/>
              <w:right w:val="single" w:sz="4" w:space="0" w:color="auto"/>
            </w:tcBorders>
            <w:shd w:val="clear" w:color="auto" w:fill="auto"/>
            <w:hideMark/>
          </w:tcPr>
          <w:p w14:paraId="12B8ADA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0.11 to 0.14</w:t>
            </w:r>
          </w:p>
        </w:tc>
        <w:tc>
          <w:tcPr>
            <w:tcW w:w="767" w:type="dxa"/>
            <w:gridSpan w:val="2"/>
            <w:tcBorders>
              <w:top w:val="nil"/>
              <w:left w:val="single" w:sz="4" w:space="0" w:color="auto"/>
              <w:bottom w:val="nil"/>
              <w:right w:val="nil"/>
            </w:tcBorders>
            <w:shd w:val="clear" w:color="auto" w:fill="auto"/>
            <w:noWrap/>
            <w:hideMark/>
          </w:tcPr>
          <w:p w14:paraId="51EA67A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0.12</w:t>
            </w:r>
          </w:p>
        </w:tc>
        <w:tc>
          <w:tcPr>
            <w:tcW w:w="1453" w:type="dxa"/>
            <w:tcBorders>
              <w:top w:val="nil"/>
              <w:left w:val="nil"/>
              <w:bottom w:val="nil"/>
              <w:right w:val="single" w:sz="4" w:space="0" w:color="auto"/>
            </w:tcBorders>
            <w:shd w:val="clear" w:color="auto" w:fill="auto"/>
            <w:hideMark/>
          </w:tcPr>
          <w:p w14:paraId="28988F2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0.11 to 0.14</w:t>
            </w:r>
          </w:p>
        </w:tc>
        <w:tc>
          <w:tcPr>
            <w:tcW w:w="767" w:type="dxa"/>
            <w:gridSpan w:val="2"/>
            <w:tcBorders>
              <w:top w:val="nil"/>
              <w:left w:val="single" w:sz="4" w:space="0" w:color="auto"/>
              <w:bottom w:val="nil"/>
              <w:right w:val="nil"/>
            </w:tcBorders>
            <w:shd w:val="clear" w:color="auto" w:fill="auto"/>
            <w:noWrap/>
            <w:hideMark/>
          </w:tcPr>
          <w:p w14:paraId="7FB77D5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0.12</w:t>
            </w:r>
          </w:p>
        </w:tc>
        <w:tc>
          <w:tcPr>
            <w:tcW w:w="1465" w:type="dxa"/>
            <w:tcBorders>
              <w:top w:val="nil"/>
              <w:left w:val="nil"/>
              <w:bottom w:val="nil"/>
              <w:right w:val="nil"/>
            </w:tcBorders>
            <w:shd w:val="clear" w:color="auto" w:fill="auto"/>
            <w:hideMark/>
          </w:tcPr>
          <w:p w14:paraId="3D504DB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0.11 to 0.14</w:t>
            </w:r>
          </w:p>
        </w:tc>
      </w:tr>
      <w:tr w:rsidR="00407A5D" w:rsidRPr="005047FB" w14:paraId="0AF5DC39"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580BC48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30-39</w:t>
            </w:r>
          </w:p>
        </w:tc>
        <w:tc>
          <w:tcPr>
            <w:tcW w:w="767" w:type="dxa"/>
            <w:tcBorders>
              <w:top w:val="nil"/>
              <w:left w:val="nil"/>
              <w:bottom w:val="nil"/>
              <w:right w:val="nil"/>
            </w:tcBorders>
            <w:shd w:val="clear" w:color="auto" w:fill="auto"/>
            <w:noWrap/>
            <w:hideMark/>
          </w:tcPr>
          <w:p w14:paraId="567F1D4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0.31</w:t>
            </w:r>
          </w:p>
        </w:tc>
        <w:tc>
          <w:tcPr>
            <w:tcW w:w="1455" w:type="dxa"/>
            <w:tcBorders>
              <w:top w:val="nil"/>
              <w:left w:val="nil"/>
              <w:bottom w:val="nil"/>
              <w:right w:val="single" w:sz="4" w:space="0" w:color="auto"/>
            </w:tcBorders>
            <w:shd w:val="clear" w:color="auto" w:fill="auto"/>
            <w:hideMark/>
          </w:tcPr>
          <w:p w14:paraId="6592E30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0.28 to 0.34</w:t>
            </w:r>
          </w:p>
        </w:tc>
        <w:tc>
          <w:tcPr>
            <w:tcW w:w="767" w:type="dxa"/>
            <w:tcBorders>
              <w:top w:val="nil"/>
              <w:left w:val="single" w:sz="4" w:space="0" w:color="auto"/>
              <w:bottom w:val="nil"/>
              <w:right w:val="nil"/>
            </w:tcBorders>
            <w:shd w:val="clear" w:color="auto" w:fill="auto"/>
            <w:noWrap/>
            <w:hideMark/>
          </w:tcPr>
          <w:p w14:paraId="4F1CE3F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0.32</w:t>
            </w:r>
          </w:p>
        </w:tc>
        <w:tc>
          <w:tcPr>
            <w:tcW w:w="1452" w:type="dxa"/>
            <w:tcBorders>
              <w:top w:val="nil"/>
              <w:left w:val="nil"/>
              <w:bottom w:val="nil"/>
              <w:right w:val="single" w:sz="4" w:space="0" w:color="auto"/>
            </w:tcBorders>
            <w:shd w:val="clear" w:color="auto" w:fill="auto"/>
            <w:hideMark/>
          </w:tcPr>
          <w:p w14:paraId="2261E20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0.29 to 0.34</w:t>
            </w:r>
          </w:p>
        </w:tc>
        <w:tc>
          <w:tcPr>
            <w:tcW w:w="767" w:type="dxa"/>
            <w:gridSpan w:val="2"/>
            <w:tcBorders>
              <w:top w:val="nil"/>
              <w:left w:val="single" w:sz="4" w:space="0" w:color="auto"/>
              <w:bottom w:val="nil"/>
              <w:right w:val="nil"/>
            </w:tcBorders>
            <w:shd w:val="clear" w:color="auto" w:fill="auto"/>
            <w:noWrap/>
            <w:hideMark/>
          </w:tcPr>
          <w:p w14:paraId="20281C7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0.32</w:t>
            </w:r>
          </w:p>
        </w:tc>
        <w:tc>
          <w:tcPr>
            <w:tcW w:w="1453" w:type="dxa"/>
            <w:tcBorders>
              <w:top w:val="nil"/>
              <w:left w:val="nil"/>
              <w:bottom w:val="nil"/>
              <w:right w:val="single" w:sz="4" w:space="0" w:color="auto"/>
            </w:tcBorders>
            <w:shd w:val="clear" w:color="auto" w:fill="auto"/>
            <w:hideMark/>
          </w:tcPr>
          <w:p w14:paraId="3DD84AA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0.3 to 0.35</w:t>
            </w:r>
          </w:p>
        </w:tc>
        <w:tc>
          <w:tcPr>
            <w:tcW w:w="767" w:type="dxa"/>
            <w:gridSpan w:val="2"/>
            <w:tcBorders>
              <w:top w:val="nil"/>
              <w:left w:val="single" w:sz="4" w:space="0" w:color="auto"/>
              <w:bottom w:val="nil"/>
              <w:right w:val="nil"/>
            </w:tcBorders>
            <w:shd w:val="clear" w:color="auto" w:fill="auto"/>
            <w:noWrap/>
            <w:hideMark/>
          </w:tcPr>
          <w:p w14:paraId="2DB5EC6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0.33</w:t>
            </w:r>
          </w:p>
        </w:tc>
        <w:tc>
          <w:tcPr>
            <w:tcW w:w="1465" w:type="dxa"/>
            <w:tcBorders>
              <w:top w:val="nil"/>
              <w:left w:val="nil"/>
              <w:bottom w:val="nil"/>
              <w:right w:val="nil"/>
            </w:tcBorders>
            <w:shd w:val="clear" w:color="auto" w:fill="auto"/>
            <w:hideMark/>
          </w:tcPr>
          <w:p w14:paraId="373BC4B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0.31 to 0.36</w:t>
            </w:r>
          </w:p>
        </w:tc>
      </w:tr>
      <w:tr w:rsidR="00407A5D" w:rsidRPr="005047FB" w14:paraId="53DF653D"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150E3E5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40-49</w:t>
            </w:r>
          </w:p>
        </w:tc>
        <w:tc>
          <w:tcPr>
            <w:tcW w:w="767" w:type="dxa"/>
            <w:tcBorders>
              <w:top w:val="nil"/>
              <w:left w:val="nil"/>
              <w:bottom w:val="nil"/>
              <w:right w:val="nil"/>
            </w:tcBorders>
            <w:shd w:val="clear" w:color="auto" w:fill="auto"/>
            <w:noWrap/>
            <w:hideMark/>
          </w:tcPr>
          <w:p w14:paraId="5E7A5BF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5" w:type="dxa"/>
            <w:tcBorders>
              <w:top w:val="nil"/>
              <w:left w:val="nil"/>
              <w:bottom w:val="nil"/>
              <w:right w:val="single" w:sz="4" w:space="0" w:color="auto"/>
            </w:tcBorders>
            <w:shd w:val="clear" w:color="auto" w:fill="auto"/>
            <w:hideMark/>
          </w:tcPr>
          <w:p w14:paraId="1726A35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tcBorders>
              <w:top w:val="nil"/>
              <w:left w:val="single" w:sz="4" w:space="0" w:color="auto"/>
              <w:bottom w:val="nil"/>
              <w:right w:val="nil"/>
            </w:tcBorders>
            <w:shd w:val="clear" w:color="auto" w:fill="auto"/>
            <w:noWrap/>
            <w:hideMark/>
          </w:tcPr>
          <w:p w14:paraId="40560D1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2" w:type="dxa"/>
            <w:tcBorders>
              <w:top w:val="nil"/>
              <w:left w:val="nil"/>
              <w:bottom w:val="nil"/>
              <w:right w:val="single" w:sz="4" w:space="0" w:color="auto"/>
            </w:tcBorders>
            <w:shd w:val="clear" w:color="auto" w:fill="auto"/>
            <w:hideMark/>
          </w:tcPr>
          <w:p w14:paraId="403FF65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gridSpan w:val="2"/>
            <w:tcBorders>
              <w:top w:val="nil"/>
              <w:left w:val="single" w:sz="4" w:space="0" w:color="auto"/>
              <w:bottom w:val="nil"/>
              <w:right w:val="nil"/>
            </w:tcBorders>
            <w:shd w:val="clear" w:color="auto" w:fill="auto"/>
            <w:noWrap/>
            <w:hideMark/>
          </w:tcPr>
          <w:p w14:paraId="70D9D45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3" w:type="dxa"/>
            <w:tcBorders>
              <w:top w:val="nil"/>
              <w:left w:val="nil"/>
              <w:bottom w:val="nil"/>
              <w:right w:val="single" w:sz="4" w:space="0" w:color="auto"/>
            </w:tcBorders>
            <w:shd w:val="clear" w:color="auto" w:fill="auto"/>
            <w:hideMark/>
          </w:tcPr>
          <w:p w14:paraId="6FB4406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gridSpan w:val="2"/>
            <w:tcBorders>
              <w:top w:val="nil"/>
              <w:left w:val="single" w:sz="4" w:space="0" w:color="auto"/>
              <w:bottom w:val="nil"/>
              <w:right w:val="nil"/>
            </w:tcBorders>
            <w:shd w:val="clear" w:color="auto" w:fill="auto"/>
            <w:noWrap/>
            <w:hideMark/>
          </w:tcPr>
          <w:p w14:paraId="7116D8B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65" w:type="dxa"/>
            <w:tcBorders>
              <w:top w:val="nil"/>
              <w:left w:val="nil"/>
              <w:bottom w:val="nil"/>
              <w:right w:val="nil"/>
            </w:tcBorders>
            <w:shd w:val="clear" w:color="auto" w:fill="auto"/>
            <w:hideMark/>
          </w:tcPr>
          <w:p w14:paraId="14852B6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59472226"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3C3BA5E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50-59</w:t>
            </w:r>
          </w:p>
        </w:tc>
        <w:tc>
          <w:tcPr>
            <w:tcW w:w="767" w:type="dxa"/>
            <w:tcBorders>
              <w:top w:val="nil"/>
              <w:left w:val="nil"/>
              <w:bottom w:val="nil"/>
              <w:right w:val="nil"/>
            </w:tcBorders>
            <w:shd w:val="clear" w:color="auto" w:fill="auto"/>
            <w:noWrap/>
            <w:hideMark/>
          </w:tcPr>
          <w:p w14:paraId="5759945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2.64</w:t>
            </w:r>
          </w:p>
        </w:tc>
        <w:tc>
          <w:tcPr>
            <w:tcW w:w="1455" w:type="dxa"/>
            <w:tcBorders>
              <w:top w:val="nil"/>
              <w:left w:val="nil"/>
              <w:bottom w:val="nil"/>
              <w:right w:val="single" w:sz="4" w:space="0" w:color="auto"/>
            </w:tcBorders>
            <w:shd w:val="clear" w:color="auto" w:fill="auto"/>
            <w:hideMark/>
          </w:tcPr>
          <w:p w14:paraId="229BE71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2.49 to 2.80</w:t>
            </w:r>
          </w:p>
        </w:tc>
        <w:tc>
          <w:tcPr>
            <w:tcW w:w="767" w:type="dxa"/>
            <w:tcBorders>
              <w:top w:val="nil"/>
              <w:left w:val="single" w:sz="4" w:space="0" w:color="auto"/>
              <w:bottom w:val="nil"/>
              <w:right w:val="nil"/>
            </w:tcBorders>
            <w:shd w:val="clear" w:color="auto" w:fill="auto"/>
            <w:noWrap/>
            <w:hideMark/>
          </w:tcPr>
          <w:p w14:paraId="51FDBE1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2.60</w:t>
            </w:r>
          </w:p>
        </w:tc>
        <w:tc>
          <w:tcPr>
            <w:tcW w:w="1452" w:type="dxa"/>
            <w:tcBorders>
              <w:top w:val="nil"/>
              <w:left w:val="nil"/>
              <w:bottom w:val="nil"/>
              <w:right w:val="single" w:sz="4" w:space="0" w:color="auto"/>
            </w:tcBorders>
            <w:shd w:val="clear" w:color="auto" w:fill="auto"/>
            <w:hideMark/>
          </w:tcPr>
          <w:p w14:paraId="0E71620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2.47 to 2.74</w:t>
            </w:r>
          </w:p>
        </w:tc>
        <w:tc>
          <w:tcPr>
            <w:tcW w:w="767" w:type="dxa"/>
            <w:gridSpan w:val="2"/>
            <w:tcBorders>
              <w:top w:val="nil"/>
              <w:left w:val="single" w:sz="4" w:space="0" w:color="auto"/>
              <w:bottom w:val="nil"/>
              <w:right w:val="nil"/>
            </w:tcBorders>
            <w:shd w:val="clear" w:color="auto" w:fill="auto"/>
            <w:noWrap/>
            <w:hideMark/>
          </w:tcPr>
          <w:p w14:paraId="2ECB585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2.60</w:t>
            </w:r>
          </w:p>
        </w:tc>
        <w:tc>
          <w:tcPr>
            <w:tcW w:w="1453" w:type="dxa"/>
            <w:tcBorders>
              <w:top w:val="nil"/>
              <w:left w:val="nil"/>
              <w:bottom w:val="nil"/>
              <w:right w:val="single" w:sz="4" w:space="0" w:color="auto"/>
            </w:tcBorders>
            <w:shd w:val="clear" w:color="auto" w:fill="auto"/>
            <w:hideMark/>
          </w:tcPr>
          <w:p w14:paraId="4A084C8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2.47 to 2.74</w:t>
            </w:r>
          </w:p>
        </w:tc>
        <w:tc>
          <w:tcPr>
            <w:tcW w:w="767" w:type="dxa"/>
            <w:gridSpan w:val="2"/>
            <w:tcBorders>
              <w:top w:val="nil"/>
              <w:left w:val="single" w:sz="4" w:space="0" w:color="auto"/>
              <w:bottom w:val="nil"/>
              <w:right w:val="nil"/>
            </w:tcBorders>
            <w:shd w:val="clear" w:color="auto" w:fill="auto"/>
            <w:noWrap/>
            <w:hideMark/>
          </w:tcPr>
          <w:p w14:paraId="3B6DCCB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2.52</w:t>
            </w:r>
          </w:p>
        </w:tc>
        <w:tc>
          <w:tcPr>
            <w:tcW w:w="1465" w:type="dxa"/>
            <w:tcBorders>
              <w:top w:val="nil"/>
              <w:left w:val="nil"/>
              <w:bottom w:val="nil"/>
              <w:right w:val="nil"/>
            </w:tcBorders>
            <w:shd w:val="clear" w:color="auto" w:fill="auto"/>
            <w:hideMark/>
          </w:tcPr>
          <w:p w14:paraId="7E5335E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2.39 to 2.65</w:t>
            </w:r>
          </w:p>
        </w:tc>
      </w:tr>
      <w:tr w:rsidR="00407A5D" w:rsidRPr="005047FB" w14:paraId="0591D5BB"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18F6002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60-69</w:t>
            </w:r>
          </w:p>
        </w:tc>
        <w:tc>
          <w:tcPr>
            <w:tcW w:w="767" w:type="dxa"/>
            <w:tcBorders>
              <w:top w:val="nil"/>
              <w:left w:val="nil"/>
              <w:bottom w:val="nil"/>
              <w:right w:val="nil"/>
            </w:tcBorders>
            <w:shd w:val="clear" w:color="auto" w:fill="auto"/>
            <w:noWrap/>
            <w:hideMark/>
          </w:tcPr>
          <w:p w14:paraId="30714ED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5.26</w:t>
            </w:r>
          </w:p>
        </w:tc>
        <w:tc>
          <w:tcPr>
            <w:tcW w:w="1455" w:type="dxa"/>
            <w:tcBorders>
              <w:top w:val="nil"/>
              <w:left w:val="nil"/>
              <w:bottom w:val="nil"/>
              <w:right w:val="single" w:sz="4" w:space="0" w:color="auto"/>
            </w:tcBorders>
            <w:shd w:val="clear" w:color="auto" w:fill="auto"/>
            <w:hideMark/>
          </w:tcPr>
          <w:p w14:paraId="05EA19B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4.97 to 5.56</w:t>
            </w:r>
          </w:p>
        </w:tc>
        <w:tc>
          <w:tcPr>
            <w:tcW w:w="767" w:type="dxa"/>
            <w:tcBorders>
              <w:top w:val="nil"/>
              <w:left w:val="single" w:sz="4" w:space="0" w:color="auto"/>
              <w:bottom w:val="nil"/>
              <w:right w:val="nil"/>
            </w:tcBorders>
            <w:shd w:val="clear" w:color="auto" w:fill="auto"/>
            <w:noWrap/>
            <w:hideMark/>
          </w:tcPr>
          <w:p w14:paraId="00E9879B"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5.19</w:t>
            </w:r>
          </w:p>
        </w:tc>
        <w:tc>
          <w:tcPr>
            <w:tcW w:w="1452" w:type="dxa"/>
            <w:tcBorders>
              <w:top w:val="nil"/>
              <w:left w:val="nil"/>
              <w:bottom w:val="nil"/>
              <w:right w:val="single" w:sz="4" w:space="0" w:color="auto"/>
            </w:tcBorders>
            <w:shd w:val="clear" w:color="auto" w:fill="auto"/>
            <w:hideMark/>
          </w:tcPr>
          <w:p w14:paraId="1A03FE0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4.93 to 5.46</w:t>
            </w:r>
          </w:p>
        </w:tc>
        <w:tc>
          <w:tcPr>
            <w:tcW w:w="767" w:type="dxa"/>
            <w:gridSpan w:val="2"/>
            <w:tcBorders>
              <w:top w:val="nil"/>
              <w:left w:val="single" w:sz="4" w:space="0" w:color="auto"/>
              <w:bottom w:val="nil"/>
              <w:right w:val="nil"/>
            </w:tcBorders>
            <w:shd w:val="clear" w:color="auto" w:fill="auto"/>
            <w:noWrap/>
            <w:hideMark/>
          </w:tcPr>
          <w:p w14:paraId="26353FA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5.31</w:t>
            </w:r>
          </w:p>
        </w:tc>
        <w:tc>
          <w:tcPr>
            <w:tcW w:w="1453" w:type="dxa"/>
            <w:tcBorders>
              <w:top w:val="nil"/>
              <w:left w:val="nil"/>
              <w:bottom w:val="nil"/>
              <w:right w:val="single" w:sz="4" w:space="0" w:color="auto"/>
            </w:tcBorders>
            <w:shd w:val="clear" w:color="auto" w:fill="auto"/>
            <w:hideMark/>
          </w:tcPr>
          <w:p w14:paraId="63D7478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5.04 to 5.59</w:t>
            </w:r>
          </w:p>
        </w:tc>
        <w:tc>
          <w:tcPr>
            <w:tcW w:w="767" w:type="dxa"/>
            <w:gridSpan w:val="2"/>
            <w:tcBorders>
              <w:top w:val="nil"/>
              <w:left w:val="single" w:sz="4" w:space="0" w:color="auto"/>
              <w:bottom w:val="nil"/>
              <w:right w:val="nil"/>
            </w:tcBorders>
            <w:shd w:val="clear" w:color="auto" w:fill="auto"/>
            <w:noWrap/>
            <w:hideMark/>
          </w:tcPr>
          <w:p w14:paraId="54E049D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4.93</w:t>
            </w:r>
          </w:p>
        </w:tc>
        <w:tc>
          <w:tcPr>
            <w:tcW w:w="1465" w:type="dxa"/>
            <w:tcBorders>
              <w:top w:val="nil"/>
              <w:left w:val="nil"/>
              <w:bottom w:val="nil"/>
              <w:right w:val="nil"/>
            </w:tcBorders>
            <w:shd w:val="clear" w:color="auto" w:fill="auto"/>
            <w:hideMark/>
          </w:tcPr>
          <w:p w14:paraId="3B7EABC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4.69 to 5.19</w:t>
            </w:r>
          </w:p>
        </w:tc>
      </w:tr>
      <w:tr w:rsidR="00407A5D" w:rsidRPr="005047FB" w14:paraId="00851ABF"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46C11CE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70-79</w:t>
            </w:r>
          </w:p>
        </w:tc>
        <w:tc>
          <w:tcPr>
            <w:tcW w:w="767" w:type="dxa"/>
            <w:tcBorders>
              <w:top w:val="nil"/>
              <w:left w:val="nil"/>
              <w:bottom w:val="nil"/>
              <w:right w:val="nil"/>
            </w:tcBorders>
            <w:shd w:val="clear" w:color="auto" w:fill="auto"/>
            <w:noWrap/>
            <w:hideMark/>
          </w:tcPr>
          <w:p w14:paraId="797DDB8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7.66</w:t>
            </w:r>
          </w:p>
        </w:tc>
        <w:tc>
          <w:tcPr>
            <w:tcW w:w="1455" w:type="dxa"/>
            <w:tcBorders>
              <w:top w:val="nil"/>
              <w:left w:val="nil"/>
              <w:bottom w:val="nil"/>
              <w:right w:val="single" w:sz="4" w:space="0" w:color="auto"/>
            </w:tcBorders>
            <w:shd w:val="clear" w:color="auto" w:fill="auto"/>
            <w:hideMark/>
          </w:tcPr>
          <w:p w14:paraId="6C5C74B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7.23 to 8.12</w:t>
            </w:r>
          </w:p>
        </w:tc>
        <w:tc>
          <w:tcPr>
            <w:tcW w:w="767" w:type="dxa"/>
            <w:tcBorders>
              <w:top w:val="nil"/>
              <w:left w:val="single" w:sz="4" w:space="0" w:color="auto"/>
              <w:bottom w:val="nil"/>
              <w:right w:val="nil"/>
            </w:tcBorders>
            <w:shd w:val="clear" w:color="auto" w:fill="auto"/>
            <w:noWrap/>
            <w:hideMark/>
          </w:tcPr>
          <w:p w14:paraId="31F61E7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7.75</w:t>
            </w:r>
          </w:p>
        </w:tc>
        <w:tc>
          <w:tcPr>
            <w:tcW w:w="1452" w:type="dxa"/>
            <w:tcBorders>
              <w:top w:val="nil"/>
              <w:left w:val="nil"/>
              <w:bottom w:val="nil"/>
              <w:right w:val="single" w:sz="4" w:space="0" w:color="auto"/>
            </w:tcBorders>
            <w:shd w:val="clear" w:color="auto" w:fill="auto"/>
            <w:hideMark/>
          </w:tcPr>
          <w:p w14:paraId="49FCA06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7.35 to 8.17</w:t>
            </w:r>
          </w:p>
        </w:tc>
        <w:tc>
          <w:tcPr>
            <w:tcW w:w="767" w:type="dxa"/>
            <w:gridSpan w:val="2"/>
            <w:tcBorders>
              <w:top w:val="nil"/>
              <w:left w:val="single" w:sz="4" w:space="0" w:color="auto"/>
              <w:bottom w:val="nil"/>
              <w:right w:val="nil"/>
            </w:tcBorders>
            <w:shd w:val="clear" w:color="auto" w:fill="auto"/>
            <w:noWrap/>
            <w:hideMark/>
          </w:tcPr>
          <w:p w14:paraId="7BA2D7C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7.98</w:t>
            </w:r>
          </w:p>
        </w:tc>
        <w:tc>
          <w:tcPr>
            <w:tcW w:w="1453" w:type="dxa"/>
            <w:tcBorders>
              <w:top w:val="nil"/>
              <w:left w:val="nil"/>
              <w:bottom w:val="nil"/>
              <w:right w:val="single" w:sz="4" w:space="0" w:color="auto"/>
            </w:tcBorders>
            <w:shd w:val="clear" w:color="auto" w:fill="auto"/>
            <w:hideMark/>
          </w:tcPr>
          <w:p w14:paraId="313CBBE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7.57 to 8.42</w:t>
            </w:r>
          </w:p>
        </w:tc>
        <w:tc>
          <w:tcPr>
            <w:tcW w:w="767" w:type="dxa"/>
            <w:gridSpan w:val="2"/>
            <w:tcBorders>
              <w:top w:val="nil"/>
              <w:left w:val="single" w:sz="4" w:space="0" w:color="auto"/>
              <w:bottom w:val="nil"/>
              <w:right w:val="nil"/>
            </w:tcBorders>
            <w:shd w:val="clear" w:color="auto" w:fill="auto"/>
            <w:noWrap/>
            <w:hideMark/>
          </w:tcPr>
          <w:p w14:paraId="0201088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7.49</w:t>
            </w:r>
          </w:p>
        </w:tc>
        <w:tc>
          <w:tcPr>
            <w:tcW w:w="1465" w:type="dxa"/>
            <w:tcBorders>
              <w:top w:val="nil"/>
              <w:left w:val="nil"/>
              <w:bottom w:val="nil"/>
              <w:right w:val="nil"/>
            </w:tcBorders>
            <w:shd w:val="clear" w:color="auto" w:fill="auto"/>
            <w:hideMark/>
          </w:tcPr>
          <w:p w14:paraId="7CAFD4D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7.11 to 7.89</w:t>
            </w:r>
          </w:p>
        </w:tc>
      </w:tr>
      <w:tr w:rsidR="00407A5D" w:rsidRPr="005047FB" w14:paraId="57DD85AE" w14:textId="77777777" w:rsidTr="00A64908">
        <w:trPr>
          <w:gridAfter w:val="1"/>
          <w:wAfter w:w="23" w:type="dxa"/>
          <w:trHeight w:val="240"/>
          <w:jc w:val="center"/>
        </w:trPr>
        <w:tc>
          <w:tcPr>
            <w:tcW w:w="2403" w:type="dxa"/>
            <w:tcBorders>
              <w:top w:val="nil"/>
              <w:left w:val="nil"/>
              <w:bottom w:val="dotted" w:sz="4" w:space="0" w:color="auto"/>
              <w:right w:val="nil"/>
            </w:tcBorders>
            <w:shd w:val="clear" w:color="auto" w:fill="auto"/>
            <w:noWrap/>
            <w:hideMark/>
          </w:tcPr>
          <w:p w14:paraId="0D5FC55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80+</w:t>
            </w:r>
          </w:p>
        </w:tc>
        <w:tc>
          <w:tcPr>
            <w:tcW w:w="767" w:type="dxa"/>
            <w:tcBorders>
              <w:top w:val="nil"/>
              <w:left w:val="nil"/>
              <w:bottom w:val="dotted" w:sz="4" w:space="0" w:color="auto"/>
              <w:right w:val="nil"/>
            </w:tcBorders>
            <w:shd w:val="clear" w:color="auto" w:fill="auto"/>
            <w:noWrap/>
            <w:hideMark/>
          </w:tcPr>
          <w:p w14:paraId="2E21632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8.15</w:t>
            </w:r>
          </w:p>
        </w:tc>
        <w:tc>
          <w:tcPr>
            <w:tcW w:w="1455" w:type="dxa"/>
            <w:tcBorders>
              <w:top w:val="nil"/>
              <w:left w:val="nil"/>
              <w:bottom w:val="dotted" w:sz="4" w:space="0" w:color="auto"/>
              <w:right w:val="single" w:sz="4" w:space="0" w:color="auto"/>
            </w:tcBorders>
            <w:shd w:val="clear" w:color="auto" w:fill="auto"/>
            <w:hideMark/>
          </w:tcPr>
          <w:p w14:paraId="51E6CE3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7.66 to 8.69</w:t>
            </w:r>
          </w:p>
        </w:tc>
        <w:tc>
          <w:tcPr>
            <w:tcW w:w="767" w:type="dxa"/>
            <w:tcBorders>
              <w:top w:val="nil"/>
              <w:left w:val="single" w:sz="4" w:space="0" w:color="auto"/>
              <w:bottom w:val="dotted" w:sz="4" w:space="0" w:color="auto"/>
              <w:right w:val="nil"/>
            </w:tcBorders>
            <w:shd w:val="clear" w:color="auto" w:fill="auto"/>
            <w:noWrap/>
            <w:hideMark/>
          </w:tcPr>
          <w:p w14:paraId="1E82D94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8.00</w:t>
            </w:r>
          </w:p>
        </w:tc>
        <w:tc>
          <w:tcPr>
            <w:tcW w:w="1452" w:type="dxa"/>
            <w:tcBorders>
              <w:top w:val="nil"/>
              <w:left w:val="nil"/>
              <w:bottom w:val="dotted" w:sz="4" w:space="0" w:color="auto"/>
              <w:right w:val="single" w:sz="4" w:space="0" w:color="auto"/>
            </w:tcBorders>
            <w:shd w:val="clear" w:color="auto" w:fill="auto"/>
            <w:hideMark/>
          </w:tcPr>
          <w:p w14:paraId="1CD67C8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7.56 to 8.47</w:t>
            </w:r>
          </w:p>
        </w:tc>
        <w:tc>
          <w:tcPr>
            <w:tcW w:w="767" w:type="dxa"/>
            <w:gridSpan w:val="2"/>
            <w:tcBorders>
              <w:top w:val="nil"/>
              <w:left w:val="single" w:sz="4" w:space="0" w:color="auto"/>
              <w:bottom w:val="dotted" w:sz="4" w:space="0" w:color="auto"/>
              <w:right w:val="nil"/>
            </w:tcBorders>
            <w:shd w:val="clear" w:color="auto" w:fill="auto"/>
            <w:noWrap/>
            <w:hideMark/>
          </w:tcPr>
          <w:p w14:paraId="6B73BA3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8.38</w:t>
            </w:r>
          </w:p>
        </w:tc>
        <w:tc>
          <w:tcPr>
            <w:tcW w:w="1453" w:type="dxa"/>
            <w:tcBorders>
              <w:top w:val="nil"/>
              <w:left w:val="nil"/>
              <w:bottom w:val="dotted" w:sz="4" w:space="0" w:color="auto"/>
              <w:right w:val="single" w:sz="4" w:space="0" w:color="auto"/>
            </w:tcBorders>
            <w:shd w:val="clear" w:color="auto" w:fill="auto"/>
            <w:hideMark/>
          </w:tcPr>
          <w:p w14:paraId="51BC40F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7.91 to 8.88</w:t>
            </w:r>
          </w:p>
        </w:tc>
        <w:tc>
          <w:tcPr>
            <w:tcW w:w="767" w:type="dxa"/>
            <w:gridSpan w:val="2"/>
            <w:tcBorders>
              <w:top w:val="nil"/>
              <w:left w:val="single" w:sz="4" w:space="0" w:color="auto"/>
              <w:bottom w:val="dotted" w:sz="4" w:space="0" w:color="auto"/>
              <w:right w:val="nil"/>
            </w:tcBorders>
            <w:shd w:val="clear" w:color="auto" w:fill="auto"/>
            <w:noWrap/>
            <w:hideMark/>
          </w:tcPr>
          <w:p w14:paraId="3E148A1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7.62</w:t>
            </w:r>
          </w:p>
        </w:tc>
        <w:tc>
          <w:tcPr>
            <w:tcW w:w="1465" w:type="dxa"/>
            <w:tcBorders>
              <w:top w:val="nil"/>
              <w:left w:val="nil"/>
              <w:bottom w:val="dotted" w:sz="4" w:space="0" w:color="auto"/>
              <w:right w:val="nil"/>
            </w:tcBorders>
            <w:shd w:val="clear" w:color="auto" w:fill="auto"/>
            <w:hideMark/>
          </w:tcPr>
          <w:p w14:paraId="35033A3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7.19 to 8.06</w:t>
            </w:r>
          </w:p>
        </w:tc>
      </w:tr>
      <w:tr w:rsidR="00407A5D" w:rsidRPr="005047FB" w14:paraId="3A50B672" w14:textId="77777777" w:rsidTr="00A64908">
        <w:trPr>
          <w:gridAfter w:val="1"/>
          <w:wAfter w:w="23" w:type="dxa"/>
          <w:trHeight w:val="240"/>
          <w:jc w:val="center"/>
        </w:trPr>
        <w:tc>
          <w:tcPr>
            <w:tcW w:w="2403" w:type="dxa"/>
            <w:tcBorders>
              <w:top w:val="dotted" w:sz="4" w:space="0" w:color="auto"/>
              <w:left w:val="nil"/>
              <w:bottom w:val="nil"/>
              <w:right w:val="nil"/>
            </w:tcBorders>
            <w:shd w:val="clear" w:color="auto" w:fill="auto"/>
            <w:noWrap/>
            <w:hideMark/>
          </w:tcPr>
          <w:p w14:paraId="685E5068" w14:textId="77777777" w:rsidR="00407A5D" w:rsidRPr="005047FB" w:rsidRDefault="00407A5D" w:rsidP="00407A5D">
            <w:pPr>
              <w:spacing w:after="0" w:line="360" w:lineRule="auto"/>
              <w:jc w:val="both"/>
              <w:rPr>
                <w:rStyle w:val="LineNumber"/>
                <w:rFonts w:cs="Arial"/>
                <w:b/>
                <w:sz w:val="22"/>
              </w:rPr>
            </w:pPr>
            <w:r w:rsidRPr="005047FB">
              <w:rPr>
                <w:rStyle w:val="LineNumber"/>
                <w:rFonts w:cs="Arial"/>
                <w:b/>
                <w:sz w:val="22"/>
              </w:rPr>
              <w:t>Townsend deprivation score</w:t>
            </w:r>
          </w:p>
        </w:tc>
        <w:tc>
          <w:tcPr>
            <w:tcW w:w="767" w:type="dxa"/>
            <w:tcBorders>
              <w:top w:val="dotted" w:sz="4" w:space="0" w:color="auto"/>
              <w:left w:val="nil"/>
              <w:bottom w:val="nil"/>
              <w:right w:val="nil"/>
            </w:tcBorders>
            <w:shd w:val="clear" w:color="auto" w:fill="auto"/>
            <w:noWrap/>
            <w:hideMark/>
          </w:tcPr>
          <w:p w14:paraId="053F8AB7" w14:textId="77777777" w:rsidR="00407A5D" w:rsidRPr="005047FB" w:rsidRDefault="00407A5D" w:rsidP="00407A5D">
            <w:pPr>
              <w:spacing w:after="0" w:line="360" w:lineRule="auto"/>
              <w:jc w:val="both"/>
              <w:rPr>
                <w:rStyle w:val="LineNumber"/>
                <w:rFonts w:cs="Arial"/>
                <w:sz w:val="22"/>
              </w:rPr>
            </w:pPr>
          </w:p>
        </w:tc>
        <w:tc>
          <w:tcPr>
            <w:tcW w:w="1455" w:type="dxa"/>
            <w:tcBorders>
              <w:top w:val="dotted" w:sz="4" w:space="0" w:color="auto"/>
              <w:left w:val="nil"/>
              <w:bottom w:val="nil"/>
              <w:right w:val="single" w:sz="4" w:space="0" w:color="auto"/>
            </w:tcBorders>
            <w:shd w:val="clear" w:color="auto" w:fill="auto"/>
            <w:hideMark/>
          </w:tcPr>
          <w:p w14:paraId="71B9354A" w14:textId="77777777" w:rsidR="00407A5D" w:rsidRPr="005047FB" w:rsidRDefault="00407A5D" w:rsidP="00407A5D">
            <w:pPr>
              <w:spacing w:after="0" w:line="360" w:lineRule="auto"/>
              <w:jc w:val="both"/>
              <w:rPr>
                <w:rStyle w:val="LineNumber"/>
                <w:rFonts w:cs="Arial"/>
                <w:sz w:val="22"/>
              </w:rPr>
            </w:pPr>
          </w:p>
        </w:tc>
        <w:tc>
          <w:tcPr>
            <w:tcW w:w="767" w:type="dxa"/>
            <w:tcBorders>
              <w:top w:val="dotted" w:sz="4" w:space="0" w:color="auto"/>
              <w:left w:val="single" w:sz="4" w:space="0" w:color="auto"/>
              <w:bottom w:val="nil"/>
              <w:right w:val="nil"/>
            </w:tcBorders>
            <w:shd w:val="clear" w:color="auto" w:fill="auto"/>
            <w:noWrap/>
            <w:hideMark/>
          </w:tcPr>
          <w:p w14:paraId="693E5B88" w14:textId="77777777" w:rsidR="00407A5D" w:rsidRPr="005047FB" w:rsidRDefault="00407A5D" w:rsidP="00407A5D">
            <w:pPr>
              <w:spacing w:after="0" w:line="360" w:lineRule="auto"/>
              <w:jc w:val="both"/>
              <w:rPr>
                <w:rStyle w:val="LineNumber"/>
                <w:rFonts w:cs="Arial"/>
                <w:sz w:val="22"/>
              </w:rPr>
            </w:pPr>
          </w:p>
        </w:tc>
        <w:tc>
          <w:tcPr>
            <w:tcW w:w="1452" w:type="dxa"/>
            <w:tcBorders>
              <w:top w:val="dotted" w:sz="4" w:space="0" w:color="auto"/>
              <w:left w:val="nil"/>
              <w:bottom w:val="nil"/>
              <w:right w:val="single" w:sz="4" w:space="0" w:color="auto"/>
            </w:tcBorders>
            <w:shd w:val="clear" w:color="auto" w:fill="auto"/>
            <w:hideMark/>
          </w:tcPr>
          <w:p w14:paraId="184A4FCB" w14:textId="77777777" w:rsidR="00407A5D" w:rsidRPr="005047FB" w:rsidRDefault="00407A5D" w:rsidP="00407A5D">
            <w:pPr>
              <w:spacing w:after="0" w:line="360" w:lineRule="auto"/>
              <w:jc w:val="both"/>
              <w:rPr>
                <w:rStyle w:val="LineNumber"/>
                <w:rFonts w:cs="Arial"/>
                <w:sz w:val="22"/>
              </w:rPr>
            </w:pPr>
          </w:p>
        </w:tc>
        <w:tc>
          <w:tcPr>
            <w:tcW w:w="767" w:type="dxa"/>
            <w:gridSpan w:val="2"/>
            <w:tcBorders>
              <w:top w:val="dotted" w:sz="4" w:space="0" w:color="auto"/>
              <w:left w:val="single" w:sz="4" w:space="0" w:color="auto"/>
              <w:bottom w:val="nil"/>
              <w:right w:val="nil"/>
            </w:tcBorders>
            <w:shd w:val="clear" w:color="auto" w:fill="auto"/>
            <w:noWrap/>
            <w:hideMark/>
          </w:tcPr>
          <w:p w14:paraId="75E3DAFC" w14:textId="77777777" w:rsidR="00407A5D" w:rsidRPr="005047FB" w:rsidRDefault="00407A5D" w:rsidP="00407A5D">
            <w:pPr>
              <w:spacing w:after="0" w:line="360" w:lineRule="auto"/>
              <w:jc w:val="both"/>
              <w:rPr>
                <w:rStyle w:val="LineNumber"/>
                <w:rFonts w:cs="Arial"/>
                <w:sz w:val="22"/>
              </w:rPr>
            </w:pPr>
          </w:p>
        </w:tc>
        <w:tc>
          <w:tcPr>
            <w:tcW w:w="1453" w:type="dxa"/>
            <w:tcBorders>
              <w:top w:val="dotted" w:sz="4" w:space="0" w:color="auto"/>
              <w:left w:val="nil"/>
              <w:bottom w:val="nil"/>
              <w:right w:val="single" w:sz="4" w:space="0" w:color="auto"/>
            </w:tcBorders>
            <w:shd w:val="clear" w:color="auto" w:fill="auto"/>
            <w:hideMark/>
          </w:tcPr>
          <w:p w14:paraId="4154F73F" w14:textId="77777777" w:rsidR="00407A5D" w:rsidRPr="005047FB" w:rsidRDefault="00407A5D" w:rsidP="00407A5D">
            <w:pPr>
              <w:spacing w:after="0" w:line="360" w:lineRule="auto"/>
              <w:jc w:val="both"/>
              <w:rPr>
                <w:rStyle w:val="LineNumber"/>
                <w:rFonts w:cs="Arial"/>
                <w:sz w:val="22"/>
              </w:rPr>
            </w:pPr>
          </w:p>
        </w:tc>
        <w:tc>
          <w:tcPr>
            <w:tcW w:w="767" w:type="dxa"/>
            <w:gridSpan w:val="2"/>
            <w:tcBorders>
              <w:top w:val="dotted" w:sz="4" w:space="0" w:color="auto"/>
              <w:left w:val="single" w:sz="4" w:space="0" w:color="auto"/>
              <w:bottom w:val="nil"/>
              <w:right w:val="nil"/>
            </w:tcBorders>
            <w:shd w:val="clear" w:color="auto" w:fill="auto"/>
            <w:noWrap/>
            <w:hideMark/>
          </w:tcPr>
          <w:p w14:paraId="739E15E8" w14:textId="77777777" w:rsidR="00407A5D" w:rsidRPr="005047FB" w:rsidRDefault="00407A5D" w:rsidP="00407A5D">
            <w:pPr>
              <w:spacing w:after="0" w:line="360" w:lineRule="auto"/>
              <w:jc w:val="both"/>
              <w:rPr>
                <w:rStyle w:val="LineNumber"/>
                <w:rFonts w:cs="Arial"/>
                <w:sz w:val="22"/>
              </w:rPr>
            </w:pPr>
          </w:p>
        </w:tc>
        <w:tc>
          <w:tcPr>
            <w:tcW w:w="1465" w:type="dxa"/>
            <w:tcBorders>
              <w:top w:val="dotted" w:sz="4" w:space="0" w:color="auto"/>
              <w:left w:val="nil"/>
              <w:bottom w:val="nil"/>
              <w:right w:val="nil"/>
            </w:tcBorders>
            <w:shd w:val="clear" w:color="auto" w:fill="auto"/>
            <w:hideMark/>
          </w:tcPr>
          <w:p w14:paraId="12BB6650" w14:textId="77777777" w:rsidR="00407A5D" w:rsidRPr="005047FB" w:rsidRDefault="00407A5D" w:rsidP="00407A5D">
            <w:pPr>
              <w:spacing w:after="0" w:line="360" w:lineRule="auto"/>
              <w:jc w:val="both"/>
              <w:rPr>
                <w:rStyle w:val="LineNumber"/>
                <w:rFonts w:cs="Arial"/>
                <w:sz w:val="22"/>
              </w:rPr>
            </w:pPr>
          </w:p>
        </w:tc>
      </w:tr>
      <w:tr w:rsidR="00407A5D" w:rsidRPr="005047FB" w14:paraId="39DE5DBA"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457413C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Quintile 1 (least deprived)</w:t>
            </w:r>
          </w:p>
        </w:tc>
        <w:tc>
          <w:tcPr>
            <w:tcW w:w="767" w:type="dxa"/>
            <w:tcBorders>
              <w:top w:val="nil"/>
              <w:left w:val="nil"/>
              <w:bottom w:val="nil"/>
              <w:right w:val="nil"/>
            </w:tcBorders>
            <w:shd w:val="clear" w:color="auto" w:fill="auto"/>
            <w:noWrap/>
            <w:hideMark/>
          </w:tcPr>
          <w:p w14:paraId="11275D0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5" w:type="dxa"/>
            <w:tcBorders>
              <w:top w:val="nil"/>
              <w:left w:val="nil"/>
              <w:bottom w:val="nil"/>
              <w:right w:val="single" w:sz="4" w:space="0" w:color="auto"/>
            </w:tcBorders>
            <w:shd w:val="clear" w:color="auto" w:fill="auto"/>
            <w:hideMark/>
          </w:tcPr>
          <w:p w14:paraId="2E28EE6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tcBorders>
              <w:top w:val="nil"/>
              <w:left w:val="single" w:sz="4" w:space="0" w:color="auto"/>
              <w:bottom w:val="nil"/>
              <w:right w:val="nil"/>
            </w:tcBorders>
            <w:shd w:val="clear" w:color="auto" w:fill="auto"/>
            <w:noWrap/>
            <w:hideMark/>
          </w:tcPr>
          <w:p w14:paraId="734E878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2" w:type="dxa"/>
            <w:tcBorders>
              <w:top w:val="nil"/>
              <w:left w:val="nil"/>
              <w:bottom w:val="nil"/>
              <w:right w:val="single" w:sz="4" w:space="0" w:color="auto"/>
            </w:tcBorders>
            <w:shd w:val="clear" w:color="auto" w:fill="auto"/>
            <w:hideMark/>
          </w:tcPr>
          <w:p w14:paraId="26B178D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gridSpan w:val="2"/>
            <w:tcBorders>
              <w:top w:val="nil"/>
              <w:left w:val="single" w:sz="4" w:space="0" w:color="auto"/>
              <w:bottom w:val="nil"/>
              <w:right w:val="nil"/>
            </w:tcBorders>
            <w:shd w:val="clear" w:color="auto" w:fill="auto"/>
            <w:noWrap/>
            <w:hideMark/>
          </w:tcPr>
          <w:p w14:paraId="0176B33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53" w:type="dxa"/>
            <w:tcBorders>
              <w:top w:val="nil"/>
              <w:left w:val="nil"/>
              <w:bottom w:val="nil"/>
              <w:right w:val="single" w:sz="4" w:space="0" w:color="auto"/>
            </w:tcBorders>
            <w:shd w:val="clear" w:color="auto" w:fill="auto"/>
            <w:hideMark/>
          </w:tcPr>
          <w:p w14:paraId="41C530C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c>
          <w:tcPr>
            <w:tcW w:w="767" w:type="dxa"/>
            <w:gridSpan w:val="2"/>
            <w:tcBorders>
              <w:top w:val="nil"/>
              <w:left w:val="single" w:sz="4" w:space="0" w:color="auto"/>
              <w:bottom w:val="nil"/>
              <w:right w:val="nil"/>
            </w:tcBorders>
            <w:shd w:val="clear" w:color="auto" w:fill="auto"/>
            <w:noWrap/>
            <w:hideMark/>
          </w:tcPr>
          <w:p w14:paraId="44ECEAD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w:t>
            </w:r>
          </w:p>
        </w:tc>
        <w:tc>
          <w:tcPr>
            <w:tcW w:w="1465" w:type="dxa"/>
            <w:tcBorders>
              <w:top w:val="nil"/>
              <w:left w:val="nil"/>
              <w:bottom w:val="nil"/>
              <w:right w:val="nil"/>
            </w:tcBorders>
            <w:shd w:val="clear" w:color="auto" w:fill="auto"/>
            <w:hideMark/>
          </w:tcPr>
          <w:p w14:paraId="4FF9B695"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 </w:t>
            </w:r>
          </w:p>
        </w:tc>
      </w:tr>
      <w:tr w:rsidR="00407A5D" w:rsidRPr="005047FB" w14:paraId="4480EB7E"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22BE7C1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Quintile 2</w:t>
            </w:r>
          </w:p>
        </w:tc>
        <w:tc>
          <w:tcPr>
            <w:tcW w:w="767" w:type="dxa"/>
            <w:tcBorders>
              <w:top w:val="nil"/>
              <w:left w:val="nil"/>
              <w:bottom w:val="nil"/>
              <w:right w:val="nil"/>
            </w:tcBorders>
            <w:shd w:val="clear" w:color="auto" w:fill="auto"/>
            <w:noWrap/>
            <w:hideMark/>
          </w:tcPr>
          <w:p w14:paraId="00AC52A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1.12</w:t>
            </w:r>
          </w:p>
        </w:tc>
        <w:tc>
          <w:tcPr>
            <w:tcW w:w="1455" w:type="dxa"/>
            <w:tcBorders>
              <w:top w:val="nil"/>
              <w:left w:val="nil"/>
              <w:bottom w:val="nil"/>
              <w:right w:val="single" w:sz="4" w:space="0" w:color="auto"/>
            </w:tcBorders>
            <w:shd w:val="clear" w:color="auto" w:fill="auto"/>
            <w:hideMark/>
          </w:tcPr>
          <w:p w14:paraId="6DECB77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1.06 to 1.20</w:t>
            </w:r>
          </w:p>
        </w:tc>
        <w:tc>
          <w:tcPr>
            <w:tcW w:w="767" w:type="dxa"/>
            <w:tcBorders>
              <w:top w:val="nil"/>
              <w:left w:val="single" w:sz="4" w:space="0" w:color="auto"/>
              <w:bottom w:val="nil"/>
              <w:right w:val="nil"/>
            </w:tcBorders>
            <w:shd w:val="clear" w:color="auto" w:fill="auto"/>
            <w:noWrap/>
            <w:hideMark/>
          </w:tcPr>
          <w:p w14:paraId="2D487E9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1.12</w:t>
            </w:r>
          </w:p>
        </w:tc>
        <w:tc>
          <w:tcPr>
            <w:tcW w:w="1452" w:type="dxa"/>
            <w:tcBorders>
              <w:top w:val="nil"/>
              <w:left w:val="nil"/>
              <w:bottom w:val="nil"/>
              <w:right w:val="single" w:sz="4" w:space="0" w:color="auto"/>
            </w:tcBorders>
            <w:shd w:val="clear" w:color="auto" w:fill="auto"/>
            <w:hideMark/>
          </w:tcPr>
          <w:p w14:paraId="512E65F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1.06 to 1.19</w:t>
            </w:r>
          </w:p>
        </w:tc>
        <w:tc>
          <w:tcPr>
            <w:tcW w:w="767" w:type="dxa"/>
            <w:gridSpan w:val="2"/>
            <w:tcBorders>
              <w:top w:val="nil"/>
              <w:left w:val="single" w:sz="4" w:space="0" w:color="auto"/>
              <w:bottom w:val="nil"/>
              <w:right w:val="nil"/>
            </w:tcBorders>
            <w:shd w:val="clear" w:color="auto" w:fill="auto"/>
            <w:noWrap/>
            <w:hideMark/>
          </w:tcPr>
          <w:p w14:paraId="7C0A842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1.11</w:t>
            </w:r>
          </w:p>
        </w:tc>
        <w:tc>
          <w:tcPr>
            <w:tcW w:w="1453" w:type="dxa"/>
            <w:tcBorders>
              <w:top w:val="nil"/>
              <w:left w:val="nil"/>
              <w:bottom w:val="nil"/>
              <w:right w:val="single" w:sz="4" w:space="0" w:color="auto"/>
            </w:tcBorders>
            <w:shd w:val="clear" w:color="auto" w:fill="auto"/>
            <w:hideMark/>
          </w:tcPr>
          <w:p w14:paraId="3A7CBAB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1.05 to 1.18</w:t>
            </w:r>
          </w:p>
        </w:tc>
        <w:tc>
          <w:tcPr>
            <w:tcW w:w="767" w:type="dxa"/>
            <w:gridSpan w:val="2"/>
            <w:tcBorders>
              <w:top w:val="nil"/>
              <w:left w:val="single" w:sz="4" w:space="0" w:color="auto"/>
              <w:bottom w:val="nil"/>
              <w:right w:val="nil"/>
            </w:tcBorders>
            <w:shd w:val="clear" w:color="auto" w:fill="auto"/>
            <w:noWrap/>
            <w:hideMark/>
          </w:tcPr>
          <w:p w14:paraId="5E12C8C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1.12</w:t>
            </w:r>
          </w:p>
        </w:tc>
        <w:tc>
          <w:tcPr>
            <w:tcW w:w="1465" w:type="dxa"/>
            <w:tcBorders>
              <w:top w:val="nil"/>
              <w:left w:val="nil"/>
              <w:bottom w:val="nil"/>
              <w:right w:val="nil"/>
            </w:tcBorders>
            <w:shd w:val="clear" w:color="auto" w:fill="auto"/>
            <w:hideMark/>
          </w:tcPr>
          <w:p w14:paraId="11AD682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1.06 to 1.18</w:t>
            </w:r>
          </w:p>
        </w:tc>
      </w:tr>
      <w:tr w:rsidR="00407A5D" w:rsidRPr="005047FB" w14:paraId="29151F15"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20D7266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Quintile 3</w:t>
            </w:r>
          </w:p>
        </w:tc>
        <w:tc>
          <w:tcPr>
            <w:tcW w:w="767" w:type="dxa"/>
            <w:tcBorders>
              <w:top w:val="nil"/>
              <w:left w:val="nil"/>
              <w:bottom w:val="nil"/>
              <w:right w:val="nil"/>
            </w:tcBorders>
            <w:shd w:val="clear" w:color="auto" w:fill="auto"/>
            <w:noWrap/>
            <w:hideMark/>
          </w:tcPr>
          <w:p w14:paraId="78E8166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1.22</w:t>
            </w:r>
          </w:p>
        </w:tc>
        <w:tc>
          <w:tcPr>
            <w:tcW w:w="1455" w:type="dxa"/>
            <w:tcBorders>
              <w:top w:val="nil"/>
              <w:left w:val="nil"/>
              <w:bottom w:val="nil"/>
              <w:right w:val="single" w:sz="4" w:space="0" w:color="auto"/>
            </w:tcBorders>
            <w:shd w:val="clear" w:color="auto" w:fill="auto"/>
            <w:hideMark/>
          </w:tcPr>
          <w:p w14:paraId="7AB04BF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1.15 to 1.29</w:t>
            </w:r>
          </w:p>
        </w:tc>
        <w:tc>
          <w:tcPr>
            <w:tcW w:w="767" w:type="dxa"/>
            <w:tcBorders>
              <w:top w:val="nil"/>
              <w:left w:val="single" w:sz="4" w:space="0" w:color="auto"/>
              <w:bottom w:val="nil"/>
              <w:right w:val="nil"/>
            </w:tcBorders>
            <w:shd w:val="clear" w:color="auto" w:fill="auto"/>
            <w:noWrap/>
            <w:hideMark/>
          </w:tcPr>
          <w:p w14:paraId="585F98A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1.24</w:t>
            </w:r>
          </w:p>
        </w:tc>
        <w:tc>
          <w:tcPr>
            <w:tcW w:w="1452" w:type="dxa"/>
            <w:tcBorders>
              <w:top w:val="nil"/>
              <w:left w:val="nil"/>
              <w:bottom w:val="nil"/>
              <w:right w:val="single" w:sz="4" w:space="0" w:color="auto"/>
            </w:tcBorders>
            <w:shd w:val="clear" w:color="auto" w:fill="auto"/>
            <w:hideMark/>
          </w:tcPr>
          <w:p w14:paraId="6670089F"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1.18 to 1.31</w:t>
            </w:r>
          </w:p>
        </w:tc>
        <w:tc>
          <w:tcPr>
            <w:tcW w:w="767" w:type="dxa"/>
            <w:gridSpan w:val="2"/>
            <w:tcBorders>
              <w:top w:val="nil"/>
              <w:left w:val="single" w:sz="4" w:space="0" w:color="auto"/>
              <w:bottom w:val="nil"/>
              <w:right w:val="nil"/>
            </w:tcBorders>
            <w:shd w:val="clear" w:color="auto" w:fill="auto"/>
            <w:noWrap/>
            <w:hideMark/>
          </w:tcPr>
          <w:p w14:paraId="7307A05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1.21</w:t>
            </w:r>
          </w:p>
        </w:tc>
        <w:tc>
          <w:tcPr>
            <w:tcW w:w="1453" w:type="dxa"/>
            <w:tcBorders>
              <w:top w:val="nil"/>
              <w:left w:val="nil"/>
              <w:bottom w:val="nil"/>
              <w:right w:val="single" w:sz="4" w:space="0" w:color="auto"/>
            </w:tcBorders>
            <w:shd w:val="clear" w:color="auto" w:fill="auto"/>
            <w:hideMark/>
          </w:tcPr>
          <w:p w14:paraId="069E142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1.15 to 1.27</w:t>
            </w:r>
          </w:p>
        </w:tc>
        <w:tc>
          <w:tcPr>
            <w:tcW w:w="767" w:type="dxa"/>
            <w:gridSpan w:val="2"/>
            <w:tcBorders>
              <w:top w:val="nil"/>
              <w:left w:val="single" w:sz="4" w:space="0" w:color="auto"/>
              <w:bottom w:val="nil"/>
              <w:right w:val="nil"/>
            </w:tcBorders>
            <w:shd w:val="clear" w:color="auto" w:fill="auto"/>
            <w:noWrap/>
            <w:hideMark/>
          </w:tcPr>
          <w:p w14:paraId="7976DB3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1.25</w:t>
            </w:r>
          </w:p>
        </w:tc>
        <w:tc>
          <w:tcPr>
            <w:tcW w:w="1465" w:type="dxa"/>
            <w:tcBorders>
              <w:top w:val="nil"/>
              <w:left w:val="nil"/>
              <w:bottom w:val="nil"/>
              <w:right w:val="nil"/>
            </w:tcBorders>
            <w:shd w:val="clear" w:color="auto" w:fill="auto"/>
            <w:hideMark/>
          </w:tcPr>
          <w:p w14:paraId="5FC52479"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1.19 to 1.31</w:t>
            </w:r>
          </w:p>
        </w:tc>
      </w:tr>
      <w:tr w:rsidR="00407A5D" w:rsidRPr="005047FB" w14:paraId="33920581" w14:textId="77777777" w:rsidTr="00A64908">
        <w:trPr>
          <w:gridAfter w:val="1"/>
          <w:wAfter w:w="23" w:type="dxa"/>
          <w:trHeight w:val="240"/>
          <w:jc w:val="center"/>
        </w:trPr>
        <w:tc>
          <w:tcPr>
            <w:tcW w:w="2403" w:type="dxa"/>
            <w:tcBorders>
              <w:top w:val="nil"/>
              <w:left w:val="nil"/>
              <w:bottom w:val="nil"/>
              <w:right w:val="nil"/>
            </w:tcBorders>
            <w:shd w:val="clear" w:color="auto" w:fill="auto"/>
            <w:noWrap/>
            <w:hideMark/>
          </w:tcPr>
          <w:p w14:paraId="2A563C66"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Quintile 4</w:t>
            </w:r>
          </w:p>
        </w:tc>
        <w:tc>
          <w:tcPr>
            <w:tcW w:w="767" w:type="dxa"/>
            <w:tcBorders>
              <w:top w:val="nil"/>
              <w:left w:val="nil"/>
              <w:bottom w:val="nil"/>
              <w:right w:val="nil"/>
            </w:tcBorders>
            <w:shd w:val="clear" w:color="auto" w:fill="auto"/>
            <w:noWrap/>
            <w:hideMark/>
          </w:tcPr>
          <w:p w14:paraId="4957F1BE"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1.38</w:t>
            </w:r>
          </w:p>
        </w:tc>
        <w:tc>
          <w:tcPr>
            <w:tcW w:w="1455" w:type="dxa"/>
            <w:tcBorders>
              <w:top w:val="nil"/>
              <w:left w:val="nil"/>
              <w:bottom w:val="nil"/>
              <w:right w:val="single" w:sz="4" w:space="0" w:color="auto"/>
            </w:tcBorders>
            <w:shd w:val="clear" w:color="auto" w:fill="auto"/>
            <w:hideMark/>
          </w:tcPr>
          <w:p w14:paraId="4DE1D3F3" w14:textId="56634B01" w:rsidR="00407A5D" w:rsidRPr="005047FB" w:rsidRDefault="00407A5D" w:rsidP="00407A5D">
            <w:pPr>
              <w:spacing w:after="0" w:line="360" w:lineRule="auto"/>
              <w:jc w:val="both"/>
              <w:rPr>
                <w:rStyle w:val="LineNumber"/>
                <w:rFonts w:cs="Arial"/>
                <w:sz w:val="22"/>
              </w:rPr>
            </w:pPr>
            <w:r w:rsidRPr="005047FB">
              <w:rPr>
                <w:rStyle w:val="LineNumber"/>
                <w:rFonts w:cs="Arial"/>
                <w:sz w:val="22"/>
              </w:rPr>
              <w:t>1.3</w:t>
            </w:r>
            <w:r w:rsidR="00BF312D">
              <w:rPr>
                <w:rStyle w:val="LineNumber"/>
                <w:rFonts w:cs="Arial"/>
                <w:sz w:val="22"/>
              </w:rPr>
              <w:t>0</w:t>
            </w:r>
            <w:r w:rsidRPr="005047FB">
              <w:rPr>
                <w:rStyle w:val="LineNumber"/>
                <w:rFonts w:cs="Arial"/>
                <w:sz w:val="22"/>
              </w:rPr>
              <w:t xml:space="preserve"> to 1.46</w:t>
            </w:r>
          </w:p>
        </w:tc>
        <w:tc>
          <w:tcPr>
            <w:tcW w:w="767" w:type="dxa"/>
            <w:tcBorders>
              <w:top w:val="nil"/>
              <w:left w:val="single" w:sz="4" w:space="0" w:color="auto"/>
              <w:bottom w:val="nil"/>
              <w:right w:val="nil"/>
            </w:tcBorders>
            <w:shd w:val="clear" w:color="auto" w:fill="auto"/>
            <w:noWrap/>
            <w:hideMark/>
          </w:tcPr>
          <w:p w14:paraId="6B8CE78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1.42</w:t>
            </w:r>
          </w:p>
        </w:tc>
        <w:tc>
          <w:tcPr>
            <w:tcW w:w="1452" w:type="dxa"/>
            <w:tcBorders>
              <w:top w:val="nil"/>
              <w:left w:val="nil"/>
              <w:bottom w:val="nil"/>
              <w:right w:val="single" w:sz="4" w:space="0" w:color="auto"/>
            </w:tcBorders>
            <w:shd w:val="clear" w:color="auto" w:fill="auto"/>
            <w:hideMark/>
          </w:tcPr>
          <w:p w14:paraId="179AB5C8"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1.35 to 1.50</w:t>
            </w:r>
          </w:p>
        </w:tc>
        <w:tc>
          <w:tcPr>
            <w:tcW w:w="767" w:type="dxa"/>
            <w:gridSpan w:val="2"/>
            <w:tcBorders>
              <w:top w:val="nil"/>
              <w:left w:val="single" w:sz="4" w:space="0" w:color="auto"/>
              <w:bottom w:val="nil"/>
              <w:right w:val="nil"/>
            </w:tcBorders>
            <w:shd w:val="clear" w:color="auto" w:fill="auto"/>
            <w:noWrap/>
            <w:hideMark/>
          </w:tcPr>
          <w:p w14:paraId="253C72D4"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1.38</w:t>
            </w:r>
          </w:p>
        </w:tc>
        <w:tc>
          <w:tcPr>
            <w:tcW w:w="1453" w:type="dxa"/>
            <w:tcBorders>
              <w:top w:val="nil"/>
              <w:left w:val="nil"/>
              <w:bottom w:val="nil"/>
              <w:right w:val="single" w:sz="4" w:space="0" w:color="auto"/>
            </w:tcBorders>
            <w:shd w:val="clear" w:color="auto" w:fill="auto"/>
            <w:hideMark/>
          </w:tcPr>
          <w:p w14:paraId="1B0DF93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1.31 to 1.46</w:t>
            </w:r>
          </w:p>
        </w:tc>
        <w:tc>
          <w:tcPr>
            <w:tcW w:w="767" w:type="dxa"/>
            <w:gridSpan w:val="2"/>
            <w:tcBorders>
              <w:top w:val="nil"/>
              <w:left w:val="single" w:sz="4" w:space="0" w:color="auto"/>
              <w:bottom w:val="nil"/>
              <w:right w:val="nil"/>
            </w:tcBorders>
            <w:shd w:val="clear" w:color="auto" w:fill="auto"/>
            <w:noWrap/>
            <w:hideMark/>
          </w:tcPr>
          <w:p w14:paraId="021DC643"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1.47</w:t>
            </w:r>
          </w:p>
        </w:tc>
        <w:tc>
          <w:tcPr>
            <w:tcW w:w="1465" w:type="dxa"/>
            <w:tcBorders>
              <w:top w:val="nil"/>
              <w:left w:val="nil"/>
              <w:bottom w:val="nil"/>
              <w:right w:val="nil"/>
            </w:tcBorders>
            <w:shd w:val="clear" w:color="auto" w:fill="auto"/>
            <w:hideMark/>
          </w:tcPr>
          <w:p w14:paraId="4B4BBCAD"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1.40 to 1.55</w:t>
            </w:r>
          </w:p>
        </w:tc>
      </w:tr>
      <w:tr w:rsidR="00407A5D" w:rsidRPr="005047FB" w14:paraId="211309E5" w14:textId="77777777" w:rsidTr="00A64908">
        <w:trPr>
          <w:gridAfter w:val="1"/>
          <w:wAfter w:w="23" w:type="dxa"/>
          <w:trHeight w:val="252"/>
          <w:jc w:val="center"/>
        </w:trPr>
        <w:tc>
          <w:tcPr>
            <w:tcW w:w="2403" w:type="dxa"/>
            <w:tcBorders>
              <w:top w:val="nil"/>
              <w:left w:val="nil"/>
              <w:bottom w:val="single" w:sz="4" w:space="0" w:color="auto"/>
              <w:right w:val="nil"/>
            </w:tcBorders>
            <w:shd w:val="clear" w:color="auto" w:fill="auto"/>
            <w:noWrap/>
            <w:hideMark/>
          </w:tcPr>
          <w:p w14:paraId="03E9E961"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Quintile 5 (most deprived)</w:t>
            </w:r>
          </w:p>
        </w:tc>
        <w:tc>
          <w:tcPr>
            <w:tcW w:w="767" w:type="dxa"/>
            <w:tcBorders>
              <w:top w:val="nil"/>
              <w:left w:val="nil"/>
              <w:bottom w:val="single" w:sz="4" w:space="0" w:color="auto"/>
              <w:right w:val="nil"/>
            </w:tcBorders>
            <w:shd w:val="clear" w:color="auto" w:fill="auto"/>
            <w:noWrap/>
            <w:hideMark/>
          </w:tcPr>
          <w:p w14:paraId="3FAAD49A"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1.69</w:t>
            </w:r>
          </w:p>
        </w:tc>
        <w:tc>
          <w:tcPr>
            <w:tcW w:w="1455" w:type="dxa"/>
            <w:tcBorders>
              <w:top w:val="nil"/>
              <w:left w:val="nil"/>
              <w:bottom w:val="single" w:sz="4" w:space="0" w:color="auto"/>
              <w:right w:val="single" w:sz="4" w:space="0" w:color="auto"/>
            </w:tcBorders>
            <w:shd w:val="clear" w:color="auto" w:fill="auto"/>
            <w:hideMark/>
          </w:tcPr>
          <w:p w14:paraId="17AAF1CA" w14:textId="7B640CE7" w:rsidR="00407A5D" w:rsidRPr="005047FB" w:rsidRDefault="00407A5D" w:rsidP="00407A5D">
            <w:pPr>
              <w:spacing w:after="0" w:line="360" w:lineRule="auto"/>
              <w:jc w:val="both"/>
              <w:rPr>
                <w:rStyle w:val="LineNumber"/>
                <w:rFonts w:cs="Arial"/>
                <w:sz w:val="22"/>
              </w:rPr>
            </w:pPr>
            <w:r w:rsidRPr="005047FB">
              <w:rPr>
                <w:rStyle w:val="LineNumber"/>
                <w:rFonts w:cs="Arial"/>
                <w:sz w:val="22"/>
              </w:rPr>
              <w:t>1.6</w:t>
            </w:r>
            <w:r w:rsidR="00BF312D">
              <w:rPr>
                <w:rStyle w:val="LineNumber"/>
                <w:rFonts w:cs="Arial"/>
                <w:sz w:val="22"/>
              </w:rPr>
              <w:t>0</w:t>
            </w:r>
            <w:r w:rsidRPr="005047FB">
              <w:rPr>
                <w:rStyle w:val="LineNumber"/>
                <w:rFonts w:cs="Arial"/>
                <w:sz w:val="22"/>
              </w:rPr>
              <w:t xml:space="preserve"> to 1.80</w:t>
            </w:r>
          </w:p>
        </w:tc>
        <w:tc>
          <w:tcPr>
            <w:tcW w:w="767" w:type="dxa"/>
            <w:tcBorders>
              <w:top w:val="nil"/>
              <w:left w:val="single" w:sz="4" w:space="0" w:color="auto"/>
              <w:bottom w:val="single" w:sz="4" w:space="0" w:color="auto"/>
              <w:right w:val="nil"/>
            </w:tcBorders>
            <w:shd w:val="clear" w:color="auto" w:fill="auto"/>
            <w:noWrap/>
            <w:hideMark/>
          </w:tcPr>
          <w:p w14:paraId="140A7DB2"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1.78</w:t>
            </w:r>
          </w:p>
        </w:tc>
        <w:tc>
          <w:tcPr>
            <w:tcW w:w="1452" w:type="dxa"/>
            <w:tcBorders>
              <w:top w:val="nil"/>
              <w:left w:val="nil"/>
              <w:bottom w:val="single" w:sz="4" w:space="0" w:color="auto"/>
              <w:right w:val="single" w:sz="4" w:space="0" w:color="auto"/>
            </w:tcBorders>
            <w:shd w:val="clear" w:color="auto" w:fill="auto"/>
            <w:hideMark/>
          </w:tcPr>
          <w:p w14:paraId="7184C8B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1.69 to 1.88</w:t>
            </w:r>
          </w:p>
        </w:tc>
        <w:tc>
          <w:tcPr>
            <w:tcW w:w="767" w:type="dxa"/>
            <w:gridSpan w:val="2"/>
            <w:tcBorders>
              <w:top w:val="nil"/>
              <w:left w:val="single" w:sz="4" w:space="0" w:color="auto"/>
              <w:bottom w:val="single" w:sz="4" w:space="0" w:color="auto"/>
              <w:right w:val="nil"/>
            </w:tcBorders>
            <w:shd w:val="clear" w:color="auto" w:fill="auto"/>
            <w:noWrap/>
            <w:hideMark/>
          </w:tcPr>
          <w:p w14:paraId="0E13FC8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1.71</w:t>
            </w:r>
          </w:p>
        </w:tc>
        <w:tc>
          <w:tcPr>
            <w:tcW w:w="1453" w:type="dxa"/>
            <w:tcBorders>
              <w:top w:val="nil"/>
              <w:left w:val="nil"/>
              <w:bottom w:val="single" w:sz="4" w:space="0" w:color="auto"/>
              <w:right w:val="single" w:sz="4" w:space="0" w:color="auto"/>
            </w:tcBorders>
            <w:shd w:val="clear" w:color="auto" w:fill="auto"/>
            <w:hideMark/>
          </w:tcPr>
          <w:p w14:paraId="2FCB92CC"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1.62 to 1.80</w:t>
            </w:r>
          </w:p>
        </w:tc>
        <w:tc>
          <w:tcPr>
            <w:tcW w:w="767" w:type="dxa"/>
            <w:gridSpan w:val="2"/>
            <w:tcBorders>
              <w:top w:val="nil"/>
              <w:left w:val="single" w:sz="4" w:space="0" w:color="auto"/>
              <w:bottom w:val="single" w:sz="4" w:space="0" w:color="auto"/>
              <w:right w:val="nil"/>
            </w:tcBorders>
            <w:shd w:val="clear" w:color="auto" w:fill="auto"/>
            <w:noWrap/>
            <w:hideMark/>
          </w:tcPr>
          <w:p w14:paraId="2FCB6817"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1.86</w:t>
            </w:r>
          </w:p>
        </w:tc>
        <w:tc>
          <w:tcPr>
            <w:tcW w:w="1465" w:type="dxa"/>
            <w:tcBorders>
              <w:top w:val="nil"/>
              <w:left w:val="nil"/>
              <w:bottom w:val="single" w:sz="4" w:space="0" w:color="auto"/>
              <w:right w:val="nil"/>
            </w:tcBorders>
            <w:shd w:val="clear" w:color="auto" w:fill="auto"/>
            <w:hideMark/>
          </w:tcPr>
          <w:p w14:paraId="2964F4E0" w14:textId="77777777" w:rsidR="00407A5D" w:rsidRPr="005047FB" w:rsidRDefault="00407A5D" w:rsidP="00407A5D">
            <w:pPr>
              <w:spacing w:after="0" w:line="360" w:lineRule="auto"/>
              <w:jc w:val="both"/>
              <w:rPr>
                <w:rStyle w:val="LineNumber"/>
                <w:rFonts w:cs="Arial"/>
                <w:sz w:val="22"/>
              </w:rPr>
            </w:pPr>
            <w:r w:rsidRPr="005047FB">
              <w:rPr>
                <w:rStyle w:val="LineNumber"/>
                <w:rFonts w:cs="Arial"/>
                <w:sz w:val="22"/>
              </w:rPr>
              <w:t>1.77 to 1.96</w:t>
            </w:r>
          </w:p>
        </w:tc>
      </w:tr>
      <w:tr w:rsidR="00407A5D" w:rsidRPr="005047FB" w14:paraId="3788BBD2" w14:textId="77777777" w:rsidTr="00A64908">
        <w:trPr>
          <w:trHeight w:val="722"/>
          <w:jc w:val="center"/>
        </w:trPr>
        <w:tc>
          <w:tcPr>
            <w:tcW w:w="11319" w:type="dxa"/>
            <w:gridSpan w:val="12"/>
            <w:tcBorders>
              <w:top w:val="single" w:sz="4" w:space="0" w:color="auto"/>
              <w:left w:val="nil"/>
              <w:bottom w:val="single" w:sz="8" w:space="0" w:color="000000"/>
              <w:right w:val="nil"/>
            </w:tcBorders>
            <w:shd w:val="clear" w:color="auto" w:fill="auto"/>
            <w:noWrap/>
          </w:tcPr>
          <w:p w14:paraId="39CF8449" w14:textId="77777777" w:rsidR="00E821C7" w:rsidRDefault="00407A5D" w:rsidP="00407A5D">
            <w:pPr>
              <w:spacing w:line="360" w:lineRule="auto"/>
              <w:jc w:val="both"/>
              <w:rPr>
                <w:rStyle w:val="LineNumber"/>
                <w:rFonts w:cs="Arial"/>
                <w:sz w:val="22"/>
              </w:rPr>
            </w:pPr>
            <w:proofErr w:type="spellStart"/>
            <w:r w:rsidRPr="005047FB">
              <w:rPr>
                <w:rStyle w:val="LineNumber"/>
                <w:rFonts w:cs="Arial"/>
                <w:sz w:val="22"/>
                <w:vertAlign w:val="superscript"/>
              </w:rPr>
              <w:lastRenderedPageBreak/>
              <w:t>a</w:t>
            </w:r>
            <w:r w:rsidRPr="005047FB">
              <w:rPr>
                <w:rStyle w:val="LineNumber"/>
                <w:rFonts w:cs="Arial"/>
                <w:sz w:val="22"/>
              </w:rPr>
              <w:t>OR</w:t>
            </w:r>
            <w:proofErr w:type="spellEnd"/>
            <w:r w:rsidRPr="005047FB">
              <w:rPr>
                <w:rStyle w:val="LineNumber"/>
                <w:rFonts w:cs="Arial"/>
                <w:sz w:val="22"/>
              </w:rPr>
              <w:t>: odds ratios for each variable were adjusted for all other variables in the multivariable logistic regression model for type 2 diabetes.</w:t>
            </w:r>
          </w:p>
          <w:p w14:paraId="726F6BD5" w14:textId="2C03FA91" w:rsidR="00E821C7" w:rsidRPr="005047FB" w:rsidRDefault="00E821C7" w:rsidP="00407A5D">
            <w:pPr>
              <w:spacing w:line="360" w:lineRule="auto"/>
              <w:jc w:val="both"/>
              <w:rPr>
                <w:rStyle w:val="LineNumber"/>
                <w:rFonts w:cs="Arial"/>
                <w:sz w:val="22"/>
              </w:rPr>
            </w:pPr>
            <w:r w:rsidRPr="00E821C7">
              <w:rPr>
                <w:rFonts w:ascii="Arial" w:hAnsi="Arial" w:cs="Arial"/>
              </w:rPr>
              <w:t>Note: Adapted from Pham TM, Carpenter JR, Morris TP, Wood AM, Petersen I. Population-calibrated multiple imputation for a binary/categorical covariate in categorical regression models. Stat Med. 2019;38(5):792-808. doi:10.1002/sim.8004. Creative Commons license and disclaimer available</w:t>
            </w:r>
            <w:r>
              <w:rPr>
                <w:rFonts w:ascii="Arial" w:hAnsi="Arial" w:cs="Arial"/>
              </w:rPr>
              <w:t xml:space="preserve"> </w:t>
            </w:r>
            <w:r w:rsidRPr="00E821C7">
              <w:rPr>
                <w:rFonts w:ascii="Arial" w:hAnsi="Arial" w:cs="Arial"/>
              </w:rPr>
              <w:t>from: </w:t>
            </w:r>
            <w:hyperlink r:id="rId11" w:history="1">
              <w:r w:rsidRPr="00E821C7">
                <w:rPr>
                  <w:rStyle w:val="Hyperlink"/>
                  <w:rFonts w:ascii="Arial" w:hAnsi="Arial" w:cs="Arial"/>
                </w:rPr>
                <w:t>http://creativecommons.org/licenses/by/4.0/legalcode</w:t>
              </w:r>
            </w:hyperlink>
            <w:r w:rsidRPr="00E821C7">
              <w:rPr>
                <w:rFonts w:ascii="Arial" w:hAnsi="Arial" w:cs="Arial"/>
              </w:rPr>
              <w:t>.</w:t>
            </w:r>
            <w:r>
              <w:rPr>
                <w:rFonts w:ascii="Arial" w:hAnsi="Arial" w:cs="Arial"/>
              </w:rPr>
              <w:fldChar w:fldCharType="begin" w:fldLock="1"/>
            </w:r>
            <w:r w:rsidR="003B63B6">
              <w:rPr>
                <w:rFonts w:ascii="Arial" w:hAnsi="Arial" w:cs="Arial"/>
              </w:rPr>
              <w:instrText>ADDIN CSL_CITATION {"citationItems":[{"id":"ITEM-1","itemData":{"DOI":"10.1002/sim.8004","ISSN":"10970258","abstract":"Multiple imputation (MI) has become popular for analyses with missing data in medical research. The standard implementation of MI is based on the assumption of data being missing at random (MAR). However, for missing data generated by missing not at random (MNAR) mechanisms, MI performed assuming MAR might not be satisfactory. For an incomplete variable in a given dataset, its corresponding population marginal distribution might also be available in an external data source. We show how this information can be readily utilised in the imputation model to calibrate inference to the population, by incorporating an appropriately calculated offset termed the `calibrated-$\\delta$ adjustment'. We describe the derivation of this offset from the population distribution of the incomplete variable and show how in applications it can be used to closely (and often exactly) match the post-imputation distribution to the population level. Through analytic and simulation studies, we show that our proposed calibrated-$\\delta$ adjustment MI method can give the same inference as standard MI when data are MAR, and can produce more accurate inference under two general MNAR missingness mechanisms. The method is used to impute missing ethnicity data in a type 2 diabetes prevalence case study using UK primary care electronic health records, where it results in scientifically relevant changes in inference for non-White ethnic groups compared to standard MI. Calibrated-$\\delta$ adjustment MI represents a pragmatic approach for utilising available population-level information in a sensitivity analysis to explore potential departure from the MAR assumption.","author":[{"dropping-particle":"","family":"Pham","given":"Tra My","non-dropping-particle":"","parse-names":false,"suffix":""},{"dropping-particle":"","family":"Carpenter","given":"James R.","non-dropping-particle":"","parse-names":false,"suffix":""},{"dropping-particle":"","family":"Morris","given":"Tim P.","non-dropping-particle":"","parse-names":false,"suffix":""},{"dropping-particle":"","family":"Wood","given":"Angela M.","non-dropping-particle":"","parse-names":false,"suffix":""},{"dropping-particle":"","family":"Petersen","given":"Irene","non-dropping-particle":"","parse-names":false,"suffix":""}],"container-title":"Statistics in Medicine","id":"ITEM-1","issue":"5","issued":{"date-parts":[["2019"]]},"page":"792-808","title":"Population-calibrated multiple imputation for a binary/categorical covariate in categorical regression models","type":"article-journal","volume":"38"},"uris":["http://www.mendeley.com/documents/?uuid=824738f1-6492-4fa8-8ba4-dd703043abc6"]}],"mendeley":{"formattedCitation":"&lt;sup&gt;1&lt;/sup&gt;","plainTextFormattedCitation":"1","previouslyFormattedCitation":"&lt;sup&gt;5&lt;/sup&gt;"},"properties":{"noteIndex":0},"schema":"https://github.com/citation-style-language/schema/raw/master/csl-citation.json"}</w:instrText>
            </w:r>
            <w:r>
              <w:rPr>
                <w:rFonts w:ascii="Arial" w:hAnsi="Arial" w:cs="Arial"/>
              </w:rPr>
              <w:fldChar w:fldCharType="separate"/>
            </w:r>
            <w:r w:rsidR="003B63B6" w:rsidRPr="003B63B6">
              <w:rPr>
                <w:rFonts w:ascii="Arial" w:hAnsi="Arial" w:cs="Arial"/>
                <w:noProof/>
                <w:vertAlign w:val="superscript"/>
              </w:rPr>
              <w:t>1</w:t>
            </w:r>
            <w:r>
              <w:rPr>
                <w:rFonts w:ascii="Arial" w:hAnsi="Arial" w:cs="Arial"/>
              </w:rPr>
              <w:fldChar w:fldCharType="end"/>
            </w:r>
          </w:p>
        </w:tc>
      </w:tr>
    </w:tbl>
    <w:p w14:paraId="139A416E" w14:textId="77777777" w:rsidR="00407A5D" w:rsidRPr="005047FB" w:rsidRDefault="00407A5D" w:rsidP="00407A5D">
      <w:pPr>
        <w:spacing w:line="360" w:lineRule="auto"/>
        <w:jc w:val="both"/>
        <w:rPr>
          <w:rStyle w:val="LineNumber"/>
          <w:rFonts w:cs="Arial"/>
          <w:sz w:val="22"/>
        </w:rPr>
      </w:pPr>
    </w:p>
    <w:p w14:paraId="1FCCE025" w14:textId="77777777" w:rsidR="00E7108C" w:rsidRPr="00BD4CE0" w:rsidRDefault="00E7108C" w:rsidP="00BD4CE0">
      <w:pPr>
        <w:pStyle w:val="Heading1"/>
        <w:spacing w:line="360" w:lineRule="auto"/>
        <w:jc w:val="both"/>
        <w:rPr>
          <w:rStyle w:val="LineNumber"/>
          <w:rFonts w:cs="Arial"/>
          <w:b/>
          <w:color w:val="auto"/>
          <w:sz w:val="22"/>
          <w:szCs w:val="22"/>
        </w:rPr>
      </w:pPr>
      <w:r w:rsidRPr="005047FB">
        <w:rPr>
          <w:rStyle w:val="LineNumber"/>
          <w:rFonts w:cs="Arial"/>
          <w:b/>
          <w:color w:val="auto"/>
          <w:sz w:val="22"/>
          <w:szCs w:val="22"/>
        </w:rPr>
        <w:t>REFERENCES</w:t>
      </w:r>
    </w:p>
    <w:p w14:paraId="619E3727" w14:textId="46372322" w:rsidR="003B63B6" w:rsidRPr="003B63B6" w:rsidRDefault="00E7108C" w:rsidP="003B63B6">
      <w:pPr>
        <w:widowControl w:val="0"/>
        <w:autoSpaceDE w:val="0"/>
        <w:autoSpaceDN w:val="0"/>
        <w:adjustRightInd w:val="0"/>
        <w:spacing w:line="360" w:lineRule="auto"/>
        <w:ind w:left="640" w:hanging="640"/>
        <w:rPr>
          <w:rFonts w:ascii="Arial" w:hAnsi="Arial" w:cs="Arial"/>
          <w:noProof/>
          <w:lang w:val="en-US"/>
        </w:rPr>
      </w:pPr>
      <w:r w:rsidRPr="005047FB">
        <w:rPr>
          <w:rFonts w:ascii="Arial" w:hAnsi="Arial" w:cs="Arial"/>
        </w:rPr>
        <w:fldChar w:fldCharType="begin" w:fldLock="1"/>
      </w:r>
      <w:r w:rsidRPr="005047FB">
        <w:rPr>
          <w:rFonts w:ascii="Arial" w:hAnsi="Arial" w:cs="Arial"/>
        </w:rPr>
        <w:instrText xml:space="preserve">ADDIN Mendeley Bibliography CSL_BIBLIOGRAPHY </w:instrText>
      </w:r>
      <w:r w:rsidRPr="005047FB">
        <w:rPr>
          <w:rFonts w:ascii="Arial" w:hAnsi="Arial" w:cs="Arial"/>
        </w:rPr>
        <w:fldChar w:fldCharType="separate"/>
      </w:r>
      <w:r w:rsidR="003B63B6" w:rsidRPr="003B63B6">
        <w:rPr>
          <w:rFonts w:ascii="Arial" w:hAnsi="Arial" w:cs="Arial"/>
          <w:noProof/>
          <w:lang w:val="en-US"/>
        </w:rPr>
        <w:t>1.</w:t>
      </w:r>
      <w:r w:rsidR="003B63B6" w:rsidRPr="003B63B6">
        <w:rPr>
          <w:rFonts w:ascii="Arial" w:hAnsi="Arial" w:cs="Arial"/>
          <w:noProof/>
          <w:lang w:val="en-US"/>
        </w:rPr>
        <w:tab/>
        <w:t xml:space="preserve">Pham, T. M., Carpenter, J. R., Morris, T. P., Wood, A. M. &amp; Petersen, I. Population-calibrated multiple imputation for a binary/categorical covariate in categorical regression models. </w:t>
      </w:r>
      <w:r w:rsidR="003B63B6" w:rsidRPr="003B63B6">
        <w:rPr>
          <w:rFonts w:ascii="Arial" w:hAnsi="Arial" w:cs="Arial"/>
          <w:i/>
          <w:iCs/>
          <w:noProof/>
          <w:lang w:val="en-US"/>
        </w:rPr>
        <w:t>Stat. Med.</w:t>
      </w:r>
      <w:r w:rsidR="003B63B6" w:rsidRPr="003B63B6">
        <w:rPr>
          <w:rFonts w:ascii="Arial" w:hAnsi="Arial" w:cs="Arial"/>
          <w:noProof/>
          <w:lang w:val="en-US"/>
        </w:rPr>
        <w:t xml:space="preserve"> </w:t>
      </w:r>
      <w:r w:rsidR="003B63B6" w:rsidRPr="003B63B6">
        <w:rPr>
          <w:rFonts w:ascii="Arial" w:hAnsi="Arial" w:cs="Arial"/>
          <w:b/>
          <w:bCs/>
          <w:noProof/>
          <w:lang w:val="en-US"/>
        </w:rPr>
        <w:t>38</w:t>
      </w:r>
      <w:r w:rsidR="003B63B6" w:rsidRPr="003B63B6">
        <w:rPr>
          <w:rFonts w:ascii="Arial" w:hAnsi="Arial" w:cs="Arial"/>
          <w:noProof/>
          <w:lang w:val="en-US"/>
        </w:rPr>
        <w:t>, 792–808 (2019).</w:t>
      </w:r>
    </w:p>
    <w:p w14:paraId="0DB6B733" w14:textId="77777777" w:rsidR="003B63B6" w:rsidRPr="003B63B6" w:rsidRDefault="003B63B6" w:rsidP="003B63B6">
      <w:pPr>
        <w:widowControl w:val="0"/>
        <w:autoSpaceDE w:val="0"/>
        <w:autoSpaceDN w:val="0"/>
        <w:adjustRightInd w:val="0"/>
        <w:spacing w:line="360" w:lineRule="auto"/>
        <w:ind w:left="640" w:hanging="640"/>
        <w:rPr>
          <w:rFonts w:ascii="Arial" w:hAnsi="Arial" w:cs="Arial"/>
          <w:noProof/>
          <w:lang w:val="en-US"/>
        </w:rPr>
      </w:pPr>
      <w:r w:rsidRPr="003B63B6">
        <w:rPr>
          <w:rFonts w:ascii="Arial" w:hAnsi="Arial" w:cs="Arial"/>
          <w:noProof/>
          <w:lang w:val="en-US"/>
        </w:rPr>
        <w:t>2.</w:t>
      </w:r>
      <w:r w:rsidRPr="003B63B6">
        <w:rPr>
          <w:rFonts w:ascii="Arial" w:hAnsi="Arial" w:cs="Arial"/>
          <w:noProof/>
          <w:lang w:val="en-US"/>
        </w:rPr>
        <w:tab/>
        <w:t xml:space="preserve">Carpenter, J. R. &amp; Kenward, M. G. </w:t>
      </w:r>
      <w:r w:rsidRPr="003B63B6">
        <w:rPr>
          <w:rFonts w:ascii="Arial" w:hAnsi="Arial" w:cs="Arial"/>
          <w:i/>
          <w:iCs/>
          <w:noProof/>
          <w:lang w:val="en-US"/>
        </w:rPr>
        <w:t>Multiple imputation and its application</w:t>
      </w:r>
      <w:r w:rsidRPr="003B63B6">
        <w:rPr>
          <w:rFonts w:ascii="Arial" w:hAnsi="Arial" w:cs="Arial"/>
          <w:noProof/>
          <w:lang w:val="en-US"/>
        </w:rPr>
        <w:t>. (John Wiley &amp; Sons, Ltd., 2013).</w:t>
      </w:r>
    </w:p>
    <w:p w14:paraId="359EE5D0" w14:textId="77777777" w:rsidR="003B63B6" w:rsidRPr="003B63B6" w:rsidRDefault="003B63B6" w:rsidP="003B63B6">
      <w:pPr>
        <w:widowControl w:val="0"/>
        <w:autoSpaceDE w:val="0"/>
        <w:autoSpaceDN w:val="0"/>
        <w:adjustRightInd w:val="0"/>
        <w:spacing w:line="360" w:lineRule="auto"/>
        <w:ind w:left="640" w:hanging="640"/>
        <w:rPr>
          <w:rFonts w:ascii="Arial" w:hAnsi="Arial" w:cs="Arial"/>
          <w:noProof/>
          <w:lang w:val="en-US"/>
        </w:rPr>
      </w:pPr>
      <w:r w:rsidRPr="003B63B6">
        <w:rPr>
          <w:rFonts w:ascii="Arial" w:hAnsi="Arial" w:cs="Arial"/>
          <w:noProof/>
          <w:lang w:val="en-US"/>
        </w:rPr>
        <w:t>3.</w:t>
      </w:r>
      <w:r w:rsidRPr="003B63B6">
        <w:rPr>
          <w:rFonts w:ascii="Arial" w:hAnsi="Arial" w:cs="Arial"/>
          <w:noProof/>
          <w:lang w:val="en-US"/>
        </w:rPr>
        <w:tab/>
        <w:t xml:space="preserve">Rubin, D. B. Inference and missing data. </w:t>
      </w:r>
      <w:r w:rsidRPr="003B63B6">
        <w:rPr>
          <w:rFonts w:ascii="Arial" w:hAnsi="Arial" w:cs="Arial"/>
          <w:i/>
          <w:iCs/>
          <w:noProof/>
          <w:lang w:val="en-US"/>
        </w:rPr>
        <w:t>Biometrika</w:t>
      </w:r>
      <w:r w:rsidRPr="003B63B6">
        <w:rPr>
          <w:rFonts w:ascii="Arial" w:hAnsi="Arial" w:cs="Arial"/>
          <w:noProof/>
          <w:lang w:val="en-US"/>
        </w:rPr>
        <w:t xml:space="preserve"> </w:t>
      </w:r>
      <w:r w:rsidRPr="003B63B6">
        <w:rPr>
          <w:rFonts w:ascii="Arial" w:hAnsi="Arial" w:cs="Arial"/>
          <w:b/>
          <w:bCs/>
          <w:noProof/>
          <w:lang w:val="en-US"/>
        </w:rPr>
        <w:t>63</w:t>
      </w:r>
      <w:r w:rsidRPr="003B63B6">
        <w:rPr>
          <w:rFonts w:ascii="Arial" w:hAnsi="Arial" w:cs="Arial"/>
          <w:noProof/>
          <w:lang w:val="en-US"/>
        </w:rPr>
        <w:t>, 581–592 (1976).</w:t>
      </w:r>
    </w:p>
    <w:p w14:paraId="2BE31E93" w14:textId="77777777" w:rsidR="003B63B6" w:rsidRPr="003B63B6" w:rsidRDefault="003B63B6" w:rsidP="003B63B6">
      <w:pPr>
        <w:widowControl w:val="0"/>
        <w:autoSpaceDE w:val="0"/>
        <w:autoSpaceDN w:val="0"/>
        <w:adjustRightInd w:val="0"/>
        <w:spacing w:line="360" w:lineRule="auto"/>
        <w:ind w:left="640" w:hanging="640"/>
        <w:rPr>
          <w:rFonts w:ascii="Arial" w:hAnsi="Arial" w:cs="Arial"/>
          <w:noProof/>
          <w:lang w:val="en-US"/>
        </w:rPr>
      </w:pPr>
      <w:r w:rsidRPr="003B63B6">
        <w:rPr>
          <w:rFonts w:ascii="Arial" w:hAnsi="Arial" w:cs="Arial"/>
          <w:noProof/>
          <w:lang w:val="en-US"/>
        </w:rPr>
        <w:t>4.</w:t>
      </w:r>
      <w:r w:rsidRPr="003B63B6">
        <w:rPr>
          <w:rFonts w:ascii="Arial" w:hAnsi="Arial" w:cs="Arial"/>
          <w:noProof/>
          <w:lang w:val="en-US"/>
        </w:rPr>
        <w:tab/>
        <w:t xml:space="preserve">Barnard, J. &amp; Rubin, D. B. Small-sample degrees of freedom with multiple imputation. </w:t>
      </w:r>
      <w:r w:rsidRPr="003B63B6">
        <w:rPr>
          <w:rFonts w:ascii="Arial" w:hAnsi="Arial" w:cs="Arial"/>
          <w:i/>
          <w:iCs/>
          <w:noProof/>
          <w:lang w:val="en-US"/>
        </w:rPr>
        <w:t>Biometrika</w:t>
      </w:r>
      <w:r w:rsidRPr="003B63B6">
        <w:rPr>
          <w:rFonts w:ascii="Arial" w:hAnsi="Arial" w:cs="Arial"/>
          <w:noProof/>
          <w:lang w:val="en-US"/>
        </w:rPr>
        <w:t xml:space="preserve"> </w:t>
      </w:r>
      <w:r w:rsidRPr="003B63B6">
        <w:rPr>
          <w:rFonts w:ascii="Arial" w:hAnsi="Arial" w:cs="Arial"/>
          <w:b/>
          <w:bCs/>
          <w:noProof/>
          <w:lang w:val="en-US"/>
        </w:rPr>
        <w:t>86</w:t>
      </w:r>
      <w:r w:rsidRPr="003B63B6">
        <w:rPr>
          <w:rFonts w:ascii="Arial" w:hAnsi="Arial" w:cs="Arial"/>
          <w:noProof/>
          <w:lang w:val="en-US"/>
        </w:rPr>
        <w:t>, 948–955 (1999).</w:t>
      </w:r>
    </w:p>
    <w:p w14:paraId="4318C837" w14:textId="77777777" w:rsidR="003B63B6" w:rsidRPr="003B63B6" w:rsidRDefault="003B63B6" w:rsidP="003B63B6">
      <w:pPr>
        <w:widowControl w:val="0"/>
        <w:autoSpaceDE w:val="0"/>
        <w:autoSpaceDN w:val="0"/>
        <w:adjustRightInd w:val="0"/>
        <w:spacing w:line="360" w:lineRule="auto"/>
        <w:ind w:left="640" w:hanging="640"/>
        <w:rPr>
          <w:rFonts w:ascii="Arial" w:hAnsi="Arial" w:cs="Arial"/>
          <w:noProof/>
          <w:lang w:val="en-US"/>
        </w:rPr>
      </w:pPr>
      <w:r w:rsidRPr="003B63B6">
        <w:rPr>
          <w:rFonts w:ascii="Arial" w:hAnsi="Arial" w:cs="Arial"/>
          <w:noProof/>
          <w:lang w:val="en-US"/>
        </w:rPr>
        <w:t>5.</w:t>
      </w:r>
      <w:r w:rsidRPr="003B63B6">
        <w:rPr>
          <w:rFonts w:ascii="Arial" w:hAnsi="Arial" w:cs="Arial"/>
          <w:noProof/>
          <w:lang w:val="en-US"/>
        </w:rPr>
        <w:tab/>
        <w:t>StataCorp. Stata statistical software: release 15. (2017).</w:t>
      </w:r>
    </w:p>
    <w:p w14:paraId="28C5C584" w14:textId="77777777" w:rsidR="003B63B6" w:rsidRPr="003B63B6" w:rsidRDefault="003B63B6" w:rsidP="003B63B6">
      <w:pPr>
        <w:widowControl w:val="0"/>
        <w:autoSpaceDE w:val="0"/>
        <w:autoSpaceDN w:val="0"/>
        <w:adjustRightInd w:val="0"/>
        <w:spacing w:line="360" w:lineRule="auto"/>
        <w:ind w:left="640" w:hanging="640"/>
        <w:rPr>
          <w:rFonts w:ascii="Arial" w:hAnsi="Arial" w:cs="Arial"/>
          <w:noProof/>
        </w:rPr>
      </w:pPr>
      <w:r w:rsidRPr="003B63B6">
        <w:rPr>
          <w:rFonts w:ascii="Arial" w:hAnsi="Arial" w:cs="Arial"/>
          <w:noProof/>
          <w:lang w:val="en-US"/>
        </w:rPr>
        <w:t>6.</w:t>
      </w:r>
      <w:r w:rsidRPr="003B63B6">
        <w:rPr>
          <w:rFonts w:ascii="Arial" w:hAnsi="Arial" w:cs="Arial"/>
          <w:noProof/>
          <w:lang w:val="en-US"/>
        </w:rPr>
        <w:tab/>
        <w:t xml:space="preserve">Royston, P. Multiple imputation of missing values. </w:t>
      </w:r>
      <w:r w:rsidRPr="003B63B6">
        <w:rPr>
          <w:rFonts w:ascii="Arial" w:hAnsi="Arial" w:cs="Arial"/>
          <w:i/>
          <w:iCs/>
          <w:noProof/>
          <w:lang w:val="en-US"/>
        </w:rPr>
        <w:t>Stata J.</w:t>
      </w:r>
      <w:r w:rsidRPr="003B63B6">
        <w:rPr>
          <w:rFonts w:ascii="Arial" w:hAnsi="Arial" w:cs="Arial"/>
          <w:noProof/>
          <w:lang w:val="en-US"/>
        </w:rPr>
        <w:t xml:space="preserve"> </w:t>
      </w:r>
      <w:r w:rsidRPr="003B63B6">
        <w:rPr>
          <w:rFonts w:ascii="Arial" w:hAnsi="Arial" w:cs="Arial"/>
          <w:b/>
          <w:bCs/>
          <w:noProof/>
          <w:lang w:val="en-US"/>
        </w:rPr>
        <w:t>4</w:t>
      </w:r>
      <w:r w:rsidRPr="003B63B6">
        <w:rPr>
          <w:rFonts w:ascii="Arial" w:hAnsi="Arial" w:cs="Arial"/>
          <w:noProof/>
          <w:lang w:val="en-US"/>
        </w:rPr>
        <w:t>, 227–241 (2004).</w:t>
      </w:r>
    </w:p>
    <w:p w14:paraId="5BE071DE" w14:textId="2FB044F3" w:rsidR="00A37199" w:rsidRPr="005047FB" w:rsidRDefault="00E7108C" w:rsidP="003B63B6">
      <w:pPr>
        <w:widowControl w:val="0"/>
        <w:autoSpaceDE w:val="0"/>
        <w:autoSpaceDN w:val="0"/>
        <w:adjustRightInd w:val="0"/>
        <w:spacing w:line="360" w:lineRule="auto"/>
        <w:ind w:left="640" w:hanging="640"/>
        <w:rPr>
          <w:rFonts w:ascii="Arial" w:hAnsi="Arial" w:cs="Arial"/>
        </w:rPr>
      </w:pPr>
      <w:r w:rsidRPr="005047FB">
        <w:rPr>
          <w:rFonts w:ascii="Arial" w:hAnsi="Arial" w:cs="Arial"/>
        </w:rPr>
        <w:fldChar w:fldCharType="end"/>
      </w:r>
    </w:p>
    <w:sectPr w:rsidR="00A37199" w:rsidRPr="005047FB" w:rsidSect="00A64908">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6284C" w14:textId="77777777" w:rsidR="00A315F6" w:rsidRDefault="00A315F6">
      <w:pPr>
        <w:spacing w:after="0" w:line="240" w:lineRule="auto"/>
      </w:pPr>
      <w:r>
        <w:separator/>
      </w:r>
    </w:p>
  </w:endnote>
  <w:endnote w:type="continuationSeparator" w:id="0">
    <w:p w14:paraId="16FABA63" w14:textId="77777777" w:rsidR="00A315F6" w:rsidRDefault="00A3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3575"/>
      <w:docPartObj>
        <w:docPartGallery w:val="Page Numbers (Bottom of Page)"/>
        <w:docPartUnique/>
      </w:docPartObj>
    </w:sdtPr>
    <w:sdtEndPr>
      <w:rPr>
        <w:rFonts w:ascii="Arial" w:hAnsi="Arial" w:cs="Arial"/>
        <w:noProof/>
        <w:sz w:val="16"/>
        <w:szCs w:val="16"/>
      </w:rPr>
    </w:sdtEndPr>
    <w:sdtContent>
      <w:p w14:paraId="46CD9AD4" w14:textId="73FF6145" w:rsidR="00A64908" w:rsidRPr="000C3BEC" w:rsidRDefault="00A64908">
        <w:pPr>
          <w:pStyle w:val="Footer"/>
          <w:jc w:val="right"/>
          <w:rPr>
            <w:rFonts w:ascii="Arial" w:hAnsi="Arial" w:cs="Arial"/>
            <w:sz w:val="16"/>
            <w:szCs w:val="16"/>
          </w:rPr>
        </w:pPr>
        <w:r w:rsidRPr="000C3BEC">
          <w:rPr>
            <w:rFonts w:ascii="Arial" w:hAnsi="Arial" w:cs="Arial"/>
            <w:sz w:val="16"/>
            <w:szCs w:val="16"/>
          </w:rPr>
          <w:fldChar w:fldCharType="begin"/>
        </w:r>
        <w:r w:rsidRPr="000C3BEC">
          <w:rPr>
            <w:rFonts w:ascii="Arial" w:hAnsi="Arial" w:cs="Arial"/>
            <w:sz w:val="16"/>
            <w:szCs w:val="16"/>
          </w:rPr>
          <w:instrText xml:space="preserve"> PAGE   \* MERGEFORMAT </w:instrText>
        </w:r>
        <w:r w:rsidRPr="000C3BEC">
          <w:rPr>
            <w:rFonts w:ascii="Arial" w:hAnsi="Arial" w:cs="Arial"/>
            <w:sz w:val="16"/>
            <w:szCs w:val="16"/>
          </w:rPr>
          <w:fldChar w:fldCharType="separate"/>
        </w:r>
        <w:r w:rsidR="00553A4F">
          <w:rPr>
            <w:rFonts w:ascii="Arial" w:hAnsi="Arial" w:cs="Arial"/>
            <w:noProof/>
            <w:sz w:val="16"/>
            <w:szCs w:val="16"/>
          </w:rPr>
          <w:t>2</w:t>
        </w:r>
        <w:r w:rsidRPr="000C3BEC">
          <w:rPr>
            <w:rFonts w:ascii="Arial" w:hAnsi="Arial" w:cs="Arial"/>
            <w:noProof/>
            <w:sz w:val="16"/>
            <w:szCs w:val="16"/>
          </w:rPr>
          <w:fldChar w:fldCharType="end"/>
        </w:r>
      </w:p>
    </w:sdtContent>
  </w:sdt>
  <w:p w14:paraId="58B98D1B" w14:textId="77777777" w:rsidR="00A64908" w:rsidRDefault="00A64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DEB0" w14:textId="77777777" w:rsidR="00A315F6" w:rsidRDefault="00A315F6">
      <w:pPr>
        <w:spacing w:after="0" w:line="240" w:lineRule="auto"/>
      </w:pPr>
      <w:r>
        <w:separator/>
      </w:r>
    </w:p>
  </w:footnote>
  <w:footnote w:type="continuationSeparator" w:id="0">
    <w:p w14:paraId="02A6AC16" w14:textId="77777777" w:rsidR="00A315F6" w:rsidRDefault="00A31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A5D"/>
    <w:rsid w:val="00025D21"/>
    <w:rsid w:val="0002719C"/>
    <w:rsid w:val="00055544"/>
    <w:rsid w:val="000A3F07"/>
    <w:rsid w:val="000C3BEC"/>
    <w:rsid w:val="000E4A9F"/>
    <w:rsid w:val="00116B19"/>
    <w:rsid w:val="0017641A"/>
    <w:rsid w:val="001B12B0"/>
    <w:rsid w:val="001D0B09"/>
    <w:rsid w:val="001E0486"/>
    <w:rsid w:val="001F37E8"/>
    <w:rsid w:val="003238F8"/>
    <w:rsid w:val="003379DC"/>
    <w:rsid w:val="003425E7"/>
    <w:rsid w:val="003B63B6"/>
    <w:rsid w:val="003F45E9"/>
    <w:rsid w:val="00407A5D"/>
    <w:rsid w:val="00433B78"/>
    <w:rsid w:val="004502F6"/>
    <w:rsid w:val="00474F6E"/>
    <w:rsid w:val="00475A27"/>
    <w:rsid w:val="004809C8"/>
    <w:rsid w:val="00481B24"/>
    <w:rsid w:val="004C5ABD"/>
    <w:rsid w:val="005047FB"/>
    <w:rsid w:val="00553A4F"/>
    <w:rsid w:val="00573E61"/>
    <w:rsid w:val="00574559"/>
    <w:rsid w:val="005812B2"/>
    <w:rsid w:val="005C7D0E"/>
    <w:rsid w:val="005F6D59"/>
    <w:rsid w:val="00617AC7"/>
    <w:rsid w:val="00653CA2"/>
    <w:rsid w:val="00676171"/>
    <w:rsid w:val="006B7401"/>
    <w:rsid w:val="006C2A43"/>
    <w:rsid w:val="006E7015"/>
    <w:rsid w:val="006F7B76"/>
    <w:rsid w:val="00707689"/>
    <w:rsid w:val="007849CC"/>
    <w:rsid w:val="00842EC9"/>
    <w:rsid w:val="0088423D"/>
    <w:rsid w:val="008F5ADB"/>
    <w:rsid w:val="00905FE8"/>
    <w:rsid w:val="009140E5"/>
    <w:rsid w:val="009B4388"/>
    <w:rsid w:val="009C266B"/>
    <w:rsid w:val="009F4238"/>
    <w:rsid w:val="00A315F6"/>
    <w:rsid w:val="00A37199"/>
    <w:rsid w:val="00A64908"/>
    <w:rsid w:val="00A97ADA"/>
    <w:rsid w:val="00AE1955"/>
    <w:rsid w:val="00B02899"/>
    <w:rsid w:val="00B20650"/>
    <w:rsid w:val="00B23FE8"/>
    <w:rsid w:val="00B31111"/>
    <w:rsid w:val="00B40F72"/>
    <w:rsid w:val="00B7694C"/>
    <w:rsid w:val="00BD4CE0"/>
    <w:rsid w:val="00BF312D"/>
    <w:rsid w:val="00C00F1E"/>
    <w:rsid w:val="00C0153E"/>
    <w:rsid w:val="00C25CE6"/>
    <w:rsid w:val="00C3323A"/>
    <w:rsid w:val="00C4556D"/>
    <w:rsid w:val="00CA050A"/>
    <w:rsid w:val="00CB735C"/>
    <w:rsid w:val="00D436A2"/>
    <w:rsid w:val="00D56CE5"/>
    <w:rsid w:val="00D75BC2"/>
    <w:rsid w:val="00D75F74"/>
    <w:rsid w:val="00D9359E"/>
    <w:rsid w:val="00DF247D"/>
    <w:rsid w:val="00DF5DBB"/>
    <w:rsid w:val="00E015E1"/>
    <w:rsid w:val="00E0748A"/>
    <w:rsid w:val="00E7108C"/>
    <w:rsid w:val="00E821C7"/>
    <w:rsid w:val="00ED0BD0"/>
    <w:rsid w:val="00F44FAD"/>
    <w:rsid w:val="00F6545A"/>
    <w:rsid w:val="00F8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5C443"/>
  <w15:chartTrackingRefBased/>
  <w15:docId w15:val="{FAB786EA-C8B4-4E54-A37E-13C0E438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5D"/>
  </w:style>
  <w:style w:type="paragraph" w:styleId="Heading1">
    <w:name w:val="heading 1"/>
    <w:basedOn w:val="Normal"/>
    <w:next w:val="Normal"/>
    <w:link w:val="Heading1Char"/>
    <w:uiPriority w:val="9"/>
    <w:qFormat/>
    <w:rsid w:val="00407A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7A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A5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7A5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07A5D"/>
    <w:rPr>
      <w:sz w:val="16"/>
      <w:szCs w:val="16"/>
    </w:rPr>
  </w:style>
  <w:style w:type="paragraph" w:styleId="CommentText">
    <w:name w:val="annotation text"/>
    <w:basedOn w:val="Normal"/>
    <w:link w:val="CommentTextChar"/>
    <w:uiPriority w:val="99"/>
    <w:unhideWhenUsed/>
    <w:rsid w:val="00407A5D"/>
    <w:pPr>
      <w:spacing w:line="240" w:lineRule="auto"/>
    </w:pPr>
    <w:rPr>
      <w:sz w:val="20"/>
      <w:szCs w:val="20"/>
    </w:rPr>
  </w:style>
  <w:style w:type="character" w:customStyle="1" w:styleId="CommentTextChar">
    <w:name w:val="Comment Text Char"/>
    <w:basedOn w:val="DefaultParagraphFont"/>
    <w:link w:val="CommentText"/>
    <w:uiPriority w:val="99"/>
    <w:rsid w:val="00407A5D"/>
    <w:rPr>
      <w:sz w:val="20"/>
      <w:szCs w:val="20"/>
    </w:rPr>
  </w:style>
  <w:style w:type="character" w:styleId="LineNumber">
    <w:name w:val="line number"/>
    <w:basedOn w:val="DefaultParagraphFont"/>
    <w:uiPriority w:val="99"/>
    <w:unhideWhenUsed/>
    <w:rsid w:val="00407A5D"/>
    <w:rPr>
      <w:rFonts w:ascii="Arial" w:hAnsi="Arial"/>
      <w:sz w:val="20"/>
    </w:rPr>
  </w:style>
  <w:style w:type="paragraph" w:styleId="BalloonText">
    <w:name w:val="Balloon Text"/>
    <w:basedOn w:val="Normal"/>
    <w:link w:val="BalloonTextChar"/>
    <w:uiPriority w:val="99"/>
    <w:semiHidden/>
    <w:unhideWhenUsed/>
    <w:rsid w:val="0040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A5D"/>
    <w:rPr>
      <w:rFonts w:ascii="Segoe UI" w:hAnsi="Segoe UI" w:cs="Segoe UI"/>
      <w:sz w:val="18"/>
      <w:szCs w:val="18"/>
    </w:rPr>
  </w:style>
  <w:style w:type="paragraph" w:styleId="Header">
    <w:name w:val="header"/>
    <w:basedOn w:val="Normal"/>
    <w:link w:val="HeaderChar"/>
    <w:uiPriority w:val="99"/>
    <w:unhideWhenUsed/>
    <w:rsid w:val="000C3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BEC"/>
  </w:style>
  <w:style w:type="paragraph" w:styleId="Footer">
    <w:name w:val="footer"/>
    <w:basedOn w:val="Normal"/>
    <w:link w:val="FooterChar"/>
    <w:uiPriority w:val="99"/>
    <w:unhideWhenUsed/>
    <w:rsid w:val="000C3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BEC"/>
  </w:style>
  <w:style w:type="character" w:styleId="Hyperlink">
    <w:name w:val="Hyperlink"/>
    <w:basedOn w:val="DefaultParagraphFont"/>
    <w:uiPriority w:val="99"/>
    <w:unhideWhenUsed/>
    <w:rsid w:val="00E821C7"/>
    <w:rPr>
      <w:color w:val="0563C1" w:themeColor="hyperlink"/>
      <w:u w:val="single"/>
    </w:rPr>
  </w:style>
  <w:style w:type="character" w:customStyle="1" w:styleId="UnresolvedMention1">
    <w:name w:val="Unresolved Mention1"/>
    <w:basedOn w:val="DefaultParagraphFont"/>
    <w:uiPriority w:val="99"/>
    <w:semiHidden/>
    <w:unhideWhenUsed/>
    <w:rsid w:val="00E8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900747">
      <w:bodyDiv w:val="1"/>
      <w:marLeft w:val="0"/>
      <w:marRight w:val="0"/>
      <w:marTop w:val="0"/>
      <w:marBottom w:val="0"/>
      <w:divBdr>
        <w:top w:val="none" w:sz="0" w:space="0" w:color="auto"/>
        <w:left w:val="none" w:sz="0" w:space="0" w:color="auto"/>
        <w:bottom w:val="none" w:sz="0" w:space="0" w:color="auto"/>
        <w:right w:val="none" w:sz="0" w:space="0" w:color="auto"/>
      </w:divBdr>
    </w:div>
    <w:div w:id="831214517">
      <w:bodyDiv w:val="1"/>
      <w:marLeft w:val="0"/>
      <w:marRight w:val="0"/>
      <w:marTop w:val="0"/>
      <w:marBottom w:val="0"/>
      <w:divBdr>
        <w:top w:val="none" w:sz="0" w:space="0" w:color="auto"/>
        <w:left w:val="none" w:sz="0" w:space="0" w:color="auto"/>
        <w:bottom w:val="none" w:sz="0" w:space="0" w:color="auto"/>
        <w:right w:val="none" w:sz="0" w:space="0" w:color="auto"/>
      </w:divBdr>
    </w:div>
    <w:div w:id="111348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4.0/legalcode"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7D14631A522449B0BEA0B4916AADD5" ma:contentTypeVersion="9" ma:contentTypeDescription="Create a new document." ma:contentTypeScope="" ma:versionID="c82309420769a67cedbdc85b91436b54">
  <xsd:schema xmlns:xsd="http://www.w3.org/2001/XMLSchema" xmlns:xs="http://www.w3.org/2001/XMLSchema" xmlns:p="http://schemas.microsoft.com/office/2006/metadata/properties" xmlns:ns3="7befe659-0696-4953-af3b-2e44c8c7eb4a" targetNamespace="http://schemas.microsoft.com/office/2006/metadata/properties" ma:root="true" ma:fieldsID="ca993db0c08acd492dec3e86684f3f71" ns3:_="">
    <xsd:import namespace="7befe659-0696-4953-af3b-2e44c8c7eb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fe659-0696-4953-af3b-2e44c8c7e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2CF72-C5D9-4CE4-BAA8-F5F9221D3D64}">
  <ds:schemaRef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7befe659-0696-4953-af3b-2e44c8c7eb4a"/>
  </ds:schemaRefs>
</ds:datastoreItem>
</file>

<file path=customXml/itemProps2.xml><?xml version="1.0" encoding="utf-8"?>
<ds:datastoreItem xmlns:ds="http://schemas.openxmlformats.org/officeDocument/2006/customXml" ds:itemID="{C374A82C-3CA1-4395-BC78-A27A5E012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fe659-0696-4953-af3b-2e44c8c7e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91C99-B8FA-4C98-B894-E690D70FE551}">
  <ds:schemaRefs>
    <ds:schemaRef ds:uri="http://schemas.microsoft.com/sharepoint/v3/contenttype/forms"/>
  </ds:schemaRefs>
</ds:datastoreItem>
</file>

<file path=customXml/itemProps4.xml><?xml version="1.0" encoding="utf-8"?>
<ds:datastoreItem xmlns:ds="http://schemas.openxmlformats.org/officeDocument/2006/customXml" ds:itemID="{A401C41C-EA2E-41C4-A2B5-76ACDCC6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4277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 My Pham</dc:creator>
  <cp:keywords/>
  <dc:description/>
  <cp:lastModifiedBy>Lucas Pratt</cp:lastModifiedBy>
  <cp:revision>2</cp:revision>
  <dcterms:created xsi:type="dcterms:W3CDTF">2019-12-18T19:55:00Z</dcterms:created>
  <dcterms:modified xsi:type="dcterms:W3CDTF">2019-12-18T19:55:00Z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6fdb1851-1c63-3f9d-8c23-464bdf13d37a</vt:lpwstr>
  </property>
  <property fmtid="{D5CDD505-2E9C-101B-9397-08002B2CF9AE}" pid="24" name="Mendeley Citation Style_1">
    <vt:lpwstr>http://www.zotero.org/styles/nature</vt:lpwstr>
  </property>
  <property fmtid="{D5CDD505-2E9C-101B-9397-08002B2CF9AE}" pid="25" name="ContentTypeId">
    <vt:lpwstr>0x010100DF7D14631A522449B0BEA0B4916AADD5</vt:lpwstr>
  </property>
</Properties>
</file>