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EE8F8" w14:textId="77777777" w:rsidR="0020521D" w:rsidRDefault="0020521D" w:rsidP="002052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5B0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45B0C">
        <w:rPr>
          <w:rFonts w:ascii="Times New Roman" w:hAnsi="Times New Roman" w:cs="Times New Roman" w:hint="eastAsia"/>
          <w:b/>
          <w:bCs/>
          <w:sz w:val="24"/>
          <w:szCs w:val="24"/>
        </w:rPr>
        <w:t>upplementary Figure 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：</w:t>
      </w:r>
      <w:r w:rsidRPr="00245B6F">
        <w:rPr>
          <w:rFonts w:ascii="Times New Roman" w:hAnsi="Times New Roman" w:cs="Times New Roman" w:hint="eastAsia"/>
          <w:b/>
          <w:sz w:val="24"/>
          <w:szCs w:val="24"/>
        </w:rPr>
        <w:t xml:space="preserve">Clustering analysis of DEGs in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lymph node </w:t>
      </w:r>
      <w:r w:rsidRPr="00946C63">
        <w:rPr>
          <w:rFonts w:ascii="Times New Roman" w:hAnsi="Times New Roman" w:cs="Times New Roman" w:hint="eastAsia"/>
          <w:b/>
          <w:sz w:val="24"/>
          <w:szCs w:val="24"/>
        </w:rPr>
        <w:t>metastatic group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0F5C61BD" w14:textId="77777777" w:rsidR="00A62F4D" w:rsidRDefault="0020521D" w:rsidP="0020521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5B0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45B0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upplementary Figure </w:t>
      </w:r>
      <w:proofErr w:type="gramStart"/>
      <w:r>
        <w:rPr>
          <w:rFonts w:ascii="Times New Roman" w:hAnsi="Times New Roman" w:cs="Times New Roman" w:hint="eastAsia"/>
          <w:b/>
          <w:bCs/>
          <w:sz w:val="24"/>
          <w:szCs w:val="24"/>
        </w:rPr>
        <w:t>2:</w:t>
      </w:r>
      <w:r>
        <w:rPr>
          <w:rFonts w:ascii="Times New Roman" w:hAnsi="Times New Roman" w:cs="Times New Roman"/>
          <w:b/>
          <w:bCs/>
          <w:sz w:val="24"/>
          <w:szCs w:val="24"/>
        </w:rPr>
        <w:t>Venn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diagram of the overlapping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DEGs in three groups.</w:t>
      </w:r>
    </w:p>
    <w:p w14:paraId="661E5C03" w14:textId="77777777" w:rsidR="0020521D" w:rsidRPr="003B331A" w:rsidRDefault="00A62F4D" w:rsidP="0020521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5B0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45B0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upplementary Figure </w:t>
      </w:r>
      <w:proofErr w:type="gramStart"/>
      <w:r>
        <w:rPr>
          <w:rFonts w:ascii="Times New Roman" w:hAnsi="Times New Roman" w:cs="Times New Roman" w:hint="eastAsia"/>
          <w:b/>
          <w:bCs/>
          <w:sz w:val="24"/>
          <w:szCs w:val="24"/>
        </w:rPr>
        <w:t>3:ERLIN</w:t>
      </w:r>
      <w:proofErr w:type="gramEnd"/>
      <w:r>
        <w:rPr>
          <w:rFonts w:ascii="Times New Roman" w:hAnsi="Times New Roman" w:cs="Times New Roman" w:hint="eastAsia"/>
          <w:b/>
          <w:bCs/>
          <w:sz w:val="24"/>
          <w:szCs w:val="24"/>
        </w:rPr>
        <w:t>2 expression in subtypes of breast cancer.</w:t>
      </w:r>
    </w:p>
    <w:p w14:paraId="35BCBC74" w14:textId="77777777" w:rsidR="0020521D" w:rsidRPr="0020521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  <w:r w:rsidRPr="00045B0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45B0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upplementary Figure </w:t>
      </w:r>
      <w:proofErr w:type="gramStart"/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20521D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  <w:r w:rsidR="0020521D" w:rsidRPr="0020521D">
        <w:rPr>
          <w:rFonts w:ascii="Times New Roman" w:hAnsi="Times New Roman" w:cs="Times New Roman" w:hint="eastAsia"/>
          <w:b/>
          <w:bCs/>
          <w:sz w:val="24"/>
          <w:szCs w:val="24"/>
        </w:rPr>
        <w:t>Transwell</w:t>
      </w:r>
      <w:proofErr w:type="gramEnd"/>
      <w:r w:rsidR="0020521D" w:rsidRPr="0020521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assay analysis of MCF-7 cells after transfected with Si-ERLIN2 or control.</w:t>
      </w:r>
    </w:p>
    <w:p w14:paraId="24966E0E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3A08E69A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54FD20F" wp14:editId="123A7966">
            <wp:simplePos x="0" y="0"/>
            <wp:positionH relativeFrom="column">
              <wp:posOffset>733425</wp:posOffset>
            </wp:positionH>
            <wp:positionV relativeFrom="paragraph">
              <wp:posOffset>167640</wp:posOffset>
            </wp:positionV>
            <wp:extent cx="3349625" cy="3162300"/>
            <wp:effectExtent l="19050" t="0" r="3175" b="0"/>
            <wp:wrapSquare wrapText="bothSides"/>
            <wp:docPr id="13" name="图片 13" descr="G:\1.实验相关文献\1.参与文章\李伟，乳腺癌转移数据分析\做的图\oncotargets they\投稿\Supplemetary 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.实验相关文献\1.参与文章\李伟，乳腺癌转移数据分析\做的图\oncotargets they\投稿\Supplemetary Fig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8381C8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A169559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1F6C39F3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15F7D5BE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5FCFA6A3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3C389DC9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309ECA7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EC8AB32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435C5F8D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49CA7B84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77F141E1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7D794726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30AB8B18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4003EF29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71FAD0C2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3E278CA7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E4BA4FC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7050183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617A746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84FF07B" wp14:editId="5DC981E3">
            <wp:simplePos x="0" y="0"/>
            <wp:positionH relativeFrom="column">
              <wp:posOffset>533400</wp:posOffset>
            </wp:positionH>
            <wp:positionV relativeFrom="paragraph">
              <wp:posOffset>99060</wp:posOffset>
            </wp:positionV>
            <wp:extent cx="3495675" cy="3352800"/>
            <wp:effectExtent l="19050" t="0" r="9525" b="0"/>
            <wp:wrapSquare wrapText="bothSides"/>
            <wp:docPr id="1" name="图片 1" descr="G:\1.实验相关文献\1.参与文章\李伟，乳腺癌转移数据分析\做的图\oncotargets they\返修\投稿\返修20191121\Supplementary 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实验相关文献\1.参与文章\李伟，乳腺癌转移数据分析\做的图\oncotargets they\返修\投稿\返修20191121\Supplementary Fig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791A79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24F958F8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CD6E0BD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2A786071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718A837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37FA25AA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1283C2E0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3D7D63A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A425A84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E9765EE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12E051F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3D874FCD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B0D47A3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1781FBBA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70A2DB4B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32C3CC73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1C872987" w14:textId="77777777" w:rsidR="0020521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688CE30" wp14:editId="195AD06C">
            <wp:simplePos x="0" y="0"/>
            <wp:positionH relativeFrom="column">
              <wp:posOffset>-28575</wp:posOffset>
            </wp:positionH>
            <wp:positionV relativeFrom="paragraph">
              <wp:posOffset>47625</wp:posOffset>
            </wp:positionV>
            <wp:extent cx="4772025" cy="4772025"/>
            <wp:effectExtent l="19050" t="0" r="9525" b="0"/>
            <wp:wrapSquare wrapText="bothSides"/>
            <wp:docPr id="4" name="图片 2" descr="G:\1.实验相关文献\1.参与文章\李伟，乳腺癌转移数据分析\做的图\oncotargets they\返修\投稿\修改图形\Supplementary fig3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实验相关文献\1.参与文章\李伟，乳腺癌转移数据分析\做的图\oncotargets they\返修\投稿\修改图形\Supplementary fig3.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50DA0B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20C97BBD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C9CCDC9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568F86D6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5B34B275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FAF0FDE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4A007790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EF7A6D5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4DC7F2D9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ABC54E3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76114B13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107A041A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33FC1803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931F844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3D0E25FD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2D43A38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2CA51FC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26B7E9A5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788B2227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CAA2064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BFA6F90" wp14:editId="6196C738">
            <wp:simplePos x="0" y="0"/>
            <wp:positionH relativeFrom="column">
              <wp:posOffset>-4581525</wp:posOffset>
            </wp:positionH>
            <wp:positionV relativeFrom="paragraph">
              <wp:posOffset>1133475</wp:posOffset>
            </wp:positionV>
            <wp:extent cx="4457700" cy="3314700"/>
            <wp:effectExtent l="19050" t="0" r="0" b="0"/>
            <wp:wrapSquare wrapText="bothSides"/>
            <wp:docPr id="3" name="图片 1" descr="G:\1.实验相关文献\1.参与文章\李伟，乳腺癌转移数据分析\做的图\oncotargets they\返修\投稿\修改图形\Supplementary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实验相关文献\1.参与文章\李伟，乳腺癌转移数据分析\做的图\oncotargets they\返修\投稿\修改图形\Supplementary figur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A9574B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7C86D692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5BE2A8D5" w14:textId="77777777" w:rsid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2173CEB8" w14:textId="77777777" w:rsidR="00A62F4D" w:rsidRPr="00A62F4D" w:rsidRDefault="00A62F4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72CE2C6D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A8B4BA7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7CE241D2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F0414AC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2A99B5DF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5E2E601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4C9EA4D5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7D264B81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412B82AF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3D413FED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B3E4476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6ED522C7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01A42A2D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11F2B9D2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27CF6CFB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5B94A74C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70E2E317" w14:textId="77777777" w:rsidR="0020521D" w:rsidRDefault="0020521D" w:rsidP="002F0250">
      <w:pPr>
        <w:rPr>
          <w:rFonts w:ascii="Times New Roman" w:hAnsi="Times New Roman" w:cs="Times New Roman"/>
          <w:b/>
          <w:sz w:val="24"/>
          <w:szCs w:val="24"/>
        </w:rPr>
      </w:pPr>
    </w:p>
    <w:p w14:paraId="4B2ECEA8" w14:textId="58E76C8A" w:rsidR="002F0250" w:rsidRDefault="0070164E" w:rsidP="002F0250">
      <w:pPr>
        <w:rPr>
          <w:rFonts w:ascii="Times New Roman" w:hAnsi="Times New Roman" w:cs="Times New Roman"/>
          <w:b/>
          <w:sz w:val="24"/>
          <w:szCs w:val="24"/>
        </w:rPr>
      </w:pPr>
      <w:r w:rsidRPr="002F0250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2F0250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Pr="002F0250"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414060">
        <w:rPr>
          <w:rFonts w:ascii="Times New Roman" w:hAnsi="Times New Roman" w:cs="Times New Roman"/>
          <w:b/>
          <w:sz w:val="24"/>
          <w:szCs w:val="24"/>
        </w:rPr>
        <w:t>3</w:t>
      </w:r>
      <w:r w:rsidRPr="002F025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2F0250" w:rsidRPr="007746C4">
        <w:rPr>
          <w:rFonts w:ascii="Times New Roman" w:hAnsi="Times New Roman" w:cs="Times New Roman"/>
          <w:b/>
          <w:sz w:val="24"/>
          <w:szCs w:val="24"/>
        </w:rPr>
        <w:t>detail information of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 xml:space="preserve"> top</w:t>
      </w:r>
      <w:r w:rsidR="002F0250" w:rsidRPr="002F0250">
        <w:rPr>
          <w:rFonts w:ascii="Times New Roman" w:hAnsi="Times New Roman" w:cs="Times New Roman" w:hint="eastAsia"/>
          <w:b/>
          <w:sz w:val="24"/>
          <w:szCs w:val="24"/>
        </w:rPr>
        <w:t xml:space="preserve"> 10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0250">
        <w:rPr>
          <w:rFonts w:ascii="Times New Roman" w:hAnsi="Times New Roman" w:cs="Times New Roman" w:hint="eastAsia"/>
          <w:b/>
          <w:sz w:val="24"/>
          <w:szCs w:val="24"/>
        </w:rPr>
        <w:t xml:space="preserve">DEGs 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>in</w:t>
      </w:r>
      <w:r w:rsidR="002F0250">
        <w:rPr>
          <w:rFonts w:ascii="Times New Roman" w:hAnsi="Times New Roman" w:cs="Times New Roman" w:hint="eastAsia"/>
          <w:b/>
          <w:sz w:val="24"/>
          <w:szCs w:val="24"/>
        </w:rPr>
        <w:t xml:space="preserve"> bone metastasis</w:t>
      </w:r>
      <w:r w:rsidR="002F0250" w:rsidRPr="002F0250">
        <w:rPr>
          <w:rFonts w:ascii="Times New Roman" w:hAnsi="Times New Roman" w:cs="Times New Roman" w:hint="eastAsia"/>
          <w:b/>
          <w:sz w:val="24"/>
          <w:szCs w:val="24"/>
        </w:rPr>
        <w:t xml:space="preserve"> group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>.</w:t>
      </w:r>
    </w:p>
    <w:p w14:paraId="5DBAF30C" w14:textId="77777777" w:rsidR="002F0250" w:rsidRPr="002F0250" w:rsidRDefault="002F0250" w:rsidP="0070164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6"/>
        <w:gridCol w:w="1495"/>
        <w:gridCol w:w="1295"/>
        <w:gridCol w:w="5234"/>
      </w:tblGrid>
      <w:tr w:rsidR="0070164E" w:rsidRPr="00C034D4" w14:paraId="525D8FD6" w14:textId="77777777" w:rsidTr="00D672A6">
        <w:tc>
          <w:tcPr>
            <w:tcW w:w="161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80B0267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>Gene symbol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9680A9B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 xml:space="preserve"> value</w:t>
            </w:r>
          </w:p>
        </w:tc>
        <w:tc>
          <w:tcPr>
            <w:tcW w:w="129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76B7FF9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>Log FC</w:t>
            </w:r>
          </w:p>
        </w:tc>
        <w:tc>
          <w:tcPr>
            <w:tcW w:w="523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2195EFA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</w:tr>
      <w:tr w:rsidR="0070164E" w:rsidRPr="00C034D4" w14:paraId="5DBD9365" w14:textId="77777777" w:rsidTr="00D672A6">
        <w:tc>
          <w:tcPr>
            <w:tcW w:w="1616" w:type="dxa"/>
            <w:tcBorders>
              <w:top w:val="single" w:sz="18" w:space="0" w:color="auto"/>
            </w:tcBorders>
            <w:vAlign w:val="center"/>
          </w:tcPr>
          <w:p w14:paraId="6A63D7AF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bookmarkStart w:id="0" w:name="_Hlk522822118"/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KLK7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vAlign w:val="center"/>
          </w:tcPr>
          <w:p w14:paraId="135657B4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0.0188</w:t>
            </w:r>
          </w:p>
        </w:tc>
        <w:tc>
          <w:tcPr>
            <w:tcW w:w="1295" w:type="dxa"/>
            <w:tcBorders>
              <w:top w:val="single" w:sz="18" w:space="0" w:color="auto"/>
            </w:tcBorders>
            <w:vAlign w:val="center"/>
          </w:tcPr>
          <w:p w14:paraId="726F42EB" w14:textId="77777777" w:rsidR="0070164E" w:rsidRPr="00C034D4" w:rsidRDefault="0070164E" w:rsidP="0070164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-19.7</w:t>
            </w:r>
          </w:p>
        </w:tc>
        <w:tc>
          <w:tcPr>
            <w:tcW w:w="5234" w:type="dxa"/>
            <w:tcBorders>
              <w:top w:val="single" w:sz="18" w:space="0" w:color="auto"/>
            </w:tcBorders>
            <w:vAlign w:val="center"/>
          </w:tcPr>
          <w:p w14:paraId="316729DB" w14:textId="77777777" w:rsidR="0070164E" w:rsidRPr="00C034D4" w:rsidRDefault="00D63D83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hyperlink r:id="rId10" w:tgtFrame="_blank" w:tooltip="See Degradation of the extracellular matrix at Pathcards" w:history="1">
              <w:r w:rsidRPr="00D63D83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Degradation of the extracellular matrix</w:t>
              </w:r>
            </w:hyperlink>
          </w:p>
        </w:tc>
      </w:tr>
      <w:bookmarkEnd w:id="0"/>
      <w:tr w:rsidR="0070164E" w:rsidRPr="00C034D4" w14:paraId="3733FFB1" w14:textId="77777777" w:rsidTr="00D672A6">
        <w:tc>
          <w:tcPr>
            <w:tcW w:w="1616" w:type="dxa"/>
            <w:vAlign w:val="center"/>
          </w:tcPr>
          <w:p w14:paraId="4CCC658E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HBD</w:t>
            </w:r>
          </w:p>
        </w:tc>
        <w:tc>
          <w:tcPr>
            <w:tcW w:w="1495" w:type="dxa"/>
            <w:vAlign w:val="center"/>
          </w:tcPr>
          <w:p w14:paraId="5860C696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0.0323</w:t>
            </w:r>
          </w:p>
        </w:tc>
        <w:tc>
          <w:tcPr>
            <w:tcW w:w="1295" w:type="dxa"/>
            <w:vAlign w:val="center"/>
          </w:tcPr>
          <w:p w14:paraId="13AF45B5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5234" w:type="dxa"/>
            <w:vAlign w:val="center"/>
          </w:tcPr>
          <w:p w14:paraId="4611E2BB" w14:textId="77777777" w:rsidR="0070164E" w:rsidRPr="00C034D4" w:rsidRDefault="00D63D83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hyperlink r:id="rId11" w:tgtFrame="_blank" w:tooltip="See Response to elevated platelet cytosolic Ca2+ at Pathcards" w:history="1">
              <w:r w:rsidRPr="00B6467F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Response to elevated platelet cytosolic Ca2+</w:t>
              </w:r>
            </w:hyperlink>
          </w:p>
        </w:tc>
      </w:tr>
      <w:tr w:rsidR="0070164E" w:rsidRPr="00C034D4" w14:paraId="060A3EEC" w14:textId="77777777" w:rsidTr="00D672A6">
        <w:tc>
          <w:tcPr>
            <w:tcW w:w="1616" w:type="dxa"/>
            <w:vAlign w:val="center"/>
          </w:tcPr>
          <w:p w14:paraId="60E50862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CT45A5</w:t>
            </w:r>
          </w:p>
        </w:tc>
        <w:tc>
          <w:tcPr>
            <w:tcW w:w="1495" w:type="dxa"/>
            <w:vAlign w:val="center"/>
          </w:tcPr>
          <w:p w14:paraId="4D7F84B2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0.0307</w:t>
            </w:r>
          </w:p>
        </w:tc>
        <w:tc>
          <w:tcPr>
            <w:tcW w:w="1295" w:type="dxa"/>
            <w:vAlign w:val="center"/>
          </w:tcPr>
          <w:p w14:paraId="30128C7D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9.4</w:t>
            </w:r>
          </w:p>
        </w:tc>
        <w:tc>
          <w:tcPr>
            <w:tcW w:w="5234" w:type="dxa"/>
            <w:vAlign w:val="center"/>
          </w:tcPr>
          <w:p w14:paraId="52A4597F" w14:textId="77777777" w:rsidR="0070164E" w:rsidRPr="00C034D4" w:rsidRDefault="00CC1015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E</w:t>
            </w:r>
            <w:r w:rsidR="00D63D83"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ncode members of the cancer/testis (CT) family of antigens</w:t>
            </w:r>
          </w:p>
        </w:tc>
      </w:tr>
      <w:tr w:rsidR="0070164E" w:rsidRPr="00C034D4" w14:paraId="47742688" w14:textId="77777777" w:rsidTr="00D672A6">
        <w:tc>
          <w:tcPr>
            <w:tcW w:w="1616" w:type="dxa"/>
            <w:vAlign w:val="center"/>
          </w:tcPr>
          <w:p w14:paraId="521C98C8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GRB14</w:t>
            </w:r>
          </w:p>
        </w:tc>
        <w:tc>
          <w:tcPr>
            <w:tcW w:w="1495" w:type="dxa"/>
            <w:vAlign w:val="center"/>
          </w:tcPr>
          <w:p w14:paraId="2E1E2193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0.0034</w:t>
            </w:r>
          </w:p>
        </w:tc>
        <w:tc>
          <w:tcPr>
            <w:tcW w:w="1295" w:type="dxa"/>
            <w:vAlign w:val="center"/>
          </w:tcPr>
          <w:p w14:paraId="54FAD3FA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-9.</w:t>
            </w:r>
            <w:r w:rsidR="00764F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5234" w:type="dxa"/>
            <w:vAlign w:val="center"/>
          </w:tcPr>
          <w:p w14:paraId="35A2F3EA" w14:textId="77777777" w:rsidR="0070164E" w:rsidRPr="00C034D4" w:rsidRDefault="00D63D83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hyperlink r:id="rId12" w:tgtFrame="_blank" w:tooltip="See Cell surface interactions at the vascular wall at Pathcards" w:history="1">
              <w:r w:rsidRPr="00B6467F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Cell surface interactions at the vascular wall</w:t>
              </w:r>
            </w:hyperlink>
          </w:p>
        </w:tc>
      </w:tr>
      <w:tr w:rsidR="0070164E" w:rsidRPr="00C034D4" w14:paraId="1EB60007" w14:textId="77777777" w:rsidTr="00D672A6">
        <w:tc>
          <w:tcPr>
            <w:tcW w:w="1616" w:type="dxa"/>
            <w:vAlign w:val="center"/>
          </w:tcPr>
          <w:p w14:paraId="4DF71708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SCGB2A2</w:t>
            </w:r>
          </w:p>
        </w:tc>
        <w:tc>
          <w:tcPr>
            <w:tcW w:w="1495" w:type="dxa"/>
            <w:vAlign w:val="center"/>
          </w:tcPr>
          <w:p w14:paraId="1B3B6FC4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0.0344</w:t>
            </w:r>
          </w:p>
        </w:tc>
        <w:tc>
          <w:tcPr>
            <w:tcW w:w="1295" w:type="dxa"/>
            <w:vAlign w:val="center"/>
          </w:tcPr>
          <w:p w14:paraId="523B6E38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-8.</w:t>
            </w:r>
            <w:r w:rsidR="00764F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5234" w:type="dxa"/>
            <w:vAlign w:val="center"/>
          </w:tcPr>
          <w:p w14:paraId="4D004724" w14:textId="77777777" w:rsidR="0070164E" w:rsidRPr="00C034D4" w:rsidRDefault="00B6467F" w:rsidP="00B6467F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nvolved in breast cancer t</w:t>
            </w:r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umorigenesis</w:t>
            </w:r>
          </w:p>
        </w:tc>
      </w:tr>
      <w:tr w:rsidR="0070164E" w:rsidRPr="00C034D4" w14:paraId="0F2B37EB" w14:textId="77777777" w:rsidTr="00D672A6">
        <w:tc>
          <w:tcPr>
            <w:tcW w:w="1616" w:type="dxa"/>
            <w:vAlign w:val="center"/>
          </w:tcPr>
          <w:p w14:paraId="472BDF1D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ELF5</w:t>
            </w:r>
          </w:p>
        </w:tc>
        <w:tc>
          <w:tcPr>
            <w:tcW w:w="1495" w:type="dxa"/>
            <w:vAlign w:val="center"/>
          </w:tcPr>
          <w:p w14:paraId="791B3BD1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0.0222</w:t>
            </w:r>
          </w:p>
        </w:tc>
        <w:tc>
          <w:tcPr>
            <w:tcW w:w="1295" w:type="dxa"/>
            <w:vAlign w:val="center"/>
          </w:tcPr>
          <w:p w14:paraId="24D2AA6D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-8.</w:t>
            </w:r>
            <w:r w:rsidR="00764F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5234" w:type="dxa"/>
            <w:vAlign w:val="center"/>
          </w:tcPr>
          <w:p w14:paraId="40E0E7D9" w14:textId="77777777" w:rsidR="0070164E" w:rsidRPr="00C034D4" w:rsidRDefault="00D63D83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I</w:t>
            </w:r>
            <w:r w:rsidRPr="00B6467F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nvolved in </w:t>
            </w:r>
            <w:hyperlink r:id="rId13" w:tgtFrame="_blank" w:tooltip="See Prolactin Signaling Pathway at Pathcards" w:history="1">
              <w:r w:rsidRPr="00B6467F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Prolactin Signaling Pathway</w:t>
              </w:r>
            </w:hyperlink>
          </w:p>
        </w:tc>
      </w:tr>
      <w:tr w:rsidR="0070164E" w:rsidRPr="00C034D4" w14:paraId="6AC86848" w14:textId="77777777" w:rsidTr="00D672A6">
        <w:tc>
          <w:tcPr>
            <w:tcW w:w="1616" w:type="dxa"/>
            <w:vAlign w:val="center"/>
          </w:tcPr>
          <w:p w14:paraId="080CDBCF" w14:textId="77777777" w:rsidR="0070164E" w:rsidRPr="00C034D4" w:rsidRDefault="0070164E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GABRP</w:t>
            </w:r>
          </w:p>
        </w:tc>
        <w:tc>
          <w:tcPr>
            <w:tcW w:w="1495" w:type="dxa"/>
            <w:vAlign w:val="center"/>
          </w:tcPr>
          <w:p w14:paraId="705958D5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0.0348</w:t>
            </w:r>
          </w:p>
        </w:tc>
        <w:tc>
          <w:tcPr>
            <w:tcW w:w="1295" w:type="dxa"/>
            <w:vAlign w:val="center"/>
          </w:tcPr>
          <w:p w14:paraId="2EB1CBE8" w14:textId="77777777" w:rsidR="0070164E" w:rsidRPr="00C034D4" w:rsidRDefault="0070164E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0164E">
              <w:rPr>
                <w:rFonts w:ascii="Times New Roman" w:hAnsi="Times New Roman" w:cs="Times New Roman"/>
                <w:kern w:val="0"/>
                <w:sz w:val="24"/>
                <w:szCs w:val="24"/>
              </w:rPr>
              <w:t>-8.2</w:t>
            </w:r>
          </w:p>
        </w:tc>
        <w:tc>
          <w:tcPr>
            <w:tcW w:w="5234" w:type="dxa"/>
            <w:vAlign w:val="center"/>
          </w:tcPr>
          <w:p w14:paraId="75E845BD" w14:textId="77777777" w:rsidR="0070164E" w:rsidRPr="00C034D4" w:rsidRDefault="00C20C92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I</w:t>
            </w:r>
            <w:r w:rsidR="0070164E" w:rsidRPr="00C034D4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nvolved in </w:t>
            </w:r>
            <w:r w:rsidR="00B6467F"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hyperlink r:id="rId14" w:tgtFrame="_blank" w:tooltip="See Peptide ligand-binding receptors at Pathcards" w:history="1">
              <w:r w:rsidR="00B6467F" w:rsidRPr="00B6467F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Peptide ligand-binding receptors</w:t>
              </w:r>
            </w:hyperlink>
          </w:p>
        </w:tc>
      </w:tr>
      <w:tr w:rsidR="00B6467F" w:rsidRPr="00C034D4" w14:paraId="1F8C1F06" w14:textId="77777777" w:rsidTr="00D672A6">
        <w:tc>
          <w:tcPr>
            <w:tcW w:w="1616" w:type="dxa"/>
            <w:vAlign w:val="center"/>
          </w:tcPr>
          <w:p w14:paraId="25557F7B" w14:textId="77777777" w:rsidR="00B6467F" w:rsidRPr="00C034D4" w:rsidRDefault="00B6467F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64F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OLR1</w:t>
            </w:r>
          </w:p>
        </w:tc>
        <w:tc>
          <w:tcPr>
            <w:tcW w:w="1495" w:type="dxa"/>
            <w:vAlign w:val="center"/>
          </w:tcPr>
          <w:p w14:paraId="5C0845C2" w14:textId="77777777" w:rsidR="00B6467F" w:rsidRPr="00C034D4" w:rsidRDefault="00B6467F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64F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0.0005</w:t>
            </w:r>
          </w:p>
        </w:tc>
        <w:tc>
          <w:tcPr>
            <w:tcW w:w="1295" w:type="dxa"/>
            <w:vAlign w:val="center"/>
          </w:tcPr>
          <w:p w14:paraId="44690688" w14:textId="77777777" w:rsidR="00B6467F" w:rsidRPr="00C034D4" w:rsidRDefault="00B6467F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64F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-8.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5234" w:type="dxa"/>
            <w:vAlign w:val="center"/>
          </w:tcPr>
          <w:p w14:paraId="0C2C6E32" w14:textId="77777777" w:rsidR="00B6467F" w:rsidRPr="00C034D4" w:rsidRDefault="000E765C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hyperlink r:id="rId15" w:tgtFrame="_blank" w:tooltip="See Cell surface interactions at the vascular wall at Pathcards" w:history="1">
              <w:r w:rsidR="00B6467F" w:rsidRPr="00B6467F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Cell surface interactions at the vascular wall</w:t>
              </w:r>
            </w:hyperlink>
            <w:r w:rsidR="00B6467F"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</w:p>
        </w:tc>
      </w:tr>
      <w:tr w:rsidR="00B6467F" w:rsidRPr="00C034D4" w14:paraId="0EC10998" w14:textId="77777777" w:rsidTr="00D672A6">
        <w:tc>
          <w:tcPr>
            <w:tcW w:w="1616" w:type="dxa"/>
            <w:vAlign w:val="center"/>
          </w:tcPr>
          <w:p w14:paraId="5D8EFF1F" w14:textId="77777777" w:rsidR="00B6467F" w:rsidRPr="00C034D4" w:rsidRDefault="00B6467F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64F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ITGB8</w:t>
            </w:r>
          </w:p>
        </w:tc>
        <w:tc>
          <w:tcPr>
            <w:tcW w:w="1495" w:type="dxa"/>
            <w:vAlign w:val="center"/>
          </w:tcPr>
          <w:p w14:paraId="51DE2F36" w14:textId="77777777" w:rsidR="00B6467F" w:rsidRPr="00C034D4" w:rsidRDefault="00B6467F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64F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0.0172</w:t>
            </w:r>
          </w:p>
        </w:tc>
        <w:tc>
          <w:tcPr>
            <w:tcW w:w="1295" w:type="dxa"/>
            <w:vAlign w:val="center"/>
          </w:tcPr>
          <w:p w14:paraId="53C61A7C" w14:textId="77777777" w:rsidR="00B6467F" w:rsidRPr="00C034D4" w:rsidRDefault="00B6467F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64F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-7.9</w:t>
            </w:r>
          </w:p>
        </w:tc>
        <w:tc>
          <w:tcPr>
            <w:tcW w:w="5234" w:type="dxa"/>
            <w:vAlign w:val="center"/>
          </w:tcPr>
          <w:p w14:paraId="71F2E827" w14:textId="77777777" w:rsidR="00B6467F" w:rsidRPr="00C034D4" w:rsidRDefault="00B6467F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I</w:t>
            </w:r>
            <w:r w:rsidRPr="00B6467F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nvolved in</w:t>
            </w:r>
            <w:r w:rsidR="00BF26EB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hyperlink r:id="rId16" w:tgtFrame="_blank" w:tooltip="See Beta-Adrenergic Signaling at Pathcards" w:history="1">
              <w:r w:rsidRPr="00B6467F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Beta-Adrenergic Signaling</w:t>
              </w:r>
            </w:hyperlink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</w:p>
        </w:tc>
      </w:tr>
      <w:tr w:rsidR="00B6467F" w:rsidRPr="00C034D4" w14:paraId="06B014C5" w14:textId="77777777" w:rsidTr="00D672A6">
        <w:tc>
          <w:tcPr>
            <w:tcW w:w="1616" w:type="dxa"/>
            <w:tcBorders>
              <w:bottom w:val="single" w:sz="18" w:space="0" w:color="auto"/>
            </w:tcBorders>
            <w:vAlign w:val="center"/>
          </w:tcPr>
          <w:p w14:paraId="1E99D593" w14:textId="77777777" w:rsidR="00B6467F" w:rsidRPr="00C034D4" w:rsidRDefault="00B6467F" w:rsidP="00EE419A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64F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SFRP2</w:t>
            </w:r>
          </w:p>
        </w:tc>
        <w:tc>
          <w:tcPr>
            <w:tcW w:w="1495" w:type="dxa"/>
            <w:tcBorders>
              <w:bottom w:val="single" w:sz="18" w:space="0" w:color="auto"/>
            </w:tcBorders>
            <w:vAlign w:val="center"/>
          </w:tcPr>
          <w:p w14:paraId="0EA33B93" w14:textId="77777777" w:rsidR="00B6467F" w:rsidRPr="00C034D4" w:rsidRDefault="00B6467F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64F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0.0052</w:t>
            </w:r>
          </w:p>
        </w:tc>
        <w:tc>
          <w:tcPr>
            <w:tcW w:w="1295" w:type="dxa"/>
            <w:tcBorders>
              <w:bottom w:val="single" w:sz="18" w:space="0" w:color="auto"/>
            </w:tcBorders>
            <w:vAlign w:val="center"/>
          </w:tcPr>
          <w:p w14:paraId="273141B5" w14:textId="77777777" w:rsidR="00B6467F" w:rsidRPr="00C034D4" w:rsidRDefault="00B6467F" w:rsidP="00764F15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64F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-7.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5234" w:type="dxa"/>
            <w:tcBorders>
              <w:bottom w:val="single" w:sz="18" w:space="0" w:color="auto"/>
            </w:tcBorders>
            <w:vAlign w:val="center"/>
          </w:tcPr>
          <w:p w14:paraId="27B28549" w14:textId="77777777" w:rsidR="00B6467F" w:rsidRPr="00C034D4" w:rsidRDefault="000E765C" w:rsidP="00BF26EB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hyperlink r:id="rId17" w:tgtFrame="_blank" w:tooltip="See Wnt Signaling Pathways: beta-Catenin-dependent Wnt Signaling at Pathcards" w:history="1">
              <w:r w:rsidR="00B6467F" w:rsidRPr="00B6467F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 I</w:t>
              </w:r>
              <w:r w:rsidR="00B6467F" w:rsidRPr="00B6467F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 xml:space="preserve">nvolved in </w:t>
              </w:r>
              <w:r w:rsidR="00BF26EB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B</w:t>
              </w:r>
              <w:r w:rsidR="00B6467F" w:rsidRPr="00B6467F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eta-Catenin-dependent Wnt Signaling</w:t>
              </w:r>
            </w:hyperlink>
          </w:p>
        </w:tc>
      </w:tr>
    </w:tbl>
    <w:p w14:paraId="2C19757A" w14:textId="77777777" w:rsidR="009731AF" w:rsidRDefault="009731AF">
      <w:pPr>
        <w:rPr>
          <w:rFonts w:ascii="Times New Roman" w:hAnsi="Times New Roman" w:cs="Times New Roman"/>
          <w:b/>
          <w:sz w:val="28"/>
          <w:szCs w:val="28"/>
        </w:rPr>
      </w:pPr>
    </w:p>
    <w:p w14:paraId="67BC8DBA" w14:textId="2D8C311D" w:rsidR="009E63CD" w:rsidRDefault="009E63CD">
      <w:pPr>
        <w:rPr>
          <w:rFonts w:ascii="Times New Roman" w:hAnsi="Times New Roman" w:cs="Times New Roman"/>
          <w:b/>
          <w:sz w:val="24"/>
          <w:szCs w:val="24"/>
        </w:rPr>
      </w:pPr>
      <w:r w:rsidRPr="002F0250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2F0250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Pr="002F0250"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414060">
        <w:rPr>
          <w:rFonts w:ascii="Times New Roman" w:hAnsi="Times New Roman" w:cs="Times New Roman"/>
          <w:b/>
          <w:sz w:val="24"/>
          <w:szCs w:val="24"/>
        </w:rPr>
        <w:t>4</w:t>
      </w:r>
      <w:r w:rsidRPr="00C03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2F0250" w:rsidRPr="007746C4">
        <w:rPr>
          <w:rFonts w:ascii="Times New Roman" w:hAnsi="Times New Roman" w:cs="Times New Roman"/>
          <w:b/>
          <w:sz w:val="24"/>
          <w:szCs w:val="24"/>
        </w:rPr>
        <w:t>detail information of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 xml:space="preserve"> top</w:t>
      </w:r>
      <w:r w:rsidR="002F0250" w:rsidRPr="002F0250">
        <w:rPr>
          <w:rFonts w:ascii="Times New Roman" w:hAnsi="Times New Roman" w:cs="Times New Roman" w:hint="eastAsia"/>
          <w:b/>
          <w:sz w:val="24"/>
          <w:szCs w:val="24"/>
        </w:rPr>
        <w:t xml:space="preserve"> 10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0250">
        <w:rPr>
          <w:rFonts w:ascii="Times New Roman" w:hAnsi="Times New Roman" w:cs="Times New Roman" w:hint="eastAsia"/>
          <w:b/>
          <w:sz w:val="24"/>
          <w:szCs w:val="24"/>
        </w:rPr>
        <w:t xml:space="preserve">DEGs 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>in</w:t>
      </w:r>
      <w:r w:rsidR="002F0250">
        <w:rPr>
          <w:rFonts w:ascii="Times New Roman" w:hAnsi="Times New Roman" w:cs="Times New Roman" w:hint="eastAsia"/>
          <w:b/>
          <w:sz w:val="24"/>
          <w:szCs w:val="24"/>
        </w:rPr>
        <w:t xml:space="preserve"> liver metastasis</w:t>
      </w:r>
      <w:r w:rsidR="002F0250" w:rsidRPr="002F0250">
        <w:rPr>
          <w:rFonts w:ascii="Times New Roman" w:hAnsi="Times New Roman" w:cs="Times New Roman" w:hint="eastAsia"/>
          <w:b/>
          <w:sz w:val="24"/>
          <w:szCs w:val="24"/>
        </w:rPr>
        <w:t xml:space="preserve"> group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>.</w:t>
      </w:r>
    </w:p>
    <w:p w14:paraId="4796128E" w14:textId="77777777" w:rsidR="002F0250" w:rsidRPr="002F0250" w:rsidRDefault="002F025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6"/>
        <w:gridCol w:w="1495"/>
        <w:gridCol w:w="1295"/>
        <w:gridCol w:w="5234"/>
      </w:tblGrid>
      <w:tr w:rsidR="009E63CD" w:rsidRPr="00C034D4" w14:paraId="00F17AF3" w14:textId="77777777" w:rsidTr="00444084">
        <w:tc>
          <w:tcPr>
            <w:tcW w:w="161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352A055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>Gene symbol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DDD968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 xml:space="preserve"> value</w:t>
            </w:r>
          </w:p>
        </w:tc>
        <w:tc>
          <w:tcPr>
            <w:tcW w:w="129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0EA66A4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>Log FC</w:t>
            </w:r>
          </w:p>
        </w:tc>
        <w:tc>
          <w:tcPr>
            <w:tcW w:w="523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B705ECB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</w:tr>
      <w:tr w:rsidR="009E63CD" w:rsidRPr="00C034D4" w14:paraId="1FCB93F7" w14:textId="77777777" w:rsidTr="00444084">
        <w:tc>
          <w:tcPr>
            <w:tcW w:w="1616" w:type="dxa"/>
            <w:tcBorders>
              <w:top w:val="single" w:sz="18" w:space="0" w:color="auto"/>
            </w:tcBorders>
            <w:vAlign w:val="center"/>
          </w:tcPr>
          <w:p w14:paraId="4B0670A7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APOH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vAlign w:val="center"/>
          </w:tcPr>
          <w:p w14:paraId="511C8F3C" w14:textId="77777777" w:rsidR="009E63CD" w:rsidRPr="00C034D4" w:rsidRDefault="009E63CD" w:rsidP="009E63C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95" w:type="dxa"/>
            <w:tcBorders>
              <w:top w:val="single" w:sz="18" w:space="0" w:color="auto"/>
            </w:tcBorders>
            <w:vAlign w:val="center"/>
          </w:tcPr>
          <w:p w14:paraId="4FAFCA8F" w14:textId="77777777" w:rsidR="009E63CD" w:rsidRPr="00C034D4" w:rsidRDefault="009E63CD" w:rsidP="009E63C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212.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5234" w:type="dxa"/>
            <w:tcBorders>
              <w:top w:val="single" w:sz="18" w:space="0" w:color="auto"/>
            </w:tcBorders>
            <w:vAlign w:val="center"/>
          </w:tcPr>
          <w:p w14:paraId="25FAC105" w14:textId="77777777" w:rsidR="009E63CD" w:rsidRPr="00C034D4" w:rsidRDefault="002460A8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460A8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hyperlink r:id="rId18" w:tgtFrame="_blank" w:tooltip="See Response to elevated platelet cytosolic Ca2+ at Pathcards" w:history="1">
              <w:r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Response to elevated platelet cytosolic Ca2+</w:t>
              </w:r>
            </w:hyperlink>
          </w:p>
        </w:tc>
      </w:tr>
      <w:tr w:rsidR="009E63CD" w:rsidRPr="00C034D4" w14:paraId="44546CDB" w14:textId="77777777" w:rsidTr="00444084">
        <w:tc>
          <w:tcPr>
            <w:tcW w:w="1616" w:type="dxa"/>
            <w:vAlign w:val="center"/>
          </w:tcPr>
          <w:p w14:paraId="5FF83894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FGG</w:t>
            </w:r>
          </w:p>
        </w:tc>
        <w:tc>
          <w:tcPr>
            <w:tcW w:w="1495" w:type="dxa"/>
            <w:vAlign w:val="center"/>
          </w:tcPr>
          <w:p w14:paraId="509F7B67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95" w:type="dxa"/>
            <w:vAlign w:val="center"/>
          </w:tcPr>
          <w:p w14:paraId="114DFF01" w14:textId="77777777" w:rsidR="009E63CD" w:rsidRPr="00C034D4" w:rsidRDefault="009E63CD" w:rsidP="009E63C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171.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5234" w:type="dxa"/>
            <w:vAlign w:val="center"/>
          </w:tcPr>
          <w:p w14:paraId="783C8202" w14:textId="77777777" w:rsidR="009E63CD" w:rsidRPr="00C034D4" w:rsidRDefault="002460A8" w:rsidP="00BF26EB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460A8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hyperlink r:id="rId19" w:tgtFrame="_blank" w:tooltip="See Formation of Fibrin Clot (Clotting Cascade) at Pathcards" w:history="1">
              <w:r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 xml:space="preserve">Formation of </w:t>
              </w:r>
              <w:r w:rsidR="00BF26EB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F</w:t>
              </w:r>
              <w:r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 xml:space="preserve">ibrin </w:t>
              </w:r>
              <w:r w:rsidR="00BF26EB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c</w:t>
              </w:r>
              <w:r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lot (Clotting Cascade)</w:t>
              </w:r>
            </w:hyperlink>
            <w:r w:rsidRPr="002460A8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</w:p>
        </w:tc>
      </w:tr>
      <w:tr w:rsidR="009E63CD" w:rsidRPr="00C034D4" w14:paraId="4EA25F0D" w14:textId="77777777" w:rsidTr="00444084">
        <w:tc>
          <w:tcPr>
            <w:tcW w:w="1616" w:type="dxa"/>
            <w:vAlign w:val="center"/>
          </w:tcPr>
          <w:p w14:paraId="75E0D736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GC</w:t>
            </w:r>
          </w:p>
        </w:tc>
        <w:tc>
          <w:tcPr>
            <w:tcW w:w="1495" w:type="dxa"/>
            <w:vAlign w:val="center"/>
          </w:tcPr>
          <w:p w14:paraId="4DAD21A9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95" w:type="dxa"/>
            <w:vAlign w:val="center"/>
          </w:tcPr>
          <w:p w14:paraId="05F131BB" w14:textId="77777777" w:rsidR="009E63CD" w:rsidRPr="00C034D4" w:rsidRDefault="009E63CD" w:rsidP="009E63C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162.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5234" w:type="dxa"/>
            <w:vAlign w:val="center"/>
          </w:tcPr>
          <w:p w14:paraId="110D848A" w14:textId="77777777" w:rsidR="009E63CD" w:rsidRPr="00C034D4" w:rsidRDefault="002460A8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460A8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hyperlink r:id="rId20" w:tgtFrame="_blank" w:tooltip="See Metabolism of water-soluble vitamins and cofactors at Pathcards" w:history="1">
              <w:r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Metabolism of water-soluble vitamins and cofactors</w:t>
              </w:r>
            </w:hyperlink>
          </w:p>
        </w:tc>
      </w:tr>
      <w:tr w:rsidR="009E63CD" w:rsidRPr="00C034D4" w14:paraId="4EE0B4A3" w14:textId="77777777" w:rsidTr="00444084">
        <w:tc>
          <w:tcPr>
            <w:tcW w:w="1616" w:type="dxa"/>
            <w:vAlign w:val="center"/>
          </w:tcPr>
          <w:p w14:paraId="4625430C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ALB</w:t>
            </w:r>
          </w:p>
        </w:tc>
        <w:tc>
          <w:tcPr>
            <w:tcW w:w="1495" w:type="dxa"/>
            <w:vAlign w:val="center"/>
          </w:tcPr>
          <w:p w14:paraId="1E8A0E96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95" w:type="dxa"/>
            <w:vAlign w:val="center"/>
          </w:tcPr>
          <w:p w14:paraId="315E4132" w14:textId="77777777" w:rsidR="009E63CD" w:rsidRPr="00C034D4" w:rsidRDefault="009E63CD" w:rsidP="009E63C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161.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5234" w:type="dxa"/>
            <w:vAlign w:val="center"/>
          </w:tcPr>
          <w:p w14:paraId="07F7F78E" w14:textId="77777777" w:rsidR="009E63CD" w:rsidRPr="00C034D4" w:rsidRDefault="000E765C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hyperlink r:id="rId21" w:tgtFrame="_blank" w:tooltip="See CDK-mediated phosphorylation and removal of Cdc6 at Pathcards" w:history="1">
              <w:r w:rsidR="002460A8"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CDK-mediated phosphorylation and removal of Cdc6</w:t>
              </w:r>
            </w:hyperlink>
            <w:r w:rsidR="002460A8" w:rsidRPr="002460A8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</w:p>
        </w:tc>
      </w:tr>
      <w:tr w:rsidR="009E63CD" w:rsidRPr="00C034D4" w14:paraId="58614A98" w14:textId="77777777" w:rsidTr="00444084">
        <w:tc>
          <w:tcPr>
            <w:tcW w:w="1616" w:type="dxa"/>
            <w:vAlign w:val="center"/>
          </w:tcPr>
          <w:p w14:paraId="1D7EB7F2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FGB</w:t>
            </w:r>
          </w:p>
        </w:tc>
        <w:tc>
          <w:tcPr>
            <w:tcW w:w="1495" w:type="dxa"/>
            <w:vAlign w:val="center"/>
          </w:tcPr>
          <w:p w14:paraId="21637384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95" w:type="dxa"/>
            <w:vAlign w:val="center"/>
          </w:tcPr>
          <w:p w14:paraId="7F53560E" w14:textId="77777777" w:rsidR="009E63CD" w:rsidRPr="00C034D4" w:rsidRDefault="009E63CD" w:rsidP="009E63C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120.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5234" w:type="dxa"/>
            <w:vAlign w:val="center"/>
          </w:tcPr>
          <w:p w14:paraId="3B1965C0" w14:textId="77777777" w:rsidR="009E63CD" w:rsidRPr="00C034D4" w:rsidRDefault="002460A8" w:rsidP="00BF26EB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460A8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hyperlink r:id="rId22" w:tgtFrame="_blank" w:tooltip="See Formation of Fibrin Clot (Clotting Cascade) at Pathcards" w:history="1">
              <w:r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 xml:space="preserve">Formation of </w:t>
              </w:r>
              <w:r w:rsidR="00BF26EB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f</w:t>
              </w:r>
              <w:r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 xml:space="preserve">ibrin </w:t>
              </w:r>
              <w:r w:rsidR="00BF26EB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c</w:t>
              </w:r>
              <w:r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lot (Clotting Cascade)</w:t>
              </w:r>
            </w:hyperlink>
          </w:p>
        </w:tc>
      </w:tr>
      <w:tr w:rsidR="009E63CD" w:rsidRPr="00C034D4" w14:paraId="244F8C49" w14:textId="77777777" w:rsidTr="00444084">
        <w:tc>
          <w:tcPr>
            <w:tcW w:w="1616" w:type="dxa"/>
            <w:vAlign w:val="center"/>
          </w:tcPr>
          <w:p w14:paraId="27778CE0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APOA2</w:t>
            </w:r>
          </w:p>
        </w:tc>
        <w:tc>
          <w:tcPr>
            <w:tcW w:w="1495" w:type="dxa"/>
            <w:vAlign w:val="center"/>
          </w:tcPr>
          <w:p w14:paraId="3064372E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95" w:type="dxa"/>
            <w:vAlign w:val="center"/>
          </w:tcPr>
          <w:p w14:paraId="0FA5B655" w14:textId="77777777" w:rsidR="009E63CD" w:rsidRPr="00C034D4" w:rsidRDefault="009E63CD" w:rsidP="009E63C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110.3</w:t>
            </w:r>
          </w:p>
        </w:tc>
        <w:tc>
          <w:tcPr>
            <w:tcW w:w="5234" w:type="dxa"/>
            <w:vAlign w:val="center"/>
          </w:tcPr>
          <w:p w14:paraId="63508D74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I</w:t>
            </w:r>
            <w:r w:rsidRPr="00B6467F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nvolved in </w:t>
            </w:r>
            <w:hyperlink r:id="rId23" w:tgtFrame="_blank" w:tooltip="See PPAR Alpha Pathway at Pathcards" w:history="1">
              <w:r w:rsidR="002460A8"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PPAR Alpha Pathway</w:t>
              </w:r>
            </w:hyperlink>
          </w:p>
        </w:tc>
      </w:tr>
      <w:tr w:rsidR="009E63CD" w:rsidRPr="00C034D4" w14:paraId="06A8DD48" w14:textId="77777777" w:rsidTr="00444084">
        <w:tc>
          <w:tcPr>
            <w:tcW w:w="1616" w:type="dxa"/>
            <w:vAlign w:val="center"/>
          </w:tcPr>
          <w:p w14:paraId="1AC58AA3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CFHR2</w:t>
            </w:r>
          </w:p>
        </w:tc>
        <w:tc>
          <w:tcPr>
            <w:tcW w:w="1495" w:type="dxa"/>
            <w:vAlign w:val="center"/>
          </w:tcPr>
          <w:p w14:paraId="276458F2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95" w:type="dxa"/>
            <w:vAlign w:val="center"/>
          </w:tcPr>
          <w:p w14:paraId="4FB50B90" w14:textId="77777777" w:rsidR="009E63CD" w:rsidRPr="00C034D4" w:rsidRDefault="009E63CD" w:rsidP="009E63C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100.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5234" w:type="dxa"/>
            <w:vAlign w:val="center"/>
          </w:tcPr>
          <w:p w14:paraId="6F89705F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involved in </w:t>
            </w:r>
            <w:r w:rsidR="002460A8" w:rsidRPr="002460A8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hyperlink r:id="rId24" w:tgtFrame="_blank" w:tooltip="See Dense Deposit Disease at Malacards" w:history="1">
              <w:r w:rsidR="002460A8"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Dense Deposit Disease</w:t>
              </w:r>
            </w:hyperlink>
          </w:p>
        </w:tc>
      </w:tr>
      <w:tr w:rsidR="009E63CD" w:rsidRPr="00C034D4" w14:paraId="354E7F11" w14:textId="77777777" w:rsidTr="00444084">
        <w:tc>
          <w:tcPr>
            <w:tcW w:w="1616" w:type="dxa"/>
            <w:vAlign w:val="center"/>
          </w:tcPr>
          <w:p w14:paraId="173DD4DF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HRG</w:t>
            </w:r>
          </w:p>
        </w:tc>
        <w:tc>
          <w:tcPr>
            <w:tcW w:w="1495" w:type="dxa"/>
            <w:vAlign w:val="center"/>
          </w:tcPr>
          <w:p w14:paraId="3A1C2DF4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95" w:type="dxa"/>
            <w:vAlign w:val="center"/>
          </w:tcPr>
          <w:p w14:paraId="661BB34B" w14:textId="77777777" w:rsidR="009E63CD" w:rsidRPr="00C034D4" w:rsidRDefault="009E63CD" w:rsidP="009E63C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96.8</w:t>
            </w:r>
          </w:p>
        </w:tc>
        <w:tc>
          <w:tcPr>
            <w:tcW w:w="5234" w:type="dxa"/>
            <w:vAlign w:val="center"/>
          </w:tcPr>
          <w:p w14:paraId="4FBA334A" w14:textId="77777777" w:rsidR="009E63CD" w:rsidRPr="00C034D4" w:rsidRDefault="002460A8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460A8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hyperlink r:id="rId25" w:tgtFrame="_blank" w:tooltip="See Response to elevated platelet cytosolic Ca2+ at Pathcards" w:history="1">
              <w:r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Response to elevated platelet cytosolic Ca2+</w:t>
              </w:r>
            </w:hyperlink>
          </w:p>
        </w:tc>
      </w:tr>
      <w:tr w:rsidR="009E63CD" w:rsidRPr="00C034D4" w14:paraId="66D0441A" w14:textId="77777777" w:rsidTr="00444084">
        <w:tc>
          <w:tcPr>
            <w:tcW w:w="1616" w:type="dxa"/>
            <w:vAlign w:val="center"/>
          </w:tcPr>
          <w:p w14:paraId="1F6D7935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APOB</w:t>
            </w:r>
          </w:p>
        </w:tc>
        <w:tc>
          <w:tcPr>
            <w:tcW w:w="1495" w:type="dxa"/>
            <w:vAlign w:val="center"/>
          </w:tcPr>
          <w:p w14:paraId="45CFAB6A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95" w:type="dxa"/>
            <w:vAlign w:val="center"/>
          </w:tcPr>
          <w:p w14:paraId="4AEFCE16" w14:textId="77777777" w:rsidR="009E63CD" w:rsidRPr="00C034D4" w:rsidRDefault="009E63CD" w:rsidP="009E63C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95.9</w:t>
            </w:r>
          </w:p>
        </w:tc>
        <w:tc>
          <w:tcPr>
            <w:tcW w:w="5234" w:type="dxa"/>
            <w:vAlign w:val="center"/>
          </w:tcPr>
          <w:p w14:paraId="6CC1EDE4" w14:textId="77777777" w:rsidR="009E63CD" w:rsidRPr="00C034D4" w:rsidRDefault="009E63CD" w:rsidP="00BF26EB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I</w:t>
            </w:r>
            <w:r w:rsidRPr="00B6467F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nvolved in</w:t>
            </w:r>
            <w:r w:rsidR="002460A8" w:rsidRPr="002460A8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hyperlink r:id="rId26" w:tgtFrame="_blank" w:tooltip="See Lipoprotein metabolism at Pathcards" w:history="1">
              <w:r w:rsidR="00BF26EB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l</w:t>
              </w:r>
              <w:r w:rsidR="002460A8"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ipoprotein metabolism</w:t>
              </w:r>
            </w:hyperlink>
          </w:p>
        </w:tc>
      </w:tr>
      <w:tr w:rsidR="009E63CD" w:rsidRPr="00C034D4" w14:paraId="0BF71353" w14:textId="77777777" w:rsidTr="00444084">
        <w:tc>
          <w:tcPr>
            <w:tcW w:w="1616" w:type="dxa"/>
            <w:tcBorders>
              <w:bottom w:val="single" w:sz="18" w:space="0" w:color="auto"/>
            </w:tcBorders>
            <w:vAlign w:val="center"/>
          </w:tcPr>
          <w:p w14:paraId="5ED19872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FGA</w:t>
            </w:r>
          </w:p>
        </w:tc>
        <w:tc>
          <w:tcPr>
            <w:tcW w:w="1495" w:type="dxa"/>
            <w:tcBorders>
              <w:bottom w:val="single" w:sz="18" w:space="0" w:color="auto"/>
            </w:tcBorders>
            <w:vAlign w:val="center"/>
          </w:tcPr>
          <w:p w14:paraId="29D2490C" w14:textId="77777777" w:rsidR="009E63CD" w:rsidRPr="00C034D4" w:rsidRDefault="009E63CD" w:rsidP="00444084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95" w:type="dxa"/>
            <w:tcBorders>
              <w:bottom w:val="single" w:sz="18" w:space="0" w:color="auto"/>
            </w:tcBorders>
            <w:vAlign w:val="center"/>
          </w:tcPr>
          <w:p w14:paraId="03491FF7" w14:textId="77777777" w:rsidR="009E63CD" w:rsidRPr="00C034D4" w:rsidRDefault="009E63CD" w:rsidP="009E63C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E63CD">
              <w:rPr>
                <w:rFonts w:ascii="Times New Roman" w:hAnsi="Times New Roman" w:cs="Times New Roman"/>
                <w:kern w:val="0"/>
                <w:sz w:val="24"/>
                <w:szCs w:val="24"/>
              </w:rPr>
              <w:t>82.5</w:t>
            </w:r>
          </w:p>
        </w:tc>
        <w:tc>
          <w:tcPr>
            <w:tcW w:w="5234" w:type="dxa"/>
            <w:tcBorders>
              <w:bottom w:val="single" w:sz="18" w:space="0" w:color="auto"/>
            </w:tcBorders>
            <w:vAlign w:val="center"/>
          </w:tcPr>
          <w:p w14:paraId="275BE89A" w14:textId="77777777" w:rsidR="009E63CD" w:rsidRPr="00C034D4" w:rsidRDefault="000E765C" w:rsidP="00BF26EB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hyperlink r:id="rId27" w:tgtFrame="_blank" w:tooltip="See Wnt Signaling Pathways: beta-Catenin-dependent Wnt Signaling at Pathcards" w:history="1">
              <w:r w:rsidR="009E63CD" w:rsidRPr="00B6467F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 I</w:t>
              </w:r>
              <w:r w:rsidR="009E63CD" w:rsidRPr="00B6467F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 xml:space="preserve">nvolved in </w:t>
              </w:r>
              <w:r w:rsidR="002460A8"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 </w:t>
              </w:r>
              <w:hyperlink r:id="rId28" w:tgtFrame="_blank" w:tooltip="See Cytokine Signaling in Immune system at Pathcards" w:history="1">
                <w:r w:rsidR="00BF26EB">
                  <w:rPr>
                    <w:rFonts w:ascii="Times New Roman" w:hAnsi="Times New Roman" w:cs="Times New Roman" w:hint="eastAsia"/>
                    <w:kern w:val="0"/>
                    <w:sz w:val="24"/>
                    <w:szCs w:val="24"/>
                  </w:rPr>
                  <w:t>c</w:t>
                </w:r>
                <w:r w:rsidR="002460A8" w:rsidRPr="002460A8">
                  <w:rPr>
                    <w:rFonts w:ascii="Times New Roman" w:hAnsi="Times New Roman" w:cs="Times New Roman"/>
                    <w:kern w:val="0"/>
                    <w:sz w:val="24"/>
                    <w:szCs w:val="24"/>
                  </w:rPr>
                  <w:t xml:space="preserve">ytokine </w:t>
                </w:r>
                <w:r w:rsidR="00BF26EB">
                  <w:rPr>
                    <w:rFonts w:ascii="Times New Roman" w:hAnsi="Times New Roman" w:cs="Times New Roman" w:hint="eastAsia"/>
                    <w:kern w:val="0"/>
                    <w:sz w:val="24"/>
                    <w:szCs w:val="24"/>
                  </w:rPr>
                  <w:t>s</w:t>
                </w:r>
                <w:r w:rsidR="002460A8" w:rsidRPr="002460A8">
                  <w:rPr>
                    <w:rFonts w:ascii="Times New Roman" w:hAnsi="Times New Roman" w:cs="Times New Roman"/>
                    <w:kern w:val="0"/>
                    <w:sz w:val="24"/>
                    <w:szCs w:val="24"/>
                  </w:rPr>
                  <w:t xml:space="preserve">ignaling in </w:t>
                </w:r>
                <w:r w:rsidR="00BF26EB">
                  <w:rPr>
                    <w:rFonts w:ascii="Times New Roman" w:hAnsi="Times New Roman" w:cs="Times New Roman" w:hint="eastAsia"/>
                    <w:kern w:val="0"/>
                    <w:sz w:val="24"/>
                    <w:szCs w:val="24"/>
                  </w:rPr>
                  <w:t>i</w:t>
                </w:r>
                <w:r w:rsidR="002460A8" w:rsidRPr="002460A8">
                  <w:rPr>
                    <w:rFonts w:ascii="Times New Roman" w:hAnsi="Times New Roman" w:cs="Times New Roman"/>
                    <w:kern w:val="0"/>
                    <w:sz w:val="24"/>
                    <w:szCs w:val="24"/>
                  </w:rPr>
                  <w:t>mmune system</w:t>
                </w:r>
              </w:hyperlink>
              <w:r w:rsidR="002460A8" w:rsidRPr="002460A8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 xml:space="preserve"> </w:t>
              </w:r>
            </w:hyperlink>
          </w:p>
        </w:tc>
      </w:tr>
    </w:tbl>
    <w:p w14:paraId="20AD0430" w14:textId="77777777" w:rsidR="009E63CD" w:rsidRDefault="009E63CD"/>
    <w:p w14:paraId="28865F49" w14:textId="77777777" w:rsidR="00105151" w:rsidRDefault="00105151"/>
    <w:p w14:paraId="46022FB0" w14:textId="77777777" w:rsidR="00105151" w:rsidRDefault="00105151"/>
    <w:p w14:paraId="7D9CF902" w14:textId="77777777" w:rsidR="002F0250" w:rsidRDefault="002F0250"/>
    <w:p w14:paraId="0A09B62B" w14:textId="77777777" w:rsidR="002F0250" w:rsidRDefault="002F0250"/>
    <w:p w14:paraId="319E4D97" w14:textId="77777777" w:rsidR="002F0250" w:rsidRDefault="002F0250"/>
    <w:p w14:paraId="211355A7" w14:textId="7644E599" w:rsidR="00105151" w:rsidRDefault="00105151" w:rsidP="00105151">
      <w:pPr>
        <w:rPr>
          <w:rFonts w:ascii="Times New Roman" w:hAnsi="Times New Roman" w:cs="Times New Roman"/>
          <w:b/>
          <w:sz w:val="24"/>
          <w:szCs w:val="24"/>
        </w:rPr>
      </w:pPr>
      <w:r w:rsidRPr="002F0250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2F0250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Pr="002F0250"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414060">
        <w:rPr>
          <w:rFonts w:ascii="Times New Roman" w:hAnsi="Times New Roman" w:cs="Times New Roman"/>
          <w:b/>
          <w:sz w:val="24"/>
          <w:szCs w:val="24"/>
        </w:rPr>
        <w:t>5</w:t>
      </w:r>
      <w:r w:rsidRPr="002F025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2F0250" w:rsidRPr="007746C4">
        <w:rPr>
          <w:rFonts w:ascii="Times New Roman" w:hAnsi="Times New Roman" w:cs="Times New Roman"/>
          <w:b/>
          <w:sz w:val="24"/>
          <w:szCs w:val="24"/>
        </w:rPr>
        <w:t>detail information of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 xml:space="preserve"> top</w:t>
      </w:r>
      <w:r w:rsidR="002F0250" w:rsidRPr="002F0250">
        <w:rPr>
          <w:rFonts w:ascii="Times New Roman" w:hAnsi="Times New Roman" w:cs="Times New Roman" w:hint="eastAsia"/>
          <w:b/>
          <w:sz w:val="24"/>
          <w:szCs w:val="24"/>
        </w:rPr>
        <w:t xml:space="preserve"> 10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0250">
        <w:rPr>
          <w:rFonts w:ascii="Times New Roman" w:hAnsi="Times New Roman" w:cs="Times New Roman" w:hint="eastAsia"/>
          <w:b/>
          <w:sz w:val="24"/>
          <w:szCs w:val="24"/>
        </w:rPr>
        <w:t xml:space="preserve">DEGs 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>in</w:t>
      </w:r>
      <w:r w:rsidR="002F0250">
        <w:rPr>
          <w:rFonts w:ascii="Times New Roman" w:hAnsi="Times New Roman" w:cs="Times New Roman" w:hint="eastAsia"/>
          <w:b/>
          <w:sz w:val="24"/>
          <w:szCs w:val="24"/>
        </w:rPr>
        <w:t xml:space="preserve"> skin metastasis</w:t>
      </w:r>
      <w:r w:rsidR="002F0250" w:rsidRPr="002F0250">
        <w:rPr>
          <w:rFonts w:ascii="Times New Roman" w:hAnsi="Times New Roman" w:cs="Times New Roman" w:hint="eastAsia"/>
          <w:b/>
          <w:sz w:val="24"/>
          <w:szCs w:val="24"/>
        </w:rPr>
        <w:t xml:space="preserve"> group</w:t>
      </w:r>
      <w:r w:rsidR="002F0250" w:rsidRPr="002F0250">
        <w:rPr>
          <w:rFonts w:ascii="Times New Roman" w:hAnsi="Times New Roman" w:cs="Times New Roman"/>
          <w:b/>
          <w:sz w:val="24"/>
          <w:szCs w:val="24"/>
        </w:rPr>
        <w:t>.</w:t>
      </w:r>
    </w:p>
    <w:p w14:paraId="7DC99931" w14:textId="77777777" w:rsidR="002F0250" w:rsidRPr="002F0250" w:rsidRDefault="002F0250" w:rsidP="001051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4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6"/>
        <w:gridCol w:w="1495"/>
        <w:gridCol w:w="1295"/>
        <w:gridCol w:w="5234"/>
      </w:tblGrid>
      <w:tr w:rsidR="0055380E" w:rsidRPr="00C034D4" w14:paraId="5CB2F6B1" w14:textId="77777777" w:rsidTr="0055380E">
        <w:tc>
          <w:tcPr>
            <w:tcW w:w="161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A06EF7A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>Gene symbol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71DECC5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 xml:space="preserve"> value</w:t>
            </w:r>
          </w:p>
        </w:tc>
        <w:tc>
          <w:tcPr>
            <w:tcW w:w="129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211060E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>Log FC</w:t>
            </w:r>
          </w:p>
        </w:tc>
        <w:tc>
          <w:tcPr>
            <w:tcW w:w="523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221FB50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4D4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</w:tr>
      <w:tr w:rsidR="0055380E" w:rsidRPr="00C034D4" w14:paraId="685901DA" w14:textId="77777777" w:rsidTr="0055380E">
        <w:tc>
          <w:tcPr>
            <w:tcW w:w="1616" w:type="dxa"/>
            <w:tcBorders>
              <w:top w:val="single" w:sz="18" w:space="0" w:color="auto"/>
            </w:tcBorders>
            <w:vAlign w:val="center"/>
          </w:tcPr>
          <w:p w14:paraId="58AEBAD7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MUCL1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vAlign w:val="center"/>
          </w:tcPr>
          <w:p w14:paraId="4242C271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0.032683</w:t>
            </w:r>
          </w:p>
        </w:tc>
        <w:tc>
          <w:tcPr>
            <w:tcW w:w="1295" w:type="dxa"/>
            <w:tcBorders>
              <w:top w:val="single" w:sz="18" w:space="0" w:color="auto"/>
            </w:tcBorders>
            <w:vAlign w:val="center"/>
          </w:tcPr>
          <w:p w14:paraId="162A37F4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-7.411331</w:t>
            </w:r>
          </w:p>
        </w:tc>
        <w:tc>
          <w:tcPr>
            <w:tcW w:w="5234" w:type="dxa"/>
            <w:tcBorders>
              <w:top w:val="single" w:sz="18" w:space="0" w:color="auto"/>
            </w:tcBorders>
            <w:vAlign w:val="center"/>
          </w:tcPr>
          <w:p w14:paraId="6CB14961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I</w:t>
            </w:r>
            <w:r w:rsidRPr="00B6467F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nvolved in</w:t>
            </w:r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hyperlink r:id="rId29" w:tgtFrame="_blank" w:tooltip="See Metabolism of proteins at Pathcards" w:history="1">
              <w:r w:rsidRPr="00CC1015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m</w:t>
              </w:r>
              <w:r w:rsidRPr="00CC1015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etabolism of proteins</w:t>
              </w:r>
            </w:hyperlink>
          </w:p>
        </w:tc>
      </w:tr>
      <w:tr w:rsidR="0055380E" w:rsidRPr="00C034D4" w14:paraId="63BC3EB4" w14:textId="77777777" w:rsidTr="0055380E">
        <w:tc>
          <w:tcPr>
            <w:tcW w:w="1616" w:type="dxa"/>
            <w:vAlign w:val="center"/>
          </w:tcPr>
          <w:p w14:paraId="39A8EC86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SCGB2A2</w:t>
            </w:r>
          </w:p>
        </w:tc>
        <w:tc>
          <w:tcPr>
            <w:tcW w:w="1495" w:type="dxa"/>
            <w:vAlign w:val="center"/>
          </w:tcPr>
          <w:p w14:paraId="2086B2D7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0.01994</w:t>
            </w:r>
          </w:p>
        </w:tc>
        <w:tc>
          <w:tcPr>
            <w:tcW w:w="1295" w:type="dxa"/>
            <w:vAlign w:val="center"/>
          </w:tcPr>
          <w:p w14:paraId="6A8793A1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-5.626532</w:t>
            </w:r>
          </w:p>
        </w:tc>
        <w:tc>
          <w:tcPr>
            <w:tcW w:w="5234" w:type="dxa"/>
            <w:vAlign w:val="center"/>
          </w:tcPr>
          <w:p w14:paraId="6E378A29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A</w:t>
            </w:r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ssociated with</w:t>
            </w:r>
            <w:r w:rsidRPr="00CC10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hyperlink r:id="rId30" w:tgtFrame="_blank" w:tooltip="See Breast Cancer at Malacards" w:history="1">
              <w:r w:rsidRPr="00CC1015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b</w:t>
              </w:r>
              <w:r w:rsidRPr="00CC1015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reast Cancer</w:t>
              </w:r>
            </w:hyperlink>
          </w:p>
        </w:tc>
      </w:tr>
      <w:tr w:rsidR="0055380E" w:rsidRPr="00C034D4" w14:paraId="7CC494DD" w14:textId="77777777" w:rsidTr="0055380E">
        <w:tc>
          <w:tcPr>
            <w:tcW w:w="1616" w:type="dxa"/>
            <w:vAlign w:val="center"/>
          </w:tcPr>
          <w:p w14:paraId="47BE6A50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CCL18</w:t>
            </w:r>
          </w:p>
        </w:tc>
        <w:tc>
          <w:tcPr>
            <w:tcW w:w="1495" w:type="dxa"/>
            <w:vAlign w:val="center"/>
          </w:tcPr>
          <w:p w14:paraId="6F01609E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0.024253</w:t>
            </w:r>
          </w:p>
        </w:tc>
        <w:tc>
          <w:tcPr>
            <w:tcW w:w="1295" w:type="dxa"/>
            <w:vAlign w:val="center"/>
          </w:tcPr>
          <w:p w14:paraId="22E47A45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-4.884583</w:t>
            </w:r>
          </w:p>
        </w:tc>
        <w:tc>
          <w:tcPr>
            <w:tcW w:w="5234" w:type="dxa"/>
            <w:vAlign w:val="center"/>
          </w:tcPr>
          <w:p w14:paraId="3233800F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I</w:t>
            </w:r>
            <w:r w:rsidRPr="00B6467F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nvolved in</w:t>
            </w:r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hyperlink r:id="rId31" w:tgtFrame="_blank" w:tooltip="See PEDF Induced Signaling at Pathcards" w:history="1">
              <w:r w:rsidRPr="00CC1015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PEDF Induced Signaling</w:t>
              </w:r>
            </w:hyperlink>
          </w:p>
        </w:tc>
      </w:tr>
      <w:tr w:rsidR="0055380E" w:rsidRPr="00C034D4" w14:paraId="0DF71B50" w14:textId="77777777" w:rsidTr="0055380E">
        <w:tc>
          <w:tcPr>
            <w:tcW w:w="1616" w:type="dxa"/>
            <w:vAlign w:val="center"/>
          </w:tcPr>
          <w:p w14:paraId="1C8FE530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ZNF385B</w:t>
            </w:r>
          </w:p>
        </w:tc>
        <w:tc>
          <w:tcPr>
            <w:tcW w:w="1495" w:type="dxa"/>
            <w:vAlign w:val="center"/>
          </w:tcPr>
          <w:p w14:paraId="57582280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0.002845</w:t>
            </w:r>
          </w:p>
        </w:tc>
        <w:tc>
          <w:tcPr>
            <w:tcW w:w="1295" w:type="dxa"/>
            <w:vAlign w:val="center"/>
          </w:tcPr>
          <w:p w14:paraId="6B306DF3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4.384645</w:t>
            </w:r>
          </w:p>
        </w:tc>
        <w:tc>
          <w:tcPr>
            <w:tcW w:w="5234" w:type="dxa"/>
            <w:vAlign w:val="center"/>
          </w:tcPr>
          <w:p w14:paraId="3BF7013B" w14:textId="77777777" w:rsidR="0055380E" w:rsidRPr="00CC1015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I</w:t>
            </w:r>
            <w:r w:rsidRPr="00CC10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nvolved in</w:t>
            </w:r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r w:rsidRPr="00CC1015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nucleic acid binding</w:t>
            </w:r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and </w:t>
            </w:r>
            <w:r w:rsidRPr="00CC1015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p53 binding</w:t>
            </w:r>
          </w:p>
        </w:tc>
      </w:tr>
      <w:tr w:rsidR="0055380E" w:rsidRPr="00C034D4" w14:paraId="68A50D87" w14:textId="77777777" w:rsidTr="0055380E">
        <w:tc>
          <w:tcPr>
            <w:tcW w:w="1616" w:type="dxa"/>
            <w:vAlign w:val="center"/>
          </w:tcPr>
          <w:p w14:paraId="5BDF8E99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DHRS2</w:t>
            </w:r>
          </w:p>
        </w:tc>
        <w:tc>
          <w:tcPr>
            <w:tcW w:w="1495" w:type="dxa"/>
            <w:vAlign w:val="center"/>
          </w:tcPr>
          <w:p w14:paraId="2A6E68D0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0.022195</w:t>
            </w:r>
          </w:p>
        </w:tc>
        <w:tc>
          <w:tcPr>
            <w:tcW w:w="1295" w:type="dxa"/>
            <w:vAlign w:val="center"/>
          </w:tcPr>
          <w:p w14:paraId="68B7B63F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-4.337443</w:t>
            </w:r>
          </w:p>
        </w:tc>
        <w:tc>
          <w:tcPr>
            <w:tcW w:w="5234" w:type="dxa"/>
            <w:vAlign w:val="center"/>
          </w:tcPr>
          <w:p w14:paraId="6AD7820D" w14:textId="77777777" w:rsidR="0055380E" w:rsidRPr="00CC1015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I</w:t>
            </w:r>
            <w:r w:rsidRPr="00CC1015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nvolved in</w:t>
            </w:r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r w:rsidRPr="00CC1015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oxidoreductase activity</w:t>
            </w:r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and </w:t>
            </w:r>
            <w:r w:rsidRPr="00CC1015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carbonyl reductase (NADPH) activity</w:t>
            </w:r>
          </w:p>
        </w:tc>
      </w:tr>
      <w:tr w:rsidR="0055380E" w:rsidRPr="00C034D4" w14:paraId="41FB169E" w14:textId="77777777" w:rsidTr="0055380E">
        <w:tc>
          <w:tcPr>
            <w:tcW w:w="1616" w:type="dxa"/>
            <w:vAlign w:val="center"/>
          </w:tcPr>
          <w:p w14:paraId="1F04E7F6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NBPF4</w:t>
            </w:r>
          </w:p>
        </w:tc>
        <w:tc>
          <w:tcPr>
            <w:tcW w:w="1495" w:type="dxa"/>
            <w:vAlign w:val="center"/>
          </w:tcPr>
          <w:p w14:paraId="1A437BC5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0.004354</w:t>
            </w:r>
          </w:p>
        </w:tc>
        <w:tc>
          <w:tcPr>
            <w:tcW w:w="1295" w:type="dxa"/>
            <w:vAlign w:val="center"/>
          </w:tcPr>
          <w:p w14:paraId="29EFFF46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-4.292023</w:t>
            </w:r>
          </w:p>
        </w:tc>
        <w:tc>
          <w:tcPr>
            <w:tcW w:w="5234" w:type="dxa"/>
            <w:vAlign w:val="center"/>
          </w:tcPr>
          <w:p w14:paraId="7720D793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A</w:t>
            </w:r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ssociated with </w:t>
            </w:r>
            <w:hyperlink r:id="rId32" w:tgtFrame="_blank" w:tooltip="See Neuroblastoma at Malacards" w:history="1">
              <w:r w:rsidRPr="00CC1015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n</w:t>
              </w:r>
              <w:r w:rsidRPr="00CC1015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euroblastoma</w:t>
              </w:r>
            </w:hyperlink>
          </w:p>
        </w:tc>
      </w:tr>
      <w:tr w:rsidR="0055380E" w:rsidRPr="00C034D4" w14:paraId="0758B8CA" w14:textId="77777777" w:rsidTr="0055380E">
        <w:tc>
          <w:tcPr>
            <w:tcW w:w="1616" w:type="dxa"/>
            <w:vAlign w:val="center"/>
          </w:tcPr>
          <w:p w14:paraId="589F7ABF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CYP2B6</w:t>
            </w:r>
          </w:p>
        </w:tc>
        <w:tc>
          <w:tcPr>
            <w:tcW w:w="1495" w:type="dxa"/>
            <w:vAlign w:val="center"/>
          </w:tcPr>
          <w:p w14:paraId="7934D8EF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0.038801</w:t>
            </w:r>
          </w:p>
        </w:tc>
        <w:tc>
          <w:tcPr>
            <w:tcW w:w="1295" w:type="dxa"/>
            <w:vAlign w:val="center"/>
          </w:tcPr>
          <w:p w14:paraId="7B734A12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4.19</w:t>
            </w:r>
          </w:p>
        </w:tc>
        <w:tc>
          <w:tcPr>
            <w:tcW w:w="5234" w:type="dxa"/>
            <w:vAlign w:val="center"/>
          </w:tcPr>
          <w:p w14:paraId="10EDA17B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I</w:t>
            </w:r>
            <w:r w:rsidRPr="00C034D4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nvolved in </w:t>
            </w:r>
            <w:hyperlink r:id="rId33" w:tgtFrame="_blank" w:tooltip="See Cytochrome P450 - arranged by substrate type at Pathcards" w:history="1">
              <w:r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c</w:t>
              </w:r>
              <w:r w:rsidRPr="00CC1015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ytochrome P450 - arranged by substrate type</w:t>
              </w:r>
            </w:hyperlink>
          </w:p>
        </w:tc>
      </w:tr>
      <w:tr w:rsidR="0055380E" w:rsidRPr="00C034D4" w14:paraId="7D0B35DA" w14:textId="77777777" w:rsidTr="0055380E">
        <w:tc>
          <w:tcPr>
            <w:tcW w:w="1616" w:type="dxa"/>
            <w:vAlign w:val="center"/>
          </w:tcPr>
          <w:p w14:paraId="71B5CD56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05151">
              <w:rPr>
                <w:rFonts w:ascii="Times New Roman" w:hAnsi="Times New Roman" w:cs="Times New Roman"/>
                <w:kern w:val="0"/>
                <w:sz w:val="24"/>
                <w:szCs w:val="24"/>
              </w:rPr>
              <w:t>SCD5</w:t>
            </w:r>
          </w:p>
        </w:tc>
        <w:tc>
          <w:tcPr>
            <w:tcW w:w="1495" w:type="dxa"/>
            <w:vAlign w:val="center"/>
          </w:tcPr>
          <w:p w14:paraId="66933FAC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74920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0.006816</w:t>
            </w:r>
          </w:p>
        </w:tc>
        <w:tc>
          <w:tcPr>
            <w:tcW w:w="1295" w:type="dxa"/>
            <w:vAlign w:val="center"/>
          </w:tcPr>
          <w:p w14:paraId="39FE84D3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4.15</w:t>
            </w:r>
          </w:p>
        </w:tc>
        <w:tc>
          <w:tcPr>
            <w:tcW w:w="5234" w:type="dxa"/>
            <w:vAlign w:val="center"/>
          </w:tcPr>
          <w:p w14:paraId="743A563C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I</w:t>
            </w:r>
            <w:r w:rsidRPr="00C034D4">
              <w:rPr>
                <w:rFonts w:ascii="Times New Roman" w:hAnsi="Times New Roman" w:cs="Times New Roman"/>
                <w:kern w:val="0"/>
                <w:sz w:val="24"/>
                <w:szCs w:val="24"/>
              </w:rPr>
              <w:t>nvolved in</w:t>
            </w:r>
            <w:r w:rsidRPr="002460A8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</w:t>
            </w:r>
            <w:hyperlink r:id="rId34" w:tgtFrame="_blank" w:tooltip="See Fatty acid elongation at Pathcards" w:history="1">
              <w:r w:rsidRPr="00CC1015"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f</w:t>
              </w:r>
              <w:r w:rsidRPr="00CC1015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atty acid elongation</w:t>
              </w:r>
            </w:hyperlink>
          </w:p>
        </w:tc>
      </w:tr>
      <w:tr w:rsidR="0055380E" w:rsidRPr="00C034D4" w14:paraId="01FE3A41" w14:textId="77777777" w:rsidTr="0055380E">
        <w:tc>
          <w:tcPr>
            <w:tcW w:w="1616" w:type="dxa"/>
            <w:vAlign w:val="center"/>
          </w:tcPr>
          <w:p w14:paraId="321DE85A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74920">
              <w:rPr>
                <w:rFonts w:ascii="Times New Roman" w:hAnsi="Times New Roman" w:cs="Times New Roman"/>
                <w:kern w:val="0"/>
                <w:sz w:val="24"/>
                <w:szCs w:val="24"/>
              </w:rPr>
              <w:t>MMP3</w:t>
            </w:r>
          </w:p>
        </w:tc>
        <w:tc>
          <w:tcPr>
            <w:tcW w:w="1495" w:type="dxa"/>
            <w:vAlign w:val="center"/>
          </w:tcPr>
          <w:p w14:paraId="40679DC9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74920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0.023313</w:t>
            </w:r>
          </w:p>
        </w:tc>
        <w:tc>
          <w:tcPr>
            <w:tcW w:w="1295" w:type="dxa"/>
            <w:vAlign w:val="center"/>
          </w:tcPr>
          <w:p w14:paraId="621D00BC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4.08</w:t>
            </w:r>
          </w:p>
        </w:tc>
        <w:tc>
          <w:tcPr>
            <w:tcW w:w="5234" w:type="dxa"/>
            <w:vAlign w:val="center"/>
          </w:tcPr>
          <w:p w14:paraId="0DB20889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6467F">
              <w:rPr>
                <w:rFonts w:ascii="Times New Roman" w:hAnsi="Times New Roman" w:cs="Times New Roman"/>
                <w:kern w:val="0"/>
                <w:sz w:val="24"/>
                <w:szCs w:val="24"/>
              </w:rPr>
              <w:t>I</w:t>
            </w:r>
            <w:r w:rsidRPr="00B6467F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nvolved in</w:t>
            </w:r>
            <w:r w:rsidRPr="002460A8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hyperlink r:id="rId35" w:tgtFrame="_blank" w:tooltip="See Adhesion at Pathcards" w:history="1">
              <w:r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a</w:t>
              </w:r>
              <w:r w:rsidRPr="00CC1015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dhesion</w:t>
              </w:r>
            </w:hyperlink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 and </w:t>
            </w:r>
            <w:hyperlink r:id="rId36" w:tgtFrame="_blank" w:tooltip="See Angiogenesis (CST) at Pathcards" w:history="1">
              <w:r>
                <w:rPr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>a</w:t>
              </w:r>
              <w:r w:rsidRPr="00CC1015">
                <w:rPr>
                  <w:rFonts w:ascii="Times New Roman" w:hAnsi="Times New Roman" w:cs="Times New Roman"/>
                  <w:kern w:val="0"/>
                  <w:sz w:val="24"/>
                  <w:szCs w:val="24"/>
                </w:rPr>
                <w:t>ngiogenesis (CST)</w:t>
              </w:r>
            </w:hyperlink>
            <w:r w:rsidRPr="00CC1015">
              <w:rPr>
                <w:rFonts w:ascii="Times New Rom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  <w:tr w:rsidR="0055380E" w:rsidRPr="00CC1015" w14:paraId="5C6A130A" w14:textId="77777777" w:rsidTr="0055380E">
        <w:tc>
          <w:tcPr>
            <w:tcW w:w="1616" w:type="dxa"/>
            <w:tcBorders>
              <w:bottom w:val="single" w:sz="18" w:space="0" w:color="auto"/>
            </w:tcBorders>
            <w:vAlign w:val="center"/>
          </w:tcPr>
          <w:p w14:paraId="110D71DC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74920">
              <w:rPr>
                <w:rFonts w:ascii="Times New Roman" w:hAnsi="Times New Roman" w:cs="Times New Roman"/>
                <w:kern w:val="0"/>
                <w:sz w:val="24"/>
                <w:szCs w:val="24"/>
              </w:rPr>
              <w:t>CLUL1</w:t>
            </w:r>
          </w:p>
        </w:tc>
        <w:tc>
          <w:tcPr>
            <w:tcW w:w="1495" w:type="dxa"/>
            <w:tcBorders>
              <w:bottom w:val="single" w:sz="18" w:space="0" w:color="auto"/>
            </w:tcBorders>
            <w:vAlign w:val="center"/>
          </w:tcPr>
          <w:p w14:paraId="4BD5B8C6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74920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0.000455</w:t>
            </w:r>
          </w:p>
        </w:tc>
        <w:tc>
          <w:tcPr>
            <w:tcW w:w="1295" w:type="dxa"/>
            <w:tcBorders>
              <w:bottom w:val="single" w:sz="18" w:space="0" w:color="auto"/>
            </w:tcBorders>
            <w:vAlign w:val="center"/>
          </w:tcPr>
          <w:p w14:paraId="611E6915" w14:textId="77777777" w:rsidR="0055380E" w:rsidRPr="00C034D4" w:rsidRDefault="0055380E" w:rsidP="0055380E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4.06</w:t>
            </w:r>
          </w:p>
        </w:tc>
        <w:tc>
          <w:tcPr>
            <w:tcW w:w="5234" w:type="dxa"/>
            <w:tcBorders>
              <w:bottom w:val="single" w:sz="18" w:space="0" w:color="auto"/>
            </w:tcBorders>
            <w:vAlign w:val="center"/>
          </w:tcPr>
          <w:p w14:paraId="66B22CB5" w14:textId="77777777" w:rsidR="0055380E" w:rsidRPr="00C034D4" w:rsidRDefault="0055380E" w:rsidP="0055380E">
            <w:pPr>
              <w:ind w:firstLineChars="50" w:firstLine="12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Encoding a cone photoreceptor </w:t>
            </w:r>
          </w:p>
        </w:tc>
      </w:tr>
    </w:tbl>
    <w:p w14:paraId="6C694710" w14:textId="77777777" w:rsidR="00105151" w:rsidRPr="009E63CD" w:rsidRDefault="00105151" w:rsidP="00105151"/>
    <w:p w14:paraId="1DD82840" w14:textId="77777777" w:rsidR="009731AF" w:rsidRDefault="009731AF" w:rsidP="00DA0218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center" w:tblpY="8656"/>
        <w:tblW w:w="10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3"/>
        <w:gridCol w:w="4658"/>
        <w:gridCol w:w="4537"/>
      </w:tblGrid>
      <w:tr w:rsidR="0055380E" w:rsidRPr="009731AF" w14:paraId="7B232131" w14:textId="77777777" w:rsidTr="0055380E">
        <w:tc>
          <w:tcPr>
            <w:tcW w:w="1283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6C082C1E" w14:textId="77777777" w:rsidR="00414060" w:rsidRDefault="00414060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779DA" w14:textId="77777777" w:rsidR="00414060" w:rsidRDefault="00414060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5BE2D" w14:textId="77777777" w:rsidR="00414060" w:rsidRDefault="00414060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CE769" w14:textId="208A66C8" w:rsidR="0055380E" w:rsidRPr="00F53219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219">
              <w:rPr>
                <w:rFonts w:ascii="Times New Roman" w:hAnsi="Times New Roman" w:cs="Times New Roman" w:hint="eastAsia"/>
                <w:sz w:val="24"/>
                <w:szCs w:val="24"/>
              </w:rPr>
              <w:t>Gene</w:t>
            </w:r>
          </w:p>
        </w:tc>
        <w:tc>
          <w:tcPr>
            <w:tcW w:w="4658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A0721AA" w14:textId="77777777" w:rsidR="00414060" w:rsidRDefault="00414060" w:rsidP="005538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 w14:paraId="3BA26062" w14:textId="77777777" w:rsidR="00414060" w:rsidRDefault="00414060" w:rsidP="005538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 w14:paraId="5BB85DE8" w14:textId="77777777" w:rsidR="00414060" w:rsidRDefault="00414060" w:rsidP="005538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 w14:paraId="2096578D" w14:textId="5F585B6D" w:rsidR="0055380E" w:rsidRPr="00F53219" w:rsidRDefault="0055380E" w:rsidP="005538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F53219">
              <w:rPr>
                <w:rFonts w:ascii="Times New Roman" w:hAnsi="Times New Roman" w:cs="Times New Roman"/>
                <w:kern w:val="0"/>
                <w:sz w:val="24"/>
                <w:szCs w:val="24"/>
              </w:rPr>
              <w:t>Forward</w:t>
            </w:r>
          </w:p>
        </w:tc>
        <w:tc>
          <w:tcPr>
            <w:tcW w:w="4537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42A97CBC" w14:textId="205609B5" w:rsidR="0055380E" w:rsidRPr="00F53219" w:rsidRDefault="0055380E" w:rsidP="005538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F53219">
              <w:rPr>
                <w:rFonts w:ascii="Times New Roman" w:hAnsi="Times New Roman" w:cs="Times New Roman"/>
                <w:kern w:val="0"/>
                <w:sz w:val="24"/>
                <w:szCs w:val="24"/>
              </w:rPr>
              <w:t>Reverse</w:t>
            </w:r>
          </w:p>
        </w:tc>
      </w:tr>
      <w:tr w:rsidR="0055380E" w:rsidRPr="009731AF" w14:paraId="04B1B556" w14:textId="77777777" w:rsidTr="0055380E">
        <w:tc>
          <w:tcPr>
            <w:tcW w:w="1283" w:type="dxa"/>
            <w:tcBorders>
              <w:top w:val="single" w:sz="12" w:space="0" w:color="auto"/>
            </w:tcBorders>
            <w:vAlign w:val="center"/>
          </w:tcPr>
          <w:p w14:paraId="0DBD6065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ARNT2</w:t>
            </w:r>
          </w:p>
        </w:tc>
        <w:tc>
          <w:tcPr>
            <w:tcW w:w="4658" w:type="dxa"/>
            <w:tcBorders>
              <w:top w:val="single" w:sz="12" w:space="0" w:color="auto"/>
            </w:tcBorders>
            <w:vAlign w:val="center"/>
          </w:tcPr>
          <w:p w14:paraId="3527C574" w14:textId="77777777" w:rsidR="0055380E" w:rsidRPr="009731AF" w:rsidRDefault="0055380E" w:rsidP="005538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5’- TGAGGGGTACAGGGAACAAG-3’</w:t>
            </w:r>
          </w:p>
        </w:tc>
        <w:tc>
          <w:tcPr>
            <w:tcW w:w="4537" w:type="dxa"/>
            <w:tcBorders>
              <w:top w:val="single" w:sz="12" w:space="0" w:color="auto"/>
            </w:tcBorders>
            <w:vAlign w:val="center"/>
          </w:tcPr>
          <w:p w14:paraId="51CEC6E9" w14:textId="77777777" w:rsidR="0055380E" w:rsidRPr="009731AF" w:rsidRDefault="0055380E" w:rsidP="005538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5’- GAGATTTGGGACATGTTCTGG-3’</w:t>
            </w:r>
          </w:p>
        </w:tc>
      </w:tr>
      <w:tr w:rsidR="0055380E" w:rsidRPr="009731AF" w14:paraId="1D96E1F5" w14:textId="77777777" w:rsidTr="0055380E">
        <w:tc>
          <w:tcPr>
            <w:tcW w:w="1283" w:type="dxa"/>
            <w:vAlign w:val="center"/>
          </w:tcPr>
          <w:p w14:paraId="30864BCE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SNRPN</w:t>
            </w:r>
          </w:p>
        </w:tc>
        <w:tc>
          <w:tcPr>
            <w:tcW w:w="4658" w:type="dxa"/>
            <w:vAlign w:val="center"/>
          </w:tcPr>
          <w:p w14:paraId="2B16F414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73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CCC AGC TTG CAT TGT TTC TAG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  <w:tc>
          <w:tcPr>
            <w:tcW w:w="4537" w:type="dxa"/>
            <w:vAlign w:val="center"/>
          </w:tcPr>
          <w:p w14:paraId="2A9E7FBB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73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 CTT GCT ACT CTT GCC AAC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</w:tr>
      <w:tr w:rsidR="0055380E" w:rsidRPr="009731AF" w14:paraId="7F4AC0B9" w14:textId="77777777" w:rsidTr="0055380E">
        <w:tc>
          <w:tcPr>
            <w:tcW w:w="1283" w:type="dxa"/>
            <w:vAlign w:val="center"/>
          </w:tcPr>
          <w:p w14:paraId="4067303F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ERLIN2</w:t>
            </w:r>
          </w:p>
        </w:tc>
        <w:tc>
          <w:tcPr>
            <w:tcW w:w="4658" w:type="dxa"/>
            <w:vAlign w:val="center"/>
          </w:tcPr>
          <w:p w14:paraId="51B2BC39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5’-TCCACCACGAACTGAACCAG-3’</w:t>
            </w:r>
          </w:p>
        </w:tc>
        <w:tc>
          <w:tcPr>
            <w:tcW w:w="4537" w:type="dxa"/>
            <w:vAlign w:val="center"/>
          </w:tcPr>
          <w:p w14:paraId="50EBC0A8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5’-AACAGCTCAATGTAGACCTCTTG-3’.</w:t>
            </w:r>
          </w:p>
        </w:tc>
      </w:tr>
      <w:tr w:rsidR="0055380E" w:rsidRPr="009731AF" w14:paraId="3642475F" w14:textId="77777777" w:rsidTr="0055380E">
        <w:tc>
          <w:tcPr>
            <w:tcW w:w="1283" w:type="dxa"/>
            <w:vAlign w:val="center"/>
          </w:tcPr>
          <w:p w14:paraId="71D07549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HDGFRP3</w:t>
            </w:r>
          </w:p>
        </w:tc>
        <w:tc>
          <w:tcPr>
            <w:tcW w:w="4658" w:type="dxa"/>
            <w:vAlign w:val="center"/>
          </w:tcPr>
          <w:p w14:paraId="653069ED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5’-AGCCTCCAGCAAACAAGTATCCTA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  <w:tc>
          <w:tcPr>
            <w:tcW w:w="4537" w:type="dxa"/>
            <w:vAlign w:val="center"/>
          </w:tcPr>
          <w:p w14:paraId="0D5CA568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5’-CCGTTTTGAGCCTGCTTTTTCAT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</w:tr>
      <w:tr w:rsidR="0055380E" w:rsidRPr="009731AF" w14:paraId="3309A63B" w14:textId="77777777" w:rsidTr="0055380E">
        <w:tc>
          <w:tcPr>
            <w:tcW w:w="1283" w:type="dxa"/>
            <w:vAlign w:val="center"/>
          </w:tcPr>
          <w:p w14:paraId="27B8D105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YBX2</w:t>
            </w:r>
          </w:p>
        </w:tc>
        <w:tc>
          <w:tcPr>
            <w:tcW w:w="4658" w:type="dxa"/>
            <w:vAlign w:val="center"/>
          </w:tcPr>
          <w:p w14:paraId="7837678F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731A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CGTAAGTCCCGCCGATTCAT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  <w:tc>
          <w:tcPr>
            <w:tcW w:w="4537" w:type="dxa"/>
            <w:vAlign w:val="center"/>
          </w:tcPr>
          <w:p w14:paraId="008CC261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731A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CCCTTTACTGCCAGGTCCTG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</w:tr>
      <w:tr w:rsidR="0055380E" w:rsidRPr="009731AF" w14:paraId="7B258422" w14:textId="77777777" w:rsidTr="0055380E">
        <w:tc>
          <w:tcPr>
            <w:tcW w:w="1283" w:type="dxa"/>
            <w:vAlign w:val="center"/>
          </w:tcPr>
          <w:p w14:paraId="143AF89C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ERO1LB</w:t>
            </w:r>
          </w:p>
        </w:tc>
        <w:tc>
          <w:tcPr>
            <w:tcW w:w="4658" w:type="dxa"/>
            <w:vAlign w:val="center"/>
          </w:tcPr>
          <w:p w14:paraId="3560291D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731A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TTCTGGATGATTGCTTGTGTGAT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  <w:tc>
          <w:tcPr>
            <w:tcW w:w="4537" w:type="dxa"/>
            <w:vAlign w:val="center"/>
          </w:tcPr>
          <w:p w14:paraId="451614B7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731A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GGTCGCTTCAGATTAACCTTGT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</w:tr>
      <w:tr w:rsidR="0055380E" w:rsidRPr="009731AF" w14:paraId="633ECD95" w14:textId="77777777" w:rsidTr="0055380E">
        <w:tc>
          <w:tcPr>
            <w:tcW w:w="1283" w:type="dxa"/>
            <w:vAlign w:val="center"/>
          </w:tcPr>
          <w:p w14:paraId="694B182A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EBF4</w:t>
            </w:r>
          </w:p>
        </w:tc>
        <w:tc>
          <w:tcPr>
            <w:tcW w:w="4658" w:type="dxa"/>
            <w:vAlign w:val="center"/>
          </w:tcPr>
          <w:p w14:paraId="00EB015E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731A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TTCGTGGAAAAGGACCGAGAG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  <w:tc>
          <w:tcPr>
            <w:tcW w:w="4537" w:type="dxa"/>
            <w:vAlign w:val="center"/>
          </w:tcPr>
          <w:p w14:paraId="52A01B29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731A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GGCACATTTCGGGGTTCTTG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</w:tr>
      <w:tr w:rsidR="0055380E" w:rsidRPr="009731AF" w14:paraId="0C3B298C" w14:textId="77777777" w:rsidTr="0055380E">
        <w:tc>
          <w:tcPr>
            <w:tcW w:w="1283" w:type="dxa"/>
            <w:tcBorders>
              <w:bottom w:val="single" w:sz="18" w:space="0" w:color="auto"/>
            </w:tcBorders>
            <w:vAlign w:val="center"/>
          </w:tcPr>
          <w:p w14:paraId="7B61C2B0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>GAPDH</w:t>
            </w:r>
          </w:p>
        </w:tc>
        <w:tc>
          <w:tcPr>
            <w:tcW w:w="4658" w:type="dxa"/>
            <w:tcBorders>
              <w:bottom w:val="single" w:sz="18" w:space="0" w:color="auto"/>
            </w:tcBorders>
            <w:vAlign w:val="center"/>
          </w:tcPr>
          <w:p w14:paraId="7076D9EA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731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>AGAAGGCTGGGGCTCATTTG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  <w:tc>
          <w:tcPr>
            <w:tcW w:w="4537" w:type="dxa"/>
            <w:tcBorders>
              <w:bottom w:val="single" w:sz="18" w:space="0" w:color="auto"/>
            </w:tcBorders>
            <w:vAlign w:val="center"/>
          </w:tcPr>
          <w:p w14:paraId="1A92C924" w14:textId="77777777" w:rsidR="0055380E" w:rsidRPr="009731AF" w:rsidRDefault="0055380E" w:rsidP="00553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731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AGGGGCCATCCACAGTCTTC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</w:tr>
    </w:tbl>
    <w:p w14:paraId="608304E4" w14:textId="77777777" w:rsidR="00414060" w:rsidRDefault="00414060" w:rsidP="0055380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3C5012B" w14:textId="77777777" w:rsidR="00414060" w:rsidRDefault="00414060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7514467" w14:textId="33BA0E57" w:rsidR="00414060" w:rsidRPr="002F0250" w:rsidRDefault="00414060" w:rsidP="0041406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F0250">
        <w:rPr>
          <w:rFonts w:ascii="Times New Roman" w:hAnsi="Times New Roman" w:cs="Times New Roman"/>
          <w:b/>
          <w:sz w:val="24"/>
          <w:szCs w:val="24"/>
        </w:rPr>
        <w:t xml:space="preserve">Supplemental Table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2F0250">
        <w:rPr>
          <w:rFonts w:ascii="Times New Roman" w:hAnsi="Times New Roman" w:cs="Times New Roman"/>
          <w:b/>
          <w:sz w:val="24"/>
          <w:szCs w:val="24"/>
        </w:rPr>
        <w:t>. Primer sequence</w:t>
      </w:r>
      <w:r w:rsidRPr="002F0250">
        <w:rPr>
          <w:rFonts w:ascii="Times New Roman" w:eastAsia="PMingLiU" w:hAnsi="Times New Roman" w:cs="Times New Roman"/>
          <w:b/>
          <w:sz w:val="24"/>
          <w:szCs w:val="24"/>
          <w:lang w:eastAsia="zh-TW"/>
        </w:rPr>
        <w:t>s</w:t>
      </w:r>
      <w:r w:rsidRPr="002F0250">
        <w:rPr>
          <w:rFonts w:ascii="Times New Roman" w:hAnsi="Times New Roman" w:cs="Times New Roman"/>
          <w:b/>
          <w:sz w:val="24"/>
          <w:szCs w:val="24"/>
        </w:rPr>
        <w:t xml:space="preserve"> for </w:t>
      </w:r>
      <w:proofErr w:type="spellStart"/>
      <w:r w:rsidRPr="002F0250">
        <w:rPr>
          <w:rFonts w:ascii="Times New Roman" w:eastAsia="PMingLiU" w:hAnsi="Times New Roman" w:cs="Times New Roman"/>
          <w:b/>
          <w:sz w:val="24"/>
          <w:szCs w:val="24"/>
          <w:lang w:eastAsia="zh-TW"/>
        </w:rPr>
        <w:t>qRT</w:t>
      </w:r>
      <w:proofErr w:type="spellEnd"/>
      <w:r w:rsidRPr="002F0250">
        <w:rPr>
          <w:rFonts w:ascii="Times New Roman" w:eastAsia="PMingLiU" w:hAnsi="Times New Roman" w:cs="Times New Roman"/>
          <w:b/>
          <w:sz w:val="24"/>
          <w:szCs w:val="24"/>
          <w:lang w:eastAsia="zh-TW"/>
        </w:rPr>
        <w:t>-</w:t>
      </w:r>
      <w:r w:rsidRPr="002F0250">
        <w:rPr>
          <w:rFonts w:ascii="Times New Roman" w:hAnsi="Times New Roman" w:cs="Times New Roman"/>
          <w:b/>
          <w:sz w:val="24"/>
          <w:szCs w:val="24"/>
        </w:rPr>
        <w:t>PCR</w:t>
      </w:r>
    </w:p>
    <w:p w14:paraId="01D3D8EC" w14:textId="77777777" w:rsidR="00414060" w:rsidRDefault="00414060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04C5DF" w14:textId="77777777" w:rsidR="00DA0218" w:rsidRPr="00DA0218" w:rsidRDefault="00DA0218" w:rsidP="00DA0218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5627DFD1" w14:textId="5C8CA502" w:rsidR="00F53219" w:rsidRPr="002F0250" w:rsidRDefault="00F53219" w:rsidP="00F53219">
      <w:pPr>
        <w:spacing w:line="480" w:lineRule="auto"/>
        <w:rPr>
          <w:b/>
          <w:sz w:val="24"/>
          <w:szCs w:val="24"/>
        </w:rPr>
      </w:pPr>
      <w:r w:rsidRPr="002F0250">
        <w:rPr>
          <w:rFonts w:ascii="Times New Roman" w:hAnsi="Times New Roman" w:cs="Times New Roman"/>
          <w:b/>
          <w:sz w:val="24"/>
          <w:szCs w:val="24"/>
        </w:rPr>
        <w:t xml:space="preserve">Supplemental Table </w:t>
      </w:r>
      <w:r w:rsidR="00414060">
        <w:rPr>
          <w:rFonts w:ascii="Times New Roman" w:hAnsi="Times New Roman" w:cs="Times New Roman"/>
          <w:b/>
          <w:sz w:val="24"/>
          <w:szCs w:val="24"/>
        </w:rPr>
        <w:t>2</w:t>
      </w:r>
      <w:r w:rsidRPr="002F025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F0250">
        <w:rPr>
          <w:b/>
          <w:sz w:val="24"/>
          <w:szCs w:val="24"/>
        </w:rPr>
        <w:t>T</w:t>
      </w:r>
      <w:r w:rsidRPr="002F0250">
        <w:rPr>
          <w:rFonts w:hint="eastAsia"/>
          <w:b/>
          <w:sz w:val="24"/>
          <w:szCs w:val="24"/>
        </w:rPr>
        <w:t>he sequences of small interfering RNA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5"/>
        <w:gridCol w:w="4971"/>
      </w:tblGrid>
      <w:tr w:rsidR="00C36FEF" w14:paraId="555A63D3" w14:textId="77777777" w:rsidTr="00C36FEF">
        <w:trPr>
          <w:trHeight w:val="315"/>
        </w:trPr>
        <w:tc>
          <w:tcPr>
            <w:tcW w:w="3479" w:type="dxa"/>
            <w:tcBorders>
              <w:top w:val="single" w:sz="18" w:space="0" w:color="auto"/>
              <w:bottom w:val="single" w:sz="12" w:space="0" w:color="auto"/>
            </w:tcBorders>
          </w:tcPr>
          <w:p w14:paraId="52C22CAA" w14:textId="77777777" w:rsidR="00C36FEF" w:rsidRPr="00DF5304" w:rsidRDefault="00C36FEF" w:rsidP="00003F73">
            <w:pPr>
              <w:tabs>
                <w:tab w:val="left" w:pos="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Gene</w:t>
            </w:r>
          </w:p>
        </w:tc>
        <w:tc>
          <w:tcPr>
            <w:tcW w:w="5043" w:type="dxa"/>
            <w:tcBorders>
              <w:top w:val="single" w:sz="18" w:space="0" w:color="auto"/>
              <w:bottom w:val="single" w:sz="12" w:space="0" w:color="auto"/>
            </w:tcBorders>
          </w:tcPr>
          <w:p w14:paraId="7E386A7E" w14:textId="77777777" w:rsidR="00C36FEF" w:rsidRPr="009731AF" w:rsidRDefault="00C36FEF" w:rsidP="00C36FEF">
            <w:pPr>
              <w:tabs>
                <w:tab w:val="left" w:pos="778"/>
              </w:tabs>
              <w:ind w:firstLineChars="500" w:firstLine="1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anti-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sense</w:t>
            </w:r>
          </w:p>
        </w:tc>
      </w:tr>
      <w:tr w:rsidR="00C36FEF" w14:paraId="25C848F8" w14:textId="77777777" w:rsidTr="00663779">
        <w:trPr>
          <w:trHeight w:val="315"/>
        </w:trPr>
        <w:tc>
          <w:tcPr>
            <w:tcW w:w="3479" w:type="dxa"/>
            <w:tcBorders>
              <w:top w:val="single" w:sz="12" w:space="0" w:color="auto"/>
            </w:tcBorders>
          </w:tcPr>
          <w:p w14:paraId="07B47FD4" w14:textId="77777777" w:rsidR="00C36FEF" w:rsidRDefault="00C36FEF" w:rsidP="00003F73">
            <w:pPr>
              <w:tabs>
                <w:tab w:val="left" w:pos="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5304">
              <w:rPr>
                <w:rFonts w:ascii="Times New Roman" w:hAnsi="Times New Roman" w:cs="Times New Roman"/>
                <w:sz w:val="24"/>
                <w:szCs w:val="24"/>
              </w:rPr>
              <w:t>Si-Control</w:t>
            </w:r>
          </w:p>
        </w:tc>
        <w:tc>
          <w:tcPr>
            <w:tcW w:w="5043" w:type="dxa"/>
            <w:tcBorders>
              <w:top w:val="single" w:sz="12" w:space="0" w:color="auto"/>
            </w:tcBorders>
          </w:tcPr>
          <w:p w14:paraId="3298AA41" w14:textId="77777777" w:rsidR="00C36FEF" w:rsidRDefault="00C36FEF" w:rsidP="00003F73">
            <w:pPr>
              <w:tabs>
                <w:tab w:val="left" w:pos="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ACGUGACACGUUCGGAGAATT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</w:tr>
      <w:tr w:rsidR="00F53219" w14:paraId="6E00AE41" w14:textId="77777777" w:rsidTr="0055380E">
        <w:tc>
          <w:tcPr>
            <w:tcW w:w="3479" w:type="dxa"/>
          </w:tcPr>
          <w:p w14:paraId="0FA42544" w14:textId="77777777" w:rsidR="00F53219" w:rsidRPr="00DF5304" w:rsidRDefault="00F53219" w:rsidP="00C36FEF">
            <w:pPr>
              <w:tabs>
                <w:tab w:val="left" w:pos="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5304">
              <w:rPr>
                <w:rFonts w:ascii="Times New Roman" w:hAnsi="Times New Roman" w:cs="Times New Roman"/>
                <w:sz w:val="24"/>
                <w:szCs w:val="24"/>
              </w:rPr>
              <w:t>Si1-</w:t>
            </w:r>
            <w:r w:rsidR="00C36FEF">
              <w:rPr>
                <w:rFonts w:ascii="Times New Roman" w:hAnsi="Times New Roman" w:cs="Times New Roman" w:hint="eastAsia"/>
                <w:sz w:val="24"/>
                <w:szCs w:val="24"/>
              </w:rPr>
              <w:t>ERLIN2</w:t>
            </w:r>
          </w:p>
        </w:tc>
        <w:tc>
          <w:tcPr>
            <w:tcW w:w="5043" w:type="dxa"/>
          </w:tcPr>
          <w:p w14:paraId="27366D02" w14:textId="77777777" w:rsidR="00F53219" w:rsidRPr="00DF5304" w:rsidRDefault="00F53219" w:rsidP="00003F73">
            <w:pPr>
              <w:tabs>
                <w:tab w:val="left" w:pos="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F53219">
              <w:rPr>
                <w:rFonts w:ascii="Times New Roman" w:hAnsi="Times New Roman" w:cs="Times New Roman"/>
                <w:bCs/>
                <w:sz w:val="24"/>
                <w:szCs w:val="24"/>
              </w:rPr>
              <w:t>AAUGUAGACCUCUUGAAGCTT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</w:tr>
      <w:tr w:rsidR="00F53219" w14:paraId="4883C277" w14:textId="77777777" w:rsidTr="00C36FEF">
        <w:tc>
          <w:tcPr>
            <w:tcW w:w="3479" w:type="dxa"/>
            <w:tcBorders>
              <w:bottom w:val="single" w:sz="18" w:space="0" w:color="auto"/>
            </w:tcBorders>
          </w:tcPr>
          <w:p w14:paraId="2B29ED39" w14:textId="77777777" w:rsidR="00F53219" w:rsidRPr="00DF5304" w:rsidRDefault="00F53219" w:rsidP="00C36FEF">
            <w:pPr>
              <w:tabs>
                <w:tab w:val="left" w:pos="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5304">
              <w:rPr>
                <w:rFonts w:ascii="Times New Roman" w:hAnsi="Times New Roman" w:cs="Times New Roman"/>
                <w:sz w:val="24"/>
                <w:szCs w:val="24"/>
              </w:rPr>
              <w:t>Si2-</w:t>
            </w:r>
            <w:r w:rsidR="00C36FEF">
              <w:rPr>
                <w:rFonts w:ascii="Times New Roman" w:hAnsi="Times New Roman" w:cs="Times New Roman" w:hint="eastAsia"/>
                <w:sz w:val="24"/>
                <w:szCs w:val="24"/>
              </w:rPr>
              <w:t>ERLIN2</w:t>
            </w:r>
          </w:p>
        </w:tc>
        <w:tc>
          <w:tcPr>
            <w:tcW w:w="5043" w:type="dxa"/>
            <w:tcBorders>
              <w:bottom w:val="single" w:sz="18" w:space="0" w:color="auto"/>
            </w:tcBorders>
          </w:tcPr>
          <w:p w14:paraId="027E760F" w14:textId="77777777" w:rsidR="00F53219" w:rsidRPr="00DF5304" w:rsidRDefault="00F53219" w:rsidP="00003F73">
            <w:pPr>
              <w:tabs>
                <w:tab w:val="left" w:pos="7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1AF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F53219">
              <w:rPr>
                <w:rFonts w:ascii="Times New Roman" w:hAnsi="Times New Roman" w:cs="Times New Roman"/>
                <w:bCs/>
                <w:sz w:val="24"/>
                <w:szCs w:val="24"/>
              </w:rPr>
              <w:t>UAGCAGUGUAGCACUCAGCTT</w:t>
            </w:r>
            <w:r w:rsidRPr="009731AF">
              <w:rPr>
                <w:rFonts w:ascii="Times New Roman" w:hAnsi="Times New Roman" w:cs="Times New Roman"/>
                <w:kern w:val="0"/>
                <w:sz w:val="24"/>
                <w:szCs w:val="24"/>
              </w:rPr>
              <w:t>-3’</w:t>
            </w:r>
          </w:p>
        </w:tc>
      </w:tr>
    </w:tbl>
    <w:p w14:paraId="01C81EBC" w14:textId="77777777" w:rsidR="00F53219" w:rsidRPr="00F53219" w:rsidRDefault="00F53219" w:rsidP="00F53219">
      <w:pPr>
        <w:spacing w:line="480" w:lineRule="auto"/>
        <w:rPr>
          <w:sz w:val="28"/>
          <w:szCs w:val="28"/>
        </w:rPr>
      </w:pPr>
    </w:p>
    <w:sectPr w:rsidR="00F53219" w:rsidRPr="00F53219" w:rsidSect="002939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8B19E" w14:textId="77777777" w:rsidR="000E765C" w:rsidRDefault="000E765C" w:rsidP="0070164E">
      <w:r>
        <w:separator/>
      </w:r>
    </w:p>
  </w:endnote>
  <w:endnote w:type="continuationSeparator" w:id="0">
    <w:p w14:paraId="567DF69D" w14:textId="77777777" w:rsidR="000E765C" w:rsidRDefault="000E765C" w:rsidP="00701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5CF51" w14:textId="77777777" w:rsidR="000E765C" w:rsidRDefault="000E765C" w:rsidP="0070164E">
      <w:r>
        <w:separator/>
      </w:r>
    </w:p>
  </w:footnote>
  <w:footnote w:type="continuationSeparator" w:id="0">
    <w:p w14:paraId="01CED088" w14:textId="77777777" w:rsidR="000E765C" w:rsidRDefault="000E765C" w:rsidP="007016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64E"/>
    <w:rsid w:val="00030B20"/>
    <w:rsid w:val="00047D9F"/>
    <w:rsid w:val="000E765C"/>
    <w:rsid w:val="00105151"/>
    <w:rsid w:val="00147679"/>
    <w:rsid w:val="00153965"/>
    <w:rsid w:val="0020521D"/>
    <w:rsid w:val="002460A8"/>
    <w:rsid w:val="00293910"/>
    <w:rsid w:val="002F0250"/>
    <w:rsid w:val="00305A7F"/>
    <w:rsid w:val="00314EDF"/>
    <w:rsid w:val="003375D0"/>
    <w:rsid w:val="003C4F17"/>
    <w:rsid w:val="00414060"/>
    <w:rsid w:val="00474920"/>
    <w:rsid w:val="0055380E"/>
    <w:rsid w:val="00597E2F"/>
    <w:rsid w:val="006B0855"/>
    <w:rsid w:val="006E3ED4"/>
    <w:rsid w:val="0070164E"/>
    <w:rsid w:val="00764F15"/>
    <w:rsid w:val="00765002"/>
    <w:rsid w:val="00796729"/>
    <w:rsid w:val="008D2818"/>
    <w:rsid w:val="009731AF"/>
    <w:rsid w:val="00986AE1"/>
    <w:rsid w:val="009C11BF"/>
    <w:rsid w:val="009E56FF"/>
    <w:rsid w:val="009E63CD"/>
    <w:rsid w:val="00A62F4D"/>
    <w:rsid w:val="00B41631"/>
    <w:rsid w:val="00B6467F"/>
    <w:rsid w:val="00B861CC"/>
    <w:rsid w:val="00BF26EB"/>
    <w:rsid w:val="00C20C92"/>
    <w:rsid w:val="00C36FEF"/>
    <w:rsid w:val="00CC1015"/>
    <w:rsid w:val="00D22E79"/>
    <w:rsid w:val="00D33335"/>
    <w:rsid w:val="00D63D83"/>
    <w:rsid w:val="00D672A6"/>
    <w:rsid w:val="00DA0218"/>
    <w:rsid w:val="00DF1E98"/>
    <w:rsid w:val="00E25606"/>
    <w:rsid w:val="00F5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9A7858"/>
  <w15:docId w15:val="{5785B2BC-E1E5-4242-8054-A24924408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64E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CC1015"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016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0164E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7016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0164E"/>
    <w:rPr>
      <w:sz w:val="18"/>
      <w:szCs w:val="18"/>
    </w:rPr>
  </w:style>
  <w:style w:type="table" w:styleId="TableGrid">
    <w:name w:val="Table Grid"/>
    <w:basedOn w:val="TableNormal"/>
    <w:uiPriority w:val="59"/>
    <w:rsid w:val="00701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D63D83"/>
  </w:style>
  <w:style w:type="character" w:styleId="Hyperlink">
    <w:name w:val="Hyperlink"/>
    <w:basedOn w:val="DefaultParagraphFont"/>
    <w:uiPriority w:val="99"/>
    <w:semiHidden/>
    <w:unhideWhenUsed/>
    <w:rsid w:val="00D63D8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7492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C1015"/>
    <w:rPr>
      <w:rFonts w:ascii="SimSun" w:eastAsia="SimSun" w:hAnsi="SimSun" w:cs="SimSu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21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2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thcards.genecards.org/card/prolactin_signaling_pathway" TargetMode="External"/><Relationship Id="rId18" Type="http://schemas.openxmlformats.org/officeDocument/2006/relationships/hyperlink" Target="http://pathcards.genecards.org/card/response_to_elevated_platelet_cytosolic_ca2" TargetMode="External"/><Relationship Id="rId26" Type="http://schemas.openxmlformats.org/officeDocument/2006/relationships/hyperlink" Target="http://pathcards.genecards.org/card/lipoprotein_metabolism" TargetMode="External"/><Relationship Id="rId21" Type="http://schemas.openxmlformats.org/officeDocument/2006/relationships/hyperlink" Target="http://pathcards.genecards.org/card/cdk-mediated_phosphorylation_and_removal_of_cdc6" TargetMode="External"/><Relationship Id="rId34" Type="http://schemas.openxmlformats.org/officeDocument/2006/relationships/hyperlink" Target="http://pathcards.genecards.org/card/fatty_acid_elongation" TargetMode="External"/><Relationship Id="rId7" Type="http://schemas.openxmlformats.org/officeDocument/2006/relationships/image" Target="media/image2.tiff"/><Relationship Id="rId12" Type="http://schemas.openxmlformats.org/officeDocument/2006/relationships/hyperlink" Target="http://pathcards.genecards.org/card/cell_surface_interactions_at_the_vascular_wall" TargetMode="External"/><Relationship Id="rId17" Type="http://schemas.openxmlformats.org/officeDocument/2006/relationships/hyperlink" Target="http://pathcards.genecards.org/card/wnt_signaling_pathways_beta-catenin-dependent_wnt_signaling" TargetMode="External"/><Relationship Id="rId25" Type="http://schemas.openxmlformats.org/officeDocument/2006/relationships/hyperlink" Target="http://pathcards.genecards.org/card/response_to_elevated_platelet_cytosolic_ca2" TargetMode="External"/><Relationship Id="rId33" Type="http://schemas.openxmlformats.org/officeDocument/2006/relationships/hyperlink" Target="http://pathcards.genecards.org/card/cytochrome_p450_-_arranged_by_substrate_type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pathcards.genecards.org/card/beta-adrenergic_signaling" TargetMode="External"/><Relationship Id="rId20" Type="http://schemas.openxmlformats.org/officeDocument/2006/relationships/hyperlink" Target="http://pathcards.genecards.org/card/metabolism_of_water-soluble_vitamins_and_cofactors" TargetMode="External"/><Relationship Id="rId29" Type="http://schemas.openxmlformats.org/officeDocument/2006/relationships/hyperlink" Target="http://pathcards.genecards.org/card/metabolism_of_proteins" TargetMode="Externa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yperlink" Target="http://pathcards.genecards.org/card/response_to_elevated_platelet_cytosolic_ca2" TargetMode="External"/><Relationship Id="rId24" Type="http://schemas.openxmlformats.org/officeDocument/2006/relationships/hyperlink" Target="http://www.malacards.org/card/dense_deposit_disease" TargetMode="External"/><Relationship Id="rId32" Type="http://schemas.openxmlformats.org/officeDocument/2006/relationships/hyperlink" Target="http://www.malacards.org/card/neuroblastoma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pathcards.genecards.org/card/cell_surface_interactions_at_the_vascular_wall" TargetMode="External"/><Relationship Id="rId23" Type="http://schemas.openxmlformats.org/officeDocument/2006/relationships/hyperlink" Target="http://pathcards.genecards.org/card/ppar_alpha_pathway" TargetMode="External"/><Relationship Id="rId28" Type="http://schemas.openxmlformats.org/officeDocument/2006/relationships/hyperlink" Target="http://pathcards.genecards.org/card/cytokine_signaling_in_immune_system" TargetMode="External"/><Relationship Id="rId36" Type="http://schemas.openxmlformats.org/officeDocument/2006/relationships/hyperlink" Target="http://pathcards.genecards.org/card/angiogenesis_(cst)" TargetMode="External"/><Relationship Id="rId10" Type="http://schemas.openxmlformats.org/officeDocument/2006/relationships/hyperlink" Target="http://pathcards.genecards.org/card/degradation_of_the_extracellular_matrix" TargetMode="External"/><Relationship Id="rId19" Type="http://schemas.openxmlformats.org/officeDocument/2006/relationships/hyperlink" Target="http://pathcards.genecards.org/card/formation_of_fibrin_clot_(clotting_cascade)" TargetMode="External"/><Relationship Id="rId31" Type="http://schemas.openxmlformats.org/officeDocument/2006/relationships/hyperlink" Target="http://pathcards.genecards.org/card/pedf_induced_signali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yperlink" Target="http://pathcards.genecards.org/card/peptide_ligand-binding_receptors" TargetMode="External"/><Relationship Id="rId22" Type="http://schemas.openxmlformats.org/officeDocument/2006/relationships/hyperlink" Target="http://pathcards.genecards.org/card/formation_of_fibrin_clot_(clotting_cascade)" TargetMode="External"/><Relationship Id="rId27" Type="http://schemas.openxmlformats.org/officeDocument/2006/relationships/hyperlink" Target="http://pathcards.genecards.org/card/wnt_signaling_pathways_beta-catenin-dependent_wnt_signaling" TargetMode="External"/><Relationship Id="rId30" Type="http://schemas.openxmlformats.org/officeDocument/2006/relationships/hyperlink" Target="http://www.malacards.org/card/breast_cancer" TargetMode="External"/><Relationship Id="rId35" Type="http://schemas.openxmlformats.org/officeDocument/2006/relationships/hyperlink" Target="http://pathcards.genecards.org/card/adhesion" TargetMode="External"/><Relationship Id="rId8" Type="http://schemas.openxmlformats.org/officeDocument/2006/relationships/image" Target="media/image3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1151</Words>
  <Characters>6561</Characters>
  <Application>Microsoft Office Word</Application>
  <DocSecurity>0</DocSecurity>
  <Lines>54</Lines>
  <Paragraphs>15</Paragraphs>
  <ScaleCrop>false</ScaleCrop>
  <Company>China</Company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Mel Phimester</cp:lastModifiedBy>
  <cp:revision>2</cp:revision>
  <dcterms:created xsi:type="dcterms:W3CDTF">2020-01-02T01:51:00Z</dcterms:created>
  <dcterms:modified xsi:type="dcterms:W3CDTF">2020-01-02T01:51:00Z</dcterms:modified>
</cp:coreProperties>
</file>