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BB9" w:rsidRPr="00425817" w:rsidRDefault="005F2BB9" w:rsidP="005F2BB9">
      <w:pPr>
        <w:spacing w:line="480" w:lineRule="auto"/>
        <w:rPr>
          <w:rFonts w:ascii="Arial" w:hAnsi="Arial" w:cs="Arial"/>
          <w:b/>
          <w:sz w:val="20"/>
          <w:szCs w:val="20"/>
        </w:rPr>
      </w:pPr>
      <w:r w:rsidRPr="00425817">
        <w:rPr>
          <w:rFonts w:ascii="Arial" w:hAnsi="Arial" w:cs="Arial"/>
          <w:b/>
          <w:sz w:val="20"/>
          <w:szCs w:val="20"/>
        </w:rPr>
        <w:t xml:space="preserve">Fig.S1. Ultraviolet-visible spectrum of </w:t>
      </w:r>
      <w:r>
        <w:rPr>
          <w:rFonts w:ascii="Arial" w:hAnsi="Arial" w:cs="Arial"/>
          <w:b/>
          <w:sz w:val="20"/>
          <w:szCs w:val="20"/>
        </w:rPr>
        <w:t>MONPs</w:t>
      </w:r>
      <w:r w:rsidRPr="00425817">
        <w:rPr>
          <w:rFonts w:ascii="Arial" w:hAnsi="Arial" w:cs="Arial"/>
          <w:b/>
          <w:sz w:val="20"/>
          <w:szCs w:val="20"/>
        </w:rPr>
        <w:t>.</w:t>
      </w:r>
      <w:r w:rsidR="00A72D0A">
        <w:rPr>
          <w:rFonts w:ascii="Arial" w:hAnsi="Arial" w:cs="Arial"/>
          <w:b/>
          <w:sz w:val="20"/>
          <w:szCs w:val="20"/>
        </w:rPr>
        <w:br/>
      </w:r>
      <w:r w:rsidR="00A72D0A" w:rsidRPr="00A72D0A">
        <w:rPr>
          <w:rFonts w:ascii="Arial" w:hAnsi="Arial" w:cs="Arial"/>
          <w:b/>
          <w:noProof/>
          <w:sz w:val="20"/>
          <w:szCs w:val="20"/>
        </w:rPr>
        <w:drawing>
          <wp:inline distT="0" distB="0" distL="0" distR="0">
            <wp:extent cx="5486400" cy="4512310"/>
            <wp:effectExtent l="0" t="0" r="0" b="2540"/>
            <wp:docPr id="1" name="Picture 1" descr="C:\Users\boonlee\Downloads\28_Nov_2019_26_Nov_2019_S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onlee\Downloads\28_Nov_2019_26_Nov_2019_S1JP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4512310"/>
                    </a:xfrm>
                    <a:prstGeom prst="rect">
                      <a:avLst/>
                    </a:prstGeom>
                    <a:noFill/>
                    <a:ln>
                      <a:noFill/>
                    </a:ln>
                  </pic:spPr>
                </pic:pic>
              </a:graphicData>
            </a:graphic>
          </wp:inline>
        </w:drawing>
      </w:r>
    </w:p>
    <w:p w:rsidR="005F2BB9" w:rsidRDefault="005F2BB9" w:rsidP="005F2BB9">
      <w:pPr>
        <w:spacing w:line="480" w:lineRule="auto"/>
        <w:rPr>
          <w:rFonts w:ascii="Arial" w:hAnsi="Arial" w:cs="Arial"/>
          <w:sz w:val="20"/>
          <w:szCs w:val="20"/>
        </w:rPr>
      </w:pPr>
      <w:r w:rsidRPr="00425817">
        <w:rPr>
          <w:rFonts w:ascii="Arial" w:hAnsi="Arial" w:cs="Arial"/>
          <w:b/>
          <w:sz w:val="20"/>
          <w:szCs w:val="20"/>
        </w:rPr>
        <w:t>Abbreviations</w:t>
      </w:r>
      <w:r w:rsidRPr="00425817">
        <w:rPr>
          <w:rFonts w:ascii="Arial" w:hAnsi="Arial" w:cs="Arial"/>
          <w:sz w:val="20"/>
          <w:szCs w:val="20"/>
        </w:rPr>
        <w:t xml:space="preserve">: </w:t>
      </w:r>
      <w:r>
        <w:rPr>
          <w:rFonts w:ascii="Arial" w:hAnsi="Arial" w:cs="Arial"/>
          <w:sz w:val="20"/>
          <w:szCs w:val="20"/>
        </w:rPr>
        <w:t>MONPs</w:t>
      </w:r>
      <w:r w:rsidRPr="00425817">
        <w:rPr>
          <w:rFonts w:ascii="Arial" w:hAnsi="Arial" w:cs="Arial"/>
          <w:sz w:val="20"/>
          <w:szCs w:val="20"/>
        </w:rPr>
        <w:t>, Manganese</w:t>
      </w:r>
      <w:r>
        <w:rPr>
          <w:rFonts w:ascii="Arial" w:hAnsi="Arial" w:cs="Arial"/>
          <w:sz w:val="20"/>
          <w:szCs w:val="20"/>
        </w:rPr>
        <w:t xml:space="preserve"> oxide</w:t>
      </w:r>
      <w:r w:rsidRPr="00425817">
        <w:rPr>
          <w:rFonts w:ascii="Arial" w:hAnsi="Arial" w:cs="Arial"/>
          <w:sz w:val="20"/>
          <w:szCs w:val="20"/>
        </w:rPr>
        <w:t xml:space="preserve"> nanoparticles</w:t>
      </w:r>
    </w:p>
    <w:p w:rsidR="005F2BB9" w:rsidRDefault="005F2BB9" w:rsidP="005F2BB9">
      <w:pPr>
        <w:spacing w:line="480" w:lineRule="auto"/>
        <w:rPr>
          <w:rFonts w:ascii="Arial" w:hAnsi="Arial" w:cs="Arial"/>
          <w:sz w:val="20"/>
          <w:szCs w:val="20"/>
        </w:rPr>
      </w:pPr>
    </w:p>
    <w:p w:rsidR="005F2BB9" w:rsidRPr="00054D83" w:rsidRDefault="005F2BB9" w:rsidP="005F2BB9">
      <w:pPr>
        <w:spacing w:line="480" w:lineRule="auto"/>
        <w:rPr>
          <w:rFonts w:ascii="Arial" w:hAnsi="Arial" w:cs="Arial"/>
          <w:b/>
          <w:sz w:val="20"/>
          <w:szCs w:val="20"/>
        </w:rPr>
      </w:pPr>
      <w:r w:rsidRPr="00054D83">
        <w:rPr>
          <w:rFonts w:ascii="Arial" w:hAnsi="Arial" w:cs="Arial"/>
          <w:b/>
          <w:sz w:val="20"/>
          <w:szCs w:val="20"/>
        </w:rPr>
        <w:lastRenderedPageBreak/>
        <w:t>Fig S2. Size distribution and concentration obtained by nanoparticle tracking analysis (NTA) for MONPs.</w:t>
      </w:r>
      <w:r w:rsidR="00A72D0A">
        <w:rPr>
          <w:rFonts w:ascii="Arial" w:hAnsi="Arial" w:cs="Arial"/>
          <w:b/>
          <w:sz w:val="20"/>
          <w:szCs w:val="20"/>
        </w:rPr>
        <w:br/>
      </w:r>
      <w:r w:rsidR="00A72D0A" w:rsidRPr="00A72D0A">
        <w:rPr>
          <w:rFonts w:ascii="Arial" w:hAnsi="Arial" w:cs="Arial"/>
          <w:b/>
          <w:noProof/>
          <w:sz w:val="20"/>
          <w:szCs w:val="20"/>
        </w:rPr>
        <w:drawing>
          <wp:inline distT="0" distB="0" distL="0" distR="0">
            <wp:extent cx="5486400" cy="4316095"/>
            <wp:effectExtent l="0" t="0" r="0" b="8255"/>
            <wp:docPr id="2" name="Picture 2" descr="C:\Users\boonlee\Downloads\28_Nov_2019_26_Nov_2019_S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onlee\Downloads\28_Nov_2019_26_Nov_2019_S2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4316095"/>
                    </a:xfrm>
                    <a:prstGeom prst="rect">
                      <a:avLst/>
                    </a:prstGeom>
                    <a:noFill/>
                    <a:ln>
                      <a:noFill/>
                    </a:ln>
                  </pic:spPr>
                </pic:pic>
              </a:graphicData>
            </a:graphic>
          </wp:inline>
        </w:drawing>
      </w:r>
    </w:p>
    <w:p w:rsidR="005F2BB9" w:rsidRDefault="005F2BB9" w:rsidP="005F2BB9">
      <w:pPr>
        <w:spacing w:line="480" w:lineRule="auto"/>
        <w:rPr>
          <w:rFonts w:ascii="Arial" w:hAnsi="Arial" w:cs="Arial"/>
          <w:b/>
          <w:sz w:val="20"/>
          <w:szCs w:val="20"/>
        </w:rPr>
      </w:pPr>
    </w:p>
    <w:p w:rsidR="00A72D0A" w:rsidRDefault="00A72D0A" w:rsidP="005F2BB9">
      <w:pPr>
        <w:spacing w:line="480" w:lineRule="auto"/>
        <w:rPr>
          <w:rFonts w:ascii="Arial" w:hAnsi="Arial" w:cs="Arial"/>
          <w:b/>
          <w:sz w:val="20"/>
          <w:szCs w:val="20"/>
        </w:rPr>
      </w:pPr>
    </w:p>
    <w:p w:rsidR="00A72D0A" w:rsidRDefault="00A72D0A" w:rsidP="005F2BB9">
      <w:pPr>
        <w:spacing w:line="480" w:lineRule="auto"/>
        <w:rPr>
          <w:rFonts w:ascii="Arial" w:hAnsi="Arial" w:cs="Arial"/>
          <w:b/>
          <w:sz w:val="20"/>
          <w:szCs w:val="20"/>
        </w:rPr>
      </w:pPr>
    </w:p>
    <w:p w:rsidR="00A72D0A" w:rsidRDefault="00A72D0A" w:rsidP="005F2BB9">
      <w:pPr>
        <w:spacing w:line="480" w:lineRule="auto"/>
        <w:rPr>
          <w:rFonts w:ascii="Arial" w:hAnsi="Arial" w:cs="Arial"/>
          <w:b/>
          <w:sz w:val="20"/>
          <w:szCs w:val="20"/>
        </w:rPr>
      </w:pPr>
    </w:p>
    <w:p w:rsidR="00A72D0A" w:rsidRDefault="00A72D0A" w:rsidP="005F2BB9">
      <w:pPr>
        <w:spacing w:line="480" w:lineRule="auto"/>
        <w:rPr>
          <w:rFonts w:ascii="Arial" w:hAnsi="Arial" w:cs="Arial"/>
          <w:b/>
          <w:sz w:val="20"/>
          <w:szCs w:val="20"/>
        </w:rPr>
      </w:pPr>
    </w:p>
    <w:p w:rsidR="00A72D0A" w:rsidRDefault="00A72D0A" w:rsidP="005F2BB9">
      <w:pPr>
        <w:spacing w:line="480" w:lineRule="auto"/>
        <w:rPr>
          <w:rFonts w:ascii="Arial" w:hAnsi="Arial" w:cs="Arial"/>
          <w:b/>
          <w:sz w:val="20"/>
          <w:szCs w:val="20"/>
        </w:rPr>
      </w:pPr>
    </w:p>
    <w:p w:rsidR="00A72D0A" w:rsidRDefault="00A72D0A" w:rsidP="005F2BB9">
      <w:pPr>
        <w:spacing w:line="480" w:lineRule="auto"/>
        <w:rPr>
          <w:rFonts w:ascii="Arial" w:hAnsi="Arial" w:cs="Arial"/>
          <w:b/>
          <w:sz w:val="20"/>
          <w:szCs w:val="20"/>
        </w:rPr>
      </w:pPr>
    </w:p>
    <w:p w:rsidR="00A72D0A" w:rsidRPr="00425817" w:rsidRDefault="00A72D0A" w:rsidP="005F2BB9">
      <w:pPr>
        <w:spacing w:line="480" w:lineRule="auto"/>
        <w:rPr>
          <w:rFonts w:ascii="Arial" w:hAnsi="Arial" w:cs="Arial"/>
          <w:b/>
          <w:sz w:val="20"/>
          <w:szCs w:val="20"/>
        </w:rPr>
      </w:pPr>
    </w:p>
    <w:p w:rsidR="005F2BB9" w:rsidRPr="00425817" w:rsidRDefault="005F2BB9" w:rsidP="005F2BB9">
      <w:pPr>
        <w:spacing w:line="480" w:lineRule="auto"/>
        <w:rPr>
          <w:rFonts w:ascii="Arial" w:hAnsi="Arial" w:cs="Arial"/>
          <w:b/>
          <w:sz w:val="20"/>
          <w:szCs w:val="20"/>
        </w:rPr>
      </w:pPr>
      <w:r w:rsidRPr="00425817">
        <w:rPr>
          <w:rFonts w:ascii="Arial" w:hAnsi="Arial" w:cs="Arial"/>
          <w:b/>
          <w:sz w:val="20"/>
          <w:szCs w:val="20"/>
        </w:rPr>
        <w:lastRenderedPageBreak/>
        <w:t>Fig S</w:t>
      </w:r>
      <w:r>
        <w:rPr>
          <w:rFonts w:ascii="Arial" w:hAnsi="Arial" w:cs="Arial"/>
          <w:b/>
          <w:sz w:val="20"/>
          <w:szCs w:val="20"/>
        </w:rPr>
        <w:t>3</w:t>
      </w:r>
      <w:r w:rsidRPr="00425817">
        <w:rPr>
          <w:rFonts w:ascii="Arial" w:hAnsi="Arial" w:cs="Arial"/>
          <w:b/>
          <w:sz w:val="20"/>
          <w:szCs w:val="20"/>
        </w:rPr>
        <w:t>.</w:t>
      </w:r>
      <w:r w:rsidRPr="00425817">
        <w:rPr>
          <w:rFonts w:ascii="Arial" w:hAnsi="Arial" w:cs="Arial"/>
        </w:rPr>
        <w:t xml:space="preserve"> </w:t>
      </w:r>
      <w:r w:rsidRPr="00425817">
        <w:rPr>
          <w:rFonts w:ascii="Arial" w:hAnsi="Arial" w:cs="Arial"/>
          <w:b/>
          <w:sz w:val="20"/>
          <w:szCs w:val="20"/>
        </w:rPr>
        <w:t xml:space="preserve"> Time-course of the change in paw withdrawal threshold to heat stimulation in partial sciatic nerve transection (PSNT) rats and the effect of </w:t>
      </w:r>
      <w:r>
        <w:rPr>
          <w:rFonts w:ascii="Arial" w:hAnsi="Arial" w:cs="Arial"/>
          <w:b/>
          <w:sz w:val="20"/>
          <w:szCs w:val="20"/>
        </w:rPr>
        <w:t>MONPs</w:t>
      </w:r>
      <w:r w:rsidRPr="00425817">
        <w:rPr>
          <w:rFonts w:ascii="Arial" w:hAnsi="Arial" w:cs="Arial"/>
          <w:b/>
          <w:sz w:val="20"/>
          <w:szCs w:val="20"/>
        </w:rPr>
        <w:t xml:space="preserve"> on thermal paw withdrawal latency in Sham and PSNT rats.</w:t>
      </w:r>
      <w:r w:rsidR="00A72D0A">
        <w:rPr>
          <w:rFonts w:ascii="Arial" w:hAnsi="Arial" w:cs="Arial"/>
          <w:b/>
          <w:sz w:val="20"/>
          <w:szCs w:val="20"/>
        </w:rPr>
        <w:br/>
      </w:r>
      <w:r w:rsidR="00A72D0A" w:rsidRPr="00A72D0A">
        <w:rPr>
          <w:rFonts w:ascii="Arial" w:hAnsi="Arial" w:cs="Arial"/>
          <w:b/>
          <w:noProof/>
          <w:sz w:val="20"/>
          <w:szCs w:val="20"/>
        </w:rPr>
        <w:drawing>
          <wp:inline distT="0" distB="0" distL="0" distR="0">
            <wp:extent cx="5486400" cy="2505075"/>
            <wp:effectExtent l="0" t="0" r="0" b="9525"/>
            <wp:docPr id="3" name="Picture 3" descr="C:\Users\boonlee\Downloads\28_Nov_2019_26_Nov_2019_S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onlee\Downloads\28_Nov_2019_26_Nov_2019_S3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505075"/>
                    </a:xfrm>
                    <a:prstGeom prst="rect">
                      <a:avLst/>
                    </a:prstGeom>
                    <a:noFill/>
                    <a:ln>
                      <a:noFill/>
                    </a:ln>
                  </pic:spPr>
                </pic:pic>
              </a:graphicData>
            </a:graphic>
          </wp:inline>
        </w:drawing>
      </w:r>
    </w:p>
    <w:p w:rsidR="005F2BB9" w:rsidRPr="00425817" w:rsidRDefault="005F2BB9" w:rsidP="005F2BB9">
      <w:pPr>
        <w:spacing w:line="480" w:lineRule="auto"/>
        <w:rPr>
          <w:rFonts w:ascii="Arial" w:hAnsi="Arial" w:cs="Arial"/>
          <w:sz w:val="20"/>
          <w:szCs w:val="20"/>
        </w:rPr>
      </w:pPr>
      <w:r w:rsidRPr="00425817">
        <w:rPr>
          <w:rFonts w:ascii="Arial" w:hAnsi="Arial" w:cs="Arial"/>
          <w:sz w:val="20"/>
          <w:szCs w:val="20"/>
        </w:rPr>
        <w:t xml:space="preserve">Differences between paw withdrawal threshold to radiant heat stimuli in rats with sham surgery (N = 6) and PSNT were assessed preoperatively on the day of surgery (indicated as day -1 on the x-axis) and on day 14 after surgery. After PSNT, significant thermal hyperalgesia developed on day 14. The effect of intrathecal </w:t>
      </w:r>
      <w:r>
        <w:rPr>
          <w:rFonts w:ascii="Arial" w:hAnsi="Arial" w:cs="Arial"/>
          <w:sz w:val="20"/>
          <w:szCs w:val="20"/>
        </w:rPr>
        <w:t xml:space="preserve">MONPs </w:t>
      </w:r>
      <w:r w:rsidRPr="00425817">
        <w:rPr>
          <w:rFonts w:ascii="Arial" w:hAnsi="Arial" w:cs="Arial"/>
          <w:sz w:val="20"/>
          <w:szCs w:val="20"/>
        </w:rPr>
        <w:t xml:space="preserve">(50 </w:t>
      </w:r>
      <w:proofErr w:type="spellStart"/>
      <w:r w:rsidRPr="00425817">
        <w:rPr>
          <w:rFonts w:ascii="Arial" w:hAnsi="Arial" w:cs="Arial"/>
          <w:sz w:val="20"/>
          <w:szCs w:val="20"/>
        </w:rPr>
        <w:t>μg</w:t>
      </w:r>
      <w:proofErr w:type="spellEnd"/>
      <w:r w:rsidRPr="00425817">
        <w:rPr>
          <w:rFonts w:ascii="Arial" w:hAnsi="Arial" w:cs="Arial"/>
          <w:sz w:val="20"/>
          <w:szCs w:val="20"/>
        </w:rPr>
        <w:t xml:space="preserve">) on the </w:t>
      </w:r>
      <w:proofErr w:type="spellStart"/>
      <w:r w:rsidRPr="00425817">
        <w:rPr>
          <w:rFonts w:ascii="Arial" w:hAnsi="Arial" w:cs="Arial"/>
          <w:sz w:val="20"/>
          <w:szCs w:val="20"/>
        </w:rPr>
        <w:t>antihyperalgesic</w:t>
      </w:r>
      <w:proofErr w:type="spellEnd"/>
      <w:r w:rsidRPr="00425817">
        <w:rPr>
          <w:rFonts w:ascii="Arial" w:hAnsi="Arial" w:cs="Arial"/>
          <w:sz w:val="20"/>
          <w:szCs w:val="20"/>
        </w:rPr>
        <w:t xml:space="preserve"> effect was measured for 60 minutes after saline or nanoparticle injection from days 14 to 18 after PSNT.</w:t>
      </w:r>
      <w:r w:rsidRPr="00677D8D">
        <w:rPr>
          <w:rFonts w:ascii="Arial" w:hAnsi="Arial" w:cs="Arial"/>
          <w:sz w:val="20"/>
          <w:szCs w:val="20"/>
        </w:rPr>
        <w:t xml:space="preserve"> </w:t>
      </w:r>
      <w:r w:rsidRPr="00425817">
        <w:rPr>
          <w:rFonts w:ascii="Arial" w:hAnsi="Arial" w:cs="Arial"/>
          <w:sz w:val="20"/>
          <w:szCs w:val="20"/>
        </w:rPr>
        <w:t>p&lt;0.0</w:t>
      </w:r>
      <w:r>
        <w:rPr>
          <w:rFonts w:ascii="Arial" w:hAnsi="Arial" w:cs="Arial"/>
          <w:sz w:val="20"/>
          <w:szCs w:val="20"/>
        </w:rPr>
        <w:t>1</w:t>
      </w:r>
      <w:r w:rsidRPr="00425817">
        <w:rPr>
          <w:rFonts w:ascii="Arial" w:hAnsi="Arial" w:cs="Arial"/>
          <w:sz w:val="20"/>
          <w:szCs w:val="20"/>
        </w:rPr>
        <w:t>.</w:t>
      </w:r>
    </w:p>
    <w:p w:rsidR="005F2BB9" w:rsidRPr="00425817" w:rsidRDefault="005F2BB9" w:rsidP="005F2BB9">
      <w:pPr>
        <w:spacing w:line="480" w:lineRule="auto"/>
        <w:rPr>
          <w:rFonts w:ascii="Arial" w:hAnsi="Arial" w:cs="Arial"/>
          <w:sz w:val="20"/>
          <w:szCs w:val="20"/>
        </w:rPr>
      </w:pPr>
      <w:r w:rsidRPr="00425817">
        <w:rPr>
          <w:rFonts w:ascii="Arial" w:hAnsi="Arial" w:cs="Arial"/>
          <w:b/>
          <w:sz w:val="20"/>
          <w:szCs w:val="20"/>
        </w:rPr>
        <w:t xml:space="preserve"> Abbreviations</w:t>
      </w:r>
      <w:r w:rsidRPr="00425817">
        <w:rPr>
          <w:rFonts w:ascii="Arial" w:hAnsi="Arial" w:cs="Arial"/>
          <w:sz w:val="20"/>
          <w:szCs w:val="20"/>
        </w:rPr>
        <w:t xml:space="preserve">: PSNT, partial sciatic nerve transection; </w:t>
      </w:r>
      <w:r>
        <w:rPr>
          <w:rFonts w:ascii="Arial" w:hAnsi="Arial" w:cs="Arial"/>
          <w:sz w:val="20"/>
          <w:szCs w:val="20"/>
        </w:rPr>
        <w:t>MONPs</w:t>
      </w:r>
      <w:r w:rsidRPr="00425817">
        <w:rPr>
          <w:rFonts w:ascii="Arial" w:hAnsi="Arial" w:cs="Arial"/>
          <w:sz w:val="20"/>
          <w:szCs w:val="20"/>
        </w:rPr>
        <w:t>, Manganese</w:t>
      </w:r>
      <w:r>
        <w:rPr>
          <w:rFonts w:ascii="Arial" w:hAnsi="Arial" w:cs="Arial"/>
          <w:sz w:val="20"/>
          <w:szCs w:val="20"/>
        </w:rPr>
        <w:t xml:space="preserve"> oxide</w:t>
      </w:r>
      <w:r w:rsidRPr="00425817">
        <w:rPr>
          <w:rFonts w:ascii="Arial" w:hAnsi="Arial" w:cs="Arial"/>
          <w:sz w:val="20"/>
          <w:szCs w:val="20"/>
        </w:rPr>
        <w:t xml:space="preserve"> nanoparticles</w:t>
      </w:r>
    </w:p>
    <w:p w:rsidR="005F2BB9" w:rsidRPr="00425817" w:rsidRDefault="005F2BB9" w:rsidP="005F2BB9">
      <w:pPr>
        <w:spacing w:line="480" w:lineRule="auto"/>
        <w:rPr>
          <w:rFonts w:ascii="Arial" w:hAnsi="Arial" w:cs="Arial"/>
          <w:sz w:val="20"/>
          <w:szCs w:val="20"/>
        </w:rPr>
      </w:pPr>
    </w:p>
    <w:p w:rsidR="005F2BB9" w:rsidRPr="00425817" w:rsidRDefault="005F2BB9" w:rsidP="005F2BB9">
      <w:pPr>
        <w:spacing w:line="480" w:lineRule="auto"/>
        <w:rPr>
          <w:rFonts w:ascii="Arial" w:hAnsi="Arial" w:cs="Arial"/>
          <w:sz w:val="20"/>
          <w:szCs w:val="20"/>
        </w:rPr>
      </w:pPr>
      <w:r w:rsidRPr="00425817">
        <w:rPr>
          <w:rFonts w:ascii="Arial" w:hAnsi="Arial" w:cs="Arial"/>
          <w:sz w:val="20"/>
          <w:szCs w:val="20"/>
        </w:rPr>
        <w:lastRenderedPageBreak/>
        <w:t xml:space="preserve"> </w:t>
      </w:r>
      <w:r w:rsidRPr="00425817">
        <w:rPr>
          <w:rFonts w:ascii="Arial" w:hAnsi="Arial" w:cs="Arial"/>
          <w:b/>
          <w:sz w:val="20"/>
          <w:szCs w:val="20"/>
        </w:rPr>
        <w:t>Fig S</w:t>
      </w:r>
      <w:r>
        <w:rPr>
          <w:rFonts w:ascii="Arial" w:hAnsi="Arial" w:cs="Arial"/>
          <w:b/>
          <w:sz w:val="20"/>
          <w:szCs w:val="20"/>
        </w:rPr>
        <w:t>4</w:t>
      </w:r>
      <w:r w:rsidRPr="00425817">
        <w:rPr>
          <w:rFonts w:ascii="Arial" w:hAnsi="Arial" w:cs="Arial"/>
          <w:b/>
          <w:sz w:val="20"/>
          <w:szCs w:val="20"/>
        </w:rPr>
        <w:t>.</w:t>
      </w:r>
      <w:r w:rsidRPr="00425817">
        <w:rPr>
          <w:rFonts w:ascii="Arial" w:hAnsi="Arial" w:cs="Arial"/>
          <w:sz w:val="20"/>
          <w:szCs w:val="20"/>
        </w:rPr>
        <w:t xml:space="preserve"> Effects of intrathecal single injection of saline 10μL or 50μg </w:t>
      </w:r>
      <w:r>
        <w:rPr>
          <w:rFonts w:ascii="Arial" w:hAnsi="Arial" w:cs="Arial"/>
          <w:sz w:val="20"/>
          <w:szCs w:val="20"/>
        </w:rPr>
        <w:t>MONPs</w:t>
      </w:r>
      <w:r w:rsidRPr="00425817">
        <w:rPr>
          <w:rFonts w:ascii="Arial" w:hAnsi="Arial" w:cs="Arial"/>
          <w:sz w:val="20"/>
          <w:szCs w:val="20"/>
        </w:rPr>
        <w:t xml:space="preserve"> in 10 </w:t>
      </w:r>
      <w:proofErr w:type="spellStart"/>
      <w:r w:rsidRPr="00425817">
        <w:rPr>
          <w:rFonts w:ascii="Arial" w:hAnsi="Arial" w:cs="Arial"/>
          <w:sz w:val="20"/>
          <w:szCs w:val="20"/>
        </w:rPr>
        <w:t>μL</w:t>
      </w:r>
      <w:proofErr w:type="spellEnd"/>
      <w:r w:rsidRPr="00425817">
        <w:rPr>
          <w:rFonts w:ascii="Arial" w:hAnsi="Arial" w:cs="Arial"/>
          <w:sz w:val="20"/>
          <w:szCs w:val="20"/>
        </w:rPr>
        <w:t xml:space="preserve"> saline, on the tail flick latency of PSNT rats on day 14 of PSNT, (N=6).</w:t>
      </w:r>
      <w:r w:rsidR="00A72D0A">
        <w:rPr>
          <w:rFonts w:ascii="Arial" w:hAnsi="Arial" w:cs="Arial"/>
          <w:sz w:val="20"/>
          <w:szCs w:val="20"/>
        </w:rPr>
        <w:br/>
      </w:r>
      <w:r w:rsidR="00A72D0A" w:rsidRPr="00A72D0A">
        <w:rPr>
          <w:rFonts w:ascii="Arial" w:hAnsi="Arial" w:cs="Arial"/>
          <w:noProof/>
          <w:sz w:val="20"/>
          <w:szCs w:val="20"/>
        </w:rPr>
        <w:drawing>
          <wp:inline distT="0" distB="0" distL="0" distR="0">
            <wp:extent cx="5219700" cy="3676650"/>
            <wp:effectExtent l="0" t="0" r="0" b="0"/>
            <wp:docPr id="4" name="Picture 4" descr="C:\Users\boonlee\Downloads\28_Nov_2019_26_Nov_2019_S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onlee\Downloads\28_Nov_2019_26_Nov_2019_S4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0" cy="3676650"/>
                    </a:xfrm>
                    <a:prstGeom prst="rect">
                      <a:avLst/>
                    </a:prstGeom>
                    <a:noFill/>
                    <a:ln>
                      <a:noFill/>
                    </a:ln>
                  </pic:spPr>
                </pic:pic>
              </a:graphicData>
            </a:graphic>
          </wp:inline>
        </w:drawing>
      </w:r>
    </w:p>
    <w:p w:rsidR="005F2BB9" w:rsidRDefault="005F2BB9" w:rsidP="005F2BB9">
      <w:pPr>
        <w:spacing w:line="480" w:lineRule="auto"/>
        <w:rPr>
          <w:rFonts w:ascii="Arial" w:hAnsi="Arial" w:cs="Arial"/>
          <w:sz w:val="20"/>
          <w:szCs w:val="20"/>
        </w:rPr>
      </w:pPr>
      <w:r w:rsidRPr="00425817">
        <w:rPr>
          <w:rFonts w:ascii="Arial" w:hAnsi="Arial" w:cs="Arial"/>
          <w:b/>
          <w:sz w:val="20"/>
          <w:szCs w:val="20"/>
        </w:rPr>
        <w:t>Abbreviations</w:t>
      </w:r>
      <w:r w:rsidRPr="00425817">
        <w:rPr>
          <w:rFonts w:ascii="Arial" w:hAnsi="Arial" w:cs="Arial"/>
          <w:sz w:val="20"/>
          <w:szCs w:val="20"/>
        </w:rPr>
        <w:t xml:space="preserve">: </w:t>
      </w:r>
      <w:r>
        <w:rPr>
          <w:rFonts w:ascii="Arial" w:hAnsi="Arial" w:cs="Arial"/>
          <w:sz w:val="20"/>
          <w:szCs w:val="20"/>
        </w:rPr>
        <w:t>MONPs</w:t>
      </w:r>
      <w:r w:rsidRPr="00425817">
        <w:rPr>
          <w:rFonts w:ascii="Arial" w:hAnsi="Arial" w:cs="Arial"/>
          <w:sz w:val="20"/>
          <w:szCs w:val="20"/>
        </w:rPr>
        <w:t>, Manganese</w:t>
      </w:r>
      <w:r>
        <w:rPr>
          <w:rFonts w:ascii="Arial" w:hAnsi="Arial" w:cs="Arial"/>
          <w:sz w:val="20"/>
          <w:szCs w:val="20"/>
        </w:rPr>
        <w:t xml:space="preserve"> oxide</w:t>
      </w:r>
      <w:r w:rsidRPr="00425817">
        <w:rPr>
          <w:rFonts w:ascii="Arial" w:hAnsi="Arial" w:cs="Arial"/>
          <w:sz w:val="20"/>
          <w:szCs w:val="20"/>
        </w:rPr>
        <w:t xml:space="preserve"> nanoparticles PSNT, partial sciatic nerve transection</w:t>
      </w:r>
    </w:p>
    <w:p w:rsidR="005F2BB9" w:rsidRDefault="005F2BB9" w:rsidP="005F2BB9">
      <w:pPr>
        <w:spacing w:line="480" w:lineRule="auto"/>
        <w:rPr>
          <w:rFonts w:ascii="Arial" w:hAnsi="Arial" w:cs="Arial"/>
          <w:sz w:val="20"/>
          <w:szCs w:val="20"/>
        </w:rPr>
      </w:pPr>
    </w:p>
    <w:p w:rsidR="00A72D0A" w:rsidRDefault="00A72D0A" w:rsidP="005F2BB9">
      <w:pPr>
        <w:spacing w:line="480" w:lineRule="auto"/>
        <w:rPr>
          <w:rFonts w:ascii="Arial" w:hAnsi="Arial" w:cs="Arial"/>
          <w:sz w:val="20"/>
          <w:szCs w:val="20"/>
        </w:rPr>
      </w:pPr>
    </w:p>
    <w:p w:rsidR="00A72D0A" w:rsidRDefault="00A72D0A" w:rsidP="005F2BB9">
      <w:pPr>
        <w:spacing w:line="480" w:lineRule="auto"/>
        <w:rPr>
          <w:rFonts w:ascii="Arial" w:hAnsi="Arial" w:cs="Arial"/>
          <w:sz w:val="20"/>
          <w:szCs w:val="20"/>
        </w:rPr>
      </w:pPr>
    </w:p>
    <w:p w:rsidR="00A72D0A" w:rsidRDefault="00A72D0A" w:rsidP="005F2BB9">
      <w:pPr>
        <w:spacing w:line="480" w:lineRule="auto"/>
        <w:rPr>
          <w:rFonts w:ascii="Arial" w:hAnsi="Arial" w:cs="Arial"/>
          <w:sz w:val="20"/>
          <w:szCs w:val="20"/>
        </w:rPr>
      </w:pPr>
    </w:p>
    <w:p w:rsidR="00A72D0A" w:rsidRDefault="00A72D0A" w:rsidP="005F2BB9">
      <w:pPr>
        <w:spacing w:line="480" w:lineRule="auto"/>
        <w:rPr>
          <w:rFonts w:ascii="Arial" w:hAnsi="Arial" w:cs="Arial"/>
          <w:sz w:val="20"/>
          <w:szCs w:val="20"/>
        </w:rPr>
      </w:pPr>
    </w:p>
    <w:p w:rsidR="00A72D0A" w:rsidRDefault="00A72D0A" w:rsidP="005F2BB9">
      <w:pPr>
        <w:spacing w:line="480" w:lineRule="auto"/>
        <w:rPr>
          <w:rFonts w:ascii="Arial" w:hAnsi="Arial" w:cs="Arial"/>
          <w:sz w:val="20"/>
          <w:szCs w:val="20"/>
        </w:rPr>
      </w:pPr>
    </w:p>
    <w:p w:rsidR="00A72D0A" w:rsidRDefault="00A72D0A" w:rsidP="005F2BB9">
      <w:pPr>
        <w:spacing w:line="480" w:lineRule="auto"/>
        <w:rPr>
          <w:rFonts w:ascii="Arial" w:hAnsi="Arial" w:cs="Arial"/>
          <w:sz w:val="20"/>
          <w:szCs w:val="20"/>
        </w:rPr>
      </w:pPr>
    </w:p>
    <w:p w:rsidR="00A72D0A" w:rsidRDefault="00A72D0A" w:rsidP="005F2BB9">
      <w:pPr>
        <w:spacing w:line="480" w:lineRule="auto"/>
        <w:rPr>
          <w:rFonts w:ascii="Arial" w:hAnsi="Arial" w:cs="Arial"/>
          <w:sz w:val="20"/>
          <w:szCs w:val="20"/>
        </w:rPr>
      </w:pPr>
      <w:bookmarkStart w:id="0" w:name="_GoBack"/>
      <w:bookmarkEnd w:id="0"/>
    </w:p>
    <w:p w:rsidR="00A72D0A" w:rsidRDefault="00A72D0A" w:rsidP="005F2BB9">
      <w:pPr>
        <w:spacing w:line="480" w:lineRule="auto"/>
        <w:rPr>
          <w:rFonts w:ascii="Arial" w:hAnsi="Arial" w:cs="Arial"/>
          <w:sz w:val="20"/>
          <w:szCs w:val="20"/>
        </w:rPr>
      </w:pPr>
    </w:p>
    <w:p w:rsidR="005F2BB9" w:rsidRDefault="005F2BB9" w:rsidP="005F2BB9">
      <w:pPr>
        <w:spacing w:line="480" w:lineRule="auto"/>
        <w:rPr>
          <w:rFonts w:ascii="Arial" w:hAnsi="Arial" w:cs="Arial"/>
          <w:sz w:val="20"/>
          <w:szCs w:val="20"/>
        </w:rPr>
      </w:pPr>
      <w:r w:rsidRPr="00FD23BC">
        <w:rPr>
          <w:rFonts w:ascii="Arial" w:hAnsi="Arial" w:cs="Arial"/>
          <w:b/>
          <w:sz w:val="20"/>
          <w:szCs w:val="20"/>
        </w:rPr>
        <w:lastRenderedPageBreak/>
        <w:t>Fig S</w:t>
      </w:r>
      <w:r>
        <w:rPr>
          <w:rFonts w:ascii="Arial" w:hAnsi="Arial" w:cs="Arial"/>
          <w:b/>
          <w:sz w:val="20"/>
          <w:szCs w:val="20"/>
        </w:rPr>
        <w:t>5</w:t>
      </w:r>
      <w:r>
        <w:rPr>
          <w:rFonts w:ascii="Arial" w:hAnsi="Arial" w:cs="Arial"/>
          <w:sz w:val="20"/>
          <w:szCs w:val="20"/>
        </w:rPr>
        <w:t>.</w:t>
      </w:r>
      <w:r w:rsidRPr="005D3914">
        <w:t xml:space="preserve"> </w:t>
      </w:r>
      <w:r w:rsidRPr="005D3914">
        <w:rPr>
          <w:rFonts w:ascii="Arial" w:hAnsi="Arial" w:cs="Arial"/>
          <w:sz w:val="20"/>
          <w:szCs w:val="20"/>
        </w:rPr>
        <w:t>Hematoxylin and eosin staining in the spinal cord sections. Sections from group (a) display only a small number of lymphocytes (circle marks) normal oligodendrocytes (arrow marks) with protruding perinuclear halos with poorly stained substances (star marks). Sections from group (b)display lymphocyte infiltration along with oligodendrocyte localization. Sections from group (c) display low number of lymphocytes and oligodendrocytes in comparison with group b. Group a, Sham-operated; Group b, saline-treated after PSNT; Group c, MONPs-treated afte</w:t>
      </w:r>
      <w:r w:rsidR="00A72D0A">
        <w:rPr>
          <w:rFonts w:ascii="Arial" w:hAnsi="Arial" w:cs="Arial"/>
          <w:sz w:val="20"/>
          <w:szCs w:val="20"/>
        </w:rPr>
        <w:t xml:space="preserve">r </w:t>
      </w:r>
      <w:r w:rsidRPr="005D3914">
        <w:rPr>
          <w:rFonts w:ascii="Arial" w:hAnsi="Arial" w:cs="Arial"/>
          <w:sz w:val="20"/>
          <w:szCs w:val="20"/>
        </w:rPr>
        <w:t>PSNT.</w:t>
      </w:r>
      <w:r w:rsidR="00A72D0A">
        <w:rPr>
          <w:rFonts w:ascii="Arial" w:hAnsi="Arial" w:cs="Arial"/>
          <w:sz w:val="20"/>
          <w:szCs w:val="20"/>
        </w:rPr>
        <w:br/>
      </w:r>
      <w:r w:rsidR="00A72D0A" w:rsidRPr="00A72D0A">
        <w:rPr>
          <w:rFonts w:ascii="Arial" w:hAnsi="Arial" w:cs="Arial"/>
          <w:noProof/>
          <w:sz w:val="20"/>
          <w:szCs w:val="20"/>
        </w:rPr>
        <w:drawing>
          <wp:inline distT="0" distB="0" distL="0" distR="0" wp14:anchorId="27545A0C" wp14:editId="6A0F33A2">
            <wp:extent cx="4573270" cy="4524375"/>
            <wp:effectExtent l="0" t="0" r="0" b="9525"/>
            <wp:docPr id="5" name="Picture 5" descr="C:\Users\boonlee\Downloads\28_Nov_2019_26_Nov_2019_S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onlee\Downloads\28_Nov_2019_26_Nov_2019_S5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5189" cy="4526273"/>
                    </a:xfrm>
                    <a:prstGeom prst="rect">
                      <a:avLst/>
                    </a:prstGeom>
                    <a:noFill/>
                    <a:ln>
                      <a:noFill/>
                    </a:ln>
                  </pic:spPr>
                </pic:pic>
              </a:graphicData>
            </a:graphic>
          </wp:inline>
        </w:drawing>
      </w:r>
    </w:p>
    <w:p w:rsidR="005F2BB9" w:rsidRDefault="005F2BB9" w:rsidP="005F2BB9">
      <w:pPr>
        <w:spacing w:line="480" w:lineRule="auto"/>
        <w:rPr>
          <w:rFonts w:ascii="Arial" w:hAnsi="Arial" w:cs="Arial"/>
          <w:sz w:val="20"/>
          <w:szCs w:val="20"/>
        </w:rPr>
      </w:pPr>
      <w:r w:rsidRPr="00425817">
        <w:rPr>
          <w:rFonts w:ascii="Arial" w:hAnsi="Arial" w:cs="Arial"/>
          <w:b/>
          <w:sz w:val="20"/>
          <w:szCs w:val="20"/>
        </w:rPr>
        <w:t>Abbreviations</w:t>
      </w:r>
      <w:r w:rsidRPr="00425817">
        <w:rPr>
          <w:rFonts w:ascii="Arial" w:hAnsi="Arial" w:cs="Arial"/>
          <w:sz w:val="20"/>
          <w:szCs w:val="20"/>
        </w:rPr>
        <w:t xml:space="preserve">: </w:t>
      </w:r>
      <w:r>
        <w:rPr>
          <w:rFonts w:ascii="Arial" w:hAnsi="Arial" w:cs="Arial"/>
          <w:sz w:val="20"/>
          <w:szCs w:val="20"/>
        </w:rPr>
        <w:t>MONPs</w:t>
      </w:r>
      <w:r w:rsidRPr="00425817">
        <w:rPr>
          <w:rFonts w:ascii="Arial" w:hAnsi="Arial" w:cs="Arial"/>
          <w:sz w:val="20"/>
          <w:szCs w:val="20"/>
        </w:rPr>
        <w:t>, Manganese</w:t>
      </w:r>
      <w:r>
        <w:rPr>
          <w:rFonts w:ascii="Arial" w:hAnsi="Arial" w:cs="Arial"/>
          <w:sz w:val="20"/>
          <w:szCs w:val="20"/>
        </w:rPr>
        <w:t xml:space="preserve"> oxide</w:t>
      </w:r>
      <w:r w:rsidRPr="00425817">
        <w:rPr>
          <w:rFonts w:ascii="Arial" w:hAnsi="Arial" w:cs="Arial"/>
          <w:sz w:val="20"/>
          <w:szCs w:val="20"/>
        </w:rPr>
        <w:t xml:space="preserve"> nanoparticles PSNT, partial sciatic nerve transection</w:t>
      </w:r>
    </w:p>
    <w:p w:rsidR="005F2BB9" w:rsidRDefault="005F2BB9" w:rsidP="005F2BB9">
      <w:pPr>
        <w:spacing w:line="480" w:lineRule="auto"/>
        <w:rPr>
          <w:rFonts w:ascii="Arial" w:hAnsi="Arial" w:cs="Arial"/>
          <w:sz w:val="20"/>
          <w:szCs w:val="20"/>
        </w:rPr>
      </w:pPr>
    </w:p>
    <w:p w:rsidR="00F830ED" w:rsidRDefault="00F830ED"/>
    <w:sectPr w:rsidR="00F830ED" w:rsidSect="00EB406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B9"/>
    <w:rsid w:val="005F2BB9"/>
    <w:rsid w:val="00A72D0A"/>
    <w:rsid w:val="00EB406B"/>
    <w:rsid w:val="00F830E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4B40"/>
  <w15:chartTrackingRefBased/>
  <w15:docId w15:val="{F3A92883-F94B-4B35-8053-101EE18D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BB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D0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Yaswanth Kuthati</dc:creator>
  <cp:keywords/>
  <dc:description/>
  <cp:lastModifiedBy>Boon Lee</cp:lastModifiedBy>
  <cp:revision>2</cp:revision>
  <dcterms:created xsi:type="dcterms:W3CDTF">2019-12-16T23:52:00Z</dcterms:created>
  <dcterms:modified xsi:type="dcterms:W3CDTF">2019-12-16T23:52:00Z</dcterms:modified>
</cp:coreProperties>
</file>