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E3D1E" w14:textId="77777777" w:rsidR="00571FD0" w:rsidRDefault="00571FD0" w:rsidP="00571FD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Supplementary File. </w:t>
      </w:r>
      <w:r w:rsidRPr="0082487A">
        <w:rPr>
          <w:rFonts w:cstheme="minorHAnsi"/>
          <w:b/>
          <w:sz w:val="24"/>
          <w:szCs w:val="24"/>
        </w:rPr>
        <w:t xml:space="preserve"> Symptom </w:t>
      </w:r>
      <w:r>
        <w:rPr>
          <w:rFonts w:cstheme="minorHAnsi"/>
          <w:b/>
          <w:sz w:val="24"/>
          <w:szCs w:val="24"/>
        </w:rPr>
        <w:t>m</w:t>
      </w:r>
      <w:r w:rsidRPr="0082487A">
        <w:rPr>
          <w:rFonts w:cstheme="minorHAnsi"/>
          <w:b/>
          <w:sz w:val="24"/>
          <w:szCs w:val="24"/>
        </w:rPr>
        <w:t xml:space="preserve">anagement </w:t>
      </w:r>
      <w:r>
        <w:rPr>
          <w:rFonts w:cstheme="minorHAnsi"/>
          <w:b/>
          <w:sz w:val="24"/>
          <w:szCs w:val="24"/>
        </w:rPr>
        <w:t>t</w:t>
      </w:r>
      <w:r w:rsidRPr="0082487A">
        <w:rPr>
          <w:rFonts w:cstheme="minorHAnsi"/>
          <w:b/>
          <w:sz w:val="24"/>
          <w:szCs w:val="24"/>
        </w:rPr>
        <w:t xml:space="preserve">oolkit’s </w:t>
      </w:r>
      <w:r>
        <w:rPr>
          <w:rFonts w:cstheme="minorHAnsi"/>
          <w:b/>
          <w:sz w:val="24"/>
          <w:szCs w:val="24"/>
        </w:rPr>
        <w:t xml:space="preserve">modifications for the program </w:t>
      </w:r>
    </w:p>
    <w:p w14:paraId="272B7BF8" w14:textId="77777777" w:rsidR="00571FD0" w:rsidRPr="00F96DC1" w:rsidRDefault="00571FD0" w:rsidP="00571FD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71FD0" w14:paraId="64354CAD" w14:textId="77777777" w:rsidTr="00B46A52"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4A3FAB4A" w14:textId="77777777" w:rsidR="00571FD0" w:rsidRPr="00F96DC1" w:rsidRDefault="00571FD0" w:rsidP="00B46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Information features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079B19B1" w14:textId="77777777" w:rsidR="00571FD0" w:rsidRPr="00F96DC1" w:rsidRDefault="00571FD0" w:rsidP="00B46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Toolkit content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modifications</w:t>
            </w:r>
            <w:r w:rsidRPr="00F96D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suit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r w:rsidRPr="00F96DC1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</w:tr>
      <w:tr w:rsidR="00571FD0" w14:paraId="566F77E2" w14:textId="77777777" w:rsidTr="00B46A52">
        <w:tc>
          <w:tcPr>
            <w:tcW w:w="4530" w:type="dxa"/>
            <w:tcBorders>
              <w:top w:val="single" w:sz="4" w:space="0" w:color="auto"/>
            </w:tcBorders>
          </w:tcPr>
          <w:p w14:paraId="6BCB7D95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Information about symptoms (length and font size)</w:t>
            </w:r>
            <w:r w:rsidRPr="00F96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789DBD2E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DC1">
              <w:rPr>
                <w:rFonts w:ascii="Times New Roman" w:hAnsi="Times New Roman" w:cs="Times New Roman"/>
                <w:sz w:val="20"/>
                <w:szCs w:val="20"/>
              </w:rPr>
              <w:t xml:space="preserve">Each side-effect information to fit two to three pages (when possible) with a minimum of size 11 font. </w:t>
            </w:r>
          </w:p>
        </w:tc>
      </w:tr>
      <w:tr w:rsidR="00571FD0" w14:paraId="1C554A75" w14:textId="77777777" w:rsidTr="00B46A52">
        <w:tc>
          <w:tcPr>
            <w:tcW w:w="4530" w:type="dxa"/>
          </w:tcPr>
          <w:p w14:paraId="0D5701C8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Information about main oral chemotherapy-related symptoms</w:t>
            </w:r>
          </w:p>
          <w:p w14:paraId="5DEBFF9D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14:paraId="41BA1F73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Include the 17 most common oral chemotherapy</w:t>
            </w:r>
            <w:r w:rsidRPr="00F96DC1">
              <w:rPr>
                <w:rFonts w:ascii="Times New Roman" w:hAnsi="Times New Roman" w:cs="Times New Roman"/>
                <w:sz w:val="20"/>
                <w:szCs w:val="20"/>
              </w:rPr>
              <w:t xml:space="preserve">-related side effects: appetite (lack of), constipation, cough, diarrhoea, dry mouth, fatigue, fever, hand-foot syndrome, mouth sores, nausea/vomiting, numbness, pain, rash, shortness of breath, disturbed sleep, taste changes, and weakness. </w:t>
            </w:r>
          </w:p>
        </w:tc>
      </w:tr>
      <w:tr w:rsidR="00571FD0" w14:paraId="66AA38F3" w14:textId="77777777" w:rsidTr="00B46A52">
        <w:tc>
          <w:tcPr>
            <w:tcW w:w="4530" w:type="dxa"/>
          </w:tcPr>
          <w:p w14:paraId="0F162F84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Information about how to manage side-effects and what to report to healthcare professionals</w:t>
            </w:r>
          </w:p>
          <w:p w14:paraId="61299997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14:paraId="13F6305E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DC1">
              <w:rPr>
                <w:rFonts w:ascii="Times New Roman" w:hAnsi="Times New Roman" w:cs="Times New Roman"/>
                <w:sz w:val="20"/>
                <w:szCs w:val="20"/>
              </w:rPr>
              <w:t xml:space="preserve">Limit each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piece of </w:t>
            </w:r>
            <w:r w:rsidRPr="00F96DC1">
              <w:rPr>
                <w:rFonts w:ascii="Times New Roman" w:hAnsi="Times New Roman" w:cs="Times New Roman"/>
                <w:sz w:val="20"/>
                <w:szCs w:val="20"/>
              </w:rPr>
              <w:t>side-effect information to the following sections: what can I do about my side-effect?, what can family members and friends do to help me with my side-effect?, what should I report to my nurse or doctor about my side effect?, what should I discuss with my nurse or doctor about my side effect?, and where can I get more information?</w:t>
            </w:r>
          </w:p>
        </w:tc>
      </w:tr>
      <w:tr w:rsidR="00571FD0" w14:paraId="35B689E7" w14:textId="77777777" w:rsidTr="00B46A52">
        <w:tc>
          <w:tcPr>
            <w:tcW w:w="4530" w:type="dxa"/>
          </w:tcPr>
          <w:p w14:paraId="2B57A1F6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Delivery of oral chemotherapy tailored information about symptoms</w:t>
            </w:r>
            <w:r w:rsidRPr="00F96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</w:tcPr>
          <w:p w14:paraId="5BED327B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DC1">
              <w:rPr>
                <w:rFonts w:ascii="Times New Roman" w:hAnsi="Times New Roman" w:cs="Times New Roman"/>
                <w:sz w:val="20"/>
                <w:szCs w:val="20"/>
              </w:rPr>
              <w:t>Information to be formatted as individual documents for each side-effect. To deliver program users information about the five main side-effects for their individual OC prescription</w:t>
            </w:r>
          </w:p>
        </w:tc>
      </w:tr>
      <w:tr w:rsidR="00571FD0" w14:paraId="1DA9E77C" w14:textId="77777777" w:rsidTr="00B46A52">
        <w:tc>
          <w:tcPr>
            <w:tcW w:w="4530" w:type="dxa"/>
            <w:tcBorders>
              <w:bottom w:val="single" w:sz="4" w:space="0" w:color="auto"/>
            </w:tcBorders>
          </w:tcPr>
          <w:p w14:paraId="36D52801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Focus on Australian users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2A6C73F9" w14:textId="77777777" w:rsidR="00571FD0" w:rsidRPr="00F96DC1" w:rsidRDefault="00571FD0" w:rsidP="00B46A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DC1">
              <w:rPr>
                <w:rFonts w:ascii="Times New Roman" w:hAnsi="Times New Roman" w:cs="Times New Roman"/>
                <w:sz w:val="20"/>
                <w:szCs w:val="20"/>
              </w:rPr>
              <w:t>Language adapted to Australian context</w:t>
            </w:r>
          </w:p>
        </w:tc>
      </w:tr>
    </w:tbl>
    <w:p w14:paraId="1A22333A" w14:textId="77777777" w:rsidR="00571FD0" w:rsidRPr="004729CB" w:rsidRDefault="00571FD0" w:rsidP="00571FD0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</w:p>
    <w:p w14:paraId="2D13EDDF" w14:textId="77777777" w:rsidR="000A53F7" w:rsidRDefault="00074FB0"/>
    <w:sectPr w:rsidR="000A5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D0"/>
    <w:rsid w:val="00074FB0"/>
    <w:rsid w:val="002603C8"/>
    <w:rsid w:val="00342374"/>
    <w:rsid w:val="00571FD0"/>
    <w:rsid w:val="0086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AC68"/>
  <w15:chartTrackingRefBased/>
  <w15:docId w15:val="{8B105207-BF90-4247-9AE9-0D55CEC5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1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571FD0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71FD0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</dc:creator>
  <cp:keywords/>
  <dc:description/>
  <cp:lastModifiedBy>claudia bartle</cp:lastModifiedBy>
  <cp:revision>2</cp:revision>
  <dcterms:created xsi:type="dcterms:W3CDTF">2019-10-21T21:36:00Z</dcterms:created>
  <dcterms:modified xsi:type="dcterms:W3CDTF">2019-10-21T21:36:00Z</dcterms:modified>
</cp:coreProperties>
</file>