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BD4DD" w14:textId="18D6911D" w:rsidR="004D236D" w:rsidRDefault="00D618F0">
      <w:r>
        <w:rPr>
          <w:noProof/>
        </w:rPr>
        <w:drawing>
          <wp:inline distT="0" distB="0" distL="0" distR="0" wp14:anchorId="7FC71EC4" wp14:editId="5CF75DCE">
            <wp:extent cx="5731510" cy="40525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p>
    <w:p w14:paraId="5385EF2E" w14:textId="77777777" w:rsidR="00D618F0" w:rsidRPr="00896978" w:rsidRDefault="00D618F0" w:rsidP="00D618F0">
      <w:pPr>
        <w:spacing w:line="480" w:lineRule="auto"/>
        <w:rPr>
          <w:rFonts w:ascii="Times New Roman" w:hAnsi="Times New Roman"/>
          <w:color w:val="000000"/>
          <w:sz w:val="24"/>
          <w:szCs w:val="21"/>
        </w:rPr>
      </w:pPr>
      <w:r w:rsidRPr="00896978">
        <w:rPr>
          <w:rFonts w:ascii="Times New Roman" w:hAnsi="Times New Roman"/>
          <w:b/>
          <w:bCs/>
          <w:color w:val="000000"/>
          <w:sz w:val="24"/>
          <w:szCs w:val="21"/>
        </w:rPr>
        <w:t>Supplementary Figure 1.</w:t>
      </w:r>
      <w:r w:rsidRPr="00896978">
        <w:rPr>
          <w:rFonts w:hint="eastAsia"/>
          <w:color w:val="000000"/>
        </w:rPr>
        <w:t xml:space="preserve"> </w:t>
      </w:r>
      <w:r w:rsidRPr="00896978">
        <w:rPr>
          <w:rFonts w:ascii="Times New Roman" w:hAnsi="Times New Roman"/>
          <w:color w:val="000000"/>
          <w:sz w:val="24"/>
          <w:szCs w:val="21"/>
        </w:rPr>
        <w:t>Example of using the SAP nomogram.</w:t>
      </w:r>
      <w:r w:rsidRPr="00896978">
        <w:rPr>
          <w:color w:val="000000"/>
        </w:rPr>
        <w:t xml:space="preserve"> </w:t>
      </w:r>
      <w:r w:rsidRPr="00896978">
        <w:rPr>
          <w:rFonts w:ascii="Times New Roman" w:hAnsi="Times New Roman"/>
          <w:color w:val="000000"/>
          <w:sz w:val="24"/>
          <w:szCs w:val="21"/>
        </w:rPr>
        <w:t xml:space="preserve">There is an 80-year-old stroke patient, we can mark his age (80 years old) on the “Age (years)” </w:t>
      </w:r>
      <w:proofErr w:type="gramStart"/>
      <w:r w:rsidRPr="00896978">
        <w:rPr>
          <w:rFonts w:ascii="Times New Roman" w:hAnsi="Times New Roman"/>
          <w:color w:val="000000"/>
          <w:sz w:val="24"/>
          <w:szCs w:val="21"/>
        </w:rPr>
        <w:t>axis, and</w:t>
      </w:r>
      <w:proofErr w:type="gramEnd"/>
      <w:r w:rsidRPr="00896978">
        <w:rPr>
          <w:rFonts w:ascii="Times New Roman" w:hAnsi="Times New Roman"/>
          <w:color w:val="000000"/>
          <w:sz w:val="24"/>
          <w:szCs w:val="21"/>
        </w:rPr>
        <w:t xml:space="preserve"> draw a vertical line to the “Points” axis to obtain the corresponding points of this predictor. Repeating this process, this patient also has the baseline NHISS score of 16 (61 points). He underwent mechanical ventilation (31 points) and atrial fibrillation (50 points), but no nasogastric tubes (0 points). The baseline leukocyte was 11.0*10</w:t>
      </w:r>
      <w:r w:rsidRPr="00896978">
        <w:rPr>
          <w:rFonts w:ascii="Times New Roman" w:hAnsi="Times New Roman"/>
          <w:color w:val="000000"/>
          <w:sz w:val="24"/>
          <w:szCs w:val="21"/>
          <w:vertAlign w:val="superscript"/>
        </w:rPr>
        <w:t>9</w:t>
      </w:r>
      <w:r w:rsidRPr="00896978">
        <w:rPr>
          <w:rFonts w:ascii="Times New Roman" w:hAnsi="Times New Roman"/>
          <w:color w:val="000000"/>
          <w:sz w:val="24"/>
          <w:szCs w:val="21"/>
        </w:rPr>
        <w:t xml:space="preserve">/L (40 points), and the baseline fibrinogen was 2.96 g/L (0 points). His total score is therefore 80+61+31+50+0+40+0=262 points. Mark this sum on the “Total Points” </w:t>
      </w:r>
      <w:proofErr w:type="gramStart"/>
      <w:r w:rsidRPr="00896978">
        <w:rPr>
          <w:rFonts w:ascii="Times New Roman" w:hAnsi="Times New Roman"/>
          <w:color w:val="000000"/>
          <w:sz w:val="24"/>
          <w:szCs w:val="21"/>
        </w:rPr>
        <w:t>axis, and</w:t>
      </w:r>
      <w:proofErr w:type="gramEnd"/>
      <w:r w:rsidRPr="00896978">
        <w:rPr>
          <w:rFonts w:ascii="Times New Roman" w:hAnsi="Times New Roman"/>
          <w:color w:val="000000"/>
          <w:sz w:val="24"/>
          <w:szCs w:val="21"/>
        </w:rPr>
        <w:t xml:space="preserve"> draw a vertical line down to cross the “Probability of Stroke-associated pneumonia” axis, and the corresponding probability of experiencing early SAP after stroke is around 71%.</w:t>
      </w:r>
    </w:p>
    <w:p w14:paraId="7A89C0E0" w14:textId="77777777" w:rsidR="00D618F0" w:rsidRDefault="00D618F0">
      <w:bookmarkStart w:id="0" w:name="_GoBack"/>
      <w:bookmarkEnd w:id="0"/>
    </w:p>
    <w:sectPr w:rsidR="00D618F0" w:rsidSect="00AB3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F0"/>
    <w:rsid w:val="004D236D"/>
    <w:rsid w:val="00AB370E"/>
    <w:rsid w:val="00D618F0"/>
  </w:rsids>
  <m:mathPr>
    <m:mathFont m:val="Cambria Math"/>
    <m:brkBin m:val="before"/>
    <m:brkBinSub m:val="--"/>
    <m:smallFrac m:val="0"/>
    <m:dispDef/>
    <m:lMargin m:val="0"/>
    <m:rMargin m:val="0"/>
    <m:defJc m:val="centerGroup"/>
    <m:wrapIndent m:val="1440"/>
    <m:intLim m:val="subSup"/>
    <m:naryLim m:val="undOvr"/>
  </m:mathPr>
  <w:themeFontLang w:val="en-NZ"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329D"/>
  <w15:chartTrackingRefBased/>
  <w15:docId w15:val="{C36970D9-9C45-4059-B0EE-A819F813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D14631A522449B0BEA0B4916AADD5" ma:contentTypeVersion="9" ma:contentTypeDescription="Create a new document." ma:contentTypeScope="" ma:versionID="c82309420769a67cedbdc85b91436b54">
  <xsd:schema xmlns:xsd="http://www.w3.org/2001/XMLSchema" xmlns:xs="http://www.w3.org/2001/XMLSchema" xmlns:p="http://schemas.microsoft.com/office/2006/metadata/properties" xmlns:ns3="7befe659-0696-4953-af3b-2e44c8c7eb4a" targetNamespace="http://schemas.microsoft.com/office/2006/metadata/properties" ma:root="true" ma:fieldsID="ca993db0c08acd492dec3e86684f3f71" ns3:_="">
    <xsd:import namespace="7befe659-0696-4953-af3b-2e44c8c7eb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fe659-0696-4953-af3b-2e44c8c7e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2006B9-B76B-4AE4-899E-D0F16BAB1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fe659-0696-4953-af3b-2e44c8c7e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F2ABC-3A58-450F-8651-9AAD442D44E1}">
  <ds:schemaRefs>
    <ds:schemaRef ds:uri="http://schemas.microsoft.com/sharepoint/v3/contenttype/forms"/>
  </ds:schemaRefs>
</ds:datastoreItem>
</file>

<file path=customXml/itemProps3.xml><?xml version="1.0" encoding="utf-8"?>
<ds:datastoreItem xmlns:ds="http://schemas.openxmlformats.org/officeDocument/2006/customXml" ds:itemID="{3A728352-527E-406C-AD7D-CDFCA9CE2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Pratt</dc:creator>
  <cp:keywords/>
  <dc:description/>
  <cp:lastModifiedBy>Lucas Pratt</cp:lastModifiedBy>
  <cp:revision>1</cp:revision>
  <dcterms:created xsi:type="dcterms:W3CDTF">2019-10-21T23:11:00Z</dcterms:created>
  <dcterms:modified xsi:type="dcterms:W3CDTF">2019-10-21T23:12:00Z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0x010100DF7D14631A522449B0BEA0B4916AADD5</vt:lpwstr>
  </property>
</Properties>
</file>