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7A5" w:rsidRPr="00DB1533" w:rsidRDefault="004D07A5" w:rsidP="004D07A5">
      <w:pPr>
        <w:spacing w:line="480" w:lineRule="auto"/>
        <w:jc w:val="both"/>
        <w:rPr>
          <w:rFonts w:ascii="Arial" w:hAnsi="Arial" w:cs="Arial"/>
          <w:b/>
          <w:lang w:val="en-GB"/>
        </w:rPr>
      </w:pPr>
      <w:r w:rsidRPr="00DB1533">
        <w:rPr>
          <w:rFonts w:ascii="Arial" w:hAnsi="Arial" w:cs="Arial"/>
          <w:b/>
          <w:lang w:val="en-GB"/>
        </w:rPr>
        <w:t>Supplement</w:t>
      </w:r>
    </w:p>
    <w:p w:rsidR="004D07A5" w:rsidRPr="007B7AEB" w:rsidRDefault="004D07A5" w:rsidP="004D07A5">
      <w:pPr>
        <w:rPr>
          <w:rFonts w:ascii="Arial" w:hAnsi="Arial" w:cs="Arial"/>
          <w:b/>
          <w:lang w:val="en-GB"/>
        </w:rPr>
      </w:pPr>
      <w:r w:rsidRPr="007B7AEB">
        <w:rPr>
          <w:rFonts w:ascii="Arial" w:hAnsi="Arial" w:cs="Arial"/>
          <w:b/>
          <w:lang w:val="en-GB"/>
        </w:rPr>
        <w:t xml:space="preserve">Characterization of patients </w:t>
      </w:r>
    </w:p>
    <w:p w:rsidR="004D07A5" w:rsidRPr="00136B88" w:rsidRDefault="004D07A5" w:rsidP="004D07A5">
      <w:pPr>
        <w:spacing w:line="480" w:lineRule="auto"/>
        <w:jc w:val="both"/>
        <w:rPr>
          <w:rFonts w:ascii="Arial" w:hAnsi="Arial" w:cs="Arial"/>
          <w:lang w:val="en-GB"/>
        </w:rPr>
      </w:pPr>
      <w:r w:rsidRPr="00136B88">
        <w:rPr>
          <w:rFonts w:ascii="Arial" w:hAnsi="Arial" w:cs="Arial"/>
          <w:lang w:val="en-GB"/>
        </w:rPr>
        <w:t>In COSYCONET</w:t>
      </w:r>
      <w:r>
        <w:rPr>
          <w:rFonts w:ascii="Arial" w:hAnsi="Arial" w:cs="Arial"/>
          <w:lang w:val="en-GB"/>
        </w:rPr>
        <w:t>,</w:t>
      </w:r>
      <w:r w:rsidRPr="00136B88">
        <w:rPr>
          <w:rFonts w:ascii="Arial" w:hAnsi="Arial" w:cs="Arial"/>
          <w:lang w:val="en-GB"/>
        </w:rPr>
        <w:t xml:space="preserve"> patients </w:t>
      </w:r>
      <w:r>
        <w:rPr>
          <w:rFonts w:ascii="Arial" w:hAnsi="Arial" w:cs="Arial"/>
          <w:lang w:val="en-GB"/>
        </w:rPr>
        <w:t>a</w:t>
      </w:r>
      <w:r w:rsidRPr="00136B88">
        <w:rPr>
          <w:rFonts w:ascii="Arial" w:hAnsi="Arial" w:cs="Arial"/>
          <w:lang w:val="en-GB"/>
        </w:rPr>
        <w:t>re asked to bring all medication at each visit</w:t>
      </w:r>
      <w:r>
        <w:rPr>
          <w:rFonts w:ascii="Arial" w:hAnsi="Arial" w:cs="Arial"/>
          <w:lang w:val="en-GB"/>
        </w:rPr>
        <w:t>,</w:t>
      </w:r>
      <w:r w:rsidRPr="00136B88">
        <w:rPr>
          <w:rFonts w:ascii="Arial" w:hAnsi="Arial" w:cs="Arial"/>
          <w:lang w:val="en-GB"/>
        </w:rPr>
        <w:t xml:space="preserve"> and the medication </w:t>
      </w:r>
      <w:r>
        <w:rPr>
          <w:rFonts w:ascii="Arial" w:hAnsi="Arial" w:cs="Arial"/>
          <w:lang w:val="en-GB"/>
        </w:rPr>
        <w:t>is</w:t>
      </w:r>
      <w:r w:rsidRPr="00136B88">
        <w:rPr>
          <w:rFonts w:ascii="Arial" w:hAnsi="Arial" w:cs="Arial"/>
          <w:lang w:val="en-GB"/>
        </w:rPr>
        <w:t xml:space="preserve"> recorded by the study nurses. For the </w:t>
      </w:r>
      <w:r>
        <w:rPr>
          <w:rFonts w:ascii="Arial" w:hAnsi="Arial" w:cs="Arial"/>
          <w:lang w:val="en-GB"/>
        </w:rPr>
        <w:t xml:space="preserve">present </w:t>
      </w:r>
      <w:r w:rsidRPr="00136B88">
        <w:rPr>
          <w:rFonts w:ascii="Arial" w:hAnsi="Arial" w:cs="Arial"/>
          <w:lang w:val="en-GB"/>
        </w:rPr>
        <w:t>analysis</w:t>
      </w:r>
      <w:r>
        <w:rPr>
          <w:rFonts w:ascii="Arial" w:hAnsi="Arial" w:cs="Arial"/>
          <w:lang w:val="en-GB"/>
        </w:rPr>
        <w:t>,</w:t>
      </w:r>
      <w:r w:rsidRPr="00136B88">
        <w:rPr>
          <w:rFonts w:ascii="Arial" w:hAnsi="Arial" w:cs="Arial"/>
          <w:lang w:val="en-GB"/>
        </w:rPr>
        <w:t xml:space="preserve"> the medication </w:t>
      </w:r>
      <w:r>
        <w:rPr>
          <w:rFonts w:ascii="Arial" w:hAnsi="Arial" w:cs="Arial"/>
          <w:lang w:val="en-GB"/>
        </w:rPr>
        <w:t>was</w:t>
      </w:r>
      <w:r w:rsidRPr="00136B88">
        <w:rPr>
          <w:rFonts w:ascii="Arial" w:hAnsi="Arial" w:cs="Arial"/>
          <w:lang w:val="en-GB"/>
        </w:rPr>
        <w:t xml:space="preserve"> categorized according to </w:t>
      </w:r>
      <w:r>
        <w:rPr>
          <w:rFonts w:ascii="Arial" w:hAnsi="Arial" w:cs="Arial"/>
          <w:lang w:val="en-GB"/>
        </w:rPr>
        <w:t xml:space="preserve">pharmacological </w:t>
      </w:r>
      <w:r w:rsidRPr="00136B88">
        <w:rPr>
          <w:rFonts w:ascii="Arial" w:hAnsi="Arial" w:cs="Arial"/>
          <w:lang w:val="en-GB"/>
        </w:rPr>
        <w:t>compounds and the</w:t>
      </w:r>
      <w:bookmarkStart w:id="0" w:name="_GoBack"/>
      <w:bookmarkEnd w:id="0"/>
      <w:r w:rsidRPr="00136B88">
        <w:rPr>
          <w:rFonts w:ascii="Arial" w:hAnsi="Arial" w:cs="Arial"/>
          <w:lang w:val="en-GB"/>
        </w:rPr>
        <w:t xml:space="preserve"> fact whether combined or single formulations </w:t>
      </w:r>
      <w:r>
        <w:rPr>
          <w:rFonts w:ascii="Arial" w:hAnsi="Arial" w:cs="Arial"/>
          <w:lang w:val="en-GB"/>
        </w:rPr>
        <w:t>we</w:t>
      </w:r>
      <w:r w:rsidRPr="00136B88">
        <w:rPr>
          <w:rFonts w:ascii="Arial" w:hAnsi="Arial" w:cs="Arial"/>
          <w:lang w:val="en-GB"/>
        </w:rPr>
        <w:t xml:space="preserve">re given. Moreover, </w:t>
      </w:r>
      <w:r>
        <w:rPr>
          <w:rFonts w:ascii="Arial" w:hAnsi="Arial" w:cs="Arial"/>
          <w:lang w:val="en-GB"/>
        </w:rPr>
        <w:t xml:space="preserve">it </w:t>
      </w:r>
      <w:r w:rsidRPr="00136B88">
        <w:rPr>
          <w:rFonts w:ascii="Arial" w:hAnsi="Arial" w:cs="Arial"/>
          <w:lang w:val="en-GB"/>
        </w:rPr>
        <w:t xml:space="preserve">was categorized into either respiratory, cardiovascular, </w:t>
      </w:r>
      <w:proofErr w:type="spellStart"/>
      <w:r>
        <w:rPr>
          <w:rFonts w:ascii="Arial" w:hAnsi="Arial" w:cs="Arial"/>
          <w:lang w:val="en-GB"/>
        </w:rPr>
        <w:t>hyper</w:t>
      </w:r>
      <w:r w:rsidRPr="00136B88">
        <w:rPr>
          <w:rFonts w:ascii="Arial" w:hAnsi="Arial" w:cs="Arial"/>
          <w:lang w:val="en-GB"/>
        </w:rPr>
        <w:t>lipidemia</w:t>
      </w:r>
      <w:proofErr w:type="spellEnd"/>
      <w:r w:rsidRPr="00136B88">
        <w:rPr>
          <w:rFonts w:ascii="Arial" w:hAnsi="Arial" w:cs="Arial"/>
          <w:lang w:val="en-GB"/>
        </w:rPr>
        <w:t>, diabetes</w:t>
      </w:r>
      <w:r>
        <w:rPr>
          <w:rFonts w:ascii="Arial" w:hAnsi="Arial" w:cs="Arial"/>
          <w:lang w:val="en-GB"/>
        </w:rPr>
        <w:t>, or</w:t>
      </w:r>
      <w:r w:rsidRPr="00136B88">
        <w:rPr>
          <w:rFonts w:ascii="Arial" w:hAnsi="Arial" w:cs="Arial"/>
          <w:lang w:val="en-GB"/>
        </w:rPr>
        <w:t xml:space="preserve"> psychological</w:t>
      </w:r>
      <w:r>
        <w:rPr>
          <w:rFonts w:ascii="Arial" w:hAnsi="Arial" w:cs="Arial"/>
          <w:lang w:val="en-GB"/>
        </w:rPr>
        <w:t xml:space="preserve"> (anxiety/depression)</w:t>
      </w:r>
      <w:r w:rsidRPr="00136B88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As described previously </w:t>
      </w:r>
      <w:r>
        <w:rPr>
          <w:rFonts w:ascii="Arial" w:hAnsi="Arial" w:cs="Arial"/>
          <w:lang w:val="en-GB"/>
        </w:rPr>
        <w:fldChar w:fldCharType="begin">
          <w:fldData xml:space="preserve">PEVuZE5vdGU+PENpdGU+PEF1dGhvcj5MdWNrZTwvQXV0aG9yPjxZZWFyPjIwMTY8L1llYXI+PFJl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</w:fldData>
        </w:fldChar>
      </w:r>
      <w:r>
        <w:rPr>
          <w:rFonts w:ascii="Arial" w:hAnsi="Arial" w:cs="Arial"/>
          <w:lang w:val="en-GB"/>
        </w:rPr>
        <w:instrText xml:space="preserve"> ADDIN EN.CITE </w:instrText>
      </w:r>
      <w:r>
        <w:rPr>
          <w:rFonts w:ascii="Arial" w:hAnsi="Arial" w:cs="Arial"/>
          <w:lang w:val="en-GB"/>
        </w:rPr>
        <w:fldChar w:fldCharType="begin">
          <w:fldData xml:space="preserve">PEVuZE5vdGU+PENpdGU+PEF1dGhvcj5MdWNrZTwvQXV0aG9yPjxZZWFyPjIwMTY8L1llYXI+PFJl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</w:fldData>
        </w:fldChar>
      </w:r>
      <w:r>
        <w:rPr>
          <w:rFonts w:ascii="Arial" w:hAnsi="Arial" w:cs="Arial"/>
          <w:lang w:val="en-GB"/>
        </w:rPr>
        <w:instrText xml:space="preserve"> ADDIN EN.CITE.DATA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[14]</w:t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>, the presence of a comorbidity</w:t>
      </w:r>
      <w:r w:rsidRPr="00136B8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was assumed from a patient’s report</w:t>
      </w:r>
      <w:r w:rsidRPr="00136B88">
        <w:rPr>
          <w:rFonts w:ascii="Arial" w:hAnsi="Arial" w:cs="Arial"/>
          <w:lang w:val="en-GB"/>
        </w:rPr>
        <w:t xml:space="preserve"> of </w:t>
      </w:r>
      <w:r>
        <w:rPr>
          <w:rFonts w:ascii="Arial" w:hAnsi="Arial" w:cs="Arial"/>
          <w:lang w:val="en-GB"/>
        </w:rPr>
        <w:t xml:space="preserve">a </w:t>
      </w:r>
      <w:r w:rsidRPr="00136B88">
        <w:rPr>
          <w:rFonts w:ascii="Arial" w:hAnsi="Arial" w:cs="Arial"/>
          <w:lang w:val="en-GB"/>
        </w:rPr>
        <w:t xml:space="preserve">physician-based </w:t>
      </w:r>
      <w:r w:rsidRPr="00981EFD">
        <w:rPr>
          <w:rFonts w:ascii="Arial" w:hAnsi="Arial" w:cs="Arial"/>
          <w:lang w:val="en-GB"/>
        </w:rPr>
        <w:t>diagnos</w:t>
      </w:r>
      <w:r>
        <w:rPr>
          <w:rFonts w:ascii="Arial" w:hAnsi="Arial" w:cs="Arial"/>
          <w:lang w:val="en-GB"/>
        </w:rPr>
        <w:t>i</w:t>
      </w:r>
      <w:r w:rsidRPr="00981EFD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>,</w:t>
      </w:r>
      <w:r w:rsidRPr="00981EF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and </w:t>
      </w:r>
      <w:r w:rsidRPr="00981EFD">
        <w:rPr>
          <w:rFonts w:ascii="Arial" w:hAnsi="Arial" w:cs="Arial"/>
          <w:lang w:val="en-GB"/>
        </w:rPr>
        <w:t xml:space="preserve">additionally </w:t>
      </w:r>
      <w:r>
        <w:rPr>
          <w:rFonts w:ascii="Arial" w:hAnsi="Arial" w:cs="Arial"/>
          <w:lang w:val="en-GB"/>
        </w:rPr>
        <w:t>if there was</w:t>
      </w:r>
      <w:r w:rsidRPr="00981EFD">
        <w:rPr>
          <w:rFonts w:ascii="Arial" w:hAnsi="Arial" w:cs="Arial"/>
          <w:lang w:val="en-GB"/>
        </w:rPr>
        <w:t xml:space="preserve"> disease-specific medication even in the absence of a report</w:t>
      </w:r>
      <w:r w:rsidRPr="00136B88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Following common practice, patients were categorized according to either </w:t>
      </w:r>
      <w:proofErr w:type="spellStart"/>
      <w:r>
        <w:rPr>
          <w:rFonts w:ascii="Arial" w:hAnsi="Arial" w:cs="Arial"/>
          <w:lang w:val="en-GB"/>
        </w:rPr>
        <w:t>spirometric</w:t>
      </w:r>
      <w:proofErr w:type="spellEnd"/>
      <w:r>
        <w:rPr>
          <w:rFonts w:ascii="Arial" w:hAnsi="Arial" w:cs="Arial"/>
          <w:lang w:val="en-GB"/>
        </w:rPr>
        <w:t xml:space="preserve"> GOLD grades 1-4 </w:t>
      </w:r>
      <w:r>
        <w:rPr>
          <w:rFonts w:ascii="Arial" w:hAnsi="Arial" w:cs="Arial"/>
          <w:lang w:val="en-GB"/>
        </w:rPr>
        <w:fldChar w:fldCharType="begin">
          <w:fldData xml:space="preserve">PEVuZE5vdGU+PENpdGU+PEF1dGhvcj5Wb2dlbG1laWVyPC9BdXRob3I+PFllYXI+MjAxNzwvWWVh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</w:fldData>
        </w:fldChar>
      </w:r>
      <w:r>
        <w:rPr>
          <w:rFonts w:ascii="Arial" w:hAnsi="Arial" w:cs="Arial"/>
          <w:lang w:val="en-GB"/>
        </w:rPr>
        <w:instrText xml:space="preserve"> ADDIN EN.CITE </w:instrText>
      </w:r>
      <w:r>
        <w:rPr>
          <w:rFonts w:ascii="Arial" w:hAnsi="Arial" w:cs="Arial"/>
          <w:lang w:val="en-GB"/>
        </w:rPr>
        <w:fldChar w:fldCharType="begin">
          <w:fldData xml:space="preserve">PEVuZE5vdGU+PENpdGU+PEF1dGhvcj5Wb2dlbG1laWVyPC9BdXRob3I+PFllYXI+MjAxNzwvWWVh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</w:fldData>
        </w:fldChar>
      </w:r>
      <w:r>
        <w:rPr>
          <w:rFonts w:ascii="Arial" w:hAnsi="Arial" w:cs="Arial"/>
          <w:lang w:val="en-GB"/>
        </w:rPr>
        <w:instrText xml:space="preserve"> ADDIN EN.CITE.DATA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[24]</w:t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or the former GOLD grade 0 </w:t>
      </w: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ADDIN EN.CITE &lt;EndNote&gt;&lt;Cite&gt;&lt;Author&gt;Pauwels&lt;/Author&gt;&lt;Year&gt;2001&lt;/Year&gt;&lt;RecNum&gt;1565&lt;/RecNum&gt;&lt;DisplayText&gt;[13]&lt;/DisplayText&gt;&lt;record&gt;&lt;rec-number&gt;1565&lt;/rec-number&gt;&lt;foreign-keys&gt;&lt;key app="EN" db-id="0wxava50u99aduevxzy5f0xpzawr99w2p9fz" timestamp="1529494746"&gt;1565&lt;/key&gt;&lt;/foreign-keys&gt;&lt;ref-type name="Journal Article"&gt;17&lt;/ref-type&gt;&lt;contributors&gt;&lt;authors&gt;&lt;author&gt;Pauwels, R. A.&lt;/author&gt;&lt;author&gt;Buist, A. S.&lt;/author&gt;&lt;author&gt;Calverley, P. M.&lt;/author&gt;&lt;author&gt;Jenkins, C. R.&lt;/author&gt;&lt;author&gt;Hurd, S. S.&lt;/author&gt;&lt;author&gt;Gold Scientific Committee&lt;/author&gt;&lt;/authors&gt;&lt;/contributors&gt;&lt;auth-address&gt;Department of Respiratory Diseases, University Hospital, Ghent, Belgium. romain.pauwels@rug.ac.be&lt;/auth-address&gt;&lt;titles&gt;&lt;title&gt;Global strategy for the diagnosis, management, and prevention of chronic obstructive pulmonary disease. NHLBI/WHO Global Initiative for Chronic Obstructive Lung Disease (GOLD) Workshop summary&lt;/title&gt;&lt;secondary-title&gt;Am J Respir Crit Care Med&lt;/secondary-title&gt;&lt;/titles&gt;&lt;periodical&gt;&lt;full-title&gt;Am J Respir Crit Care Med&lt;/full-title&gt;&lt;/periodical&gt;&lt;pages&gt;1256-76&lt;/pages&gt;&lt;volume&gt;163&lt;/volume&gt;&lt;number&gt;5&lt;/number&gt;&lt;keywords&gt;&lt;keyword&gt;Bronchodilator Agents/therapeutic use&lt;/keyword&gt;&lt;keyword&gt;Diagnosis, Differential&lt;/keyword&gt;&lt;keyword&gt;Emergencies&lt;/keyword&gt;&lt;keyword&gt;Humans&lt;/keyword&gt;&lt;keyword&gt;Lung Diseases,&lt;/keyword&gt;&lt;keyword&gt;Obstructive/classification/*diagnosis/economics/epidemiology/etiology/pathology/p&lt;/keyword&gt;&lt;keyword&gt;hysiopathology/*therapy&lt;/keyword&gt;&lt;keyword&gt;Practice Guidelines as Topic&lt;/keyword&gt;&lt;keyword&gt;Research&lt;/keyword&gt;&lt;keyword&gt;Risk Factors&lt;/keyword&gt;&lt;keyword&gt;Severity of Illness Index&lt;/keyword&gt;&lt;keyword&gt;Smoking/adverse effects&lt;/keyword&gt;&lt;keyword&gt;Smoking Prevention&lt;/keyword&gt;&lt;/keywords&gt;&lt;dates&gt;&lt;year&gt;2001&lt;/year&gt;&lt;pub-dates&gt;&lt;date&gt;Apr&lt;/date&gt;&lt;/pub-dates&gt;&lt;/dates&gt;&lt;isbn&gt;1073-449X (Print)&amp;#xD;1073-449X (Linking)&lt;/isbn&gt;&lt;accession-num&gt;11316667&lt;/accession-num&gt;&lt;urls&gt;&lt;related-urls&gt;&lt;url&gt;https://www.ncbi.nlm.nih.gov/pubmed/11316667&lt;/url&gt;&lt;/related-urls&gt;&lt;/urls&gt;&lt;electronic-resource-num&gt;10.1164/ajrccm.163.5.2101039&lt;/electronic-resource-num&gt;&lt;/record&gt;&lt;/Cite&gt;&lt;/EndNote&gt;</w:instrText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[13]</w:t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, as well as according to GOLD groups A/B/C/D </w:t>
      </w:r>
      <w:r>
        <w:rPr>
          <w:rFonts w:ascii="Arial" w:hAnsi="Arial" w:cs="Arial"/>
          <w:lang w:val="en-GB"/>
        </w:rPr>
        <w:fldChar w:fldCharType="begin">
          <w:fldData xml:space="preserve">PEVuZE5vdGU+PENpdGU+PEF1dGhvcj5Wb2dlbG1laWVyPC9BdXRob3I+PFllYXI+MjAxNzwvWWVh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</w:fldData>
        </w:fldChar>
      </w:r>
      <w:r>
        <w:rPr>
          <w:rFonts w:ascii="Arial" w:hAnsi="Arial" w:cs="Arial"/>
          <w:lang w:val="en-GB"/>
        </w:rPr>
        <w:instrText xml:space="preserve"> ADDIN EN.CITE </w:instrText>
      </w:r>
      <w:r>
        <w:rPr>
          <w:rFonts w:ascii="Arial" w:hAnsi="Arial" w:cs="Arial"/>
          <w:lang w:val="en-GB"/>
        </w:rPr>
        <w:fldChar w:fldCharType="begin">
          <w:fldData xml:space="preserve">PEVuZE5vdGU+PENpdGU+PEF1dGhvcj5Wb2dlbG1laWVyPC9BdXRob3I+PFllYXI+MjAxNzwvWWVh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</w:fldData>
        </w:fldChar>
      </w:r>
      <w:r>
        <w:rPr>
          <w:rFonts w:ascii="Arial" w:hAnsi="Arial" w:cs="Arial"/>
          <w:lang w:val="en-GB"/>
        </w:rPr>
        <w:instrText xml:space="preserve"> ADDIN EN.CITE.DATA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[1]</w:t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based on exacerbation history and symptoms using the COPD Assessment Test (CAT). For the present analysis patients of GOLD grade 0 were also categorized according to ABCD.</w:t>
      </w:r>
    </w:p>
    <w:p w:rsidR="004D07A5" w:rsidRPr="00136B88" w:rsidRDefault="004D07A5" w:rsidP="004D07A5">
      <w:pPr>
        <w:rPr>
          <w:rFonts w:ascii="Arial" w:hAnsi="Arial" w:cs="Arial"/>
          <w:b/>
          <w:lang w:val="en-GB"/>
        </w:rPr>
      </w:pPr>
      <w:r w:rsidRPr="00136B88">
        <w:rPr>
          <w:rFonts w:ascii="Arial" w:hAnsi="Arial" w:cs="Arial"/>
          <w:b/>
          <w:lang w:val="en-GB"/>
        </w:rPr>
        <w:t>Evaluation of medication data and questionnaires</w:t>
      </w:r>
    </w:p>
    <w:p w:rsidR="004D07A5" w:rsidRDefault="004D07A5" w:rsidP="004D07A5">
      <w:pPr>
        <w:spacing w:line="480" w:lineRule="auto"/>
        <w:jc w:val="both"/>
        <w:rPr>
          <w:rFonts w:ascii="Arial" w:hAnsi="Arial" w:cs="Arial"/>
          <w:lang w:val="en-GB"/>
        </w:rPr>
      </w:pPr>
      <w:r w:rsidRPr="00136B8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investigation</w:t>
      </w:r>
      <w:r w:rsidRPr="00136B8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focused</w:t>
      </w:r>
      <w:r w:rsidRPr="00136B88">
        <w:rPr>
          <w:rFonts w:ascii="Arial" w:hAnsi="Arial" w:cs="Arial"/>
          <w:lang w:val="en-GB"/>
        </w:rPr>
        <w:t xml:space="preserve"> on a detailed analysis of respiratory medication regard</w:t>
      </w:r>
      <w:r>
        <w:rPr>
          <w:rFonts w:ascii="Arial" w:hAnsi="Arial" w:cs="Arial"/>
          <w:lang w:val="en-GB"/>
        </w:rPr>
        <w:t>ing</w:t>
      </w:r>
      <w:r w:rsidRPr="00136B8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(a) </w:t>
      </w:r>
      <w:r w:rsidRPr="00136B88">
        <w:rPr>
          <w:rFonts w:ascii="Arial" w:hAnsi="Arial" w:cs="Arial"/>
          <w:lang w:val="en-GB"/>
        </w:rPr>
        <w:t>regular versus irregular intake</w:t>
      </w:r>
      <w:r>
        <w:rPr>
          <w:rFonts w:ascii="Arial" w:hAnsi="Arial" w:cs="Arial"/>
          <w:lang w:val="en-GB"/>
        </w:rPr>
        <w:t>,</w:t>
      </w:r>
      <w:r w:rsidRPr="00136B8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(b)</w:t>
      </w:r>
      <w:r w:rsidRPr="00136B88">
        <w:rPr>
          <w:rFonts w:ascii="Arial" w:hAnsi="Arial" w:cs="Arial"/>
          <w:lang w:val="en-GB"/>
        </w:rPr>
        <w:t xml:space="preserve"> the reasons for potential non-adherence</w:t>
      </w:r>
      <w:r>
        <w:rPr>
          <w:rFonts w:ascii="Arial" w:hAnsi="Arial" w:cs="Arial"/>
          <w:lang w:val="en-GB"/>
        </w:rPr>
        <w:t>, (c)</w:t>
      </w:r>
      <w:r w:rsidRPr="00136B88">
        <w:rPr>
          <w:rFonts w:ascii="Arial" w:hAnsi="Arial" w:cs="Arial"/>
          <w:lang w:val="en-GB"/>
        </w:rPr>
        <w:t xml:space="preserve"> the </w:t>
      </w:r>
      <w:r>
        <w:rPr>
          <w:rFonts w:ascii="Arial" w:hAnsi="Arial" w:cs="Arial"/>
          <w:lang w:val="en-GB"/>
        </w:rPr>
        <w:t>comparison of</w:t>
      </w:r>
      <w:r w:rsidRPr="00136B88">
        <w:rPr>
          <w:rFonts w:ascii="Arial" w:hAnsi="Arial" w:cs="Arial"/>
          <w:lang w:val="en-GB"/>
        </w:rPr>
        <w:t xml:space="preserve"> combined </w:t>
      </w:r>
      <w:r>
        <w:rPr>
          <w:rFonts w:ascii="Arial" w:hAnsi="Arial" w:cs="Arial"/>
          <w:lang w:val="en-GB"/>
        </w:rPr>
        <w:t>versus</w:t>
      </w:r>
      <w:r w:rsidRPr="00136B88">
        <w:rPr>
          <w:rFonts w:ascii="Arial" w:hAnsi="Arial" w:cs="Arial"/>
          <w:lang w:val="en-GB"/>
        </w:rPr>
        <w:t xml:space="preserve"> single formulations</w:t>
      </w:r>
      <w:r>
        <w:rPr>
          <w:rFonts w:ascii="Arial" w:hAnsi="Arial" w:cs="Arial"/>
          <w:lang w:val="en-GB"/>
        </w:rPr>
        <w:t xml:space="preserve"> regarding LABA and LAMA, (d) the dependence on patients’ characteristics</w:t>
      </w:r>
      <w:r w:rsidRPr="00136B88">
        <w:rPr>
          <w:rFonts w:ascii="Arial" w:hAnsi="Arial" w:cs="Arial"/>
          <w:lang w:val="en-GB"/>
        </w:rPr>
        <w:t xml:space="preserve">. For comparison, the four other disease </w:t>
      </w:r>
      <w:r>
        <w:rPr>
          <w:rFonts w:ascii="Arial" w:hAnsi="Arial" w:cs="Arial"/>
          <w:lang w:val="en-GB"/>
        </w:rPr>
        <w:t>categories</w:t>
      </w:r>
      <w:r w:rsidRPr="00136B88">
        <w:rPr>
          <w:rFonts w:ascii="Arial" w:hAnsi="Arial" w:cs="Arial"/>
          <w:lang w:val="en-GB"/>
        </w:rPr>
        <w:t xml:space="preserve"> (cardiovascular, </w:t>
      </w:r>
      <w:proofErr w:type="spellStart"/>
      <w:r>
        <w:rPr>
          <w:rFonts w:ascii="Arial" w:hAnsi="Arial" w:cs="Arial"/>
          <w:lang w:val="en-GB"/>
        </w:rPr>
        <w:t>hyper</w:t>
      </w:r>
      <w:r w:rsidRPr="00136B88">
        <w:rPr>
          <w:rFonts w:ascii="Arial" w:hAnsi="Arial" w:cs="Arial"/>
          <w:lang w:val="en-GB"/>
        </w:rPr>
        <w:t>lipidemia</w:t>
      </w:r>
      <w:proofErr w:type="spellEnd"/>
      <w:r w:rsidRPr="00136B88">
        <w:rPr>
          <w:rFonts w:ascii="Arial" w:hAnsi="Arial" w:cs="Arial"/>
          <w:lang w:val="en-GB"/>
        </w:rPr>
        <w:t xml:space="preserve">, diabetes, psychological) were </w:t>
      </w:r>
      <w:proofErr w:type="spellStart"/>
      <w:r w:rsidRPr="00136B88">
        <w:rPr>
          <w:rFonts w:ascii="Arial" w:hAnsi="Arial" w:cs="Arial"/>
          <w:lang w:val="en-GB"/>
        </w:rPr>
        <w:t>analyzed</w:t>
      </w:r>
      <w:proofErr w:type="spellEnd"/>
      <w:r w:rsidRPr="00136B88">
        <w:rPr>
          <w:rFonts w:ascii="Arial" w:hAnsi="Arial" w:cs="Arial"/>
          <w:lang w:val="en-GB"/>
        </w:rPr>
        <w:t>. To each medication</w:t>
      </w:r>
      <w:r>
        <w:rPr>
          <w:rFonts w:ascii="Arial" w:hAnsi="Arial" w:cs="Arial"/>
          <w:lang w:val="en-GB"/>
        </w:rPr>
        <w:t xml:space="preserve"> </w:t>
      </w:r>
      <w:r w:rsidRPr="00136B88">
        <w:rPr>
          <w:rFonts w:ascii="Arial" w:hAnsi="Arial" w:cs="Arial"/>
          <w:lang w:val="en-GB"/>
        </w:rPr>
        <w:t xml:space="preserve">we assigned the corresponding ATC code </w:t>
      </w:r>
      <w:r>
        <w:rPr>
          <w:rFonts w:ascii="Arial" w:hAnsi="Arial" w:cs="Arial"/>
          <w:lang w:val="en-GB"/>
        </w:rPr>
        <w:fldChar w:fldCharType="begin">
          <w:fldData xml:space="preserve">PEVuZE5vdGU+PENpdGU+PEF1dGhvcj5MdWNrZTwvQXV0aG9yPjxZZWFyPjIwMTY8L1llYXI+PFJl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</w:fldData>
        </w:fldChar>
      </w:r>
      <w:r>
        <w:rPr>
          <w:rFonts w:ascii="Arial" w:hAnsi="Arial" w:cs="Arial"/>
          <w:lang w:val="en-GB"/>
        </w:rPr>
        <w:instrText xml:space="preserve"> ADDIN EN.CITE </w:instrText>
      </w:r>
      <w:r>
        <w:rPr>
          <w:rFonts w:ascii="Arial" w:hAnsi="Arial" w:cs="Arial"/>
          <w:lang w:val="en-GB"/>
        </w:rPr>
        <w:fldChar w:fldCharType="begin">
          <w:fldData xml:space="preserve">PEVuZE5vdGU+PENpdGU+PEF1dGhvcj5MdWNrZTwvQXV0aG9yPjxZZWFyPjIwMTY8L1llYXI+PFJl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</w:fldData>
        </w:fldChar>
      </w:r>
      <w:r>
        <w:rPr>
          <w:rFonts w:ascii="Arial" w:hAnsi="Arial" w:cs="Arial"/>
          <w:lang w:val="en-GB"/>
        </w:rPr>
        <w:instrText xml:space="preserve"> ADDIN EN.CITE.DATA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[25]</w:t>
      </w:r>
      <w:r>
        <w:rPr>
          <w:rFonts w:ascii="Arial" w:hAnsi="Arial" w:cs="Arial"/>
          <w:lang w:val="en-GB"/>
        </w:rPr>
        <w:fldChar w:fldCharType="end"/>
      </w:r>
      <w:r w:rsidRPr="00136B88">
        <w:rPr>
          <w:rFonts w:ascii="Arial" w:hAnsi="Arial" w:cs="Arial"/>
          <w:lang w:val="en-GB"/>
        </w:rPr>
        <w:t xml:space="preserve"> and categor</w:t>
      </w:r>
      <w:r>
        <w:rPr>
          <w:rFonts w:ascii="Arial" w:hAnsi="Arial" w:cs="Arial"/>
          <w:lang w:val="en-GB"/>
        </w:rPr>
        <w:t>ies</w:t>
      </w:r>
      <w:r w:rsidRPr="00136B88">
        <w:rPr>
          <w:rFonts w:ascii="Arial" w:hAnsi="Arial" w:cs="Arial"/>
          <w:lang w:val="en-GB"/>
        </w:rPr>
        <w:t xml:space="preserve"> of pharmacological </w:t>
      </w:r>
      <w:r>
        <w:rPr>
          <w:rFonts w:ascii="Arial" w:hAnsi="Arial" w:cs="Arial"/>
          <w:lang w:val="en-GB"/>
        </w:rPr>
        <w:t>compounds</w:t>
      </w:r>
      <w:r w:rsidRPr="00136B88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 xml:space="preserve">In order to facilitate the interpretation of the results we restricted the range of compounds to those shown in table S1 </w:t>
      </w:r>
      <w:r w:rsidRPr="004201DA">
        <w:rPr>
          <w:rFonts w:ascii="Arial" w:hAnsi="Arial" w:cs="Arial"/>
          <w:lang w:val="en-GB"/>
        </w:rPr>
        <w:t>(see supplement)</w:t>
      </w:r>
      <w:r>
        <w:rPr>
          <w:rFonts w:ascii="Arial" w:hAnsi="Arial" w:cs="Arial"/>
          <w:lang w:val="en-GB"/>
        </w:rPr>
        <w:t xml:space="preserve"> for each disease. Except for the description of prescribed medications (Figure 1), we restricted all comparisons to LABA, LAMA and ICS regarding respiratory medication</w:t>
      </w:r>
      <w:r w:rsidRPr="00136B88">
        <w:rPr>
          <w:rFonts w:ascii="Arial" w:hAnsi="Arial" w:cs="Arial"/>
          <w:lang w:val="en-GB"/>
        </w:rPr>
        <w:t xml:space="preserve">. </w:t>
      </w:r>
      <w:r w:rsidRPr="00F679EE">
        <w:rPr>
          <w:rFonts w:ascii="Arial" w:hAnsi="Arial" w:cs="Arial"/>
          <w:lang w:val="en-GB"/>
        </w:rPr>
        <w:t xml:space="preserve">In case of diabetes we performed an additional analysis including all anti-diabetes drugs except insulin or insulin-like drugs; this was done as we expected </w:t>
      </w:r>
      <w:r>
        <w:rPr>
          <w:rFonts w:ascii="Arial" w:hAnsi="Arial" w:cs="Arial"/>
          <w:lang w:val="en-GB"/>
        </w:rPr>
        <w:t>differences in</w:t>
      </w:r>
      <w:r w:rsidRPr="00F679EE">
        <w:rPr>
          <w:rFonts w:ascii="Arial" w:hAnsi="Arial" w:cs="Arial"/>
          <w:lang w:val="en-GB"/>
        </w:rPr>
        <w:t xml:space="preserve"> adherence</w:t>
      </w:r>
      <w:r w:rsidRPr="00136B88">
        <w:rPr>
          <w:rFonts w:ascii="Arial" w:hAnsi="Arial" w:cs="Arial"/>
          <w:lang w:val="en-GB"/>
        </w:rPr>
        <w:t>.</w:t>
      </w:r>
    </w:p>
    <w:p w:rsidR="004D07A5" w:rsidRPr="00136B88" w:rsidRDefault="004D07A5" w:rsidP="004D07A5">
      <w:pPr>
        <w:spacing w:line="480" w:lineRule="auto"/>
        <w:jc w:val="both"/>
        <w:rPr>
          <w:rFonts w:ascii="Arial" w:hAnsi="Arial" w:cs="Arial"/>
          <w:lang w:val="en-GB"/>
        </w:rPr>
      </w:pPr>
      <w:r w:rsidRPr="00136B88">
        <w:rPr>
          <w:rFonts w:ascii="Arial" w:hAnsi="Arial" w:cs="Arial"/>
          <w:lang w:val="en-GB"/>
        </w:rPr>
        <w:lastRenderedPageBreak/>
        <w:t xml:space="preserve">Adherence was </w:t>
      </w:r>
      <w:r>
        <w:rPr>
          <w:rFonts w:ascii="Arial" w:hAnsi="Arial" w:cs="Arial"/>
          <w:lang w:val="en-GB"/>
        </w:rPr>
        <w:t>asked</w:t>
      </w:r>
      <w:r w:rsidRPr="00136B88">
        <w:rPr>
          <w:rFonts w:ascii="Arial" w:hAnsi="Arial" w:cs="Arial"/>
          <w:lang w:val="en-GB"/>
        </w:rPr>
        <w:t xml:space="preserve"> in terms of either regular intake as p</w:t>
      </w:r>
      <w:r>
        <w:rPr>
          <w:rFonts w:ascii="Arial" w:hAnsi="Arial" w:cs="Arial"/>
          <w:lang w:val="en-GB"/>
        </w:rPr>
        <w:t xml:space="preserve">rescribed, irregular intake, or </w:t>
      </w:r>
      <w:r w:rsidRPr="00136B88">
        <w:rPr>
          <w:rFonts w:ascii="Arial" w:hAnsi="Arial" w:cs="Arial"/>
          <w:lang w:val="en-GB"/>
        </w:rPr>
        <w:t>no intake. In case of irregular intake</w:t>
      </w:r>
      <w:r>
        <w:rPr>
          <w:rFonts w:ascii="Arial" w:hAnsi="Arial" w:cs="Arial"/>
          <w:lang w:val="en-GB"/>
        </w:rPr>
        <w:t>,</w:t>
      </w:r>
      <w:r w:rsidRPr="00136B88">
        <w:rPr>
          <w:rFonts w:ascii="Arial" w:hAnsi="Arial" w:cs="Arial"/>
          <w:lang w:val="en-GB"/>
        </w:rPr>
        <w:t xml:space="preserve"> patients were asked for the reasons, with the following options: intake forgotten, intake on demand, other. In case of no intake, patients were asked with the options: no </w:t>
      </w:r>
      <w:r w:rsidRPr="003279A6">
        <w:rPr>
          <w:rFonts w:ascii="Arial" w:hAnsi="Arial" w:cs="Arial"/>
          <w:lang w:val="en-GB"/>
        </w:rPr>
        <w:t xml:space="preserve">more prescribed, afraid of side effects, do not experience effectiveness, in my opinion </w:t>
      </w:r>
      <w:r>
        <w:rPr>
          <w:rFonts w:ascii="Arial" w:hAnsi="Arial" w:cs="Arial"/>
          <w:lang w:val="en-GB"/>
        </w:rPr>
        <w:t>not ne</w:t>
      </w:r>
      <w:r w:rsidRPr="003279A6">
        <w:rPr>
          <w:rFonts w:ascii="Arial" w:hAnsi="Arial" w:cs="Arial"/>
          <w:lang w:val="en-GB"/>
        </w:rPr>
        <w:t>cessary. Adherence was expressed relative to those patients who still had the medication prescribed.</w:t>
      </w:r>
      <w:r w:rsidRPr="00136B88">
        <w:rPr>
          <w:rFonts w:ascii="Arial" w:hAnsi="Arial" w:cs="Arial"/>
          <w:lang w:val="en-GB"/>
        </w:rPr>
        <w:t xml:space="preserve">  </w:t>
      </w:r>
    </w:p>
    <w:p w:rsidR="004D07A5" w:rsidRPr="002361D9" w:rsidRDefault="004D07A5" w:rsidP="004D07A5">
      <w:pPr>
        <w:rPr>
          <w:rFonts w:ascii="Arial" w:hAnsi="Arial" w:cs="Arial"/>
          <w:b/>
          <w:lang w:val="en-GB"/>
        </w:rPr>
      </w:pPr>
      <w:r w:rsidRPr="002361D9">
        <w:rPr>
          <w:rFonts w:ascii="Arial" w:hAnsi="Arial" w:cs="Arial"/>
          <w:b/>
          <w:lang w:val="en-GB"/>
        </w:rPr>
        <w:t>Statistical Methods</w:t>
      </w:r>
    </w:p>
    <w:p w:rsidR="004D07A5" w:rsidRPr="00136B88" w:rsidRDefault="004D07A5" w:rsidP="004D07A5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For patients</w:t>
      </w:r>
      <w:r w:rsidRPr="00136B88">
        <w:rPr>
          <w:rFonts w:ascii="Arial" w:hAnsi="Arial" w:cs="Arial"/>
          <w:lang w:val="en-GB"/>
        </w:rPr>
        <w:t xml:space="preserve"> description mean values and standard deviations were computed. The numbers of patients in different categories were counted.</w:t>
      </w:r>
      <w:r>
        <w:rPr>
          <w:rFonts w:ascii="Arial" w:hAnsi="Arial" w:cs="Arial"/>
          <w:lang w:val="en-GB"/>
        </w:rPr>
        <w:t xml:space="preserve"> We performed statistical comparisons by chi-square statistics of contingency tables and logistic regression analyses. </w:t>
      </w:r>
      <w:r w:rsidRPr="00136B88">
        <w:rPr>
          <w:rFonts w:ascii="Arial" w:hAnsi="Arial" w:cs="Arial"/>
          <w:lang w:val="en-GB"/>
        </w:rPr>
        <w:t xml:space="preserve">All computations were </w:t>
      </w:r>
      <w:r w:rsidRPr="001773E3">
        <w:rPr>
          <w:rFonts w:ascii="Arial" w:hAnsi="Arial" w:cs="Arial"/>
          <w:lang w:val="en-GB"/>
        </w:rPr>
        <w:t xml:space="preserve">performed using either Excel-Sheets </w:t>
      </w:r>
      <w:r w:rsidRPr="00136B88">
        <w:rPr>
          <w:rFonts w:ascii="Arial" w:hAnsi="Arial" w:cs="Arial"/>
          <w:lang w:val="en-GB"/>
        </w:rPr>
        <w:t xml:space="preserve">or </w:t>
      </w:r>
      <w:r>
        <w:rPr>
          <w:rFonts w:ascii="Arial" w:hAnsi="Arial" w:cs="Arial"/>
          <w:lang w:val="en-GB"/>
        </w:rPr>
        <w:t>SAS</w:t>
      </w:r>
      <w:r w:rsidRPr="00F23010">
        <w:rPr>
          <w:rFonts w:ascii="Arial" w:hAnsi="Arial" w:cs="Arial"/>
          <w:lang w:val="en-GB"/>
        </w:rPr>
        <w:t>. Statistical</w:t>
      </w:r>
      <w:r w:rsidRPr="00136B88">
        <w:rPr>
          <w:rFonts w:ascii="Arial" w:hAnsi="Arial" w:cs="Arial"/>
          <w:lang w:val="en-GB"/>
        </w:rPr>
        <w:t xml:space="preserve"> significance was assumed for p&lt;0.05. </w:t>
      </w:r>
    </w:p>
    <w:p w:rsidR="0069121F" w:rsidRDefault="0069121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577693" w:rsidRPr="00995E3F" w:rsidRDefault="00577693" w:rsidP="0069121F">
      <w:pPr>
        <w:spacing w:line="480" w:lineRule="auto"/>
        <w:rPr>
          <w:rFonts w:ascii="Arial" w:hAnsi="Arial" w:cs="Arial"/>
          <w:b/>
          <w:lang w:val="en-GB"/>
        </w:rPr>
      </w:pPr>
      <w:r w:rsidRPr="00995E3F">
        <w:rPr>
          <w:rFonts w:ascii="Arial" w:hAnsi="Arial" w:cs="Arial"/>
          <w:b/>
          <w:lang w:val="en-GB"/>
        </w:rPr>
        <w:lastRenderedPageBreak/>
        <w:t>Figure S1</w:t>
      </w:r>
      <w:r>
        <w:rPr>
          <w:rFonts w:ascii="Arial" w:hAnsi="Arial" w:cs="Arial"/>
          <w:b/>
          <w:lang w:val="en-GB"/>
        </w:rPr>
        <w:t xml:space="preserve"> Adherence to respiratory medication according to GOLD groups A-D</w:t>
      </w:r>
    </w:p>
    <w:p w:rsidR="0069121F" w:rsidRDefault="00577693" w:rsidP="0069121F">
      <w:pPr>
        <w:spacing w:line="480" w:lineRule="auto"/>
        <w:rPr>
          <w:rFonts w:ascii="Arial" w:hAnsi="Arial" w:cs="Arial"/>
          <w:lang w:val="en-GB"/>
        </w:rPr>
      </w:pPr>
      <w:r w:rsidRPr="00995E3F">
        <w:rPr>
          <w:rFonts w:ascii="Arial" w:hAnsi="Arial" w:cs="Arial"/>
          <w:lang w:val="en-GB"/>
        </w:rPr>
        <w:t>The figure shows the pattern of medication intake according to GOLD groups A-D. The respiratory medication refers to the compounds described in table S1 (LAMA, LABA, ICS). GOLD grade A/B/C</w:t>
      </w:r>
      <w:r w:rsidRPr="009D3F71">
        <w:rPr>
          <w:rFonts w:ascii="Arial" w:hAnsi="Arial" w:cs="Arial"/>
          <w:lang w:val="en-GB"/>
        </w:rPr>
        <w:t>/D n=</w:t>
      </w:r>
      <w:r w:rsidR="002E7E98">
        <w:rPr>
          <w:rFonts w:ascii="Arial" w:hAnsi="Arial" w:cs="Arial"/>
          <w:lang w:val="en-GB"/>
        </w:rPr>
        <w:t>91/396/11/209</w:t>
      </w:r>
      <w:r w:rsidRPr="009D3F71">
        <w:rPr>
          <w:rFonts w:ascii="Arial" w:hAnsi="Arial" w:cs="Arial"/>
          <w:lang w:val="en-GB"/>
        </w:rPr>
        <w:t>. In</w:t>
      </w:r>
      <w:r w:rsidRPr="00995E3F">
        <w:rPr>
          <w:rFonts w:ascii="Arial" w:hAnsi="Arial" w:cs="Arial"/>
          <w:lang w:val="en-GB"/>
        </w:rPr>
        <w:t xml:space="preserve"> this graph regular, irregular and non-intake are arranged along the horizontal axis, and percentages are given on the vertical axis.</w:t>
      </w:r>
    </w:p>
    <w:p w:rsidR="0069121F" w:rsidRPr="00995E3F" w:rsidRDefault="0069121F" w:rsidP="0069121F">
      <w:pPr>
        <w:spacing w:line="48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328640BB">
            <wp:extent cx="6485465" cy="244096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22" cy="2446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577693" w:rsidRPr="00995E3F" w:rsidRDefault="00577693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  <w:r w:rsidRPr="00995E3F">
        <w:rPr>
          <w:rFonts w:ascii="Arial" w:hAnsi="Arial" w:cs="Arial"/>
          <w:b/>
          <w:lang w:val="en-GB"/>
        </w:rPr>
        <w:lastRenderedPageBreak/>
        <w:t>Figure S2</w:t>
      </w:r>
      <w:r>
        <w:rPr>
          <w:rFonts w:ascii="Arial" w:hAnsi="Arial" w:cs="Arial"/>
          <w:b/>
          <w:lang w:val="en-GB"/>
        </w:rPr>
        <w:t xml:space="preserve"> Adherence to respiratory medication according to the diagnosis of depression syndromes</w:t>
      </w:r>
    </w:p>
    <w:p w:rsidR="00577693" w:rsidRDefault="00577693" w:rsidP="00577693">
      <w:pPr>
        <w:spacing w:line="480" w:lineRule="auto"/>
        <w:jc w:val="both"/>
        <w:rPr>
          <w:rFonts w:ascii="Arial" w:hAnsi="Arial" w:cs="Arial"/>
          <w:lang w:val="en-GB"/>
        </w:rPr>
      </w:pPr>
      <w:r w:rsidRPr="00995E3F">
        <w:rPr>
          <w:rFonts w:ascii="Arial" w:hAnsi="Arial" w:cs="Arial"/>
          <w:lang w:val="en-GB"/>
        </w:rPr>
        <w:t xml:space="preserve">The figure shows the pattern of respiratory medication intake according to the diagnoses of </w:t>
      </w:r>
      <w:r w:rsidRPr="004D7583">
        <w:rPr>
          <w:rFonts w:ascii="Arial" w:hAnsi="Arial" w:cs="Arial"/>
          <w:lang w:val="en-GB"/>
        </w:rPr>
        <w:t xml:space="preserve">major </w:t>
      </w:r>
      <w:r w:rsidR="002E7E98" w:rsidRPr="004D7583">
        <w:rPr>
          <w:rFonts w:ascii="Arial" w:hAnsi="Arial" w:cs="Arial"/>
          <w:lang w:val="en-GB"/>
        </w:rPr>
        <w:t>(n=</w:t>
      </w:r>
      <w:r w:rsidR="002E7E98">
        <w:rPr>
          <w:rFonts w:ascii="Arial" w:hAnsi="Arial" w:cs="Arial"/>
          <w:lang w:val="en-GB"/>
        </w:rPr>
        <w:t>39</w:t>
      </w:r>
      <w:r w:rsidR="002E7E98" w:rsidRPr="004D7583">
        <w:rPr>
          <w:rFonts w:ascii="Arial" w:hAnsi="Arial" w:cs="Arial"/>
          <w:lang w:val="en-GB"/>
        </w:rPr>
        <w:t xml:space="preserve">) </w:t>
      </w:r>
      <w:r w:rsidRPr="004D7583">
        <w:rPr>
          <w:rFonts w:ascii="Arial" w:hAnsi="Arial" w:cs="Arial"/>
          <w:lang w:val="en-GB"/>
        </w:rPr>
        <w:t>and no depression syndrom</w:t>
      </w:r>
      <w:r>
        <w:rPr>
          <w:rFonts w:ascii="Arial" w:hAnsi="Arial" w:cs="Arial"/>
          <w:lang w:val="en-GB"/>
        </w:rPr>
        <w:t>e</w:t>
      </w:r>
      <w:r w:rsidRPr="004D7583">
        <w:rPr>
          <w:rFonts w:ascii="Arial" w:hAnsi="Arial" w:cs="Arial"/>
          <w:lang w:val="en-GB"/>
        </w:rPr>
        <w:t xml:space="preserve">s </w:t>
      </w:r>
      <w:r w:rsidR="002E7E98" w:rsidRPr="004D7583">
        <w:rPr>
          <w:rFonts w:ascii="Arial" w:hAnsi="Arial" w:cs="Arial"/>
          <w:lang w:val="en-GB"/>
        </w:rPr>
        <w:t>(n=</w:t>
      </w:r>
      <w:r w:rsidR="002E7E98">
        <w:rPr>
          <w:rFonts w:ascii="Arial" w:hAnsi="Arial" w:cs="Arial"/>
          <w:lang w:val="en-GB"/>
        </w:rPr>
        <w:t>657</w:t>
      </w:r>
      <w:r w:rsidR="002E7E98" w:rsidRPr="004D7583">
        <w:rPr>
          <w:rFonts w:ascii="Arial" w:hAnsi="Arial" w:cs="Arial"/>
          <w:lang w:val="en-GB"/>
        </w:rPr>
        <w:t xml:space="preserve">) </w:t>
      </w:r>
      <w:r w:rsidRPr="004D7583">
        <w:rPr>
          <w:rFonts w:ascii="Arial" w:hAnsi="Arial" w:cs="Arial"/>
          <w:lang w:val="en-GB"/>
        </w:rPr>
        <w:t xml:space="preserve">according to the </w:t>
      </w:r>
      <w:proofErr w:type="spellStart"/>
      <w:r w:rsidRPr="004D7583">
        <w:rPr>
          <w:rFonts w:ascii="Arial" w:hAnsi="Arial" w:cs="Arial"/>
          <w:lang w:val="en-GB"/>
        </w:rPr>
        <w:t>PhQ</w:t>
      </w:r>
      <w:proofErr w:type="spellEnd"/>
      <w:r w:rsidRPr="004D7583">
        <w:rPr>
          <w:rFonts w:ascii="Arial" w:hAnsi="Arial" w:cs="Arial"/>
          <w:lang w:val="en-GB"/>
        </w:rPr>
        <w:t>-test results for depression. Patients wi</w:t>
      </w:r>
      <w:r>
        <w:rPr>
          <w:rFonts w:ascii="Arial" w:hAnsi="Arial" w:cs="Arial"/>
          <w:lang w:val="en-GB"/>
        </w:rPr>
        <w:t xml:space="preserve">th „other depression </w:t>
      </w:r>
      <w:proofErr w:type="gramStart"/>
      <w:r>
        <w:rPr>
          <w:rFonts w:ascii="Arial" w:hAnsi="Arial" w:cs="Arial"/>
          <w:lang w:val="en-GB"/>
        </w:rPr>
        <w:t>syndromes“</w:t>
      </w:r>
      <w:r w:rsidR="0069121F">
        <w:rPr>
          <w:rFonts w:ascii="Arial" w:hAnsi="Arial" w:cs="Arial"/>
          <w:lang w:val="en-GB"/>
        </w:rPr>
        <w:t xml:space="preserve"> </w:t>
      </w:r>
      <w:r w:rsidRPr="004D7583">
        <w:rPr>
          <w:rFonts w:ascii="Arial" w:hAnsi="Arial" w:cs="Arial"/>
          <w:lang w:val="en-GB"/>
        </w:rPr>
        <w:t>were</w:t>
      </w:r>
      <w:proofErr w:type="gramEnd"/>
      <w:r w:rsidRPr="004D7583">
        <w:rPr>
          <w:rFonts w:ascii="Arial" w:hAnsi="Arial" w:cs="Arial"/>
          <w:lang w:val="en-GB"/>
        </w:rPr>
        <w:t xml:space="preserve"> excluded.</w:t>
      </w:r>
      <w:r w:rsidRPr="00995E3F">
        <w:rPr>
          <w:rFonts w:ascii="Arial" w:hAnsi="Arial" w:cs="Arial"/>
          <w:lang w:val="en-GB"/>
        </w:rPr>
        <w:t xml:space="preserve"> </w:t>
      </w: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48179F9F">
            <wp:extent cx="6066155" cy="228135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56" cy="2282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Pr="00CA794B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577693" w:rsidRPr="00995E3F" w:rsidRDefault="00577693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  <w:r w:rsidRPr="00995E3F">
        <w:rPr>
          <w:rFonts w:ascii="Arial" w:hAnsi="Arial" w:cs="Arial"/>
          <w:b/>
          <w:lang w:val="en-GB"/>
        </w:rPr>
        <w:lastRenderedPageBreak/>
        <w:t>Figure S3</w:t>
      </w:r>
      <w:r>
        <w:rPr>
          <w:rFonts w:ascii="Arial" w:hAnsi="Arial" w:cs="Arial"/>
          <w:b/>
          <w:lang w:val="en-GB"/>
        </w:rPr>
        <w:t xml:space="preserve"> Adherence to respiratory medication according to generic quality of life</w:t>
      </w:r>
    </w:p>
    <w:p w:rsidR="00577693" w:rsidRDefault="00577693" w:rsidP="00577693">
      <w:pPr>
        <w:spacing w:line="480" w:lineRule="auto"/>
        <w:jc w:val="both"/>
        <w:rPr>
          <w:rFonts w:ascii="Arial" w:hAnsi="Arial" w:cs="Arial"/>
          <w:lang w:val="en-GB"/>
        </w:rPr>
      </w:pPr>
      <w:r w:rsidRPr="00995E3F">
        <w:rPr>
          <w:rFonts w:ascii="Arial" w:hAnsi="Arial" w:cs="Arial"/>
          <w:lang w:val="en-GB"/>
        </w:rPr>
        <w:t>The figure shows the pattern of respiratory medication intake according the VAS scale results for generic quality of life from the EQ5D. For analysis VAS values (scaled as 0 to 100) were grouped into quartiles. Again</w:t>
      </w:r>
      <w:r w:rsidR="003536E5">
        <w:rPr>
          <w:rFonts w:ascii="Arial" w:hAnsi="Arial" w:cs="Arial"/>
          <w:lang w:val="en-GB"/>
        </w:rPr>
        <w:t>,</w:t>
      </w:r>
      <w:r w:rsidRPr="00995E3F">
        <w:rPr>
          <w:rFonts w:ascii="Arial" w:hAnsi="Arial" w:cs="Arial"/>
          <w:lang w:val="en-GB"/>
        </w:rPr>
        <w:t xml:space="preserve"> adherence patterns are grouped along the horizontal axis. </w:t>
      </w: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52A7CCD7">
            <wp:extent cx="6108700" cy="2882216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75" cy="2887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Pr="00995E3F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69121F" w:rsidRDefault="0069121F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</w:p>
    <w:p w:rsidR="00577693" w:rsidRPr="00995E3F" w:rsidRDefault="00577693" w:rsidP="00577693">
      <w:pPr>
        <w:spacing w:line="480" w:lineRule="auto"/>
        <w:jc w:val="both"/>
        <w:rPr>
          <w:rFonts w:ascii="Arial" w:hAnsi="Arial" w:cs="Arial"/>
          <w:b/>
          <w:lang w:val="en-GB"/>
        </w:rPr>
      </w:pPr>
      <w:r w:rsidRPr="00995E3F">
        <w:rPr>
          <w:rFonts w:ascii="Arial" w:hAnsi="Arial" w:cs="Arial"/>
          <w:b/>
          <w:lang w:val="en-GB"/>
        </w:rPr>
        <w:lastRenderedPageBreak/>
        <w:t>Figure S4</w:t>
      </w:r>
      <w:r>
        <w:rPr>
          <w:rFonts w:ascii="Arial" w:hAnsi="Arial" w:cs="Arial"/>
          <w:b/>
          <w:lang w:val="en-GB"/>
        </w:rPr>
        <w:t xml:space="preserve"> Adherence to respiratory medication according to the educational status</w:t>
      </w:r>
    </w:p>
    <w:p w:rsidR="004D1DB7" w:rsidRDefault="00577693" w:rsidP="00577693">
      <w:pPr>
        <w:spacing w:line="480" w:lineRule="auto"/>
        <w:jc w:val="both"/>
        <w:rPr>
          <w:rFonts w:ascii="Arial" w:hAnsi="Arial" w:cs="Arial"/>
          <w:lang w:val="en-GB"/>
        </w:rPr>
      </w:pPr>
      <w:r w:rsidRPr="00995E3F">
        <w:rPr>
          <w:rFonts w:ascii="Arial" w:hAnsi="Arial" w:cs="Arial"/>
          <w:lang w:val="en-GB"/>
        </w:rPr>
        <w:t xml:space="preserve">The figure shows the pattern of respiratory medication intake according the educational status (basic, secondary, higher). </w:t>
      </w:r>
      <w:r w:rsidRPr="00DB1533">
        <w:rPr>
          <w:rFonts w:ascii="Arial" w:hAnsi="Arial" w:cs="Arial"/>
          <w:lang w:val="en-GB"/>
        </w:rPr>
        <w:t>Again</w:t>
      </w:r>
      <w:r w:rsidR="00C82148">
        <w:rPr>
          <w:rFonts w:ascii="Arial" w:hAnsi="Arial" w:cs="Arial"/>
          <w:lang w:val="en-GB"/>
        </w:rPr>
        <w:t>,</w:t>
      </w:r>
      <w:r w:rsidRPr="00DB1533">
        <w:rPr>
          <w:rFonts w:ascii="Arial" w:hAnsi="Arial" w:cs="Arial"/>
          <w:lang w:val="en-GB"/>
        </w:rPr>
        <w:t xml:space="preserve"> adherence patterns are grouped along the horizontal axis.</w:t>
      </w:r>
    </w:p>
    <w:p w:rsidR="004D1DB7" w:rsidRDefault="0069121F" w:rsidP="00577693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225BDD40">
            <wp:extent cx="6440748" cy="2438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317" cy="2442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Pr="00811A92" w:rsidRDefault="004D1DB7" w:rsidP="004D1DB7">
      <w:pPr>
        <w:rPr>
          <w:rFonts w:ascii="Arial" w:hAnsi="Arial" w:cs="Arial"/>
          <w:b/>
          <w:bCs/>
          <w:lang w:val="en-GB"/>
        </w:rPr>
      </w:pPr>
      <w:r w:rsidRPr="00811A92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Table S1. Comorbidities and their respective categories of the pharmacological compounds</w:t>
      </w:r>
    </w:p>
    <w:tbl>
      <w:tblPr>
        <w:tblStyle w:val="HelleSchattierung1"/>
        <w:tblpPr w:leftFromText="141" w:rightFromText="141" w:vertAnchor="page" w:horzAnchor="margin" w:tblpY="2394"/>
        <w:tblW w:w="9498" w:type="dxa"/>
        <w:tblLayout w:type="fixed"/>
        <w:tblLook w:val="04A0" w:firstRow="1" w:lastRow="0" w:firstColumn="1" w:lastColumn="0" w:noHBand="0" w:noVBand="1"/>
      </w:tblPr>
      <w:tblGrid>
        <w:gridCol w:w="1809"/>
        <w:gridCol w:w="2444"/>
        <w:gridCol w:w="1276"/>
        <w:gridCol w:w="3969"/>
      </w:tblGrid>
      <w:tr w:rsidR="004D1DB7" w:rsidRPr="006F7D86" w:rsidTr="00691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15C07" w:rsidRDefault="004D1DB7" w:rsidP="0069121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Disease category</w:t>
            </w:r>
          </w:p>
        </w:tc>
        <w:tc>
          <w:tcPr>
            <w:tcW w:w="2444" w:type="dxa"/>
          </w:tcPr>
          <w:p w:rsidR="004D1DB7" w:rsidRPr="00615C07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Class of drugs</w:t>
            </w:r>
          </w:p>
        </w:tc>
        <w:tc>
          <w:tcPr>
            <w:tcW w:w="1276" w:type="dxa"/>
          </w:tcPr>
          <w:p w:rsidR="004D1DB7" w:rsidRPr="00615C07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15C07">
              <w:rPr>
                <w:rFonts w:ascii="Arial" w:hAnsi="Arial" w:cs="Arial"/>
                <w:sz w:val="21"/>
                <w:szCs w:val="21"/>
                <w:lang w:val="en-US"/>
              </w:rPr>
              <w:t>ATC-Code</w:t>
            </w:r>
          </w:p>
        </w:tc>
        <w:tc>
          <w:tcPr>
            <w:tcW w:w="3969" w:type="dxa"/>
          </w:tcPr>
          <w:p w:rsidR="004D1DB7" w:rsidRPr="00615C07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Medication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03299D" w:rsidRDefault="004D1DB7" w:rsidP="0069121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3299D">
              <w:rPr>
                <w:rFonts w:ascii="Arial" w:hAnsi="Arial" w:cs="Arial"/>
                <w:sz w:val="21"/>
                <w:szCs w:val="21"/>
                <w:lang w:val="en-US"/>
              </w:rPr>
              <w:t xml:space="preserve">Respiratory drugs  </w:t>
            </w: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LABA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R03AC12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Salmeterol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Formoterol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18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Indacaterol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19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Olodaterol</w:t>
            </w:r>
            <w:proofErr w:type="spellEnd"/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LABA + ICS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R03AK06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Salmete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rol + Fluticason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R03AK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Formoterol + Budesonid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R03AK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08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Formoterol + </w:t>
            </w: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Beclometason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R03AK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10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Vilanterol + Fluticason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e 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furoat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R03AK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Formoterol + Fluticason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LABA + LAMA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R03AL03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Vilanterol + Umeclidinium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bromid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R03AL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Indacaterol + </w:t>
            </w: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Glycopyronium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bromide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R03AL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Formoterol + Aclidinium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bromide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R03AL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Olodaterol</w:t>
            </w:r>
            <w:proofErr w:type="spellEnd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 + Tiotropium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bromid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R03AL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09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Formoterol +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Glycopyronium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bromide +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Beclometasone</w:t>
            </w:r>
            <w:proofErr w:type="spellEnd"/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ICS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R03BA01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Beclometason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Budesonid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9914B3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2444" w:type="dxa"/>
          </w:tcPr>
          <w:p w:rsidR="004D1DB7" w:rsidRPr="009914B3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4D1DB7" w:rsidRPr="009321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32186">
              <w:rPr>
                <w:rFonts w:ascii="Arial" w:hAnsi="Arial" w:cs="Arial"/>
                <w:sz w:val="21"/>
                <w:szCs w:val="21"/>
                <w:lang w:val="en-US"/>
              </w:rPr>
              <w:t>R01AD04</w:t>
            </w:r>
          </w:p>
        </w:tc>
        <w:tc>
          <w:tcPr>
            <w:tcW w:w="3969" w:type="dxa"/>
          </w:tcPr>
          <w:p w:rsidR="004D1DB7" w:rsidRPr="009321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32186">
              <w:rPr>
                <w:rFonts w:ascii="Arial" w:hAnsi="Arial" w:cs="Arial"/>
                <w:sz w:val="21"/>
                <w:szCs w:val="21"/>
                <w:lang w:val="en-US"/>
              </w:rPr>
              <w:t>Flunisolide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Fluticason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08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Ciclesonid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LAMA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R03BB04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Tiotropium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bromid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Aclidinium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bromide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Glycopyronium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bromide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R03BB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Umeclidinium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bromid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03299D" w:rsidRDefault="004D1DB7" w:rsidP="0069121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Cardiovascula</w:t>
            </w:r>
            <w:r w:rsidRPr="0003299D">
              <w:rPr>
                <w:rFonts w:ascii="Arial" w:hAnsi="Arial" w:cs="Arial"/>
                <w:sz w:val="21"/>
                <w:szCs w:val="21"/>
                <w:lang w:val="en-US"/>
              </w:rPr>
              <w:t>r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03299D">
              <w:rPr>
                <w:rFonts w:ascii="Arial" w:hAnsi="Arial" w:cs="Arial"/>
                <w:sz w:val="21"/>
                <w:szCs w:val="21"/>
                <w:lang w:val="en-US"/>
              </w:rPr>
              <w:t xml:space="preserve">drugs </w:t>
            </w: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Thiazides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C03AA03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Hydrochlorothiazid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Low-ceiling –diuretics, excl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uding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 Thiazides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C03BA04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Chlortalidon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C03BA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10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Xipamid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C03BA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Indapamid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High- ceiling-diuretics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C03CA01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Furosemid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C03CA04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Torasemid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</w:t>
            </w:r>
            <w:r w:rsidRPr="0003299D">
              <w:rPr>
                <w:rFonts w:ascii="Arial" w:hAnsi="Arial" w:cs="Arial"/>
                <w:sz w:val="21"/>
                <w:szCs w:val="21"/>
                <w:lang w:val="en-US"/>
              </w:rPr>
              <w:t>otassium-sparing diuretic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C03DA01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Spironolacton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C03DA04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Eplerenon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8B1FD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B1FD6">
              <w:rPr>
                <w:rFonts w:ascii="Arial" w:hAnsi="Arial" w:cs="Arial"/>
                <w:sz w:val="21"/>
                <w:szCs w:val="21"/>
                <w:lang w:val="en-GB"/>
              </w:rPr>
              <w:t>Combination of potassium-sparing diuretics and diuretics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C03EA21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Hydrochlorothiazid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T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riamteren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C03ED01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Spironolacton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F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urosemid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Beta-adrenergic receptor antagonists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C07AA05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Propranolol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C07AB02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Metoprolol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C07AB07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Bisoprolol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C07AB08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Celiprolol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C07AB12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Nebivolol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C07AG02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Carvedilol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14650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highlight w:val="cyan"/>
                <w:lang w:val="en-US"/>
              </w:rPr>
            </w:pPr>
          </w:p>
        </w:tc>
        <w:tc>
          <w:tcPr>
            <w:tcW w:w="1276" w:type="dxa"/>
          </w:tcPr>
          <w:p w:rsidR="004D1DB7" w:rsidRPr="009C007F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C007F">
              <w:rPr>
                <w:rFonts w:ascii="Arial" w:hAnsi="Arial" w:cs="Arial"/>
                <w:sz w:val="21"/>
                <w:szCs w:val="21"/>
                <w:lang w:val="en-US"/>
              </w:rPr>
              <w:t>C07CB53</w:t>
            </w:r>
          </w:p>
        </w:tc>
        <w:tc>
          <w:tcPr>
            <w:tcW w:w="3969" w:type="dxa"/>
          </w:tcPr>
          <w:p w:rsidR="004D1DB7" w:rsidRPr="009C007F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Atenolol +</w:t>
            </w:r>
            <w:r w:rsidRPr="009C007F">
              <w:rPr>
                <w:rFonts w:ascii="Tahoma" w:hAnsi="Tahoma" w:cs="Tahoma"/>
                <w:sz w:val="21"/>
                <w:szCs w:val="21"/>
              </w:rPr>
              <w:t xml:space="preserve"> other diuretics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14650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highlight w:val="cyan"/>
                <w:lang w:val="en-US"/>
              </w:rPr>
            </w:pPr>
          </w:p>
        </w:tc>
        <w:tc>
          <w:tcPr>
            <w:tcW w:w="1276" w:type="dxa"/>
          </w:tcPr>
          <w:p w:rsidR="004D1DB7" w:rsidRPr="00AD293E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D293E">
              <w:rPr>
                <w:rFonts w:ascii="Arial" w:hAnsi="Arial" w:cs="Arial"/>
                <w:sz w:val="21"/>
                <w:szCs w:val="21"/>
                <w:lang w:val="en-US"/>
              </w:rPr>
              <w:t>C07FB07</w:t>
            </w:r>
          </w:p>
        </w:tc>
        <w:tc>
          <w:tcPr>
            <w:tcW w:w="3969" w:type="dxa"/>
          </w:tcPr>
          <w:p w:rsidR="004D1DB7" w:rsidRPr="00AD293E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Bisoprolol + A</w:t>
            </w:r>
            <w:r w:rsidRPr="00AD293E">
              <w:rPr>
                <w:rFonts w:ascii="Tahoma" w:hAnsi="Tahoma" w:cs="Tahoma"/>
                <w:sz w:val="21"/>
                <w:szCs w:val="21"/>
              </w:rPr>
              <w:t>mlodipin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ACE-inhibitors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C09AA02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Enalapril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C09AA03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Lisinopril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C09AA05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Ramipril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C09AA07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Benazepril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Combination of ACE-inhibitors and diuretics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C09BA22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Enalapril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C09BA23</w:t>
            </w:r>
          </w:p>
        </w:tc>
        <w:tc>
          <w:tcPr>
            <w:tcW w:w="3969" w:type="dxa"/>
          </w:tcPr>
          <w:p w:rsidR="004D1DB7" w:rsidRPr="00DC476C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Lisinopril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C09BA25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Ramipril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14650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highlight w:val="cyan"/>
                <w:lang w:val="en-US"/>
              </w:rPr>
            </w:pPr>
          </w:p>
        </w:tc>
        <w:tc>
          <w:tcPr>
            <w:tcW w:w="1276" w:type="dxa"/>
          </w:tcPr>
          <w:p w:rsidR="004D1DB7" w:rsidRPr="00B547FA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547FA">
              <w:rPr>
                <w:rFonts w:ascii="Arial" w:hAnsi="Arial" w:cs="Arial"/>
                <w:sz w:val="21"/>
                <w:szCs w:val="21"/>
                <w:lang w:val="en-US"/>
              </w:rPr>
              <w:t>C09BA26</w:t>
            </w:r>
          </w:p>
        </w:tc>
        <w:tc>
          <w:tcPr>
            <w:tcW w:w="3969" w:type="dxa"/>
          </w:tcPr>
          <w:p w:rsidR="004D1DB7" w:rsidRPr="00B547FA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Quinapril + H</w:t>
            </w:r>
            <w:r w:rsidRPr="00B547FA">
              <w:rPr>
                <w:rFonts w:ascii="Arial" w:hAnsi="Arial" w:cs="Arial"/>
                <w:sz w:val="21"/>
                <w:szCs w:val="21"/>
                <w:lang w:val="en-US"/>
              </w:rPr>
              <w:t>ydrochlorothiazide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ngiotensin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-II-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receptor blocker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ahoma" w:eastAsia="Times New Roman" w:hAnsi="Tahoma" w:cs="Tahoma"/>
                <w:color w:val="auto"/>
                <w:sz w:val="21"/>
                <w:szCs w:val="21"/>
                <w:lang w:eastAsia="de-DE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 xml:space="preserve">C09CA01 </w:t>
            </w:r>
          </w:p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Losartan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C09CA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Eprosartan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C09CA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Valsartan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C09CA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Irbesartan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C09CA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Candesartan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C09CA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Telmisatan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C09CA</w:t>
            </w: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08</w:t>
            </w:r>
          </w:p>
        </w:tc>
        <w:tc>
          <w:tcPr>
            <w:tcW w:w="3969" w:type="dxa"/>
          </w:tcPr>
          <w:p w:rsidR="004D1DB7" w:rsidRPr="006F7D86" w:rsidRDefault="00C2098C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8" w:tgtFrame="_parent" w:history="1">
              <w:r w:rsidR="004D1DB7" w:rsidRPr="006F7D86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lang w:eastAsia="de-DE"/>
                </w:rPr>
                <w:t>Olmesartan</w:t>
              </w:r>
              <w:r w:rsidR="004D1DB7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lang w:eastAsia="de-DE"/>
                </w:rPr>
                <w:t xml:space="preserve"> </w:t>
              </w:r>
              <w:r w:rsidR="004D1DB7" w:rsidRPr="006F7D86">
                <w:rPr>
                  <w:rStyle w:val="Hyperlink"/>
                  <w:rFonts w:ascii="Tahoma" w:eastAsia="Times New Roman" w:hAnsi="Tahoma" w:cs="Tahoma"/>
                  <w:color w:val="auto"/>
                  <w:sz w:val="21"/>
                  <w:szCs w:val="21"/>
                  <w:lang w:eastAsia="de-DE"/>
                </w:rPr>
                <w:t>medoxomil</w:t>
              </w:r>
            </w:hyperlink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Combination of angiotensin-II-receptor blocker and diuretics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C09DA21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Losartan 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C09DA22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Eprosartan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C09DA23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Valsartan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 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C09DA24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Irbesartan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C09DA26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Candesartan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C09DA27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Telmisartan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C09DB07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</w:pP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Candesartan + Amlodipin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B547FA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</w:pPr>
            <w:r w:rsidRPr="00B547FA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C09DX04</w:t>
            </w:r>
          </w:p>
        </w:tc>
        <w:tc>
          <w:tcPr>
            <w:tcW w:w="3969" w:type="dxa"/>
          </w:tcPr>
          <w:p w:rsidR="004D1DB7" w:rsidRPr="00B547FA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Valsartan + S</w:t>
            </w:r>
            <w:r w:rsidRPr="00B547FA">
              <w:t>acubitril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C2098C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</w:pPr>
            <w:hyperlink r:id="rId9" w:tgtFrame="_parent" w:history="1">
              <w:r w:rsidR="004D1DB7">
                <w:rPr>
                  <w:rFonts w:ascii="Tahoma" w:eastAsia="Times New Roman" w:hAnsi="Tahoma" w:cs="Tahoma"/>
                  <w:sz w:val="21"/>
                  <w:szCs w:val="21"/>
                  <w:lang w:eastAsia="de-DE"/>
                </w:rPr>
                <w:t>Direct</w:t>
              </w:r>
            </w:hyperlink>
            <w:r w:rsidR="004D1DB7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 xml:space="preserve"> renin inhibitors</w:t>
            </w:r>
          </w:p>
          <w:p w:rsidR="004D1DB7" w:rsidRPr="00F31BCB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  <w:t>C09XA02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Aliskiren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C09XA52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 xml:space="preserve">Aliskiren 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+ H</w:t>
            </w:r>
            <w:r w:rsidRPr="006F7D86"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ydrochlorothiazid</w:t>
            </w:r>
            <w:r>
              <w:rPr>
                <w:rStyle w:val="Hyperlink"/>
                <w:rFonts w:ascii="Tahoma" w:hAnsi="Tahoma" w:cs="Tahoma"/>
                <w:color w:val="auto"/>
                <w:sz w:val="21"/>
                <w:szCs w:val="21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593291" w:rsidRDefault="004D1DB7" w:rsidP="0069121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Lipid modifying agents</w:t>
            </w: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Statins and fibrates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C10AA01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21"/>
                <w:szCs w:val="21"/>
                <w:lang w:eastAsia="de-DE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Simvastatin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C10AA03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Pravastatin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C10AA04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Fluvastatin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C10AA05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Atorvastatin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C10AA07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Rosuvastatin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C10AB04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Gemfibrozil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C10AB02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Bezafibrat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C10AB05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Fenofibrat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C10AC04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Colesevelam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C10AX06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Omega-3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fatty acids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C10AX09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Ezetimib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C10AX14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Alirocumab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Combinations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C10BA02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Simvastatin + E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zetimib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C10BA05</w:t>
            </w:r>
          </w:p>
        </w:tc>
        <w:tc>
          <w:tcPr>
            <w:tcW w:w="3969" w:type="dxa"/>
          </w:tcPr>
          <w:p w:rsidR="004D1DB7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Atorvastatin + Ezetimibe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95DF7" w:rsidRDefault="004D1DB7" w:rsidP="0069121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5DF7">
              <w:rPr>
                <w:rFonts w:ascii="Arial" w:hAnsi="Arial" w:cs="Arial"/>
                <w:sz w:val="21"/>
                <w:szCs w:val="21"/>
                <w:lang w:val="en-US"/>
              </w:rPr>
              <w:t>Psychoactive drugs</w:t>
            </w: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Psycholeptics</w:t>
            </w:r>
            <w:proofErr w:type="spellEnd"/>
          </w:p>
        </w:tc>
        <w:tc>
          <w:tcPr>
            <w:tcW w:w="1276" w:type="dxa"/>
          </w:tcPr>
          <w:p w:rsidR="004D1DB7" w:rsidRPr="007F66EE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F66EE">
              <w:rPr>
                <w:rFonts w:ascii="Arial" w:hAnsi="Arial" w:cs="Arial"/>
                <w:sz w:val="21"/>
                <w:szCs w:val="21"/>
                <w:lang w:val="en-US"/>
              </w:rPr>
              <w:t>N05AD03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Melperon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7F66EE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F66EE">
              <w:rPr>
                <w:rFonts w:ascii="Arial" w:hAnsi="Arial" w:cs="Arial"/>
                <w:sz w:val="21"/>
                <w:szCs w:val="21"/>
                <w:lang w:val="en-US"/>
              </w:rPr>
              <w:t>N05AF03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5DF7">
              <w:rPr>
                <w:rFonts w:ascii="Arial" w:hAnsi="Arial" w:cs="Arial"/>
                <w:sz w:val="21"/>
                <w:szCs w:val="21"/>
                <w:lang w:val="en-US"/>
              </w:rPr>
              <w:t>Chlorprothixene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7F66EE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F66EE">
              <w:rPr>
                <w:rFonts w:ascii="Arial" w:hAnsi="Arial" w:cs="Arial"/>
                <w:sz w:val="21"/>
                <w:szCs w:val="21"/>
                <w:lang w:val="en-US"/>
              </w:rPr>
              <w:t>N05AH03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Olanzapin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F66EE">
              <w:rPr>
                <w:rFonts w:ascii="Arial" w:hAnsi="Arial" w:cs="Arial"/>
                <w:sz w:val="21"/>
                <w:szCs w:val="21"/>
                <w:lang w:val="en-US"/>
              </w:rPr>
              <w:t>N05AH0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Quetiapin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N05AN01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Lithium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N05AX07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Prothipendyl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N05AX08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Risperidon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N05AX12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Aripiprazol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Antidepressants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N06AA04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Clomipramin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N06AA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Opipramol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N06AA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Trimipramin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N06AA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09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Amitryptilin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N06AA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12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Doxepin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N06AB03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Fluoxetin</w:t>
            </w:r>
            <w:proofErr w:type="spellEnd"/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N06AB04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Citalopram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N06AB05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Paroxetin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N06AB06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Sertralin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N06AB10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Escitalopram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N06AX03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Mianserin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N06AX05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Trazodon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N06AX11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Mirtazapin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N06AX16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Venlafaxin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N06AX21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Duloxetin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N06AX22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Agomelatin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</w:tcPr>
          <w:p w:rsidR="004D1DB7" w:rsidRPr="003B0270" w:rsidRDefault="004D1DB7" w:rsidP="0069121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B0270">
              <w:rPr>
                <w:rFonts w:ascii="Arial" w:hAnsi="Arial" w:cs="Arial"/>
                <w:sz w:val="21"/>
                <w:szCs w:val="21"/>
                <w:lang w:val="en-US"/>
              </w:rPr>
              <w:t>Diabetes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drugs</w:t>
            </w:r>
          </w:p>
        </w:tc>
        <w:tc>
          <w:tcPr>
            <w:tcW w:w="2444" w:type="dxa"/>
            <w:shd w:val="clear" w:color="auto" w:fill="auto"/>
          </w:tcPr>
          <w:p w:rsidR="004D1DB7" w:rsidRPr="003B0270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3B0270">
              <w:rPr>
                <w:rFonts w:ascii="Arial" w:hAnsi="Arial" w:cs="Arial"/>
                <w:b/>
                <w:sz w:val="21"/>
                <w:szCs w:val="21"/>
                <w:lang w:val="en-US"/>
              </w:rPr>
              <w:t>Insulins</w:t>
            </w:r>
          </w:p>
        </w:tc>
        <w:tc>
          <w:tcPr>
            <w:tcW w:w="1276" w:type="dxa"/>
            <w:shd w:val="clear" w:color="auto" w:fill="auto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C72B12" w:rsidRDefault="004D1DB7" w:rsidP="0069121F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Rapid-acting insulins and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analoga</w:t>
            </w:r>
            <w:proofErr w:type="spellEnd"/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A10AB01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Insulin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(human)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A10AB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Insulin lispro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A10AB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Insulin </w:t>
            </w: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aspart</w:t>
            </w:r>
            <w:proofErr w:type="spellEnd"/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A10AB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06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Insulin </w:t>
            </w: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glulisin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Intermediate-acting insulins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A10AC01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Insulin (human)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3B0270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3B0270">
              <w:rPr>
                <w:rFonts w:ascii="Arial" w:hAnsi="Arial" w:cs="Arial"/>
                <w:sz w:val="21"/>
                <w:szCs w:val="21"/>
                <w:lang w:val="en-GB"/>
              </w:rPr>
              <w:t>Combinations of rapid-acting and intermediate acting insulins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A10AD01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Insulin (human)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A10AD04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Insulin lispro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Long-acting insulins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A10AE04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Insulin glargine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A10AE05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Insulin detemir</w:t>
            </w:r>
          </w:p>
        </w:tc>
      </w:tr>
      <w:tr w:rsidR="004D1DB7" w:rsidRPr="0069121F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  <w:shd w:val="clear" w:color="auto" w:fill="auto"/>
          </w:tcPr>
          <w:p w:rsidR="004D1DB7" w:rsidRPr="003B0270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3B0270">
              <w:rPr>
                <w:rFonts w:ascii="Arial" w:hAnsi="Arial" w:cs="Arial"/>
                <w:b/>
                <w:sz w:val="21"/>
                <w:szCs w:val="21"/>
                <w:lang w:val="en-US"/>
              </w:rPr>
              <w:t>Anti-diabetic medication excluding insulins</w:t>
            </w:r>
          </w:p>
        </w:tc>
        <w:tc>
          <w:tcPr>
            <w:tcW w:w="1276" w:type="dxa"/>
            <w:shd w:val="clear" w:color="auto" w:fill="auto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Biguanide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A10BA02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Metformin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Sulfonylureas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A10BB01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Glibenclamid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  <w:proofErr w:type="spellEnd"/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A10BB12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Glimepirid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Combinations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A10BD07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Metformin + S</w:t>
            </w: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itagliptin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A10BD10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 xml:space="preserve">Metformin + </w:t>
            </w:r>
            <w:proofErr w:type="spellStart"/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Saxagliptin</w:t>
            </w:r>
            <w:proofErr w:type="spellEnd"/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DPP-4-Inhibitors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A10BH01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Sitagliptin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F7D86">
              <w:rPr>
                <w:rFonts w:ascii="Arial" w:hAnsi="Arial" w:cs="Arial"/>
                <w:sz w:val="21"/>
                <w:szCs w:val="21"/>
              </w:rPr>
              <w:t>GLP-1</w:t>
            </w:r>
            <w:r>
              <w:rPr>
                <w:rFonts w:ascii="Arial" w:hAnsi="Arial" w:cs="Arial"/>
                <w:sz w:val="21"/>
                <w:szCs w:val="21"/>
              </w:rPr>
              <w:t>-receptor agonists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A10BJ02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Liraglutid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A10BJ05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Dulaglutid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6F7D86">
              <w:rPr>
                <w:rFonts w:ascii="Arial" w:hAnsi="Arial" w:cs="Arial"/>
                <w:sz w:val="21"/>
                <w:szCs w:val="21"/>
              </w:rPr>
              <w:t>SGLT2-Inhibitor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A10BK01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Dapagliflozin</w:t>
            </w:r>
          </w:p>
        </w:tc>
      </w:tr>
      <w:tr w:rsidR="004D1DB7" w:rsidRPr="006F7D86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A10BK03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Empagliflozin</w:t>
            </w:r>
          </w:p>
        </w:tc>
      </w:tr>
      <w:tr w:rsidR="004D1DB7" w:rsidRPr="006F7D86" w:rsidTr="0069121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4D1DB7" w:rsidRPr="006F7D86" w:rsidRDefault="004D1DB7" w:rsidP="0069121F">
            <w:pPr>
              <w:rPr>
                <w:rFonts w:ascii="Arial" w:hAnsi="Arial" w:cs="Arial"/>
                <w:b w:val="0"/>
                <w:sz w:val="21"/>
                <w:szCs w:val="21"/>
                <w:lang w:val="en-US"/>
              </w:rPr>
            </w:pPr>
          </w:p>
        </w:tc>
        <w:tc>
          <w:tcPr>
            <w:tcW w:w="2444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Others</w:t>
            </w:r>
          </w:p>
        </w:tc>
        <w:tc>
          <w:tcPr>
            <w:tcW w:w="1276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A10BX02</w:t>
            </w:r>
          </w:p>
        </w:tc>
        <w:tc>
          <w:tcPr>
            <w:tcW w:w="3969" w:type="dxa"/>
          </w:tcPr>
          <w:p w:rsidR="004D1DB7" w:rsidRPr="006F7D86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F7D86">
              <w:rPr>
                <w:rFonts w:ascii="Arial" w:hAnsi="Arial" w:cs="Arial"/>
                <w:sz w:val="21"/>
                <w:szCs w:val="21"/>
                <w:lang w:val="en-US"/>
              </w:rPr>
              <w:t>Repaglinid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</w:t>
            </w:r>
          </w:p>
        </w:tc>
      </w:tr>
    </w:tbl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p w:rsidR="004D1DB7" w:rsidRDefault="00577693" w:rsidP="00577693">
      <w:pPr>
        <w:spacing w:line="480" w:lineRule="auto"/>
        <w:jc w:val="both"/>
        <w:rPr>
          <w:rFonts w:ascii="Arial" w:hAnsi="Arial" w:cs="Arial"/>
          <w:lang w:val="en-GB"/>
        </w:rPr>
      </w:pPr>
      <w:r w:rsidRPr="00DB1533">
        <w:rPr>
          <w:rFonts w:ascii="Arial" w:hAnsi="Arial" w:cs="Arial"/>
          <w:lang w:val="en-GB"/>
        </w:rPr>
        <w:lastRenderedPageBreak/>
        <w:t xml:space="preserve"> </w:t>
      </w: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  <w:sectPr w:rsidR="004D1DB7" w:rsidSect="004D1DB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D1DB7" w:rsidRDefault="004D1DB7" w:rsidP="00577693">
      <w:pPr>
        <w:spacing w:line="480" w:lineRule="auto"/>
        <w:jc w:val="both"/>
        <w:rPr>
          <w:rFonts w:ascii="Arial" w:hAnsi="Arial" w:cs="Arial"/>
          <w:lang w:val="en-GB"/>
        </w:rPr>
      </w:pPr>
    </w:p>
    <w:tbl>
      <w:tblPr>
        <w:tblStyle w:val="HelleSchattierung1"/>
        <w:tblpPr w:leftFromText="141" w:rightFromText="141" w:vertAnchor="text" w:horzAnchor="margin" w:tblpY="304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109"/>
        <w:gridCol w:w="1965"/>
        <w:gridCol w:w="1963"/>
        <w:gridCol w:w="1965"/>
        <w:gridCol w:w="2073"/>
        <w:gridCol w:w="2073"/>
      </w:tblGrid>
      <w:tr w:rsidR="004D1DB7" w:rsidRPr="00FB38B9" w:rsidTr="00691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</w:tcPr>
          <w:p w:rsidR="004D1DB7" w:rsidRPr="00FB38B9" w:rsidRDefault="004D1DB7" w:rsidP="0069121F">
            <w:pPr>
              <w:rPr>
                <w:rFonts w:ascii="Arial" w:hAnsi="Arial" w:cs="Arial"/>
                <w:lang w:val="en-US"/>
              </w:rPr>
            </w:pPr>
          </w:p>
          <w:p w:rsidR="004D1DB7" w:rsidRPr="00FB38B9" w:rsidRDefault="004D1DB7" w:rsidP="0069121F">
            <w:pPr>
              <w:rPr>
                <w:rFonts w:ascii="Arial" w:hAnsi="Arial" w:cs="Arial"/>
                <w:lang w:val="en-US"/>
              </w:rPr>
            </w:pPr>
          </w:p>
          <w:p w:rsidR="004D1DB7" w:rsidRPr="00FB38B9" w:rsidRDefault="004D1DB7" w:rsidP="0069121F">
            <w:pPr>
              <w:rPr>
                <w:rFonts w:ascii="Arial" w:hAnsi="Arial" w:cs="Arial"/>
                <w:lang w:val="en-US"/>
              </w:rPr>
            </w:pPr>
          </w:p>
          <w:p w:rsidR="004D1DB7" w:rsidRPr="00FB38B9" w:rsidRDefault="004D1DB7" w:rsidP="0069121F">
            <w:pPr>
              <w:rPr>
                <w:rFonts w:ascii="Arial" w:hAnsi="Arial" w:cs="Arial"/>
                <w:lang w:val="en-US"/>
              </w:rPr>
            </w:pPr>
            <w:r w:rsidRPr="00FB38B9">
              <w:rPr>
                <w:rFonts w:ascii="Arial" w:hAnsi="Arial" w:cs="Arial"/>
                <w:lang w:val="en-US"/>
              </w:rPr>
              <w:t>Number of patients</w:t>
            </w:r>
          </w:p>
          <w:p w:rsidR="004D1DB7" w:rsidRPr="00FB38B9" w:rsidRDefault="004D1DB7" w:rsidP="0069121F">
            <w:pPr>
              <w:rPr>
                <w:rFonts w:ascii="Arial" w:hAnsi="Arial" w:cs="Arial"/>
                <w:lang w:val="en-US"/>
              </w:rPr>
            </w:pPr>
            <w:r w:rsidRPr="00FB38B9">
              <w:rPr>
                <w:rFonts w:ascii="Arial" w:hAnsi="Arial" w:cs="Arial"/>
                <w:lang w:val="en-US"/>
              </w:rPr>
              <w:t>Male/female</w:t>
            </w:r>
          </w:p>
        </w:tc>
        <w:tc>
          <w:tcPr>
            <w:tcW w:w="2109" w:type="dxa"/>
            <w:vAlign w:val="bottom"/>
          </w:tcPr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Respiratory medication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 xml:space="preserve"> 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n=682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n=417/265</w:t>
            </w:r>
          </w:p>
        </w:tc>
        <w:tc>
          <w:tcPr>
            <w:tcW w:w="1965" w:type="dxa"/>
            <w:vAlign w:val="bottom"/>
          </w:tcPr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Cardiovascularmedication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 xml:space="preserve"> 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n=447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n=292/155</w:t>
            </w:r>
          </w:p>
        </w:tc>
        <w:tc>
          <w:tcPr>
            <w:tcW w:w="1963" w:type="dxa"/>
            <w:vAlign w:val="bottom"/>
          </w:tcPr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>Lipid modifying agents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 xml:space="preserve"> 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>n=236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>n=170/66</w:t>
            </w:r>
          </w:p>
        </w:tc>
        <w:tc>
          <w:tcPr>
            <w:tcW w:w="1965" w:type="dxa"/>
            <w:vAlign w:val="bottom"/>
          </w:tcPr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 xml:space="preserve">Anti-diabetes medication (w/o Insulins) 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>n=64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>n=52/12</w:t>
            </w:r>
          </w:p>
        </w:tc>
        <w:tc>
          <w:tcPr>
            <w:tcW w:w="2073" w:type="dxa"/>
            <w:vAlign w:val="bottom"/>
          </w:tcPr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 xml:space="preserve">Insulins and </w:t>
            </w:r>
            <w:proofErr w:type="spellStart"/>
            <w:r w:rsidRPr="00FB38B9">
              <w:rPr>
                <w:rFonts w:ascii="Arial" w:hAnsi="Arial" w:cs="Arial"/>
                <w:lang w:val="en-GB"/>
              </w:rPr>
              <w:t>analogs</w:t>
            </w:r>
            <w:proofErr w:type="spellEnd"/>
            <w:r w:rsidRPr="00FB38B9">
              <w:rPr>
                <w:rFonts w:ascii="Arial" w:hAnsi="Arial" w:cs="Arial"/>
                <w:lang w:val="en-GB"/>
              </w:rPr>
              <w:t xml:space="preserve"> 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>n=25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FB38B9">
              <w:rPr>
                <w:rFonts w:ascii="Arial" w:hAnsi="Arial" w:cs="Arial"/>
                <w:lang w:val="en-GB"/>
              </w:rPr>
              <w:t>n=22/3</w:t>
            </w:r>
          </w:p>
        </w:tc>
        <w:tc>
          <w:tcPr>
            <w:tcW w:w="2073" w:type="dxa"/>
            <w:vAlign w:val="bottom"/>
          </w:tcPr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Psychological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medication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 xml:space="preserve"> 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n=86</w:t>
            </w:r>
          </w:p>
          <w:p w:rsidR="004D1DB7" w:rsidRPr="00FB38B9" w:rsidRDefault="004D1DB7" w:rsidP="00691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38B9">
              <w:rPr>
                <w:rFonts w:ascii="Arial" w:hAnsi="Arial" w:cs="Arial"/>
              </w:rPr>
              <w:t>n=41/45</w:t>
            </w:r>
          </w:p>
        </w:tc>
      </w:tr>
      <w:tr w:rsidR="004D1DB7" w:rsidRPr="00FB38B9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tcBorders>
              <w:bottom w:val="nil"/>
            </w:tcBorders>
          </w:tcPr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Prescription (%)</w:t>
            </w:r>
          </w:p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male/female</w:t>
            </w:r>
          </w:p>
        </w:tc>
        <w:tc>
          <w:tcPr>
            <w:tcW w:w="2109" w:type="dxa"/>
            <w:tcBorders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96.5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95.9/97.4</w:t>
            </w:r>
          </w:p>
        </w:tc>
        <w:tc>
          <w:tcPr>
            <w:tcW w:w="1965" w:type="dxa"/>
            <w:tcBorders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63.2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67.1/60.0</w:t>
            </w:r>
          </w:p>
        </w:tc>
        <w:tc>
          <w:tcPr>
            <w:tcW w:w="1963" w:type="dxa"/>
            <w:tcBorders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33.4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39.1/24.3</w:t>
            </w:r>
          </w:p>
        </w:tc>
        <w:tc>
          <w:tcPr>
            <w:tcW w:w="1965" w:type="dxa"/>
            <w:tcBorders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9.1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12.0/4.4</w:t>
            </w:r>
          </w:p>
        </w:tc>
        <w:tc>
          <w:tcPr>
            <w:tcW w:w="2073" w:type="dxa"/>
            <w:tcBorders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3.5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5.1/1.1</w:t>
            </w:r>
          </w:p>
        </w:tc>
        <w:tc>
          <w:tcPr>
            <w:tcW w:w="2073" w:type="dxa"/>
            <w:tcBorders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12.2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9.4/16.5</w:t>
            </w:r>
          </w:p>
        </w:tc>
      </w:tr>
      <w:tr w:rsidR="004D1DB7" w:rsidRPr="00FB38B9" w:rsidTr="0069121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Regular intake (%)</w:t>
            </w:r>
          </w:p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male/female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92.0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92.8/90.6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94.6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94.0/95.8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88.5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89.1/87.1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93.6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95.2/86.7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100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100/100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85.1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85.7/84.6</w:t>
            </w:r>
          </w:p>
        </w:tc>
      </w:tr>
      <w:tr w:rsidR="004D1DB7" w:rsidRPr="00FB38B9" w:rsidTr="00691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tcBorders>
              <w:top w:val="nil"/>
              <w:bottom w:val="nil"/>
            </w:tcBorders>
          </w:tcPr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 xml:space="preserve">Irregular intake (%) </w:t>
            </w:r>
          </w:p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male/female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3.9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3.7/4.1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2.4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2.6/2.1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4.4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3.6/6.5</w:t>
            </w:r>
          </w:p>
        </w:tc>
        <w:tc>
          <w:tcPr>
            <w:tcW w:w="1965" w:type="dxa"/>
            <w:tcBorders>
              <w:top w:val="nil"/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0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0/0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0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0/0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7.9</w:t>
            </w:r>
          </w:p>
          <w:p w:rsidR="004D1DB7" w:rsidRPr="00FB38B9" w:rsidRDefault="004D1DB7" w:rsidP="00691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2.0/13.5</w:t>
            </w:r>
          </w:p>
        </w:tc>
      </w:tr>
      <w:tr w:rsidR="004D1DB7" w:rsidRPr="00985E18" w:rsidTr="0069121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No intake (%)</w:t>
            </w:r>
          </w:p>
          <w:p w:rsidR="004D1DB7" w:rsidRPr="00FB38B9" w:rsidRDefault="004D1DB7" w:rsidP="0069121F">
            <w:pPr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male/female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4.2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3.5/5.4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3.0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3.4/2.1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7.0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7.3/6.5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6.4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4.8/13.3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0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 w:rsidRPr="00FB38B9">
              <w:rPr>
                <w:rFonts w:ascii="Arial" w:hAnsi="Arial" w:cs="Arial"/>
                <w:color w:val="auto"/>
                <w:lang w:val="en-US"/>
              </w:rPr>
              <w:t>0/0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6.9</w:t>
            </w:r>
          </w:p>
          <w:p w:rsidR="004D1DB7" w:rsidRPr="00FB38B9" w:rsidRDefault="004D1DB7" w:rsidP="00691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B38B9">
              <w:rPr>
                <w:rFonts w:ascii="Arial" w:hAnsi="Arial" w:cs="Arial"/>
                <w:color w:val="auto"/>
              </w:rPr>
              <w:t>12.2/1.9</w:t>
            </w:r>
          </w:p>
        </w:tc>
      </w:tr>
    </w:tbl>
    <w:p w:rsidR="004D1DB7" w:rsidRDefault="004D1DB7" w:rsidP="004D1DB7">
      <w:pPr>
        <w:rPr>
          <w:rFonts w:ascii="Arial" w:hAnsi="Arial" w:cs="Arial"/>
          <w:b/>
          <w:lang w:val="en-US"/>
        </w:rPr>
      </w:pPr>
    </w:p>
    <w:p w:rsidR="004D1DB7" w:rsidRDefault="004D1DB7" w:rsidP="004D1DB7">
      <w:pPr>
        <w:rPr>
          <w:rFonts w:ascii="Arial" w:hAnsi="Arial" w:cs="Arial"/>
          <w:b/>
          <w:lang w:val="en-US"/>
        </w:rPr>
      </w:pPr>
    </w:p>
    <w:p w:rsidR="004D1DB7" w:rsidRDefault="004D1DB7" w:rsidP="004D1DB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S2</w:t>
      </w:r>
      <w:r w:rsidRPr="009F3A36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b/>
          <w:lang w:val="en-US"/>
        </w:rPr>
        <w:t>P</w:t>
      </w:r>
      <w:r w:rsidRPr="000846A3">
        <w:rPr>
          <w:rFonts w:ascii="Arial" w:hAnsi="Arial" w:cs="Arial"/>
          <w:b/>
          <w:lang w:val="en-US"/>
        </w:rPr>
        <w:t>ercentages of intake of medication for COPD and the four comorbidities</w:t>
      </w:r>
    </w:p>
    <w:p w:rsidR="004D1DB7" w:rsidRPr="00985E18" w:rsidRDefault="004D1DB7" w:rsidP="004D1D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table shows the percentages of the intake pattern of medication for the lung disease and the four frequent comorbidities.</w:t>
      </w:r>
    </w:p>
    <w:p w:rsidR="004D1DB7" w:rsidRPr="004D1DB7" w:rsidRDefault="004D1DB7" w:rsidP="00577693">
      <w:pPr>
        <w:spacing w:line="480" w:lineRule="auto"/>
        <w:jc w:val="both"/>
        <w:rPr>
          <w:rFonts w:ascii="Arial" w:hAnsi="Arial" w:cs="Arial"/>
          <w:lang w:val="en-US"/>
        </w:rPr>
      </w:pPr>
    </w:p>
    <w:p w:rsidR="0069121F" w:rsidRPr="004D1DB7" w:rsidRDefault="0069121F" w:rsidP="000F155C">
      <w:pPr>
        <w:rPr>
          <w:lang w:val="en-US"/>
        </w:rPr>
      </w:pPr>
    </w:p>
    <w:sectPr w:rsidR="0069121F" w:rsidRPr="004D1DB7" w:rsidSect="004D1DB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A5"/>
    <w:rsid w:val="000D59EE"/>
    <w:rsid w:val="000F155C"/>
    <w:rsid w:val="001E0BE4"/>
    <w:rsid w:val="002E7E98"/>
    <w:rsid w:val="003536E5"/>
    <w:rsid w:val="004D07A5"/>
    <w:rsid w:val="004D1311"/>
    <w:rsid w:val="004D1DB7"/>
    <w:rsid w:val="00545D0A"/>
    <w:rsid w:val="00577693"/>
    <w:rsid w:val="0069121F"/>
    <w:rsid w:val="00811A92"/>
    <w:rsid w:val="00C2098C"/>
    <w:rsid w:val="00C82148"/>
    <w:rsid w:val="00C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C6D28-D0B3-46DF-913D-386C1519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DB7"/>
    <w:rPr>
      <w:rFonts w:ascii="Segoe UI" w:hAnsi="Segoe UI" w:cs="Segoe UI"/>
      <w:sz w:val="18"/>
      <w:szCs w:val="18"/>
    </w:rPr>
  </w:style>
  <w:style w:type="table" w:customStyle="1" w:styleId="HelleSchattierung1">
    <w:name w:val="Helle Schattierung1"/>
    <w:basedOn w:val="TableNormal"/>
    <w:next w:val="LightShading"/>
    <w:uiPriority w:val="60"/>
    <w:rsid w:val="004D1DB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4D1D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D1DB7"/>
    <w:rPr>
      <w:b w:val="0"/>
      <w:bCs w:val="0"/>
      <w:strike w:val="0"/>
      <w:dstrike w:val="0"/>
      <w:color w:val="466E8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dklinik.info.med.uni-muenchen.de/atc.php?szATCCode=C09CA0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aidklinik.info.med.uni-muenchen.de/atc.php?szATCCode=C09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1828</Words>
  <Characters>10422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Klinikum der Universitaet Muenchen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kschroed</dc:creator>
  <cp:lastModifiedBy>Boon Lee</cp:lastModifiedBy>
  <cp:revision>2</cp:revision>
  <dcterms:created xsi:type="dcterms:W3CDTF">2019-09-30T23:46:00Z</dcterms:created>
  <dcterms:modified xsi:type="dcterms:W3CDTF">2019-09-30T23:46:00Z</dcterms:modified>
</cp:coreProperties>
</file>