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BFD7A" w14:textId="77777777" w:rsidR="0047179A" w:rsidRDefault="0047179A" w:rsidP="00BF16FD">
      <w:pPr>
        <w:spacing w:beforeLines="50" w:before="156" w:afterLines="50" w:after="156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98EA66" wp14:editId="3665353B">
            <wp:extent cx="5274310" cy="4612552"/>
            <wp:effectExtent l="0" t="0" r="2540" b="0"/>
            <wp:docPr id="1" name="图片 1" descr="C:\Users\zhangliyu\Desktop\再次修稿\supplementary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liyu\Desktop\再次修稿\supplementary figure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05B0" w14:textId="77777777" w:rsidR="0047179A" w:rsidRDefault="00BF16FD" w:rsidP="00BF16FD">
      <w:pPr>
        <w:spacing w:beforeLines="50" w:before="156" w:afterLines="50" w:after="156" w:line="480" w:lineRule="auto"/>
        <w:rPr>
          <w:rFonts w:ascii="Times New Roman" w:hAnsi="Times New Roman"/>
          <w:sz w:val="24"/>
          <w:szCs w:val="24"/>
        </w:rPr>
      </w:pPr>
      <w:r w:rsidRPr="00CA53EB">
        <w:rPr>
          <w:rFonts w:ascii="Times New Roman" w:hAnsi="Times New Roman"/>
          <w:sz w:val="24"/>
          <w:szCs w:val="24"/>
        </w:rPr>
        <w:t>Supplementary Figure 1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Pr="008B7533">
        <w:rPr>
          <w:rFonts w:ascii="Times New Roman" w:hAnsi="Times New Roman"/>
          <w:sz w:val="24"/>
          <w:szCs w:val="24"/>
        </w:rPr>
        <w:t>Flow cytometric evaluation of the binding specificity to MSCs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or other negative cells by FITC-labeled HM69. FITC-labeled HM69 (10 mM) was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incubated with either 1×10</w:t>
      </w:r>
      <w:r w:rsidRPr="0058090C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MSCs, BJAB cell line, trophoblast cells, K562, Molm-13,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Hela, Ramos, MCF-7. RCH-ACV, HCFB or PA317 cells at 37˚C for 30 min. Cells were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washed three time and resuspended by PBS. Then, the cells were analyzed by flow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cytometry. The black curves represent the control fluorescent signals generated by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FITC-labeled random DNA from the library pool.</w:t>
      </w:r>
    </w:p>
    <w:p w14:paraId="3BFF1F02" w14:textId="77777777" w:rsidR="0047179A" w:rsidRDefault="0047179A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5631F" w14:textId="77777777" w:rsidR="00BF16FD" w:rsidRPr="008B7533" w:rsidRDefault="0047179A" w:rsidP="0047179A">
      <w:pPr>
        <w:spacing w:beforeLines="50" w:before="156" w:afterLines="50" w:after="156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3B7DAAB" wp14:editId="1F4CC1D7">
            <wp:extent cx="3888188" cy="6809688"/>
            <wp:effectExtent l="0" t="0" r="0" b="0"/>
            <wp:docPr id="2" name="图片 2" descr="C:\Users\zhangliyu\Desktop\再次修稿\supplementary 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liyu\Desktop\再次修稿\supplementary figure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146" cy="681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7C77" w14:textId="77777777" w:rsidR="00BF16FD" w:rsidRPr="0058090C" w:rsidRDefault="00BF16FD" w:rsidP="00BF16FD">
      <w:pPr>
        <w:spacing w:beforeLines="50" w:before="156" w:afterLines="50" w:after="156" w:line="480" w:lineRule="auto"/>
        <w:rPr>
          <w:rFonts w:ascii="Times New Roman" w:hAnsi="Times New Roman"/>
          <w:sz w:val="24"/>
          <w:szCs w:val="24"/>
        </w:rPr>
      </w:pPr>
      <w:r w:rsidRPr="008B7533">
        <w:rPr>
          <w:rFonts w:ascii="Times New Roman" w:hAnsi="Times New Roman"/>
          <w:sz w:val="24"/>
          <w:szCs w:val="24"/>
        </w:rPr>
        <w:t>Supplementary Figure 2. Cell Counting Kit-8 assessment of cell proliferation. Cell lines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were treated and incubated with NAB or random DNA. The cells were then washed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8B7533">
        <w:rPr>
          <w:rFonts w:ascii="Times New Roman" w:hAnsi="Times New Roman"/>
          <w:sz w:val="24"/>
          <w:szCs w:val="24"/>
        </w:rPr>
        <w:t>with PBS and cultured further. CCK-8 assay was used to determine cell viability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615BEA1F" w14:textId="77777777" w:rsidR="0047179A" w:rsidRDefault="0047179A" w:rsidP="0047179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EB52846" wp14:editId="66D6F718">
            <wp:extent cx="3625795" cy="3174670"/>
            <wp:effectExtent l="0" t="0" r="0" b="6985"/>
            <wp:docPr id="3" name="图片 3" descr="C:\Users\zhangliyu\Desktop\再次修稿\supplementary 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gliyu\Desktop\再次修稿\supplementary figure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98" cy="317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A212" w14:textId="77777777" w:rsidR="00996F85" w:rsidRDefault="00BF16FD" w:rsidP="00BF16FD">
      <w:pPr>
        <w:spacing w:line="480" w:lineRule="auto"/>
        <w:rPr>
          <w:rFonts w:ascii="Times New Roman" w:hAnsi="Times New Roman"/>
          <w:sz w:val="24"/>
          <w:szCs w:val="24"/>
        </w:rPr>
      </w:pPr>
      <w:r w:rsidRPr="00BF16FD">
        <w:rPr>
          <w:rFonts w:ascii="Times New Roman" w:hAnsi="Times New Roman" w:hint="eastAsia"/>
          <w:sz w:val="24"/>
          <w:szCs w:val="24"/>
        </w:rPr>
        <w:t>Supplementary Figure 3. The MSCs sorting ability assessment of NAB. NAB or random DNA was fixed on</w:t>
      </w:r>
      <w:r w:rsidRPr="00BF16FD">
        <w:rPr>
          <w:rFonts w:ascii="Times New Roman" w:hAnsi="Times New Roman"/>
          <w:sz w:val="24"/>
          <w:szCs w:val="24"/>
        </w:rPr>
        <w:t xml:space="preserve"> magnetic beads</w:t>
      </w:r>
      <w:r w:rsidRPr="00BF16FD">
        <w:rPr>
          <w:rFonts w:ascii="Times New Roman" w:hAnsi="Times New Roman" w:hint="eastAsia"/>
          <w:sz w:val="24"/>
          <w:szCs w:val="24"/>
        </w:rPr>
        <w:t xml:space="preserve"> and incubated with a mixture of CFSE </w:t>
      </w:r>
      <w:r w:rsidRPr="00BF16FD">
        <w:rPr>
          <w:rFonts w:ascii="Times New Roman" w:hAnsi="Times New Roman"/>
          <w:sz w:val="24"/>
          <w:szCs w:val="24"/>
        </w:rPr>
        <w:t>labeled</w:t>
      </w:r>
      <w:r w:rsidRPr="00BF16FD">
        <w:rPr>
          <w:rFonts w:ascii="Times New Roman" w:hAnsi="Times New Roman" w:hint="eastAsia"/>
          <w:sz w:val="24"/>
          <w:szCs w:val="24"/>
        </w:rPr>
        <w:t xml:space="preserve"> MSCs and rat p</w:t>
      </w:r>
      <w:r w:rsidRPr="00BF16FD">
        <w:rPr>
          <w:rFonts w:ascii="Times New Roman" w:hAnsi="Times New Roman"/>
          <w:sz w:val="24"/>
          <w:szCs w:val="24"/>
        </w:rPr>
        <w:t>eripheral blood cells</w:t>
      </w:r>
      <w:r w:rsidRPr="00BF16FD">
        <w:rPr>
          <w:rFonts w:ascii="Times New Roman" w:hAnsi="Times New Roman" w:hint="eastAsia"/>
          <w:sz w:val="24"/>
          <w:szCs w:val="24"/>
        </w:rPr>
        <w:t xml:space="preserve">. </w:t>
      </w:r>
      <w:r w:rsidRPr="00BF16FD">
        <w:rPr>
          <w:rFonts w:ascii="Times New Roman" w:hAnsi="Times New Roman"/>
          <w:sz w:val="24"/>
          <w:szCs w:val="24"/>
        </w:rPr>
        <w:t>After incubation,</w:t>
      </w:r>
      <w:r w:rsidRPr="00BF16FD">
        <w:rPr>
          <w:rFonts w:ascii="Times New Roman" w:hAnsi="Times New Roman" w:hint="eastAsia"/>
          <w:sz w:val="24"/>
          <w:szCs w:val="24"/>
        </w:rPr>
        <w:t xml:space="preserve"> m</w:t>
      </w:r>
      <w:r w:rsidRPr="00BF16FD">
        <w:rPr>
          <w:rFonts w:ascii="Times New Roman" w:hAnsi="Times New Roman"/>
          <w:sz w:val="24"/>
          <w:szCs w:val="24"/>
        </w:rPr>
        <w:t>agnetic beads</w:t>
      </w:r>
      <w:r w:rsidRPr="00BF16FD">
        <w:rPr>
          <w:rFonts w:ascii="Times New Roman" w:hAnsi="Times New Roman" w:hint="eastAsia"/>
          <w:sz w:val="24"/>
          <w:szCs w:val="24"/>
        </w:rPr>
        <w:t xml:space="preserve"> were collected under </w:t>
      </w:r>
      <w:r w:rsidRPr="00BF16FD">
        <w:rPr>
          <w:rFonts w:ascii="Times New Roman" w:hAnsi="Times New Roman"/>
          <w:sz w:val="24"/>
          <w:szCs w:val="24"/>
        </w:rPr>
        <w:t>magnetic field</w:t>
      </w:r>
      <w:r w:rsidRPr="00BF16FD">
        <w:rPr>
          <w:rFonts w:ascii="Times New Roman" w:hAnsi="Times New Roman" w:hint="eastAsia"/>
          <w:sz w:val="24"/>
          <w:szCs w:val="24"/>
        </w:rPr>
        <w:t>. The s</w:t>
      </w:r>
      <w:r w:rsidRPr="00BF16FD">
        <w:rPr>
          <w:rFonts w:ascii="Times New Roman" w:hAnsi="Times New Roman"/>
          <w:sz w:val="24"/>
          <w:szCs w:val="24"/>
        </w:rPr>
        <w:t>upernatant</w:t>
      </w:r>
      <w:r w:rsidR="0047179A">
        <w:rPr>
          <w:rFonts w:ascii="Times New Roman" w:hAnsi="Times New Roman" w:hint="eastAsia"/>
          <w:sz w:val="24"/>
          <w:szCs w:val="24"/>
        </w:rPr>
        <w:t xml:space="preserve"> were analyzed by flow cytomet</w:t>
      </w:r>
      <w:r w:rsidRPr="00BF16FD">
        <w:rPr>
          <w:rFonts w:ascii="Times New Roman" w:hAnsi="Times New Roman" w:hint="eastAsia"/>
          <w:sz w:val="24"/>
          <w:szCs w:val="24"/>
        </w:rPr>
        <w:t>ry.</w:t>
      </w:r>
    </w:p>
    <w:p w14:paraId="71235B36" w14:textId="77777777" w:rsidR="00091348" w:rsidRDefault="00091348" w:rsidP="00BF16F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46F1C2D" w14:textId="77777777" w:rsidR="007A4513" w:rsidRPr="00BF16FD" w:rsidRDefault="007A4513" w:rsidP="00BF16FD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7A4513" w:rsidRPr="00BF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C7022" w14:textId="77777777" w:rsidR="00911050" w:rsidRDefault="00911050" w:rsidP="0047179A">
      <w:r>
        <w:separator/>
      </w:r>
    </w:p>
  </w:endnote>
  <w:endnote w:type="continuationSeparator" w:id="0">
    <w:p w14:paraId="056F969E" w14:textId="77777777" w:rsidR="00911050" w:rsidRDefault="00911050" w:rsidP="0047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429C" w14:textId="77777777" w:rsidR="00911050" w:rsidRDefault="00911050" w:rsidP="0047179A">
      <w:r>
        <w:separator/>
      </w:r>
    </w:p>
  </w:footnote>
  <w:footnote w:type="continuationSeparator" w:id="0">
    <w:p w14:paraId="1178206E" w14:textId="77777777" w:rsidR="00911050" w:rsidRDefault="00911050" w:rsidP="0047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47"/>
    <w:rsid w:val="00091348"/>
    <w:rsid w:val="0047179A"/>
    <w:rsid w:val="007A4513"/>
    <w:rsid w:val="008E0789"/>
    <w:rsid w:val="00911050"/>
    <w:rsid w:val="00996F85"/>
    <w:rsid w:val="00BB6847"/>
    <w:rsid w:val="00B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5B6A49"/>
  <w15:docId w15:val="{7C68A6A4-4118-4B90-82DC-716C1953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6FD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7179A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1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7179A"/>
    <w:rPr>
      <w:rFonts w:ascii="Calibri" w:eastAsia="SimSun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9A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6DED6900DD47899D0B77D5E5CBC5" ma:contentTypeVersion="10" ma:contentTypeDescription="Create a new document." ma:contentTypeScope="" ma:versionID="5c51560da207b88003c1641b6f8deb40">
  <xsd:schema xmlns:xsd="http://www.w3.org/2001/XMLSchema" xmlns:xs="http://www.w3.org/2001/XMLSchema" xmlns:p="http://schemas.microsoft.com/office/2006/metadata/properties" xmlns:ns3="4f82012e-2831-4eb1-8217-fe5478c5adc8" targetNamespace="http://schemas.microsoft.com/office/2006/metadata/properties" ma:root="true" ma:fieldsID="698975cffeab2d56becc0e2696a3b159" ns3:_="">
    <xsd:import namespace="4f82012e-2831-4eb1-8217-fe5478c5a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012e-2831-4eb1-8217-fe5478c5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304F5-9685-4E39-99B5-87033E205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012e-2831-4eb1-8217-fe5478c5a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1CA37-393A-44C6-BAAA-BB437DD14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0C27-77F3-4A6D-A84A-84ABD7FAE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zhangliyu</dc:creator>
  <cp:keywords/>
  <dc:description/>
  <cp:lastModifiedBy>Natasha Hodgkinson</cp:lastModifiedBy>
  <cp:revision>2</cp:revision>
  <dcterms:created xsi:type="dcterms:W3CDTF">2019-10-06T20:28:00Z</dcterms:created>
  <dcterms:modified xsi:type="dcterms:W3CDTF">2019-10-06T20:28:00Z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0x01010048536DED6900DD47899D0B77D5E5CBC5</vt:lpwstr>
  </property>
</Properties>
</file>