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F1" w:rsidRPr="00F45EF1" w:rsidRDefault="00F45EF1" w:rsidP="00F45EF1">
      <w:pPr>
        <w:rPr>
          <w:rFonts w:ascii="Arial" w:hAnsi="Arial" w:cs="Arial"/>
          <w:b/>
        </w:rPr>
      </w:pPr>
      <w:r w:rsidRPr="00F45EF1">
        <w:rPr>
          <w:rFonts w:ascii="Arial" w:hAnsi="Arial" w:cs="Arial"/>
          <w:b/>
        </w:rPr>
        <w:t>Supplementary Figure</w:t>
      </w:r>
    </w:p>
    <w:p w:rsidR="00F45EF1" w:rsidRPr="00A42A10" w:rsidRDefault="00F45EF1" w:rsidP="00F45EF1">
      <w:pPr>
        <w:rPr>
          <w:rFonts w:ascii="Arial" w:hAnsi="Arial" w:cs="Arial"/>
        </w:rPr>
      </w:pPr>
      <w:r w:rsidRPr="00A42A10">
        <w:rPr>
          <w:rFonts w:ascii="Arial" w:hAnsi="Arial" w:cs="Arial"/>
        </w:rPr>
        <w:t>Histologic</w:t>
      </w:r>
      <w:bookmarkStart w:id="0" w:name="_GoBack"/>
      <w:bookmarkEnd w:id="0"/>
      <w:r w:rsidRPr="00A42A10">
        <w:rPr>
          <w:rFonts w:ascii="Arial" w:hAnsi="Arial" w:cs="Arial"/>
        </w:rPr>
        <w:t xml:space="preserve">al features of LSCC. The diagnostic criteria include (A) morphological features of LSCC in hematoxylin and eosin-stained tissue sections; (B) cytokeratin 5/6-positive immunohistochemistry; and (C) </w:t>
      </w:r>
      <w:r w:rsidRPr="00A42A10">
        <w:rPr>
          <w:rFonts w:ascii="Times New Roman" w:hAnsi="Times New Roman" w:cs="Times New Roman"/>
        </w:rPr>
        <w:t>Δ</w:t>
      </w:r>
      <w:r w:rsidRPr="00A42A10">
        <w:rPr>
          <w:rFonts w:ascii="Arial" w:hAnsi="Arial" w:cs="Arial"/>
        </w:rPr>
        <w:t>NP63 (p40)-positive immunohistochemistry.</w:t>
      </w:r>
    </w:p>
    <w:p w:rsidR="00D70018" w:rsidRDefault="00F45EF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45EF1">
        <w:rPr>
          <w:noProof/>
        </w:rPr>
        <w:drawing>
          <wp:inline distT="0" distB="0" distL="0" distR="0">
            <wp:extent cx="2209800" cy="1914525"/>
            <wp:effectExtent l="0" t="0" r="0" b="9525"/>
            <wp:docPr id="1" name="Picture 1" descr="C:\Users\boonlee\Downloads\28_Aug_2019_223021_Supplementary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lee\Downloads\28_Aug_2019_223021_Supplementary_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EF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45EF1">
        <w:rPr>
          <w:noProof/>
        </w:rPr>
        <w:drawing>
          <wp:inline distT="0" distB="0" distL="0" distR="0">
            <wp:extent cx="2276475" cy="1914525"/>
            <wp:effectExtent l="0" t="0" r="9525" b="9525"/>
            <wp:docPr id="2" name="Picture 2" descr="C:\Users\boonlee\Downloads\28_Aug_2019_223021_Supplementary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nlee\Downloads\28_Aug_2019_223021_Supplementary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F1" w:rsidRDefault="00F45EF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45EF1" w:rsidRDefault="00F45EF1">
      <w:r w:rsidRPr="00F45EF1">
        <w:rPr>
          <w:noProof/>
        </w:rPr>
        <w:drawing>
          <wp:inline distT="0" distB="0" distL="0" distR="0">
            <wp:extent cx="2295525" cy="2028825"/>
            <wp:effectExtent l="0" t="0" r="9525" b="9525"/>
            <wp:docPr id="4" name="Picture 4" descr="C:\Users\boonlee\Downloads\28_Aug_2019_223021_Supplementary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onlee\Downloads\28_Aug_2019_223021_Supplementary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F1"/>
    <w:rsid w:val="00D70018"/>
    <w:rsid w:val="00F4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AC9A"/>
  <w15:chartTrackingRefBased/>
  <w15:docId w15:val="{83175BC1-A19F-4C74-93DC-79ECF92D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EF1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F1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2019-10-01T02:10:00Z</dcterms:created>
  <dcterms:modified xsi:type="dcterms:W3CDTF">2019-10-01T02:11:00Z</dcterms:modified>
</cp:coreProperties>
</file>