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5967" w14:textId="77777777" w:rsidR="00C20ABB" w:rsidRPr="00C20ABB" w:rsidRDefault="00C20ABB" w:rsidP="00C20ABB">
      <w:pPr>
        <w:rPr>
          <w:rFonts w:cs="Arial"/>
          <w:b/>
          <w:sz w:val="24"/>
          <w:lang w:eastAsia="zh-CN"/>
        </w:rPr>
      </w:pPr>
      <w:r w:rsidRPr="00C20ABB">
        <w:rPr>
          <w:rStyle w:val="fontstyle01"/>
          <w:rFonts w:ascii="Arial" w:hAnsi="Arial" w:cs="Arial"/>
          <w:b/>
          <w:bCs/>
          <w:i w:val="0"/>
          <w:sz w:val="24"/>
          <w:szCs w:val="24"/>
          <w:lang w:eastAsia="zh-CN"/>
        </w:rPr>
        <w:t>C</w:t>
      </w:r>
      <w:r w:rsidRPr="00C20ABB">
        <w:rPr>
          <w:rStyle w:val="fontstyle01"/>
          <w:rFonts w:ascii="Arial" w:hAnsi="Arial" w:cs="Arial"/>
          <w:b/>
          <w:bCs/>
          <w:i w:val="0"/>
          <w:sz w:val="24"/>
          <w:szCs w:val="24"/>
        </w:rPr>
        <w:t>aption of Figure S1</w:t>
      </w:r>
    </w:p>
    <w:p w14:paraId="75AD96D6" w14:textId="77777777" w:rsidR="00C20ABB" w:rsidRPr="00672447" w:rsidRDefault="00C20ABB" w:rsidP="00C20ABB">
      <w:pPr>
        <w:rPr>
          <w:lang w:eastAsia="zh-CN"/>
        </w:rPr>
      </w:pPr>
      <w:r w:rsidRPr="00672447">
        <w:rPr>
          <w:b/>
        </w:rPr>
        <w:t xml:space="preserve">Figure </w:t>
      </w:r>
      <w:proofErr w:type="spellStart"/>
      <w:r>
        <w:rPr>
          <w:rFonts w:hint="eastAsia"/>
          <w:b/>
          <w:lang w:eastAsia="zh-CN"/>
        </w:rPr>
        <w:t>S1</w:t>
      </w:r>
      <w:proofErr w:type="spellEnd"/>
      <w:r>
        <w:rPr>
          <w:rFonts w:hint="eastAsia"/>
          <w:lang w:eastAsia="zh-CN"/>
        </w:rPr>
        <w:t xml:space="preserve"> Cyclin A</w:t>
      </w:r>
      <w:r w:rsidRPr="00672447">
        <w:t xml:space="preserve"> expression </w:t>
      </w:r>
      <w:r>
        <w:t>in</w:t>
      </w:r>
      <w:r w:rsidRPr="00672447">
        <w:t xml:space="preserve"> normal, vector, WT-SHP2</w:t>
      </w:r>
      <w:r>
        <w:t>,</w:t>
      </w:r>
      <w:r w:rsidRPr="00672447">
        <w:t xml:space="preserve"> and MT-SHP2 A172 and U87 cells. (</w:t>
      </w:r>
      <w:r w:rsidRPr="00672447">
        <w:rPr>
          <w:b/>
        </w:rPr>
        <w:t>A</w:t>
      </w:r>
      <w:r w:rsidRPr="00672447">
        <w:t xml:space="preserve"> and </w:t>
      </w:r>
      <w:r w:rsidRPr="00672447">
        <w:rPr>
          <w:b/>
        </w:rPr>
        <w:t>B</w:t>
      </w:r>
      <w:r w:rsidRPr="00672447">
        <w:t>) Western blot</w:t>
      </w:r>
      <w:r>
        <w:t>ting</w:t>
      </w:r>
      <w:r w:rsidRPr="00672447">
        <w:t xml:space="preserve"> analysis was used to measure </w:t>
      </w:r>
      <w:r>
        <w:t xml:space="preserve">the </w:t>
      </w:r>
      <w:r w:rsidRPr="00672447">
        <w:t>expression</w:t>
      </w:r>
      <w:r>
        <w:t xml:space="preserve"> of </w:t>
      </w:r>
      <w:r w:rsidRPr="00672447">
        <w:t xml:space="preserve">SHP2 following </w:t>
      </w:r>
      <w:r w:rsidRPr="00DC0241">
        <w:t>transduction</w:t>
      </w:r>
      <w:r w:rsidRPr="00672447">
        <w:t xml:space="preserve"> with LV-NC, LV-SHP2</w:t>
      </w:r>
      <w:r>
        <w:t>,</w:t>
      </w:r>
      <w:r w:rsidRPr="00672447">
        <w:t xml:space="preserve"> and LV-E76K </w:t>
      </w:r>
      <w:r>
        <w:t>MT</w:t>
      </w:r>
      <w:r w:rsidRPr="00672447">
        <w:t xml:space="preserve">-SHP2 in A172 and U87 cells. β-actin was used to ensure </w:t>
      </w:r>
      <w:r>
        <w:t>equal</w:t>
      </w:r>
      <w:r w:rsidRPr="00672447">
        <w:t xml:space="preserve"> loading. The data are presented as the means</w:t>
      </w:r>
      <w:r w:rsidRPr="00DC0241">
        <w:t xml:space="preserve"> ±</w:t>
      </w:r>
      <w:r w:rsidRPr="00DC0241">
        <w:rPr>
          <w:rFonts w:hint="eastAsia"/>
          <w:lang w:eastAsia="zh-CN"/>
        </w:rPr>
        <w:t xml:space="preserve"> SEM</w:t>
      </w:r>
      <w:r w:rsidRPr="00DC0241">
        <w:t xml:space="preserve"> </w:t>
      </w:r>
      <w:r>
        <w:t>(***P&lt;0.001).</w:t>
      </w:r>
      <w:bookmarkStart w:id="0" w:name="_GoBack"/>
      <w:bookmarkEnd w:id="0"/>
    </w:p>
    <w:p w14:paraId="1F808874" w14:textId="63D18FFC" w:rsidR="0082174E" w:rsidRDefault="00C20ABB">
      <w:pPr>
        <w:rPr>
          <w:lang w:eastAsia="zh-CN"/>
        </w:rPr>
      </w:pPr>
      <w:r w:rsidRPr="00672447">
        <w:rPr>
          <w:b/>
        </w:rPr>
        <w:t>Abbreviations:</w:t>
      </w:r>
      <w:r w:rsidRPr="00672447">
        <w:t xml:space="preserve"> </w:t>
      </w:r>
      <w:proofErr w:type="spellStart"/>
      <w:r w:rsidRPr="00672447">
        <w:t>SHP2</w:t>
      </w:r>
      <w:proofErr w:type="spellEnd"/>
      <w:r w:rsidRPr="00672447">
        <w:t xml:space="preserve">, </w:t>
      </w:r>
      <w:proofErr w:type="spellStart"/>
      <w:r w:rsidRPr="0097277F">
        <w:t>Src</w:t>
      </w:r>
      <w:proofErr w:type="spellEnd"/>
      <w:r w:rsidRPr="0097277F">
        <w:t xml:space="preserve"> </w:t>
      </w:r>
      <w:r>
        <w:t>homology-2</w:t>
      </w:r>
      <w:r w:rsidRPr="0097277F">
        <w:t xml:space="preserve"> </w:t>
      </w:r>
      <w:r w:rsidRPr="00672447">
        <w:t>domain-containing protein-tyrosine phosphatase-2; WT, wild type; MT, mutant; LV, lentivirus; NC, negative control.</w:t>
      </w:r>
      <w:r w:rsidR="00B709CD">
        <w:br/>
      </w:r>
      <w:r w:rsidR="00B709CD">
        <w:br/>
      </w:r>
      <w:r w:rsidR="00B709CD" w:rsidRPr="00B709CD">
        <w:rPr>
          <w:noProof/>
          <w:lang w:eastAsia="zh-CN"/>
        </w:rPr>
        <w:drawing>
          <wp:inline distT="0" distB="0" distL="0" distR="0" wp14:anchorId="1A7DA2A9" wp14:editId="25442802">
            <wp:extent cx="5879805" cy="3790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026" cy="380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74E" w:rsidSect="00946FB3">
      <w:footerReference w:type="even" r:id="rId7"/>
      <w:footerReference w:type="default" r:id="rId8"/>
      <w:footerReference w:type="first" r:id="rId9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A4C4" w14:textId="77777777" w:rsidR="00CE76E9" w:rsidRDefault="00CE76E9" w:rsidP="00C20ABB">
      <w:pPr>
        <w:spacing w:line="240" w:lineRule="auto"/>
      </w:pPr>
      <w:r>
        <w:separator/>
      </w:r>
    </w:p>
  </w:endnote>
  <w:endnote w:type="continuationSeparator" w:id="0">
    <w:p w14:paraId="7FDCDE3F" w14:textId="77777777" w:rsidR="00CE76E9" w:rsidRDefault="00CE76E9" w:rsidP="00C20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2807" w14:textId="77777777" w:rsidR="007F4C89" w:rsidRDefault="00CE76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C731B" w14:textId="77777777" w:rsidR="007F4C89" w:rsidRDefault="00B70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A0EE" w14:textId="77777777" w:rsidR="007F4C89" w:rsidRDefault="00CE76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1485B04B" w14:textId="77777777" w:rsidR="007F4C89" w:rsidRDefault="00B70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94D7" w14:textId="77777777" w:rsidR="007F4C89" w:rsidRDefault="00CE76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0ABB">
      <w:rPr>
        <w:noProof/>
      </w:rPr>
      <w:t>1</w:t>
    </w:r>
    <w:r>
      <w:fldChar w:fldCharType="end"/>
    </w:r>
  </w:p>
  <w:p w14:paraId="3C4EB98C" w14:textId="77777777" w:rsidR="007F4C89" w:rsidRDefault="00B70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F9598" w14:textId="77777777" w:rsidR="00CE76E9" w:rsidRDefault="00CE76E9" w:rsidP="00C20ABB">
      <w:pPr>
        <w:spacing w:line="240" w:lineRule="auto"/>
      </w:pPr>
      <w:r>
        <w:separator/>
      </w:r>
    </w:p>
  </w:footnote>
  <w:footnote w:type="continuationSeparator" w:id="0">
    <w:p w14:paraId="051230F2" w14:textId="77777777" w:rsidR="00CE76E9" w:rsidRDefault="00CE76E9" w:rsidP="00C20A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B"/>
    <w:rsid w:val="00501EAF"/>
    <w:rsid w:val="0082174E"/>
    <w:rsid w:val="00B709CD"/>
    <w:rsid w:val="00C20ABB"/>
    <w:rsid w:val="00C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7E7F"/>
  <w15:docId w15:val="{0E9DDCB9-9B44-4387-B9E3-7513B5A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0ABB"/>
    <w:pPr>
      <w:spacing w:line="480" w:lineRule="auto"/>
    </w:pPr>
    <w:rPr>
      <w:rFonts w:ascii="Arial" w:eastAsia="SimSu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0A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0AB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0AB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20ABB"/>
    <w:rPr>
      <w:sz w:val="18"/>
      <w:szCs w:val="18"/>
    </w:rPr>
  </w:style>
  <w:style w:type="character" w:styleId="PageNumber">
    <w:name w:val="page number"/>
    <w:basedOn w:val="DefaultParagraphFont"/>
    <w:rsid w:val="00C20ABB"/>
  </w:style>
  <w:style w:type="character" w:styleId="LineNumber">
    <w:name w:val="line number"/>
    <w:basedOn w:val="DefaultParagraphFont"/>
    <w:uiPriority w:val="99"/>
    <w:semiHidden/>
    <w:unhideWhenUsed/>
    <w:rsid w:val="00C20ABB"/>
  </w:style>
  <w:style w:type="character" w:customStyle="1" w:styleId="fontstyle01">
    <w:name w:val="fontstyle01"/>
    <w:basedOn w:val="DefaultParagraphFont"/>
    <w:rsid w:val="00C20ABB"/>
    <w:rPr>
      <w:rFonts w:ascii="Italic" w:hAnsi="Italic" w:hint="default"/>
      <w:b w:val="0"/>
      <w:bCs w:val="0"/>
      <w:i/>
      <w:iCs/>
      <w:color w:val="32323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CD"/>
    <w:rPr>
      <w:rFonts w:ascii="Segoe UI" w:eastAsia="SimSun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Mel Phimester</cp:lastModifiedBy>
  <cp:revision>2</cp:revision>
  <dcterms:created xsi:type="dcterms:W3CDTF">2019-10-03T03:23:00Z</dcterms:created>
  <dcterms:modified xsi:type="dcterms:W3CDTF">2019-10-03T03:23:00Z</dcterms:modified>
</cp:coreProperties>
</file>