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7D9B1" w14:textId="77777777" w:rsidR="001053B9" w:rsidRPr="000B577B" w:rsidRDefault="001053B9" w:rsidP="001053B9">
      <w:pPr>
        <w:pStyle w:val="Heading2"/>
        <w:spacing w:line="480" w:lineRule="auto"/>
      </w:pPr>
      <w:r>
        <w:t>Appendix</w:t>
      </w:r>
    </w:p>
    <w:tbl>
      <w:tblPr>
        <w:tblStyle w:val="Vaalearuudukkotaulukko1-korostus11"/>
        <w:tblW w:w="0" w:type="auto"/>
        <w:tblLook w:val="00E0" w:firstRow="1" w:lastRow="1" w:firstColumn="1" w:lastColumn="0" w:noHBand="0" w:noVBand="0"/>
      </w:tblPr>
      <w:tblGrid>
        <w:gridCol w:w="1764"/>
        <w:gridCol w:w="1814"/>
        <w:gridCol w:w="1837"/>
        <w:gridCol w:w="1530"/>
        <w:gridCol w:w="1549"/>
      </w:tblGrid>
      <w:tr w:rsidR="00E03666" w:rsidRPr="00873EC7" w14:paraId="67F3366F" w14:textId="77777777" w:rsidTr="001C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1C8614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Variable</w:t>
            </w:r>
          </w:p>
        </w:tc>
        <w:tc>
          <w:tcPr>
            <w:tcW w:w="1814" w:type="dxa"/>
          </w:tcPr>
          <w:p w14:paraId="3E506BFB" w14:textId="77777777" w:rsidR="00E03666" w:rsidRPr="00C07AB5" w:rsidRDefault="00E03666" w:rsidP="001C48F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Prevalence</w:t>
            </w:r>
          </w:p>
        </w:tc>
        <w:tc>
          <w:tcPr>
            <w:tcW w:w="1837" w:type="dxa"/>
          </w:tcPr>
          <w:p w14:paraId="2E4B574D" w14:textId="77777777" w:rsidR="00E03666" w:rsidRPr="00C07AB5" w:rsidRDefault="00E03666" w:rsidP="001C48F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 xml:space="preserve">Prevalence </w:t>
            </w:r>
            <w:r>
              <w:rPr>
                <w:rFonts w:eastAsia="Helvetica Neue" w:cstheme="minorHAnsi"/>
                <w:color w:val="000000"/>
              </w:rPr>
              <w:t>(</w:t>
            </w:r>
            <w:r w:rsidRPr="00C07AB5">
              <w:rPr>
                <w:rFonts w:eastAsia="Helvetica Neue" w:cstheme="minorHAnsi"/>
                <w:color w:val="000000"/>
              </w:rPr>
              <w:t>%</w:t>
            </w:r>
            <w:r>
              <w:rPr>
                <w:rFonts w:eastAsia="Helvetica Neue" w:cstheme="minorHAnsi"/>
                <w:color w:val="000000"/>
              </w:rPr>
              <w:t>)</w:t>
            </w:r>
          </w:p>
        </w:tc>
        <w:tc>
          <w:tcPr>
            <w:tcW w:w="1530" w:type="dxa"/>
          </w:tcPr>
          <w:p w14:paraId="1B60DF1F" w14:textId="77777777" w:rsidR="00E03666" w:rsidRPr="00C07AB5" w:rsidRDefault="00E03666" w:rsidP="001C48F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Dead (2012)</w:t>
            </w:r>
          </w:p>
        </w:tc>
        <w:tc>
          <w:tcPr>
            <w:tcW w:w="1549" w:type="dxa"/>
          </w:tcPr>
          <w:p w14:paraId="6E5C59F0" w14:textId="77777777" w:rsidR="00E03666" w:rsidRPr="00C07AB5" w:rsidRDefault="00E03666" w:rsidP="001C48F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Mortality (%)</w:t>
            </w:r>
          </w:p>
        </w:tc>
      </w:tr>
      <w:tr w:rsidR="00E03666" w:rsidRPr="00873EC7" w14:paraId="4F4BE92A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787C300A" w14:textId="77777777" w:rsidR="00E03666" w:rsidRPr="00C07AB5" w:rsidRDefault="00E03666" w:rsidP="001C48FA">
            <w:pPr>
              <w:spacing w:line="480" w:lineRule="auto"/>
              <w:jc w:val="center"/>
              <w:rPr>
                <w:rFonts w:eastAsia="Calibri" w:cstheme="minorHAnsi"/>
              </w:rPr>
            </w:pPr>
            <w:r>
              <w:rPr>
                <w:rFonts w:eastAsia="Helvetica" w:cstheme="minorHAnsi"/>
                <w:color w:val="000000"/>
              </w:rPr>
              <w:t>G</w:t>
            </w:r>
            <w:r w:rsidRPr="00C07AB5">
              <w:rPr>
                <w:rFonts w:eastAsia="Helvetica" w:cstheme="minorHAnsi"/>
                <w:color w:val="000000"/>
              </w:rPr>
              <w:t>roup</w:t>
            </w:r>
            <w:r>
              <w:rPr>
                <w:rFonts w:eastAsia="Helvetica" w:cstheme="minorHAnsi"/>
                <w:color w:val="000000"/>
              </w:rPr>
              <w:t xml:space="preserve"> I</w:t>
            </w:r>
            <w:r w:rsidRPr="00C07AB5">
              <w:rPr>
                <w:rFonts w:eastAsia="Helvetica" w:cstheme="minorHAnsi"/>
                <w:color w:val="000000"/>
              </w:rPr>
              <w:t xml:space="preserve"> (1 p)</w:t>
            </w:r>
          </w:p>
        </w:tc>
      </w:tr>
      <w:tr w:rsidR="00E03666" w:rsidRPr="00873EC7" w14:paraId="74257619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E3CE213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Myocardial infarction</w:t>
            </w:r>
          </w:p>
        </w:tc>
        <w:tc>
          <w:tcPr>
            <w:tcW w:w="1814" w:type="dxa"/>
          </w:tcPr>
          <w:p w14:paraId="70B9C95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1515</w:t>
            </w:r>
          </w:p>
        </w:tc>
        <w:tc>
          <w:tcPr>
            <w:tcW w:w="1837" w:type="dxa"/>
          </w:tcPr>
          <w:p w14:paraId="226F0C84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96</w:t>
            </w:r>
          </w:p>
        </w:tc>
        <w:tc>
          <w:tcPr>
            <w:tcW w:w="1530" w:type="dxa"/>
          </w:tcPr>
          <w:p w14:paraId="193FF70D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682</w:t>
            </w:r>
          </w:p>
        </w:tc>
        <w:tc>
          <w:tcPr>
            <w:tcW w:w="1549" w:type="dxa"/>
          </w:tcPr>
          <w:p w14:paraId="45F5720F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</w:t>
            </w:r>
            <w:r>
              <w:rPr>
                <w:rFonts w:eastAsia="Helvetica Neue" w:cstheme="minorHAnsi"/>
                <w:color w:val="000000"/>
              </w:rPr>
              <w:t>5.</w:t>
            </w:r>
            <w:r w:rsidRPr="00C07AB5">
              <w:rPr>
                <w:rFonts w:eastAsia="Helvetica Neue" w:cstheme="minorHAnsi"/>
                <w:color w:val="000000"/>
              </w:rPr>
              <w:t>0</w:t>
            </w:r>
          </w:p>
        </w:tc>
      </w:tr>
      <w:tr w:rsidR="00E03666" w:rsidRPr="00873EC7" w14:paraId="1A988E07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C309651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Dementia</w:t>
            </w:r>
          </w:p>
        </w:tc>
        <w:tc>
          <w:tcPr>
            <w:tcW w:w="1814" w:type="dxa"/>
          </w:tcPr>
          <w:p w14:paraId="4F03775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144 (124)</w:t>
            </w:r>
          </w:p>
        </w:tc>
        <w:tc>
          <w:tcPr>
            <w:tcW w:w="1837" w:type="dxa"/>
          </w:tcPr>
          <w:p w14:paraId="53073819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19 (0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16)</w:t>
            </w:r>
          </w:p>
        </w:tc>
        <w:tc>
          <w:tcPr>
            <w:tcW w:w="1530" w:type="dxa"/>
          </w:tcPr>
          <w:p w14:paraId="570006F3" w14:textId="77777777" w:rsidR="00E03666" w:rsidRPr="00C07AB5" w:rsidRDefault="00E03666" w:rsidP="001C48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130 (113)</w:t>
            </w:r>
          </w:p>
        </w:tc>
        <w:tc>
          <w:tcPr>
            <w:tcW w:w="1549" w:type="dxa"/>
          </w:tcPr>
          <w:p w14:paraId="37177963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90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 (91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1)</w:t>
            </w:r>
          </w:p>
        </w:tc>
      </w:tr>
      <w:tr w:rsidR="00E03666" w:rsidRPr="00873EC7" w14:paraId="69045168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8D6BD2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Congestive Heart Failure</w:t>
            </w:r>
          </w:p>
        </w:tc>
        <w:tc>
          <w:tcPr>
            <w:tcW w:w="1814" w:type="dxa"/>
          </w:tcPr>
          <w:p w14:paraId="716E49DA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1699 (779)</w:t>
            </w:r>
          </w:p>
        </w:tc>
        <w:tc>
          <w:tcPr>
            <w:tcW w:w="1837" w:type="dxa"/>
          </w:tcPr>
          <w:p w14:paraId="2F1425F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 (1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0)</w:t>
            </w:r>
          </w:p>
        </w:tc>
        <w:tc>
          <w:tcPr>
            <w:tcW w:w="1530" w:type="dxa"/>
          </w:tcPr>
          <w:p w14:paraId="3301FCB4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1161 (584)</w:t>
            </w:r>
          </w:p>
        </w:tc>
        <w:tc>
          <w:tcPr>
            <w:tcW w:w="1549" w:type="dxa"/>
          </w:tcPr>
          <w:p w14:paraId="6E485C28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68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 (75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0)</w:t>
            </w:r>
          </w:p>
        </w:tc>
      </w:tr>
      <w:tr w:rsidR="00E03666" w:rsidRPr="00873EC7" w14:paraId="0EA6C34F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5B3EBC1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Peripheral vascular disease</w:t>
            </w:r>
          </w:p>
        </w:tc>
        <w:tc>
          <w:tcPr>
            <w:tcW w:w="1814" w:type="dxa"/>
          </w:tcPr>
          <w:p w14:paraId="4268374F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933</w:t>
            </w:r>
          </w:p>
        </w:tc>
        <w:tc>
          <w:tcPr>
            <w:tcW w:w="1837" w:type="dxa"/>
          </w:tcPr>
          <w:p w14:paraId="331EB6A1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</w:t>
            </w:r>
            <w:r>
              <w:rPr>
                <w:rFonts w:eastAsia="Helvetica Neue" w:cstheme="minorHAnsi"/>
                <w:color w:val="000000"/>
              </w:rPr>
              <w:t>.2</w:t>
            </w:r>
          </w:p>
        </w:tc>
        <w:tc>
          <w:tcPr>
            <w:tcW w:w="1530" w:type="dxa"/>
          </w:tcPr>
          <w:p w14:paraId="3C510BAA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637</w:t>
            </w:r>
          </w:p>
        </w:tc>
        <w:tc>
          <w:tcPr>
            <w:tcW w:w="1549" w:type="dxa"/>
          </w:tcPr>
          <w:p w14:paraId="0C39560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68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</w:t>
            </w:r>
          </w:p>
        </w:tc>
      </w:tr>
      <w:tr w:rsidR="00E03666" w:rsidRPr="00873EC7" w14:paraId="55723D6B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E9F62FA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Cerebrovascular disease</w:t>
            </w:r>
          </w:p>
        </w:tc>
        <w:tc>
          <w:tcPr>
            <w:tcW w:w="1814" w:type="dxa"/>
          </w:tcPr>
          <w:p w14:paraId="33A4C9EB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Helvetica Neue" w:cstheme="minorHAnsi"/>
                <w:color w:val="000000"/>
              </w:rPr>
              <w:t>3087</w:t>
            </w:r>
          </w:p>
        </w:tc>
        <w:tc>
          <w:tcPr>
            <w:tcW w:w="1837" w:type="dxa"/>
          </w:tcPr>
          <w:p w14:paraId="53E2FF9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Helvetica Neue" w:cstheme="minorHAnsi"/>
                <w:color w:val="000000"/>
              </w:rPr>
              <w:t>4.0</w:t>
            </w:r>
          </w:p>
        </w:tc>
        <w:tc>
          <w:tcPr>
            <w:tcW w:w="1530" w:type="dxa"/>
          </w:tcPr>
          <w:p w14:paraId="4673CE58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Helvetica Neue" w:cstheme="minorHAnsi"/>
                <w:color w:val="000000"/>
              </w:rPr>
              <w:t>1460</w:t>
            </w:r>
          </w:p>
        </w:tc>
        <w:tc>
          <w:tcPr>
            <w:tcW w:w="1549" w:type="dxa"/>
          </w:tcPr>
          <w:p w14:paraId="63BFF04A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Helvetica Neue" w:cstheme="minorHAnsi"/>
                <w:color w:val="000000"/>
              </w:rPr>
              <w:t>47.3</w:t>
            </w:r>
          </w:p>
        </w:tc>
      </w:tr>
      <w:tr w:rsidR="00E03666" w:rsidRPr="00873EC7" w14:paraId="4EB70578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AAB195A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Chronic pulmonary disease</w:t>
            </w:r>
          </w:p>
        </w:tc>
        <w:tc>
          <w:tcPr>
            <w:tcW w:w="1814" w:type="dxa"/>
          </w:tcPr>
          <w:p w14:paraId="30F83F41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</w:t>
            </w:r>
            <w:r>
              <w:rPr>
                <w:rFonts w:eastAsia="Helvetica Neue" w:cstheme="minorHAnsi"/>
                <w:color w:val="000000"/>
              </w:rPr>
              <w:t>985 (</w:t>
            </w:r>
            <w:r w:rsidRPr="00C07AB5">
              <w:rPr>
                <w:rFonts w:eastAsia="Helvetica Neue" w:cstheme="minorHAnsi"/>
                <w:color w:val="000000"/>
              </w:rPr>
              <w:t>961)</w:t>
            </w:r>
          </w:p>
        </w:tc>
        <w:tc>
          <w:tcPr>
            <w:tcW w:w="1837" w:type="dxa"/>
          </w:tcPr>
          <w:p w14:paraId="3E9F64E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Helvetica Neue" w:cstheme="minorHAnsi"/>
                <w:color w:val="000000"/>
              </w:rPr>
              <w:t>9.0</w:t>
            </w:r>
            <w:r w:rsidRPr="00C07AB5">
              <w:rPr>
                <w:rFonts w:eastAsia="Helvetica Neue" w:cstheme="minorHAnsi"/>
                <w:color w:val="000000"/>
              </w:rPr>
              <w:t xml:space="preserve"> (1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2)</w:t>
            </w:r>
          </w:p>
        </w:tc>
        <w:tc>
          <w:tcPr>
            <w:tcW w:w="1530" w:type="dxa"/>
          </w:tcPr>
          <w:p w14:paraId="03EDAB1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theme="minorHAnsi"/>
                <w:color w:val="000000"/>
              </w:rPr>
            </w:pPr>
            <w:r>
              <w:rPr>
                <w:rFonts w:eastAsia="Helvetica Neue" w:cstheme="minorHAnsi"/>
                <w:color w:val="000000"/>
              </w:rPr>
              <w:t>2592</w:t>
            </w:r>
            <w:r w:rsidRPr="00C07AB5">
              <w:rPr>
                <w:rFonts w:eastAsia="Helvetica Neue" w:cstheme="minorHAnsi"/>
                <w:color w:val="000000"/>
              </w:rPr>
              <w:t xml:space="preserve"> (648)</w:t>
            </w:r>
          </w:p>
        </w:tc>
        <w:tc>
          <w:tcPr>
            <w:tcW w:w="1549" w:type="dxa"/>
          </w:tcPr>
          <w:p w14:paraId="4FC83571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3</w:t>
            </w:r>
            <w:r>
              <w:rPr>
                <w:rFonts w:eastAsia="Helvetica Neue" w:cstheme="minorHAnsi"/>
                <w:color w:val="000000"/>
              </w:rPr>
              <w:t>7.1</w:t>
            </w:r>
            <w:r w:rsidRPr="00C07AB5">
              <w:rPr>
                <w:rFonts w:eastAsia="Helvetica Neue" w:cstheme="minorHAnsi"/>
                <w:color w:val="000000"/>
              </w:rPr>
              <w:t xml:space="preserve"> (6</w:t>
            </w:r>
            <w:r>
              <w:rPr>
                <w:rFonts w:eastAsia="Helvetica Neue" w:cstheme="minorHAnsi"/>
                <w:color w:val="000000"/>
              </w:rPr>
              <w:t>7.</w:t>
            </w:r>
            <w:r w:rsidRPr="00C07AB5">
              <w:rPr>
                <w:rFonts w:eastAsia="Helvetica Neue" w:cstheme="minorHAnsi"/>
                <w:color w:val="000000"/>
              </w:rPr>
              <w:t>4)</w:t>
            </w:r>
          </w:p>
        </w:tc>
      </w:tr>
      <w:tr w:rsidR="00E03666" w:rsidRPr="00873EC7" w14:paraId="0967F667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E59A921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Rheumatologic disease</w:t>
            </w:r>
          </w:p>
        </w:tc>
        <w:tc>
          <w:tcPr>
            <w:tcW w:w="1814" w:type="dxa"/>
          </w:tcPr>
          <w:p w14:paraId="30BA3D57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9</w:t>
            </w:r>
            <w:r>
              <w:rPr>
                <w:rFonts w:eastAsia="Helvetica Neue" w:cstheme="minorHAnsi"/>
                <w:color w:val="000000"/>
              </w:rPr>
              <w:t>5</w:t>
            </w:r>
            <w:r w:rsidRPr="00C07AB5">
              <w:rPr>
                <w:rFonts w:eastAsia="Helvetica Neue" w:cstheme="minorHAnsi"/>
                <w:color w:val="000000"/>
              </w:rPr>
              <w:t>1 (288)</w:t>
            </w:r>
          </w:p>
        </w:tc>
        <w:tc>
          <w:tcPr>
            <w:tcW w:w="1837" w:type="dxa"/>
          </w:tcPr>
          <w:p w14:paraId="73D01116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 (0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37)</w:t>
            </w:r>
          </w:p>
        </w:tc>
        <w:tc>
          <w:tcPr>
            <w:tcW w:w="1530" w:type="dxa"/>
          </w:tcPr>
          <w:p w14:paraId="102C7B12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3</w:t>
            </w:r>
            <w:r>
              <w:rPr>
                <w:rFonts w:eastAsia="Helvetica Neue" w:cstheme="minorHAnsi"/>
                <w:color w:val="000000"/>
              </w:rPr>
              <w:t>51</w:t>
            </w:r>
            <w:r w:rsidRPr="00C07AB5">
              <w:rPr>
                <w:rFonts w:eastAsia="Helvetica Neue" w:cstheme="minorHAnsi"/>
                <w:color w:val="000000"/>
              </w:rPr>
              <w:t xml:space="preserve"> (132)</w:t>
            </w:r>
          </w:p>
        </w:tc>
        <w:tc>
          <w:tcPr>
            <w:tcW w:w="1549" w:type="dxa"/>
          </w:tcPr>
          <w:p w14:paraId="157A219B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3</w:t>
            </w:r>
            <w:r>
              <w:rPr>
                <w:rFonts w:eastAsia="Helvetica Neue" w:cstheme="minorHAnsi"/>
                <w:color w:val="000000"/>
              </w:rPr>
              <w:t>6.9</w:t>
            </w:r>
            <w:r w:rsidRPr="00C07AB5">
              <w:rPr>
                <w:rFonts w:eastAsia="Helvetica Neue" w:cstheme="minorHAnsi"/>
                <w:color w:val="000000"/>
              </w:rPr>
              <w:t xml:space="preserve"> (45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8)</w:t>
            </w:r>
          </w:p>
        </w:tc>
      </w:tr>
      <w:tr w:rsidR="00E03666" w:rsidRPr="00873EC7" w14:paraId="31B99DD1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647EA5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Peptic ulcer disease</w:t>
            </w:r>
          </w:p>
        </w:tc>
        <w:tc>
          <w:tcPr>
            <w:tcW w:w="1814" w:type="dxa"/>
          </w:tcPr>
          <w:p w14:paraId="4E5B66B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387</w:t>
            </w:r>
          </w:p>
        </w:tc>
        <w:tc>
          <w:tcPr>
            <w:tcW w:w="1837" w:type="dxa"/>
          </w:tcPr>
          <w:p w14:paraId="238168F5" w14:textId="77777777" w:rsidR="00E03666" w:rsidRPr="00B873D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73D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B873D5">
              <w:rPr>
                <w:rFonts w:eastAsia="Helvetica Neue" w:cstheme="minorHAnsi"/>
                <w:color w:val="000000"/>
              </w:rPr>
              <w:t>50</w:t>
            </w:r>
          </w:p>
        </w:tc>
        <w:tc>
          <w:tcPr>
            <w:tcW w:w="1530" w:type="dxa"/>
          </w:tcPr>
          <w:p w14:paraId="36A441F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209</w:t>
            </w:r>
          </w:p>
        </w:tc>
        <w:tc>
          <w:tcPr>
            <w:tcW w:w="1549" w:type="dxa"/>
          </w:tcPr>
          <w:p w14:paraId="56846F9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54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</w:t>
            </w:r>
          </w:p>
        </w:tc>
      </w:tr>
      <w:tr w:rsidR="00E03666" w:rsidRPr="00873EC7" w14:paraId="7AC71BED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8E829FA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Mild chronic liver disease</w:t>
            </w:r>
          </w:p>
        </w:tc>
        <w:tc>
          <w:tcPr>
            <w:tcW w:w="1814" w:type="dxa"/>
          </w:tcPr>
          <w:p w14:paraId="3D9F278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237</w:t>
            </w:r>
          </w:p>
        </w:tc>
        <w:tc>
          <w:tcPr>
            <w:tcW w:w="1837" w:type="dxa"/>
          </w:tcPr>
          <w:p w14:paraId="1DBB1E83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31</w:t>
            </w:r>
          </w:p>
        </w:tc>
        <w:tc>
          <w:tcPr>
            <w:tcW w:w="1530" w:type="dxa"/>
          </w:tcPr>
          <w:p w14:paraId="2E8E463B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176</w:t>
            </w:r>
          </w:p>
        </w:tc>
        <w:tc>
          <w:tcPr>
            <w:tcW w:w="1549" w:type="dxa"/>
          </w:tcPr>
          <w:p w14:paraId="2329199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74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</w:t>
            </w:r>
          </w:p>
        </w:tc>
      </w:tr>
      <w:tr w:rsidR="00E03666" w:rsidRPr="00873EC7" w14:paraId="03EFD95D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875925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Diabetes without chronic complications</w:t>
            </w:r>
          </w:p>
        </w:tc>
        <w:tc>
          <w:tcPr>
            <w:tcW w:w="1814" w:type="dxa"/>
          </w:tcPr>
          <w:p w14:paraId="3A73B8A2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6215 (1003)</w:t>
            </w:r>
          </w:p>
        </w:tc>
        <w:tc>
          <w:tcPr>
            <w:tcW w:w="1837" w:type="dxa"/>
          </w:tcPr>
          <w:p w14:paraId="047EF0AD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8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 (1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3)</w:t>
            </w:r>
          </w:p>
        </w:tc>
        <w:tc>
          <w:tcPr>
            <w:tcW w:w="1530" w:type="dxa"/>
          </w:tcPr>
          <w:p w14:paraId="14E3DDD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2764 (573)</w:t>
            </w:r>
          </w:p>
        </w:tc>
        <w:tc>
          <w:tcPr>
            <w:tcW w:w="1549" w:type="dxa"/>
          </w:tcPr>
          <w:p w14:paraId="04C13A8D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44</w:t>
            </w:r>
            <w:r>
              <w:rPr>
                <w:rFonts w:eastAsia="Helvetica Neue" w:cstheme="minorHAnsi"/>
                <w:color w:val="000000"/>
              </w:rPr>
              <w:t>.5</w:t>
            </w:r>
            <w:r w:rsidRPr="00C07AB5">
              <w:rPr>
                <w:rFonts w:eastAsia="Helvetica Neue" w:cstheme="minorHAnsi"/>
                <w:color w:val="000000"/>
              </w:rPr>
              <w:t xml:space="preserve"> (57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1)</w:t>
            </w:r>
          </w:p>
        </w:tc>
      </w:tr>
      <w:tr w:rsidR="00E03666" w:rsidRPr="00873EC7" w14:paraId="7C1A35E0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237289B9" w14:textId="77777777" w:rsidR="00E03666" w:rsidRPr="00C07AB5" w:rsidRDefault="00E03666" w:rsidP="001C48FA">
            <w:pPr>
              <w:spacing w:line="480" w:lineRule="auto"/>
              <w:jc w:val="center"/>
              <w:rPr>
                <w:rFonts w:eastAsia="Calibri" w:cstheme="minorHAnsi"/>
              </w:rPr>
            </w:pPr>
            <w:r>
              <w:rPr>
                <w:rFonts w:eastAsia="Helvetica" w:cstheme="minorHAnsi"/>
                <w:color w:val="000000"/>
              </w:rPr>
              <w:lastRenderedPageBreak/>
              <w:t xml:space="preserve">Group II </w:t>
            </w:r>
            <w:r w:rsidRPr="00C07AB5">
              <w:rPr>
                <w:rFonts w:eastAsia="Helvetica" w:cstheme="minorHAnsi"/>
                <w:color w:val="000000"/>
              </w:rPr>
              <w:t>(2p)</w:t>
            </w:r>
          </w:p>
        </w:tc>
      </w:tr>
      <w:tr w:rsidR="00E03666" w:rsidRPr="00873EC7" w14:paraId="5076C9B9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91D102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Hemiplegia or paraplegia</w:t>
            </w:r>
          </w:p>
        </w:tc>
        <w:tc>
          <w:tcPr>
            <w:tcW w:w="1814" w:type="dxa"/>
          </w:tcPr>
          <w:p w14:paraId="390BEC4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75</w:t>
            </w:r>
          </w:p>
        </w:tc>
        <w:tc>
          <w:tcPr>
            <w:tcW w:w="1837" w:type="dxa"/>
          </w:tcPr>
          <w:p w14:paraId="1975371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</w:t>
            </w:r>
          </w:p>
        </w:tc>
        <w:tc>
          <w:tcPr>
            <w:tcW w:w="1530" w:type="dxa"/>
          </w:tcPr>
          <w:p w14:paraId="40D03804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48</w:t>
            </w:r>
          </w:p>
        </w:tc>
        <w:tc>
          <w:tcPr>
            <w:tcW w:w="1549" w:type="dxa"/>
          </w:tcPr>
          <w:p w14:paraId="0F01BB3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64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</w:t>
            </w:r>
          </w:p>
        </w:tc>
      </w:tr>
      <w:tr w:rsidR="00E03666" w:rsidRPr="00873EC7" w14:paraId="4474155E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259B44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EF3B1C">
              <w:rPr>
                <w:rFonts w:eastAsia="Helvetica" w:cstheme="minorHAnsi"/>
                <w:color w:val="000000"/>
              </w:rPr>
              <w:t>Moderate or severe renal disease</w:t>
            </w:r>
          </w:p>
        </w:tc>
        <w:tc>
          <w:tcPr>
            <w:tcW w:w="1814" w:type="dxa"/>
          </w:tcPr>
          <w:p w14:paraId="55C27078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187 (157)</w:t>
            </w:r>
          </w:p>
        </w:tc>
        <w:tc>
          <w:tcPr>
            <w:tcW w:w="1837" w:type="dxa"/>
          </w:tcPr>
          <w:p w14:paraId="1F6193A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24 (0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20)</w:t>
            </w:r>
          </w:p>
        </w:tc>
        <w:tc>
          <w:tcPr>
            <w:tcW w:w="1530" w:type="dxa"/>
          </w:tcPr>
          <w:p w14:paraId="7D6AEC6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134 (112)</w:t>
            </w:r>
          </w:p>
        </w:tc>
        <w:tc>
          <w:tcPr>
            <w:tcW w:w="1549" w:type="dxa"/>
          </w:tcPr>
          <w:p w14:paraId="09FCDB41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7 (71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3)</w:t>
            </w:r>
          </w:p>
        </w:tc>
      </w:tr>
      <w:tr w:rsidR="00E03666" w:rsidRPr="00873EC7" w14:paraId="0631E65C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4649F4D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Diabetes with chronic complications</w:t>
            </w:r>
          </w:p>
        </w:tc>
        <w:tc>
          <w:tcPr>
            <w:tcW w:w="1814" w:type="dxa"/>
          </w:tcPr>
          <w:p w14:paraId="134012E2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456</w:t>
            </w:r>
          </w:p>
        </w:tc>
        <w:tc>
          <w:tcPr>
            <w:tcW w:w="1837" w:type="dxa"/>
          </w:tcPr>
          <w:p w14:paraId="1C212DA3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59</w:t>
            </w:r>
          </w:p>
        </w:tc>
        <w:tc>
          <w:tcPr>
            <w:tcW w:w="1530" w:type="dxa"/>
          </w:tcPr>
          <w:p w14:paraId="3FE08F4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cstheme="minorHAnsi"/>
              </w:rPr>
              <w:t>342</w:t>
            </w:r>
          </w:p>
        </w:tc>
        <w:tc>
          <w:tcPr>
            <w:tcW w:w="1549" w:type="dxa"/>
          </w:tcPr>
          <w:p w14:paraId="24E527BB" w14:textId="2C68F70B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75</w:t>
            </w:r>
            <w:r w:rsidR="00292E78"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</w:t>
            </w:r>
          </w:p>
        </w:tc>
      </w:tr>
      <w:tr w:rsidR="00E03666" w:rsidRPr="00873EC7" w14:paraId="26F30A63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35F1E74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 xml:space="preserve">Any malignancy (including </w:t>
            </w:r>
            <w:proofErr w:type="spellStart"/>
            <w:r w:rsidRPr="00C07AB5">
              <w:rPr>
                <w:rFonts w:eastAsia="Helvetica" w:cstheme="minorHAnsi"/>
                <w:color w:val="000000"/>
              </w:rPr>
              <w:t>leukemia</w:t>
            </w:r>
            <w:proofErr w:type="spellEnd"/>
            <w:r w:rsidRPr="00C07AB5">
              <w:rPr>
                <w:rFonts w:eastAsia="Helvetica" w:cstheme="minorHAnsi"/>
                <w:color w:val="000000"/>
              </w:rPr>
              <w:t xml:space="preserve"> and lymphoma)</w:t>
            </w:r>
          </w:p>
        </w:tc>
        <w:tc>
          <w:tcPr>
            <w:tcW w:w="1814" w:type="dxa"/>
          </w:tcPr>
          <w:p w14:paraId="33202979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1969 (1737)</w:t>
            </w:r>
          </w:p>
        </w:tc>
        <w:tc>
          <w:tcPr>
            <w:tcW w:w="1837" w:type="dxa"/>
          </w:tcPr>
          <w:p w14:paraId="73E3DEE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5 (2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2)</w:t>
            </w:r>
          </w:p>
        </w:tc>
        <w:tc>
          <w:tcPr>
            <w:tcW w:w="1530" w:type="dxa"/>
          </w:tcPr>
          <w:p w14:paraId="07EBE70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1045 (912)</w:t>
            </w:r>
          </w:p>
        </w:tc>
        <w:tc>
          <w:tcPr>
            <w:tcW w:w="1549" w:type="dxa"/>
          </w:tcPr>
          <w:p w14:paraId="000A51DC" w14:textId="56A7C2AF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53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="0043059F">
              <w:rPr>
                <w:rFonts w:eastAsia="Helvetica Neue" w:cstheme="minorHAnsi"/>
                <w:color w:val="000000"/>
              </w:rPr>
              <w:t>1</w:t>
            </w:r>
            <w:r w:rsidRPr="00C07AB5">
              <w:rPr>
                <w:rFonts w:eastAsia="Helvetica Neue" w:cstheme="minorHAnsi"/>
                <w:color w:val="000000"/>
              </w:rPr>
              <w:t xml:space="preserve"> (52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5)</w:t>
            </w:r>
          </w:p>
        </w:tc>
      </w:tr>
      <w:tr w:rsidR="00E03666" w:rsidRPr="00873EC7" w14:paraId="0860B70C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4E24AE9" w14:textId="77777777" w:rsidR="00E03666" w:rsidRPr="00C07AB5" w:rsidRDefault="00E03666" w:rsidP="001C48FA">
            <w:pPr>
              <w:spacing w:line="480" w:lineRule="auto"/>
              <w:jc w:val="center"/>
              <w:rPr>
                <w:rFonts w:eastAsia="Calibri" w:cstheme="minorHAnsi"/>
              </w:rPr>
            </w:pPr>
            <w:r>
              <w:rPr>
                <w:rFonts w:eastAsia="Helvetica" w:cstheme="minorHAnsi"/>
                <w:color w:val="000000"/>
              </w:rPr>
              <w:t xml:space="preserve">Group III </w:t>
            </w:r>
            <w:r w:rsidRPr="00C07AB5">
              <w:rPr>
                <w:rFonts w:eastAsia="Helvetica" w:cstheme="minorHAnsi"/>
                <w:color w:val="000000"/>
              </w:rPr>
              <w:t>(3</w:t>
            </w:r>
            <w:r>
              <w:rPr>
                <w:rFonts w:eastAsia="Helvetica" w:cstheme="minorHAnsi"/>
                <w:b w:val="0"/>
                <w:color w:val="000000"/>
              </w:rPr>
              <w:t xml:space="preserve"> </w:t>
            </w:r>
            <w:r w:rsidRPr="00B873D5">
              <w:rPr>
                <w:rFonts w:eastAsia="Helvetica" w:cstheme="minorHAnsi"/>
                <w:color w:val="000000"/>
              </w:rPr>
              <w:t>p)</w:t>
            </w:r>
          </w:p>
        </w:tc>
      </w:tr>
      <w:tr w:rsidR="00E03666" w:rsidRPr="00873EC7" w14:paraId="3314FAC6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15AF824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</w:rPr>
              <w:t>Moderate or severe liver disease</w:t>
            </w:r>
          </w:p>
        </w:tc>
        <w:tc>
          <w:tcPr>
            <w:tcW w:w="1814" w:type="dxa"/>
          </w:tcPr>
          <w:p w14:paraId="19EE3A13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79</w:t>
            </w:r>
          </w:p>
        </w:tc>
        <w:tc>
          <w:tcPr>
            <w:tcW w:w="1837" w:type="dxa"/>
          </w:tcPr>
          <w:p w14:paraId="633698D5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10</w:t>
            </w:r>
          </w:p>
        </w:tc>
        <w:tc>
          <w:tcPr>
            <w:tcW w:w="1530" w:type="dxa"/>
          </w:tcPr>
          <w:p w14:paraId="409215FB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60</w:t>
            </w:r>
          </w:p>
        </w:tc>
        <w:tc>
          <w:tcPr>
            <w:tcW w:w="1549" w:type="dxa"/>
          </w:tcPr>
          <w:p w14:paraId="3F62243C" w14:textId="6F1D1926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</w:t>
            </w:r>
            <w:r w:rsidR="003D7541">
              <w:rPr>
                <w:rFonts w:eastAsia="Helvetica Neue" w:cstheme="minorHAnsi"/>
                <w:color w:val="000000"/>
              </w:rPr>
              <w:t>5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="003D7541">
              <w:rPr>
                <w:rFonts w:eastAsia="Helvetica Neue" w:cstheme="minorHAnsi"/>
                <w:color w:val="000000"/>
              </w:rPr>
              <w:t>9</w:t>
            </w:r>
          </w:p>
        </w:tc>
      </w:tr>
      <w:tr w:rsidR="00E03666" w:rsidRPr="00873EC7" w14:paraId="646574C4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46E543C3" w14:textId="77777777" w:rsidR="00E03666" w:rsidRPr="00C07AB5" w:rsidRDefault="00E03666" w:rsidP="001C48FA">
            <w:pPr>
              <w:spacing w:line="480" w:lineRule="auto"/>
              <w:jc w:val="center"/>
              <w:rPr>
                <w:rFonts w:eastAsia="Calibri" w:cstheme="minorHAnsi"/>
              </w:rPr>
            </w:pPr>
            <w:r>
              <w:rPr>
                <w:rFonts w:eastAsia="Helvetica" w:cstheme="minorHAnsi"/>
                <w:color w:val="000000"/>
              </w:rPr>
              <w:t xml:space="preserve">Group IV </w:t>
            </w:r>
            <w:r w:rsidRPr="00C07AB5">
              <w:rPr>
                <w:rFonts w:eastAsia="Helvetica" w:cstheme="minorHAnsi"/>
                <w:color w:val="000000"/>
              </w:rPr>
              <w:t>(6 p)</w:t>
            </w:r>
          </w:p>
        </w:tc>
      </w:tr>
      <w:tr w:rsidR="00E03666" w:rsidRPr="00873EC7" w14:paraId="16FCD11A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33D76BF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 xml:space="preserve">Metastatic solid </w:t>
            </w:r>
            <w:proofErr w:type="spellStart"/>
            <w:r w:rsidRPr="00C07AB5">
              <w:rPr>
                <w:rFonts w:eastAsia="Helvetica" w:cstheme="minorHAnsi"/>
                <w:color w:val="000000"/>
              </w:rPr>
              <w:t>tumor</w:t>
            </w:r>
            <w:proofErr w:type="spellEnd"/>
          </w:p>
        </w:tc>
        <w:tc>
          <w:tcPr>
            <w:tcW w:w="1814" w:type="dxa"/>
          </w:tcPr>
          <w:p w14:paraId="0801345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50</w:t>
            </w:r>
          </w:p>
        </w:tc>
        <w:tc>
          <w:tcPr>
            <w:tcW w:w="1837" w:type="dxa"/>
          </w:tcPr>
          <w:p w14:paraId="31409A02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0.06</w:t>
            </w:r>
          </w:p>
        </w:tc>
        <w:tc>
          <w:tcPr>
            <w:tcW w:w="1530" w:type="dxa"/>
          </w:tcPr>
          <w:p w14:paraId="16611A5E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41</w:t>
            </w:r>
          </w:p>
        </w:tc>
        <w:tc>
          <w:tcPr>
            <w:tcW w:w="1549" w:type="dxa"/>
          </w:tcPr>
          <w:p w14:paraId="263D413F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82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</w:t>
            </w:r>
          </w:p>
        </w:tc>
      </w:tr>
      <w:tr w:rsidR="00E03666" w:rsidRPr="00873EC7" w14:paraId="53406AF7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BEE834C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" w:cstheme="minorHAnsi"/>
                <w:color w:val="000000"/>
              </w:rPr>
              <w:t>AIDS/HIV</w:t>
            </w:r>
          </w:p>
        </w:tc>
        <w:tc>
          <w:tcPr>
            <w:tcW w:w="1814" w:type="dxa"/>
          </w:tcPr>
          <w:p w14:paraId="082FE4F0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</w:t>
            </w:r>
          </w:p>
        </w:tc>
        <w:tc>
          <w:tcPr>
            <w:tcW w:w="1837" w:type="dxa"/>
          </w:tcPr>
          <w:p w14:paraId="306E7513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0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01</w:t>
            </w:r>
          </w:p>
        </w:tc>
        <w:tc>
          <w:tcPr>
            <w:tcW w:w="1530" w:type="dxa"/>
          </w:tcPr>
          <w:p w14:paraId="188E21FC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4</w:t>
            </w:r>
          </w:p>
        </w:tc>
        <w:tc>
          <w:tcPr>
            <w:tcW w:w="1549" w:type="dxa"/>
          </w:tcPr>
          <w:p w14:paraId="1FBA9059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66</w:t>
            </w:r>
            <w:r>
              <w:rPr>
                <w:rFonts w:eastAsia="Helvetica Neue" w:cstheme="minorHAnsi"/>
                <w:color w:val="000000"/>
              </w:rPr>
              <w:t>.</w:t>
            </w:r>
            <w:r w:rsidRPr="00C07AB5">
              <w:rPr>
                <w:rFonts w:eastAsia="Helvetica Neue" w:cstheme="minorHAnsi"/>
                <w:color w:val="000000"/>
              </w:rPr>
              <w:t>6</w:t>
            </w:r>
          </w:p>
        </w:tc>
      </w:tr>
      <w:tr w:rsidR="00E03666" w:rsidRPr="00873EC7" w14:paraId="67169C5C" w14:textId="77777777" w:rsidTr="001C48FA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9546E41" w14:textId="77777777" w:rsidR="00E03666" w:rsidRPr="00C07AB5" w:rsidRDefault="00E03666" w:rsidP="001C48FA">
            <w:pPr>
              <w:spacing w:line="480" w:lineRule="auto"/>
              <w:rPr>
                <w:rFonts w:eastAsia="Calibri" w:cstheme="minorHAnsi"/>
              </w:rPr>
            </w:pPr>
          </w:p>
        </w:tc>
      </w:tr>
      <w:tr w:rsidR="00E03666" w:rsidRPr="00873EC7" w14:paraId="18A0E134" w14:textId="77777777" w:rsidTr="001C48FA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9797313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Healthy</w:t>
            </w:r>
          </w:p>
        </w:tc>
        <w:tc>
          <w:tcPr>
            <w:tcW w:w="1814" w:type="dxa"/>
          </w:tcPr>
          <w:p w14:paraId="73409131" w14:textId="77777777" w:rsidR="00E03666" w:rsidRPr="00B873D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B5D87">
              <w:rPr>
                <w:rFonts w:eastAsia="Helvetica Neue" w:cstheme="minorHAnsi"/>
                <w:color w:val="000000"/>
              </w:rPr>
              <w:t>5</w:t>
            </w:r>
            <w:r>
              <w:rPr>
                <w:rFonts w:eastAsia="Helvetica Neue" w:cstheme="minorHAnsi"/>
                <w:color w:val="000000"/>
              </w:rPr>
              <w:t>7,891</w:t>
            </w:r>
          </w:p>
        </w:tc>
        <w:tc>
          <w:tcPr>
            <w:tcW w:w="1837" w:type="dxa"/>
          </w:tcPr>
          <w:p w14:paraId="0F0EF738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</w:t>
            </w:r>
            <w:r>
              <w:rPr>
                <w:rFonts w:eastAsia="Helvetica Neue" w:cstheme="minorHAnsi"/>
                <w:color w:val="000000"/>
              </w:rPr>
              <w:t>4.8</w:t>
            </w:r>
          </w:p>
        </w:tc>
        <w:tc>
          <w:tcPr>
            <w:tcW w:w="1530" w:type="dxa"/>
          </w:tcPr>
          <w:p w14:paraId="4C2EE0E8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12</w:t>
            </w:r>
            <w:r>
              <w:rPr>
                <w:rFonts w:eastAsia="Helvetica Neue" w:cstheme="minorHAnsi"/>
                <w:color w:val="000000"/>
              </w:rPr>
              <w:t>,232</w:t>
            </w:r>
          </w:p>
        </w:tc>
        <w:tc>
          <w:tcPr>
            <w:tcW w:w="1549" w:type="dxa"/>
          </w:tcPr>
          <w:p w14:paraId="3D76FBA6" w14:textId="77777777" w:rsidR="00E03666" w:rsidRPr="00C07AB5" w:rsidRDefault="00E03666" w:rsidP="001C48FA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21</w:t>
            </w:r>
            <w:r>
              <w:rPr>
                <w:rFonts w:eastAsia="Helvetica Neue" w:cstheme="minorHAnsi"/>
                <w:color w:val="000000"/>
              </w:rPr>
              <w:t>.1</w:t>
            </w:r>
          </w:p>
        </w:tc>
      </w:tr>
      <w:tr w:rsidR="00E03666" w:rsidRPr="00873EC7" w14:paraId="682C0694" w14:textId="77777777" w:rsidTr="001C48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EEC4FD2" w14:textId="77777777" w:rsidR="00E03666" w:rsidRPr="00C07AB5" w:rsidRDefault="00E03666" w:rsidP="001C48FA">
            <w:pPr>
              <w:spacing w:line="480" w:lineRule="auto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Total</w:t>
            </w:r>
          </w:p>
        </w:tc>
        <w:tc>
          <w:tcPr>
            <w:tcW w:w="1814" w:type="dxa"/>
          </w:tcPr>
          <w:p w14:paraId="7ABF1383" w14:textId="77777777" w:rsidR="00E03666" w:rsidRPr="00C07AB5" w:rsidRDefault="00E03666" w:rsidP="001C48FA">
            <w:pPr>
              <w:spacing w:line="48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7</w:t>
            </w:r>
            <w:r>
              <w:rPr>
                <w:rFonts w:eastAsia="Helvetica Neue" w:cstheme="minorHAnsi"/>
                <w:color w:val="000000"/>
              </w:rPr>
              <w:t>7,</w:t>
            </w:r>
            <w:r w:rsidRPr="00C07AB5">
              <w:rPr>
                <w:rFonts w:eastAsia="Helvetica Neue" w:cstheme="minorHAnsi"/>
                <w:color w:val="000000"/>
              </w:rPr>
              <w:t>440</w:t>
            </w:r>
          </w:p>
        </w:tc>
        <w:tc>
          <w:tcPr>
            <w:tcW w:w="1837" w:type="dxa"/>
          </w:tcPr>
          <w:p w14:paraId="0F5C7BE8" w14:textId="77777777" w:rsidR="00E03666" w:rsidRPr="00C07AB5" w:rsidRDefault="00E03666" w:rsidP="001C48FA">
            <w:pPr>
              <w:spacing w:line="48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100</w:t>
            </w:r>
          </w:p>
        </w:tc>
        <w:tc>
          <w:tcPr>
            <w:tcW w:w="1530" w:type="dxa"/>
          </w:tcPr>
          <w:p w14:paraId="6A0A3BBC" w14:textId="77777777" w:rsidR="00E03666" w:rsidRPr="00C07AB5" w:rsidRDefault="00E03666" w:rsidP="001C48FA">
            <w:pPr>
              <w:spacing w:line="48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20</w:t>
            </w:r>
            <w:r>
              <w:rPr>
                <w:rFonts w:eastAsia="Helvetica Neue" w:cstheme="minorHAnsi"/>
                <w:color w:val="000000"/>
              </w:rPr>
              <w:t>,</w:t>
            </w:r>
            <w:r w:rsidRPr="00C07AB5">
              <w:rPr>
                <w:rFonts w:eastAsia="Helvetica Neue" w:cstheme="minorHAnsi"/>
                <w:color w:val="000000"/>
              </w:rPr>
              <w:t>562</w:t>
            </w:r>
          </w:p>
        </w:tc>
        <w:tc>
          <w:tcPr>
            <w:tcW w:w="1549" w:type="dxa"/>
          </w:tcPr>
          <w:p w14:paraId="25A28DF0" w14:textId="77777777" w:rsidR="00E03666" w:rsidRPr="00C07AB5" w:rsidRDefault="00E03666" w:rsidP="001C48FA">
            <w:pPr>
              <w:spacing w:line="48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AB5">
              <w:rPr>
                <w:rFonts w:eastAsia="Helvetica Neue" w:cstheme="minorHAnsi"/>
                <w:color w:val="000000"/>
              </w:rPr>
              <w:t>2</w:t>
            </w:r>
            <w:r>
              <w:rPr>
                <w:rFonts w:eastAsia="Helvetica Neue" w:cstheme="minorHAnsi"/>
                <w:color w:val="000000"/>
              </w:rPr>
              <w:t>6.</w:t>
            </w:r>
            <w:r w:rsidRPr="00C07AB5">
              <w:rPr>
                <w:rFonts w:eastAsia="Helvetica Neue" w:cstheme="minorHAnsi"/>
                <w:color w:val="000000"/>
              </w:rPr>
              <w:t>6</w:t>
            </w:r>
          </w:p>
        </w:tc>
      </w:tr>
    </w:tbl>
    <w:p w14:paraId="083D3152" w14:textId="77777777" w:rsidR="001053B9" w:rsidRDefault="001053B9" w:rsidP="001053B9">
      <w:pPr>
        <w:spacing w:after="200" w:line="480" w:lineRule="auto"/>
        <w:rPr>
          <w:rFonts w:eastAsia="Calibri" w:cs="Calibri"/>
        </w:rPr>
      </w:pPr>
    </w:p>
    <w:p w14:paraId="2E99C2EC" w14:textId="4AA0FD7B" w:rsidR="001053B9" w:rsidRDefault="001053B9" w:rsidP="001053B9">
      <w:pPr>
        <w:spacing w:after="200" w:line="480" w:lineRule="auto"/>
        <w:rPr>
          <w:rFonts w:eastAsia="Calibri"/>
        </w:rPr>
      </w:pPr>
      <w:r w:rsidRPr="00A42137">
        <w:rPr>
          <w:rFonts w:eastAsia="Calibri"/>
          <w:b/>
        </w:rPr>
        <w:lastRenderedPageBreak/>
        <w:t>Appendix 1.</w:t>
      </w:r>
      <w:r w:rsidRPr="008409CD">
        <w:rPr>
          <w:rFonts w:eastAsia="Calibri"/>
        </w:rPr>
        <w:t xml:space="preserve"> Prevalence of diseases included in the </w:t>
      </w:r>
      <w:proofErr w:type="spellStart"/>
      <w:r w:rsidRPr="008409CD">
        <w:rPr>
          <w:rFonts w:eastAsia="Calibri"/>
        </w:rPr>
        <w:t>Deyo’s</w:t>
      </w:r>
      <w:proofErr w:type="spellEnd"/>
      <w:r w:rsidRPr="008409CD">
        <w:rPr>
          <w:rFonts w:eastAsia="Calibri"/>
        </w:rPr>
        <w:t xml:space="preserve"> adaptation of the </w:t>
      </w:r>
      <w:proofErr w:type="spellStart"/>
      <w:r w:rsidRPr="008409CD">
        <w:rPr>
          <w:rFonts w:eastAsia="Calibri"/>
        </w:rPr>
        <w:t>Charlson</w:t>
      </w:r>
      <w:proofErr w:type="spellEnd"/>
      <w:r w:rsidRPr="008409CD">
        <w:rPr>
          <w:rFonts w:eastAsia="Calibri"/>
        </w:rPr>
        <w:t xml:space="preserve"> Comorbidity Index based on all registries. Prevalence of disease based on</w:t>
      </w:r>
      <w:r>
        <w:rPr>
          <w:rFonts w:eastAsia="Calibri"/>
        </w:rPr>
        <w:t xml:space="preserve"> </w:t>
      </w:r>
      <w:r>
        <w:rPr>
          <w:rFonts w:eastAsia="Calibri" w:cs="Calibri"/>
        </w:rPr>
        <w:t>the Care Registry for Health Care</w:t>
      </w:r>
      <w:r w:rsidRPr="008409CD">
        <w:rPr>
          <w:rFonts w:eastAsia="Calibri"/>
        </w:rPr>
        <w:t xml:space="preserve"> data only is reported </w:t>
      </w:r>
      <w:r>
        <w:rPr>
          <w:rFonts w:eastAsia="Calibri"/>
        </w:rPr>
        <w:t>in</w:t>
      </w:r>
      <w:r w:rsidRPr="008409CD">
        <w:rPr>
          <w:rFonts w:eastAsia="Calibri"/>
        </w:rPr>
        <w:t xml:space="preserve"> </w:t>
      </w:r>
      <w:r>
        <w:rPr>
          <w:rFonts w:eastAsia="Calibri"/>
        </w:rPr>
        <w:t>parentheses</w:t>
      </w:r>
    </w:p>
    <w:p w14:paraId="1D2929BC" w14:textId="544B28B8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626607CA" w14:textId="313EA429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4B2C84B9" w14:textId="4676FD8C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5DE9BFCB" w14:textId="322FC2FE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6D585340" w14:textId="5A19867B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204913F9" w14:textId="10034D4C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69B90388" w14:textId="69BE366C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413ACC9D" w14:textId="656585B8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02C7D67D" w14:textId="562E9DF2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556E2BEC" w14:textId="11166E29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248CCBE6" w14:textId="29A8270B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32EE9A6D" w14:textId="4DBE089C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0E5D3552" w14:textId="433AB5CC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3E5D3DCF" w14:textId="68ABD3EB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22EDBEBB" w14:textId="2A15D468" w:rsidR="00A42137" w:rsidRDefault="00A42137" w:rsidP="001053B9">
      <w:pPr>
        <w:spacing w:after="200" w:line="480" w:lineRule="auto"/>
        <w:rPr>
          <w:rFonts w:eastAsia="Calibri" w:cs="Calibri"/>
        </w:rPr>
      </w:pPr>
    </w:p>
    <w:p w14:paraId="22825A85" w14:textId="77777777" w:rsidR="00A42137" w:rsidRDefault="00A42137" w:rsidP="001053B9">
      <w:pPr>
        <w:spacing w:after="200" w:line="480" w:lineRule="auto"/>
        <w:rPr>
          <w:rFonts w:eastAsia="Calibri" w:cs="Calibri"/>
        </w:rPr>
      </w:pPr>
    </w:p>
    <w:tbl>
      <w:tblPr>
        <w:tblStyle w:val="Vaalearuudukkotaulukko1-korostus11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2044"/>
        <w:gridCol w:w="1452"/>
        <w:gridCol w:w="1452"/>
        <w:gridCol w:w="1452"/>
      </w:tblGrid>
      <w:tr w:rsidR="001053B9" w:rsidRPr="00B27AF0" w14:paraId="311E4D88" w14:textId="77777777" w:rsidTr="00DC7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B4C6E7" w:themeColor="accent1" w:themeTint="66"/>
            </w:tcBorders>
            <w:hideMark/>
          </w:tcPr>
          <w:p w14:paraId="5BD7B10C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lastRenderedPageBreak/>
              <w:t>Disease</w:t>
            </w:r>
          </w:p>
        </w:tc>
        <w:tc>
          <w:tcPr>
            <w:tcW w:w="1203" w:type="pct"/>
            <w:tcBorders>
              <w:top w:val="single" w:sz="4" w:space="0" w:color="B4C6E7" w:themeColor="accent1" w:themeTint="66"/>
              <w:bottom w:val="single" w:sz="12" w:space="0" w:color="B4C6E7" w:themeColor="accent1" w:themeTint="66"/>
            </w:tcBorders>
            <w:hideMark/>
          </w:tcPr>
          <w:p w14:paraId="7CB006FA" w14:textId="77777777" w:rsidR="001053B9" w:rsidRPr="00204613" w:rsidRDefault="001053B9" w:rsidP="00DC7A9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  <w:r w:rsidRPr="00204613">
              <w:rPr>
                <w:rFonts w:eastAsia="Times New Roman" w:cs="Helvetica"/>
                <w:color w:val="000000"/>
                <w:lang w:val="fi-FI" w:eastAsia="fi-FI"/>
              </w:rPr>
              <w:t>ICD -10 code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12" w:space="0" w:color="B4C6E7" w:themeColor="accent1" w:themeTint="66"/>
            </w:tcBorders>
          </w:tcPr>
          <w:p w14:paraId="08089B10" w14:textId="77777777" w:rsidR="001053B9" w:rsidRPr="00204613" w:rsidRDefault="001053B9" w:rsidP="00DC7A9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  <w:r w:rsidRPr="00204613">
              <w:rPr>
                <w:rFonts w:eastAsia="Times New Roman" w:cs="Helvetica"/>
                <w:color w:val="000000"/>
                <w:sz w:val="20"/>
                <w:lang w:val="fi-FI" w:eastAsia="fi-FI"/>
              </w:rPr>
              <w:t xml:space="preserve">SII </w:t>
            </w:r>
            <w:r w:rsidRPr="00204613">
              <w:rPr>
                <w:rFonts w:eastAsia="Times New Roman" w:cs="Helvetica"/>
                <w:color w:val="000000"/>
                <w:lang w:val="fi-FI" w:eastAsia="fi-FI"/>
              </w:rPr>
              <w:t>entitlement code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12" w:space="0" w:color="B4C6E7" w:themeColor="accent1" w:themeTint="66"/>
            </w:tcBorders>
          </w:tcPr>
          <w:p w14:paraId="4D315A34" w14:textId="77777777" w:rsidR="001053B9" w:rsidRPr="00204613" w:rsidRDefault="001053B9" w:rsidP="00DC7A9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  <w:r w:rsidRPr="00204613">
              <w:rPr>
                <w:rFonts w:eastAsia="Times New Roman" w:cs="Helvetica"/>
                <w:color w:val="000000"/>
                <w:lang w:val="fi-FI" w:eastAsia="fi-FI"/>
              </w:rPr>
              <w:t>SII entitlements after 2000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12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95E48DD" w14:textId="77777777" w:rsidR="001053B9" w:rsidRPr="0053406D" w:rsidRDefault="001053B9" w:rsidP="00DC7A9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r-FR" w:eastAsia="fi-FI"/>
              </w:rPr>
            </w:pPr>
            <w:r w:rsidRPr="00204613">
              <w:rPr>
                <w:rFonts w:eastAsia="Times New Roman" w:cs="Helvetica"/>
                <w:color w:val="000000"/>
                <w:lang w:val="fr-FR" w:eastAsia="fi-FI"/>
              </w:rPr>
              <w:t>SII medication reimbursements (ATC code)</w:t>
            </w:r>
          </w:p>
        </w:tc>
      </w:tr>
      <w:tr w:rsidR="001053B9" w:rsidRPr="00FA3B9E" w14:paraId="46C4EF9C" w14:textId="77777777" w:rsidTr="00DC7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2912EFF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color w:val="000000"/>
                <w:lang w:eastAsia="fi-FI"/>
              </w:rPr>
            </w:pPr>
            <w:r>
              <w:rPr>
                <w:rFonts w:eastAsia="Times New Roman" w:cs="Helvetica"/>
                <w:color w:val="000000"/>
                <w:lang w:val="fi-FI" w:eastAsia="fi-FI"/>
              </w:rPr>
              <w:t>G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 xml:space="preserve">roup 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>I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 xml:space="preserve"> (1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 xml:space="preserve"> 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p)</w:t>
            </w:r>
          </w:p>
        </w:tc>
      </w:tr>
      <w:tr w:rsidR="001053B9" w:rsidRPr="00613F27" w14:paraId="3F2F9EF5" w14:textId="77777777" w:rsidTr="00DC7A9C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top w:val="single" w:sz="4" w:space="0" w:color="B4C6E7" w:themeColor="accent1" w:themeTint="66"/>
            </w:tcBorders>
          </w:tcPr>
          <w:p w14:paraId="0C2920FF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Myocardian infarction</w:t>
            </w:r>
          </w:p>
        </w:tc>
        <w:tc>
          <w:tcPr>
            <w:tcW w:w="1203" w:type="pct"/>
            <w:tcBorders>
              <w:top w:val="single" w:sz="4" w:space="0" w:color="B4C6E7" w:themeColor="accent1" w:themeTint="66"/>
            </w:tcBorders>
          </w:tcPr>
          <w:p w14:paraId="20E38AA4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b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I21.x, I22.x, I25.2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544A6B4D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b/>
                <w:color w:val="000000"/>
                <w:lang w:val="fi-FI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46034BE1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0782C797" w14:textId="77777777" w:rsidR="001053B9" w:rsidRPr="00B10FA6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r-FR" w:eastAsia="fi-FI"/>
              </w:rPr>
            </w:pPr>
          </w:p>
        </w:tc>
      </w:tr>
      <w:tr w:rsidR="001053B9" w:rsidRPr="00FA3B9E" w14:paraId="12F650AB" w14:textId="77777777" w:rsidTr="00DC7A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20F1F233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Dementia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>*</w:t>
            </w:r>
          </w:p>
        </w:tc>
        <w:tc>
          <w:tcPr>
            <w:tcW w:w="1203" w:type="pct"/>
          </w:tcPr>
          <w:p w14:paraId="7CE55628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F00.x–F03.x, F05.1, G30.x, G31.1</w:t>
            </w:r>
          </w:p>
        </w:tc>
        <w:tc>
          <w:tcPr>
            <w:tcW w:w="855" w:type="pct"/>
          </w:tcPr>
          <w:p w14:paraId="05272F40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307</w:t>
            </w:r>
          </w:p>
        </w:tc>
        <w:tc>
          <w:tcPr>
            <w:tcW w:w="855" w:type="pct"/>
          </w:tcPr>
          <w:p w14:paraId="4B4C6152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4C3E7409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N06D</w:t>
            </w:r>
          </w:p>
        </w:tc>
      </w:tr>
      <w:tr w:rsidR="001053B9" w:rsidRPr="00FA3B9E" w14:paraId="653BBCB2" w14:textId="77777777" w:rsidTr="00DC7A9C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0E8169F8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Congestive Heart Failure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>*</w:t>
            </w:r>
          </w:p>
        </w:tc>
        <w:tc>
          <w:tcPr>
            <w:tcW w:w="1203" w:type="pct"/>
          </w:tcPr>
          <w:p w14:paraId="15CB0B44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sv-SE" w:eastAsia="fi-FI"/>
              </w:rPr>
              <w:t>I09.9, I11.0, I13.0, I13.2, I25.5, I42.0, I42.5</w:t>
            </w:r>
            <w:r w:rsidRPr="0053406D">
              <w:rPr>
                <w:rFonts w:eastAsia="Times New Roman" w:cs="Helvetica"/>
                <w:color w:val="000000"/>
                <w:lang w:eastAsia="fi-FI"/>
              </w:rPr>
              <w:t>–</w:t>
            </w:r>
            <w:r w:rsidRPr="00FB5D87">
              <w:rPr>
                <w:rFonts w:eastAsia="Times New Roman" w:cs="Helvetica"/>
                <w:color w:val="000000"/>
                <w:lang w:val="sv-SE" w:eastAsia="fi-FI"/>
              </w:rPr>
              <w:t>I42.9, I43.x, I50.x, P29.0</w:t>
            </w:r>
          </w:p>
        </w:tc>
        <w:tc>
          <w:tcPr>
            <w:tcW w:w="855" w:type="pct"/>
          </w:tcPr>
          <w:p w14:paraId="297BDDB6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201</w:t>
            </w:r>
          </w:p>
        </w:tc>
        <w:tc>
          <w:tcPr>
            <w:tcW w:w="855" w:type="pct"/>
          </w:tcPr>
          <w:p w14:paraId="0FF556D4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283, 354</w:t>
            </w:r>
          </w:p>
        </w:tc>
        <w:tc>
          <w:tcPr>
            <w:tcW w:w="855" w:type="pct"/>
          </w:tcPr>
          <w:p w14:paraId="5210AFF9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B27AF0" w14:paraId="284F234E" w14:textId="77777777" w:rsidTr="00DC7A9C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3FC2DF51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Peripheral vascular disease</w:t>
            </w:r>
          </w:p>
        </w:tc>
        <w:tc>
          <w:tcPr>
            <w:tcW w:w="1203" w:type="pct"/>
          </w:tcPr>
          <w:p w14:paraId="31FDFA6C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sv-SE" w:eastAsia="fi-FI"/>
              </w:rPr>
              <w:t>I70.x, I71.x, I73.1, I73.8, I73.9, I77.1, I79.0, I79.2, K55.1, K55.8, K55.9, Z95.8, Z95.9</w:t>
            </w:r>
          </w:p>
        </w:tc>
        <w:tc>
          <w:tcPr>
            <w:tcW w:w="855" w:type="pct"/>
          </w:tcPr>
          <w:p w14:paraId="777CCC76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</w:tcPr>
          <w:p w14:paraId="09BCB2CC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</w:tcPr>
          <w:p w14:paraId="2723ED30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</w:tr>
      <w:tr w:rsidR="001053B9" w:rsidRPr="00FA3B9E" w14:paraId="15DC812D" w14:textId="77777777" w:rsidTr="00DC7A9C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7F0A2B24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Cerebrovascular disease</w:t>
            </w:r>
          </w:p>
        </w:tc>
        <w:tc>
          <w:tcPr>
            <w:tcW w:w="1203" w:type="pct"/>
          </w:tcPr>
          <w:p w14:paraId="4426130B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G45.x, G46.x, H34.0, I60.x–I69.x</w:t>
            </w:r>
          </w:p>
        </w:tc>
        <w:tc>
          <w:tcPr>
            <w:tcW w:w="855" w:type="pct"/>
          </w:tcPr>
          <w:p w14:paraId="03B5565B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5EBE8DDD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4F5548F3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B873D5">
              <w:t>B01AC30, B01AC07</w:t>
            </w:r>
          </w:p>
        </w:tc>
      </w:tr>
      <w:tr w:rsidR="001053B9" w:rsidRPr="00613F27" w14:paraId="138EE295" w14:textId="77777777" w:rsidTr="00DC7A9C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4754483B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Chronic Pulmonary Disease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>*</w:t>
            </w:r>
          </w:p>
        </w:tc>
        <w:tc>
          <w:tcPr>
            <w:tcW w:w="1203" w:type="pct"/>
          </w:tcPr>
          <w:p w14:paraId="0763D1B5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sv-SE" w:eastAsia="fi-FI"/>
              </w:rPr>
              <w:t>I27.8, I27.9, J40.x–J47.x, J60.x–J67.x,</w:t>
            </w:r>
            <w:r w:rsidRPr="00FB5D87">
              <w:rPr>
                <w:rFonts w:eastAsia="Times New Roman" w:cs="Helvetica"/>
                <w:color w:val="000000"/>
                <w:lang w:val="sv-SE" w:eastAsia="fi-FI"/>
              </w:rPr>
              <w:br/>
              <w:t>J68.4, J70.1, J70.3</w:t>
            </w:r>
          </w:p>
        </w:tc>
        <w:tc>
          <w:tcPr>
            <w:tcW w:w="855" w:type="pct"/>
          </w:tcPr>
          <w:p w14:paraId="1B70D12A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203, 304</w:t>
            </w:r>
          </w:p>
        </w:tc>
        <w:tc>
          <w:tcPr>
            <w:tcW w:w="855" w:type="pct"/>
          </w:tcPr>
          <w:p w14:paraId="52150BE1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284, 344, 348, 356</w:t>
            </w:r>
          </w:p>
        </w:tc>
        <w:tc>
          <w:tcPr>
            <w:tcW w:w="855" w:type="pct"/>
          </w:tcPr>
          <w:p w14:paraId="0C75857E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9D7B71">
              <w:rPr>
                <w:rFonts w:eastAsia="Times New Roman" w:cs="Helvetica"/>
                <w:color w:val="000000"/>
                <w:lang w:val="de-DE" w:eastAsia="fi-FI"/>
              </w:rPr>
              <w:t xml:space="preserve">R03BA, R03BB, R03BC, </w:t>
            </w:r>
            <w:r w:rsidRPr="009D7B71">
              <w:rPr>
                <w:rFonts w:eastAsia="Times New Roman" w:cs="Helvetica"/>
                <w:color w:val="000000"/>
                <w:lang w:val="de-DE" w:eastAsia="fi-FI"/>
              </w:rPr>
              <w:lastRenderedPageBreak/>
              <w:t xml:space="preserve">R03AL02, R03AL05, R03DA, R03AK, R03DX, </w:t>
            </w:r>
            <w:r w:rsidRPr="009D7B71">
              <w:rPr>
                <w:lang w:val="de-DE"/>
              </w:rPr>
              <w:t>B02AB0</w:t>
            </w:r>
            <w:r>
              <w:rPr>
                <w:lang w:val="de-DE"/>
              </w:rPr>
              <w:t>2</w:t>
            </w:r>
          </w:p>
        </w:tc>
      </w:tr>
      <w:tr w:rsidR="001053B9" w:rsidRPr="00FA3B9E" w14:paraId="4022C864" w14:textId="77777777" w:rsidTr="00DC7A9C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6B971D42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8409CD">
              <w:rPr>
                <w:rFonts w:eastAsia="Helvetica"/>
                <w:color w:val="000000"/>
              </w:rPr>
              <w:lastRenderedPageBreak/>
              <w:t>Rheumatologic disease*</w:t>
            </w:r>
          </w:p>
        </w:tc>
        <w:tc>
          <w:tcPr>
            <w:tcW w:w="1203" w:type="pct"/>
          </w:tcPr>
          <w:p w14:paraId="1F4A507C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r-FR" w:eastAsia="fi-FI"/>
              </w:rPr>
            </w:pPr>
            <w:r w:rsidRPr="00130323">
              <w:rPr>
                <w:rFonts w:eastAsia="Times New Roman" w:cs="Helvetica"/>
                <w:color w:val="000000"/>
                <w:lang w:val="fr-FR" w:eastAsia="fi-FI"/>
              </w:rPr>
              <w:t>M05.x, M06.x, M31.5, M32.x–M34.x, M35.1, M35.3, M36.0</w:t>
            </w:r>
          </w:p>
        </w:tc>
        <w:tc>
          <w:tcPr>
            <w:tcW w:w="855" w:type="pct"/>
          </w:tcPr>
          <w:p w14:paraId="00FE60EB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202, 281</w:t>
            </w:r>
          </w:p>
        </w:tc>
        <w:tc>
          <w:tcPr>
            <w:tcW w:w="855" w:type="pct"/>
          </w:tcPr>
          <w:p w14:paraId="39D8CFDE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313</w:t>
            </w:r>
          </w:p>
        </w:tc>
        <w:tc>
          <w:tcPr>
            <w:tcW w:w="855" w:type="pct"/>
          </w:tcPr>
          <w:p w14:paraId="4DAB4FD7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 xml:space="preserve">L04AA24, </w:t>
            </w:r>
            <w:r w:rsidRPr="00B873D5">
              <w:t>M01CB,</w:t>
            </w:r>
            <w:r w:rsidRPr="00FA3B9E">
              <w:t xml:space="preserve"> L04AC07</w:t>
            </w:r>
          </w:p>
        </w:tc>
      </w:tr>
      <w:tr w:rsidR="001053B9" w:rsidRPr="009D7B71" w14:paraId="76B16AFB" w14:textId="77777777" w:rsidTr="00DC7A9C">
        <w:trPr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116E83A4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A3B9E">
              <w:rPr>
                <w:rFonts w:eastAsia="Helvetica" w:cstheme="minorHAnsi"/>
                <w:color w:val="000000"/>
              </w:rPr>
              <w:t>Peptic ulcer disease</w:t>
            </w:r>
          </w:p>
        </w:tc>
        <w:tc>
          <w:tcPr>
            <w:tcW w:w="1203" w:type="pct"/>
          </w:tcPr>
          <w:p w14:paraId="57BCDFDA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K25.x–K28.x</w:t>
            </w:r>
          </w:p>
        </w:tc>
        <w:tc>
          <w:tcPr>
            <w:tcW w:w="855" w:type="pct"/>
          </w:tcPr>
          <w:p w14:paraId="03E48DA8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721B293D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170A06BE" w14:textId="77777777" w:rsidR="001053B9" w:rsidRPr="009D7B71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de-DE" w:eastAsia="fi-FI"/>
              </w:rPr>
            </w:pPr>
          </w:p>
        </w:tc>
      </w:tr>
      <w:tr w:rsidR="001053B9" w:rsidRPr="00292E78" w14:paraId="3443AF77" w14:textId="77777777" w:rsidTr="00DC7A9C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0F6215B9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8409CD">
              <w:rPr>
                <w:rFonts w:eastAsia="Helvetica"/>
                <w:color w:val="000000"/>
              </w:rPr>
              <w:t>Mild chronic liver disease*</w:t>
            </w:r>
          </w:p>
        </w:tc>
        <w:tc>
          <w:tcPr>
            <w:tcW w:w="1203" w:type="pct"/>
          </w:tcPr>
          <w:p w14:paraId="40E81B78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B18.x, K70.0–K70.3, K70.9, K71.3–K71.5, K71.7, K73.x, K74.x, K76.0, K76.2–K76.4, K76.8, K76.9, Z94.4</w:t>
            </w:r>
          </w:p>
        </w:tc>
        <w:tc>
          <w:tcPr>
            <w:tcW w:w="855" w:type="pct"/>
          </w:tcPr>
          <w:p w14:paraId="2372AC74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014E9A2A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3F7CDD54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FA3B9E" w14:paraId="6BBC116E" w14:textId="77777777" w:rsidTr="00DC7A9C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bottom w:val="single" w:sz="4" w:space="0" w:color="B4C6E7" w:themeColor="accent1" w:themeTint="66"/>
            </w:tcBorders>
          </w:tcPr>
          <w:p w14:paraId="23AF4644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A3B9E">
              <w:rPr>
                <w:rFonts w:eastAsia="Helvetica" w:cstheme="minorHAnsi"/>
                <w:color w:val="000000"/>
              </w:rPr>
              <w:t>Diabetes without chronic complications</w:t>
            </w:r>
          </w:p>
        </w:tc>
        <w:tc>
          <w:tcPr>
            <w:tcW w:w="1203" w:type="pct"/>
            <w:tcBorders>
              <w:bottom w:val="single" w:sz="4" w:space="0" w:color="B4C6E7" w:themeColor="accent1" w:themeTint="66"/>
            </w:tcBorders>
          </w:tcPr>
          <w:p w14:paraId="162776F9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130323">
              <w:rPr>
                <w:rFonts w:eastAsia="Times New Roman" w:cs="Helvetica"/>
                <w:color w:val="000000"/>
                <w:lang w:val="fi-FI" w:eastAsia="fi-FI"/>
              </w:rPr>
              <w:t xml:space="preserve">E10.0, E10.1, E10.6, E10.8, E10.9, E11.0, E11.1, E11.6, E11.8, E11.9, E12.0, E12.1, E12.6, E12.8, E12.9, E13.0, E13.1, E13.6, </w:t>
            </w:r>
            <w:r w:rsidRPr="00130323">
              <w:rPr>
                <w:rFonts w:eastAsia="Times New Roman" w:cs="Helvetica"/>
                <w:color w:val="000000"/>
                <w:lang w:val="fi-FI" w:eastAsia="fi-FI"/>
              </w:rPr>
              <w:lastRenderedPageBreak/>
              <w:t>E13.8, E13.9, E14.0, E14.1, E14.6, E14.8, E14.9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030BE0E3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lastRenderedPageBreak/>
              <w:t>103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79BF214E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160, 171, 346, 371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346D9A0F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A10</w:t>
            </w:r>
          </w:p>
        </w:tc>
      </w:tr>
      <w:tr w:rsidR="001053B9" w:rsidRPr="00C53374" w14:paraId="2E1AF4AC" w14:textId="77777777" w:rsidTr="00DC7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F59CF4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b w:val="0"/>
                <w:bCs w:val="0"/>
                <w:color w:val="000000"/>
                <w:lang w:val="fi-FI" w:eastAsia="fi-FI"/>
              </w:rPr>
            </w:pPr>
            <w:r>
              <w:rPr>
                <w:rFonts w:eastAsia="Helvetica" w:cstheme="minorHAnsi"/>
                <w:color w:val="000000"/>
              </w:rPr>
              <w:t>G</w:t>
            </w:r>
            <w:r w:rsidRPr="00FA3B9E">
              <w:rPr>
                <w:rFonts w:eastAsia="Helvetica" w:cstheme="minorHAnsi"/>
                <w:color w:val="000000"/>
              </w:rPr>
              <w:t>roup</w:t>
            </w:r>
            <w:r>
              <w:rPr>
                <w:rFonts w:eastAsia="Helvetica" w:cstheme="minorHAnsi"/>
                <w:color w:val="000000"/>
              </w:rPr>
              <w:t xml:space="preserve"> II</w:t>
            </w:r>
            <w:r w:rsidRPr="00FA3B9E">
              <w:rPr>
                <w:rFonts w:eastAsia="Helvetica" w:cstheme="minorHAnsi"/>
                <w:color w:val="000000"/>
              </w:rPr>
              <w:t xml:space="preserve"> (2</w:t>
            </w:r>
            <w:r>
              <w:rPr>
                <w:rFonts w:eastAsia="Helvetica" w:cstheme="minorHAnsi"/>
                <w:color w:val="000000"/>
              </w:rPr>
              <w:t xml:space="preserve"> </w:t>
            </w:r>
            <w:r w:rsidRPr="00FA3B9E">
              <w:rPr>
                <w:rFonts w:eastAsia="Helvetica" w:cstheme="minorHAnsi"/>
                <w:color w:val="000000"/>
              </w:rPr>
              <w:t>p)</w:t>
            </w:r>
          </w:p>
          <w:p w14:paraId="7192F702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B27AF0" w14:paraId="2A072D01" w14:textId="77777777" w:rsidTr="00DC7A9C">
        <w:trPr>
          <w:trHeight w:val="2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top w:val="single" w:sz="4" w:space="0" w:color="B4C6E7" w:themeColor="accent1" w:themeTint="66"/>
            </w:tcBorders>
          </w:tcPr>
          <w:p w14:paraId="5B294885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b w:val="0"/>
                <w:bCs w:val="0"/>
                <w:lang w:val="fi-FI" w:eastAsia="fi-FI"/>
              </w:rPr>
            </w:pPr>
            <w:r w:rsidRPr="008409CD">
              <w:rPr>
                <w:rFonts w:eastAsia="Helvetica"/>
                <w:color w:val="000000"/>
              </w:rPr>
              <w:t>Hemiplegia or paraplegia*</w:t>
            </w:r>
          </w:p>
          <w:p w14:paraId="59CFEE95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1203" w:type="pct"/>
            <w:tcBorders>
              <w:top w:val="single" w:sz="4" w:space="0" w:color="B4C6E7" w:themeColor="accent1" w:themeTint="66"/>
            </w:tcBorders>
          </w:tcPr>
          <w:p w14:paraId="1900A2EC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  <w:r w:rsidRPr="006671F5">
              <w:rPr>
                <w:rFonts w:eastAsia="Times New Roman" w:cs="Helvetica"/>
                <w:color w:val="000000"/>
                <w:lang w:eastAsia="fi-FI"/>
              </w:rPr>
              <w:t>G04.1, G11.4, G80.1, G80.2, G81.x, G82.x, G83.0–G83.4, G83.9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4876F493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16919820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6A85CC9A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</w:p>
        </w:tc>
      </w:tr>
      <w:tr w:rsidR="001053B9" w:rsidRPr="00FA3B9E" w14:paraId="3B4865AC" w14:textId="77777777" w:rsidTr="00DC7A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705638E8" w14:textId="77777777" w:rsidR="001053B9" w:rsidRPr="0053406D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eastAsia="fi-FI"/>
              </w:rPr>
            </w:pPr>
            <w:r w:rsidRPr="00FB5D87">
              <w:rPr>
                <w:rFonts w:eastAsia="Times New Roman" w:cs="Helvetica"/>
                <w:color w:val="000000"/>
                <w:lang w:eastAsia="fi-FI"/>
              </w:rPr>
              <w:t>Moderate or severe r</w:t>
            </w:r>
            <w:r w:rsidRPr="00B873D5">
              <w:rPr>
                <w:rFonts w:eastAsia="Helvetica" w:cstheme="minorHAnsi"/>
                <w:color w:val="000000"/>
              </w:rPr>
              <w:t>enal disease</w:t>
            </w:r>
            <w:r>
              <w:rPr>
                <w:rFonts w:eastAsia="Helvetica" w:cstheme="minorHAnsi"/>
                <w:color w:val="000000"/>
              </w:rPr>
              <w:t>*</w:t>
            </w:r>
          </w:p>
        </w:tc>
        <w:tc>
          <w:tcPr>
            <w:tcW w:w="1203" w:type="pct"/>
          </w:tcPr>
          <w:p w14:paraId="36D2094E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eastAsia="fi-FI"/>
              </w:rPr>
            </w:pPr>
            <w:r w:rsidRPr="009D7B71">
              <w:rPr>
                <w:rFonts w:eastAsia="Times New Roman" w:cs="Helvetica"/>
                <w:color w:val="000000"/>
                <w:lang w:eastAsia="fi-FI"/>
              </w:rPr>
              <w:t>I12.0, I13.1, N03.2–N03.7, N05.2– N05.7, N18.x, N19.x, N25.0, Z49.0– Z49.2, Z94.0, Z99.2</w:t>
            </w:r>
          </w:p>
        </w:tc>
        <w:tc>
          <w:tcPr>
            <w:tcW w:w="855" w:type="pct"/>
          </w:tcPr>
          <w:p w14:paraId="32BBB3E7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137, 138</w:t>
            </w:r>
          </w:p>
        </w:tc>
        <w:tc>
          <w:tcPr>
            <w:tcW w:w="855" w:type="pct"/>
          </w:tcPr>
          <w:p w14:paraId="65F17218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320</w:t>
            </w:r>
          </w:p>
        </w:tc>
        <w:tc>
          <w:tcPr>
            <w:tcW w:w="855" w:type="pct"/>
          </w:tcPr>
          <w:p w14:paraId="7AB2E000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292E78" w14:paraId="47FD7899" w14:textId="77777777" w:rsidTr="00DC7A9C">
        <w:trPr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6371531F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lang w:val="fi-FI" w:eastAsia="fi-FI"/>
              </w:rPr>
            </w:pPr>
            <w:r w:rsidRPr="008409CD">
              <w:rPr>
                <w:rFonts w:eastAsia="Helvetica"/>
                <w:color w:val="000000"/>
              </w:rPr>
              <w:t>Diabetes with chronic complications*</w:t>
            </w:r>
          </w:p>
        </w:tc>
        <w:tc>
          <w:tcPr>
            <w:tcW w:w="1203" w:type="pct"/>
          </w:tcPr>
          <w:p w14:paraId="0D8EABB9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de-DE" w:eastAsia="fi-FI"/>
              </w:rPr>
              <w:t>E10.2–E10.5, E10.7, E11.2–E11.5, E11.7, E12.2–E12.5, E12.7, E13.2– E13.5, E13.7, E14.2–E14.5, E14.7</w:t>
            </w:r>
          </w:p>
        </w:tc>
        <w:tc>
          <w:tcPr>
            <w:tcW w:w="855" w:type="pct"/>
          </w:tcPr>
          <w:p w14:paraId="355E9B6B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097D2F17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22844951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FA3B9E" w14:paraId="739196D9" w14:textId="77777777" w:rsidTr="00DC7A9C">
        <w:trPr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bottom w:val="single" w:sz="4" w:space="0" w:color="B4C6E7" w:themeColor="accent1" w:themeTint="66"/>
            </w:tcBorders>
          </w:tcPr>
          <w:p w14:paraId="62086D0E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eastAsia="fi-FI"/>
              </w:rPr>
            </w:pPr>
            <w:r w:rsidRPr="008409CD">
              <w:rPr>
                <w:rFonts w:eastAsia="Helvetica"/>
                <w:color w:val="000000"/>
              </w:rPr>
              <w:t xml:space="preserve">Any malignancy (including </w:t>
            </w:r>
            <w:proofErr w:type="spellStart"/>
            <w:r w:rsidRPr="008409CD">
              <w:rPr>
                <w:rFonts w:eastAsia="Helvetica"/>
                <w:color w:val="000000"/>
              </w:rPr>
              <w:t>leukemia</w:t>
            </w:r>
            <w:proofErr w:type="spellEnd"/>
            <w:r w:rsidRPr="008409CD">
              <w:rPr>
                <w:rFonts w:eastAsia="Helvetica"/>
                <w:color w:val="000000"/>
              </w:rPr>
              <w:t xml:space="preserve"> and </w:t>
            </w:r>
            <w:proofErr w:type="gramStart"/>
            <w:r w:rsidRPr="008409CD">
              <w:rPr>
                <w:rFonts w:eastAsia="Helvetica"/>
                <w:color w:val="000000"/>
              </w:rPr>
              <w:t>lymphoma)*</w:t>
            </w:r>
            <w:proofErr w:type="gramEnd"/>
          </w:p>
        </w:tc>
        <w:tc>
          <w:tcPr>
            <w:tcW w:w="1203" w:type="pct"/>
            <w:tcBorders>
              <w:bottom w:val="single" w:sz="4" w:space="0" w:color="B4C6E7" w:themeColor="accent1" w:themeTint="66"/>
            </w:tcBorders>
          </w:tcPr>
          <w:p w14:paraId="784CAC5E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r-FR" w:eastAsia="fi-FI"/>
              </w:rPr>
            </w:pPr>
            <w:r w:rsidRPr="00130323">
              <w:rPr>
                <w:rFonts w:eastAsia="Times New Roman" w:cs="Helvetica"/>
                <w:color w:val="000000"/>
                <w:lang w:val="fr-FR" w:eastAsia="fi-FI"/>
              </w:rPr>
              <w:t xml:space="preserve">C00.x–C26.x, C30.x–C34.x, C37.x– C41.x, C43.x, C45.x–C58.x, C60.x– C76.x, </w:t>
            </w:r>
            <w:r w:rsidRPr="00130323">
              <w:rPr>
                <w:rFonts w:eastAsia="Times New Roman" w:cs="Helvetica"/>
                <w:color w:val="000000"/>
                <w:lang w:val="fr-FR" w:eastAsia="fi-FI"/>
              </w:rPr>
              <w:lastRenderedPageBreak/>
              <w:t>C81.x–C85.x, C88.x, C90.x–C97.x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307D7CC6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lastRenderedPageBreak/>
              <w:t>115, 116, 128, 130, 180, 184,185, 302, 312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59287DB0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 xml:space="preserve">150, 152, 153, 155, 156, 158, 159, 163, 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lastRenderedPageBreak/>
              <w:t>166, 167, 168, 169, 170, 180, 191, 192, 197, 198, 323, 324, 325, 328, 329, 335, 337, 341, 343, 352, 360, 361, 363, 369, 370, 372, 373</w:t>
            </w:r>
          </w:p>
        </w:tc>
        <w:tc>
          <w:tcPr>
            <w:tcW w:w="855" w:type="pct"/>
            <w:tcBorders>
              <w:bottom w:val="single" w:sz="4" w:space="0" w:color="B4C6E7" w:themeColor="accent1" w:themeTint="66"/>
            </w:tcBorders>
          </w:tcPr>
          <w:p w14:paraId="016AA6E7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  <w:tr w:rsidR="001053B9" w:rsidRPr="00C53374" w14:paraId="028A358C" w14:textId="77777777" w:rsidTr="00DC7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55061C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b w:val="0"/>
                <w:bCs w:val="0"/>
                <w:color w:val="000000"/>
                <w:lang w:val="fi-FI" w:eastAsia="fi-FI"/>
              </w:rPr>
            </w:pPr>
            <w:r>
              <w:rPr>
                <w:rFonts w:eastAsia="Times New Roman" w:cs="Helvetica"/>
                <w:color w:val="000000"/>
                <w:lang w:val="fi-FI" w:eastAsia="fi-FI"/>
              </w:rPr>
              <w:t xml:space="preserve">Group III 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(3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 xml:space="preserve"> </w:t>
            </w: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p)</w:t>
            </w:r>
          </w:p>
          <w:p w14:paraId="5FD8282D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color w:val="000000"/>
                <w:lang w:val="de-DE" w:eastAsia="fi-FI"/>
              </w:rPr>
            </w:pPr>
          </w:p>
        </w:tc>
      </w:tr>
      <w:tr w:rsidR="001053B9" w:rsidRPr="00B27AF0" w14:paraId="489C1929" w14:textId="77777777" w:rsidTr="00DC7A9C">
        <w:trPr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B34DE41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eastAsia="fi-FI"/>
              </w:rPr>
            </w:pPr>
            <w:r w:rsidRPr="008409CD">
              <w:rPr>
                <w:rFonts w:eastAsia="Helvetica"/>
              </w:rPr>
              <w:t>Moderate or severe liver disease*</w:t>
            </w:r>
            <w:r w:rsidRPr="00FB5D87" w:rsidDel="00CB3B26">
              <w:rPr>
                <w:rFonts w:eastAsia="Times New Roman" w:cs="Helvetica"/>
                <w:color w:val="000000"/>
                <w:lang w:eastAsia="fi-FI"/>
              </w:rPr>
              <w:t xml:space="preserve"> </w:t>
            </w:r>
          </w:p>
        </w:tc>
        <w:tc>
          <w:tcPr>
            <w:tcW w:w="120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63F2568" w14:textId="77777777" w:rsidR="001053B9" w:rsidRPr="0053406D" w:rsidRDefault="001053B9" w:rsidP="00DC7A9C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sv-SE" w:eastAsia="fi-FI"/>
              </w:rPr>
              <w:t>I85.0, I85.9, I86.4, I98.2, K70.4, K71.1, K72.1, K72.9, K76.5, K76.6, K76.7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F8ABD52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88DC65D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1FFACFD" w14:textId="77777777" w:rsidR="001053B9" w:rsidRPr="0053406D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</w:tr>
      <w:tr w:rsidR="001053B9" w:rsidRPr="00FA3B9E" w14:paraId="2C2C6BF0" w14:textId="77777777" w:rsidTr="00DC7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7E1D07" w14:textId="77777777" w:rsidR="001053B9" w:rsidRPr="00FB5D87" w:rsidRDefault="001053B9" w:rsidP="00DC7A9C">
            <w:pPr>
              <w:spacing w:line="480" w:lineRule="auto"/>
              <w:jc w:val="center"/>
              <w:rPr>
                <w:rFonts w:eastAsia="Times New Roman" w:cs="Helvetica"/>
                <w:color w:val="000000"/>
                <w:lang w:val="fi-FI" w:eastAsia="fi-FI"/>
              </w:rPr>
            </w:pPr>
            <w:r>
              <w:rPr>
                <w:rFonts w:eastAsia="Helvetica" w:cstheme="minorHAnsi"/>
                <w:color w:val="000000"/>
              </w:rPr>
              <w:t>Group IV</w:t>
            </w:r>
            <w:r w:rsidRPr="00FA3B9E">
              <w:rPr>
                <w:rFonts w:eastAsia="Helvetica" w:cstheme="minorHAnsi"/>
                <w:color w:val="000000"/>
              </w:rPr>
              <w:t xml:space="preserve"> (6 p)</w:t>
            </w:r>
          </w:p>
        </w:tc>
      </w:tr>
      <w:tr w:rsidR="001053B9" w:rsidRPr="00613F27" w14:paraId="6ED901B5" w14:textId="77777777" w:rsidTr="00DC7A9C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  <w:tcBorders>
              <w:top w:val="single" w:sz="4" w:space="0" w:color="B4C6E7" w:themeColor="accent1" w:themeTint="66"/>
            </w:tcBorders>
          </w:tcPr>
          <w:p w14:paraId="3F359A39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eastAsia="fi-FI"/>
              </w:rPr>
            </w:pPr>
            <w:r w:rsidRPr="008409CD">
              <w:rPr>
                <w:rFonts w:eastAsia="Helvetica"/>
                <w:color w:val="000000"/>
              </w:rPr>
              <w:t xml:space="preserve">Metastatic solid </w:t>
            </w:r>
            <w:proofErr w:type="spellStart"/>
            <w:r w:rsidRPr="008409CD">
              <w:rPr>
                <w:rFonts w:eastAsia="Helvetica"/>
                <w:color w:val="000000"/>
              </w:rPr>
              <w:t>tumor</w:t>
            </w:r>
            <w:proofErr w:type="spellEnd"/>
            <w:r w:rsidRPr="008409CD">
              <w:rPr>
                <w:rFonts w:eastAsia="Helvetica"/>
                <w:color w:val="000000"/>
              </w:rPr>
              <w:t>*</w:t>
            </w:r>
          </w:p>
        </w:tc>
        <w:tc>
          <w:tcPr>
            <w:tcW w:w="1203" w:type="pct"/>
            <w:tcBorders>
              <w:top w:val="single" w:sz="4" w:space="0" w:color="B4C6E7" w:themeColor="accent1" w:themeTint="66"/>
            </w:tcBorders>
          </w:tcPr>
          <w:p w14:paraId="066A53DA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C77.x–C80.x</w:t>
            </w: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381F8F30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2DC4F8BC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  <w:tc>
          <w:tcPr>
            <w:tcW w:w="855" w:type="pct"/>
            <w:tcBorders>
              <w:top w:val="single" w:sz="4" w:space="0" w:color="B4C6E7" w:themeColor="accent1" w:themeTint="66"/>
            </w:tcBorders>
          </w:tcPr>
          <w:p w14:paraId="78870508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sv-SE" w:eastAsia="fi-FI"/>
              </w:rPr>
            </w:pPr>
          </w:p>
        </w:tc>
      </w:tr>
      <w:tr w:rsidR="001053B9" w:rsidRPr="00FA3B9E" w14:paraId="31564450" w14:textId="77777777" w:rsidTr="00DC7A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pct"/>
          </w:tcPr>
          <w:p w14:paraId="16237C0F" w14:textId="77777777" w:rsidR="001053B9" w:rsidRPr="00FB5D87" w:rsidRDefault="001053B9" w:rsidP="00DC7A9C">
            <w:pPr>
              <w:spacing w:line="480" w:lineRule="auto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AIDS</w:t>
            </w:r>
            <w:r>
              <w:rPr>
                <w:rFonts w:eastAsia="Times New Roman" w:cs="Helvetica"/>
                <w:color w:val="000000"/>
                <w:lang w:val="fi-FI" w:eastAsia="fi-FI"/>
              </w:rPr>
              <w:t>/HIV*</w:t>
            </w:r>
          </w:p>
        </w:tc>
        <w:tc>
          <w:tcPr>
            <w:tcW w:w="1203" w:type="pct"/>
          </w:tcPr>
          <w:p w14:paraId="6A5B164D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  <w:r w:rsidRPr="00FB5D87">
              <w:rPr>
                <w:rFonts w:eastAsia="Times New Roman" w:cs="Helvetica"/>
                <w:color w:val="000000"/>
                <w:lang w:val="fi-FI" w:eastAsia="fi-FI"/>
              </w:rPr>
              <w:t>B20.x–B22.x, B24.x</w:t>
            </w:r>
          </w:p>
        </w:tc>
        <w:tc>
          <w:tcPr>
            <w:tcW w:w="855" w:type="pct"/>
          </w:tcPr>
          <w:p w14:paraId="4373736C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3F1FBBD8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  <w:tc>
          <w:tcPr>
            <w:tcW w:w="855" w:type="pct"/>
          </w:tcPr>
          <w:p w14:paraId="3F761D7E" w14:textId="77777777" w:rsidR="001053B9" w:rsidRPr="00FB5D87" w:rsidRDefault="001053B9" w:rsidP="00DC7A9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0000"/>
                <w:lang w:val="fi-FI" w:eastAsia="fi-FI"/>
              </w:rPr>
            </w:pPr>
          </w:p>
        </w:tc>
      </w:tr>
    </w:tbl>
    <w:p w14:paraId="55878D39" w14:textId="77777777" w:rsidR="009F2A54" w:rsidRPr="00304F2C" w:rsidRDefault="001053B9" w:rsidP="00304F2C">
      <w:pPr>
        <w:spacing w:after="200" w:line="480" w:lineRule="auto"/>
        <w:rPr>
          <w:rFonts w:eastAsia="Calibri" w:cstheme="minorHAnsi"/>
          <w:lang w:val="en-US"/>
        </w:rPr>
      </w:pPr>
      <w:r w:rsidRPr="00A42137">
        <w:rPr>
          <w:rFonts w:eastAsia="Calibri" w:cs="Calibri"/>
          <w:b/>
        </w:rPr>
        <w:lastRenderedPageBreak/>
        <w:t>Appendix 2.</w:t>
      </w:r>
      <w:r>
        <w:rPr>
          <w:rFonts w:eastAsia="Calibri" w:cs="Calibri"/>
        </w:rPr>
        <w:t xml:space="preserve"> ICD-10 codes, Social Secur</w:t>
      </w:r>
      <w:bookmarkStart w:id="0" w:name="_GoBack"/>
      <w:bookmarkEnd w:id="0"/>
      <w:r>
        <w:rPr>
          <w:rFonts w:eastAsia="Calibri" w:cs="Calibri"/>
        </w:rPr>
        <w:t xml:space="preserve">ity Institution (SII) entitlement and medication reimbursement codes used to calculate </w:t>
      </w:r>
      <w:proofErr w:type="spellStart"/>
      <w:r>
        <w:rPr>
          <w:rFonts w:eastAsia="Calibri" w:cs="Calibri"/>
        </w:rPr>
        <w:t>Deyo’s</w:t>
      </w:r>
      <w:proofErr w:type="spellEnd"/>
      <w:r>
        <w:rPr>
          <w:rFonts w:eastAsia="Calibri" w:cs="Calibri"/>
        </w:rPr>
        <w:t xml:space="preserve"> adaptation of </w:t>
      </w:r>
      <w:r w:rsidRPr="008409CD">
        <w:rPr>
          <w:rFonts w:eastAsia="Calibri"/>
        </w:rPr>
        <w:t xml:space="preserve">the </w:t>
      </w:r>
      <w:proofErr w:type="spellStart"/>
      <w:r w:rsidRPr="008409CD">
        <w:rPr>
          <w:rFonts w:eastAsia="Calibri"/>
        </w:rPr>
        <w:t>Charlson</w:t>
      </w:r>
      <w:proofErr w:type="spellEnd"/>
      <w:r w:rsidRPr="008409CD">
        <w:rPr>
          <w:rFonts w:eastAsia="Calibri"/>
        </w:rPr>
        <w:t xml:space="preserve"> Comorbidity Index</w:t>
      </w:r>
      <w:r>
        <w:rPr>
          <w:rFonts w:eastAsia="Calibri" w:cs="Calibri"/>
        </w:rPr>
        <w:t>. Diseases included in Quan’s adaptation are marked with asterisk (*)</w:t>
      </w:r>
    </w:p>
    <w:sectPr w:rsidR="009F2A54" w:rsidRPr="00304F2C" w:rsidSect="009A27DF">
      <w:pgSz w:w="11906" w:h="16838" w:code="9"/>
      <w:pgMar w:top="1701" w:right="1701" w:bottom="1701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54"/>
    <w:rsid w:val="001053B9"/>
    <w:rsid w:val="00150E87"/>
    <w:rsid w:val="00220CDA"/>
    <w:rsid w:val="002775A4"/>
    <w:rsid w:val="00292E78"/>
    <w:rsid w:val="00304F2C"/>
    <w:rsid w:val="003D7541"/>
    <w:rsid w:val="00410EAC"/>
    <w:rsid w:val="0043059F"/>
    <w:rsid w:val="008E780B"/>
    <w:rsid w:val="009F2A54"/>
    <w:rsid w:val="00A42137"/>
    <w:rsid w:val="00E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A680"/>
  <w15:chartTrackingRefBased/>
  <w15:docId w15:val="{10EA414F-C1F6-4E4D-BD89-9461DF79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54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A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2A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table" w:customStyle="1" w:styleId="Vaalearuudukkotaulukko1-korostus11">
    <w:name w:val="Vaalea ruudukkotaulukko 1 - korostus 11"/>
    <w:basedOn w:val="TableNormal"/>
    <w:uiPriority w:val="46"/>
    <w:rsid w:val="009F2A54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10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FBF381A85074B97055E55C24C1018" ma:contentTypeVersion="9" ma:contentTypeDescription="Create a new document." ma:contentTypeScope="" ma:versionID="efd46d189d5efc84877d6c4f8c2465e6">
  <xsd:schema xmlns:xsd="http://www.w3.org/2001/XMLSchema" xmlns:xs="http://www.w3.org/2001/XMLSchema" xmlns:p="http://schemas.microsoft.com/office/2006/metadata/properties" xmlns:ns3="f9d55c38-5d13-4c6f-ab67-7aef1e8b6be2" targetNamespace="http://schemas.microsoft.com/office/2006/metadata/properties" ma:root="true" ma:fieldsID="d3c52f659ff54f5f26f591a1e1b0c15c" ns3:_="">
    <xsd:import namespace="f9d55c38-5d13-4c6f-ab67-7aef1e8b6b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55c38-5d13-4c6f-ab67-7aef1e8b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80C0C-99AA-45D6-BEB4-8CEF04853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55c38-5d13-4c6f-ab67-7aef1e8b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03480-E3CF-4A66-BDFC-EF5245AC0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821D4-6261-400F-B6A3-C167C11F31F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9d55c38-5d13-4c6f-ab67-7aef1e8b6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Pylväläinen</dc:creator>
  <cp:keywords/>
  <dc:description/>
  <cp:lastModifiedBy>Sandi McIver</cp:lastModifiedBy>
  <cp:revision>2</cp:revision>
  <dcterms:created xsi:type="dcterms:W3CDTF">2019-09-04T01:44:00Z</dcterms:created>
  <dcterms:modified xsi:type="dcterms:W3CDTF">2019-09-04T01:44:00Z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0x010100751FBF381A85074B97055E55C24C1018</vt:lpwstr>
  </property>
</Properties>
</file>