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BFD" w:rsidRPr="000D0509" w:rsidRDefault="00DA7EC0" w:rsidP="00A670B0">
      <w:pPr>
        <w:spacing w:after="0" w:line="240" w:lineRule="auto"/>
        <w:jc w:val="both"/>
        <w:rPr>
          <w:rFonts w:ascii="Arial" w:eastAsia="Times New Roman" w:hAnsi="Arial" w:cs="Arial"/>
          <w:b/>
          <w:color w:val="000000" w:themeColor="text1"/>
          <w:sz w:val="24"/>
          <w:szCs w:val="24"/>
        </w:rPr>
      </w:pPr>
      <w:r w:rsidRPr="000D0509">
        <w:rPr>
          <w:rFonts w:ascii="Arial" w:eastAsia="Times New Roman" w:hAnsi="Arial" w:cs="Arial"/>
          <w:b/>
          <w:color w:val="000000" w:themeColor="text1"/>
          <w:sz w:val="24"/>
          <w:szCs w:val="24"/>
        </w:rPr>
        <w:t>Supplementary Data</w:t>
      </w:r>
    </w:p>
    <w:p w:rsidR="00A670B0" w:rsidRPr="000D0509" w:rsidRDefault="00A670B0" w:rsidP="00A670B0">
      <w:pPr>
        <w:spacing w:after="0" w:line="240" w:lineRule="auto"/>
        <w:jc w:val="both"/>
        <w:rPr>
          <w:rFonts w:ascii="Arial" w:eastAsia="Times New Roman" w:hAnsi="Arial" w:cs="Arial"/>
          <w:b/>
          <w:color w:val="000000" w:themeColor="text1"/>
          <w:sz w:val="24"/>
          <w:szCs w:val="24"/>
        </w:rPr>
      </w:pPr>
    </w:p>
    <w:p w:rsidR="00A670B0" w:rsidRPr="000D0509" w:rsidRDefault="00A670B0" w:rsidP="00A670B0">
      <w:pPr>
        <w:spacing w:after="0" w:line="240" w:lineRule="auto"/>
        <w:jc w:val="both"/>
        <w:rPr>
          <w:rFonts w:ascii="Arial" w:eastAsia="Times New Roman" w:hAnsi="Arial" w:cs="Arial"/>
          <w:b/>
          <w:color w:val="000000" w:themeColor="text1"/>
          <w:sz w:val="24"/>
          <w:szCs w:val="24"/>
        </w:rPr>
      </w:pPr>
    </w:p>
    <w:p w:rsidR="00A670B0" w:rsidRPr="000D0509" w:rsidRDefault="00A670B0" w:rsidP="00A670B0">
      <w:pPr>
        <w:spacing w:after="0" w:line="240" w:lineRule="auto"/>
        <w:jc w:val="both"/>
        <w:rPr>
          <w:rFonts w:ascii="Arial" w:eastAsia="Times New Roman" w:hAnsi="Arial" w:cs="Arial"/>
          <w:b/>
          <w:color w:val="000000" w:themeColor="text1"/>
          <w:sz w:val="24"/>
          <w:szCs w:val="24"/>
        </w:rPr>
      </w:pPr>
    </w:p>
    <w:p w:rsidR="00FF27B7" w:rsidRPr="000D0509" w:rsidRDefault="00F34220" w:rsidP="00A670B0">
      <w:pPr>
        <w:spacing w:after="0" w:line="240" w:lineRule="auto"/>
        <w:jc w:val="both"/>
        <w:rPr>
          <w:rFonts w:ascii="Arial" w:eastAsia="Times New Roman" w:hAnsi="Arial" w:cs="Arial"/>
          <w:b/>
          <w:color w:val="000000" w:themeColor="text1"/>
          <w:sz w:val="24"/>
          <w:szCs w:val="24"/>
        </w:rPr>
      </w:pPr>
      <w:r w:rsidRPr="000D0509">
        <w:rPr>
          <w:rFonts w:ascii="Arial" w:eastAsia="Times New Roman" w:hAnsi="Arial" w:cs="Arial"/>
          <w:b/>
          <w:color w:val="000000" w:themeColor="text1"/>
          <w:sz w:val="24"/>
          <w:szCs w:val="24"/>
        </w:rPr>
        <w:t>Table S</w:t>
      </w:r>
      <w:r w:rsidR="00FF27B7" w:rsidRPr="000D0509">
        <w:rPr>
          <w:rFonts w:ascii="Arial" w:eastAsia="Times New Roman" w:hAnsi="Arial" w:cs="Arial"/>
          <w:b/>
          <w:color w:val="000000" w:themeColor="text1"/>
          <w:sz w:val="24"/>
          <w:szCs w:val="24"/>
        </w:rPr>
        <w:t>1. ICD-10 codes for hematological malignancy.</w:t>
      </w:r>
    </w:p>
    <w:tbl>
      <w:tblPr>
        <w:tblpPr w:leftFromText="180" w:rightFromText="180" w:horzAnchor="margin" w:tblpY="1575"/>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94"/>
      </w:tblGrid>
      <w:tr w:rsidR="000D0509" w:rsidRPr="000D0509" w:rsidTr="00D931C9">
        <w:tc>
          <w:tcPr>
            <w:tcW w:w="4673" w:type="dxa"/>
            <w:tcBorders>
              <w:top w:val="single" w:sz="4" w:space="0" w:color="auto"/>
              <w:left w:val="single" w:sz="4" w:space="0" w:color="auto"/>
              <w:bottom w:val="single" w:sz="4" w:space="0" w:color="auto"/>
              <w:right w:val="single" w:sz="4" w:space="0" w:color="auto"/>
            </w:tcBorders>
          </w:tcPr>
          <w:p w:rsidR="00FF27B7" w:rsidRPr="000D0509" w:rsidRDefault="00FF27B7" w:rsidP="00A670B0">
            <w:pPr>
              <w:spacing w:after="0" w:line="240" w:lineRule="auto"/>
              <w:jc w:val="both"/>
              <w:rPr>
                <w:rFonts w:ascii="Arial" w:eastAsia="DengXian" w:hAnsi="Arial" w:cs="Arial"/>
                <w:b/>
                <w:color w:val="000000" w:themeColor="text1"/>
                <w:sz w:val="20"/>
                <w:szCs w:val="20"/>
              </w:rPr>
            </w:pPr>
            <w:r w:rsidRPr="000D0509">
              <w:rPr>
                <w:rFonts w:ascii="Arial" w:eastAsia="DengXian" w:hAnsi="Arial" w:cs="Arial"/>
                <w:b/>
                <w:color w:val="000000" w:themeColor="text1"/>
                <w:sz w:val="20"/>
                <w:szCs w:val="20"/>
              </w:rPr>
              <w:t>Hematological malignancy</w:t>
            </w:r>
          </w:p>
        </w:tc>
        <w:tc>
          <w:tcPr>
            <w:tcW w:w="4394" w:type="dxa"/>
            <w:tcBorders>
              <w:top w:val="single" w:sz="4" w:space="0" w:color="auto"/>
              <w:left w:val="single" w:sz="4" w:space="0" w:color="auto"/>
              <w:bottom w:val="single" w:sz="4" w:space="0" w:color="auto"/>
              <w:right w:val="single" w:sz="4" w:space="0" w:color="auto"/>
            </w:tcBorders>
          </w:tcPr>
          <w:p w:rsidR="00FF27B7" w:rsidRPr="000D0509" w:rsidRDefault="00FF27B7" w:rsidP="00A670B0">
            <w:pPr>
              <w:spacing w:after="0" w:line="240" w:lineRule="auto"/>
              <w:jc w:val="both"/>
              <w:rPr>
                <w:rFonts w:ascii="Arial" w:eastAsia="DengXian" w:hAnsi="Arial" w:cs="Arial"/>
                <w:color w:val="000000" w:themeColor="text1"/>
                <w:sz w:val="20"/>
                <w:szCs w:val="20"/>
              </w:rPr>
            </w:pPr>
            <w:r w:rsidRPr="000D0509">
              <w:rPr>
                <w:rFonts w:ascii="Arial" w:eastAsia="DengXian" w:hAnsi="Arial" w:cs="Arial"/>
                <w:color w:val="000000" w:themeColor="text1"/>
                <w:sz w:val="20"/>
                <w:szCs w:val="20"/>
              </w:rPr>
              <w:t>C81-C96,</w:t>
            </w:r>
            <w:r w:rsidRPr="000D0509">
              <w:rPr>
                <w:rFonts w:ascii="Arial" w:hAnsi="Arial" w:cs="Arial"/>
                <w:color w:val="000000" w:themeColor="text1"/>
                <w:sz w:val="20"/>
                <w:szCs w:val="20"/>
              </w:rPr>
              <w:t xml:space="preserve"> </w:t>
            </w:r>
            <w:r w:rsidRPr="000D0509">
              <w:rPr>
                <w:rFonts w:ascii="Arial" w:eastAsia="DengXian" w:hAnsi="Arial" w:cs="Arial"/>
                <w:color w:val="000000" w:themeColor="text1"/>
                <w:sz w:val="20"/>
                <w:szCs w:val="20"/>
              </w:rPr>
              <w:t>D45, D46, D471, D473</w:t>
            </w:r>
          </w:p>
        </w:tc>
      </w:tr>
      <w:tr w:rsidR="000D0509" w:rsidRPr="000D0509" w:rsidTr="00D931C9">
        <w:tc>
          <w:tcPr>
            <w:tcW w:w="4673" w:type="dxa"/>
            <w:tcBorders>
              <w:top w:val="single" w:sz="4" w:space="0" w:color="auto"/>
            </w:tcBorders>
          </w:tcPr>
          <w:p w:rsidR="00FF27B7" w:rsidRPr="000D0509" w:rsidRDefault="00FF27B7" w:rsidP="00A670B0">
            <w:pPr>
              <w:spacing w:after="0" w:line="240" w:lineRule="auto"/>
              <w:jc w:val="both"/>
              <w:rPr>
                <w:rFonts w:ascii="Arial" w:eastAsia="DengXian" w:hAnsi="Arial" w:cs="Arial"/>
                <w:b/>
                <w:color w:val="000000" w:themeColor="text1"/>
                <w:sz w:val="20"/>
                <w:szCs w:val="20"/>
              </w:rPr>
            </w:pPr>
            <w:r w:rsidRPr="000D0509">
              <w:rPr>
                <w:rFonts w:ascii="Arial" w:eastAsia="DengXian" w:hAnsi="Arial" w:cs="Arial"/>
                <w:b/>
                <w:color w:val="000000" w:themeColor="text1"/>
                <w:sz w:val="20"/>
                <w:szCs w:val="20"/>
              </w:rPr>
              <w:t>Leukemia</w:t>
            </w:r>
            <w:bookmarkStart w:id="0" w:name="_GoBack"/>
            <w:bookmarkEnd w:id="0"/>
          </w:p>
        </w:tc>
        <w:tc>
          <w:tcPr>
            <w:tcW w:w="4394" w:type="dxa"/>
            <w:tcBorders>
              <w:top w:val="single" w:sz="4" w:space="0" w:color="auto"/>
            </w:tcBorders>
          </w:tcPr>
          <w:p w:rsidR="00FF27B7" w:rsidRPr="000D0509" w:rsidRDefault="00FF27B7" w:rsidP="00A670B0">
            <w:pPr>
              <w:spacing w:after="0" w:line="240" w:lineRule="auto"/>
              <w:jc w:val="both"/>
              <w:rPr>
                <w:rFonts w:ascii="Arial" w:eastAsia="DengXian" w:hAnsi="Arial" w:cs="Arial"/>
                <w:color w:val="000000" w:themeColor="text1"/>
                <w:sz w:val="20"/>
                <w:szCs w:val="20"/>
              </w:rPr>
            </w:pPr>
            <w:r w:rsidRPr="000D0509">
              <w:rPr>
                <w:rFonts w:ascii="Arial" w:eastAsia="DengXian" w:hAnsi="Arial" w:cs="Arial"/>
                <w:color w:val="000000" w:themeColor="text1"/>
                <w:sz w:val="20"/>
                <w:szCs w:val="20"/>
              </w:rPr>
              <w:t>C91-C95 (except  for  C911, C913, C914, C916)</w:t>
            </w:r>
          </w:p>
        </w:tc>
      </w:tr>
      <w:tr w:rsidR="000D0509" w:rsidRPr="000D0509" w:rsidTr="00D931C9">
        <w:tc>
          <w:tcPr>
            <w:tcW w:w="4673" w:type="dxa"/>
          </w:tcPr>
          <w:p w:rsidR="00FF27B7" w:rsidRPr="000D0509" w:rsidRDefault="00FF27B7" w:rsidP="00A670B0">
            <w:pPr>
              <w:spacing w:after="0" w:line="240" w:lineRule="auto"/>
              <w:jc w:val="both"/>
              <w:rPr>
                <w:rFonts w:ascii="Arial" w:eastAsia="DengXian" w:hAnsi="Arial" w:cs="Arial"/>
                <w:b/>
                <w:color w:val="000000" w:themeColor="text1"/>
                <w:sz w:val="20"/>
                <w:szCs w:val="20"/>
              </w:rPr>
            </w:pPr>
            <w:r w:rsidRPr="000D0509">
              <w:rPr>
                <w:rFonts w:ascii="Arial" w:eastAsia="DengXian" w:hAnsi="Arial" w:cs="Arial"/>
                <w:b/>
                <w:color w:val="000000" w:themeColor="text1"/>
                <w:sz w:val="20"/>
                <w:szCs w:val="20"/>
              </w:rPr>
              <w:t>Lymphoma</w:t>
            </w:r>
          </w:p>
        </w:tc>
        <w:tc>
          <w:tcPr>
            <w:tcW w:w="4394" w:type="dxa"/>
          </w:tcPr>
          <w:p w:rsidR="00FF27B7" w:rsidRPr="000D0509" w:rsidRDefault="00FF27B7" w:rsidP="00A670B0">
            <w:pPr>
              <w:spacing w:after="0" w:line="240" w:lineRule="auto"/>
              <w:jc w:val="both"/>
              <w:rPr>
                <w:rFonts w:ascii="Arial" w:eastAsia="DengXian" w:hAnsi="Arial" w:cs="Arial"/>
                <w:color w:val="000000" w:themeColor="text1"/>
                <w:sz w:val="20"/>
                <w:szCs w:val="20"/>
              </w:rPr>
            </w:pPr>
            <w:r w:rsidRPr="000D0509">
              <w:rPr>
                <w:rFonts w:ascii="Arial" w:eastAsia="DengXian" w:hAnsi="Arial" w:cs="Arial"/>
                <w:color w:val="000000" w:themeColor="text1"/>
                <w:sz w:val="20"/>
                <w:szCs w:val="20"/>
              </w:rPr>
              <w:t>C81-C85, C88, C911, C913, C914, C916, C96</w:t>
            </w:r>
          </w:p>
        </w:tc>
      </w:tr>
      <w:tr w:rsidR="000D0509" w:rsidRPr="000D0509" w:rsidTr="00D931C9">
        <w:tc>
          <w:tcPr>
            <w:tcW w:w="4673" w:type="dxa"/>
          </w:tcPr>
          <w:p w:rsidR="00FF27B7" w:rsidRPr="000D0509" w:rsidRDefault="00FF27B7" w:rsidP="00A670B0">
            <w:pPr>
              <w:spacing w:after="0" w:line="240" w:lineRule="auto"/>
              <w:jc w:val="both"/>
              <w:rPr>
                <w:rFonts w:ascii="Arial" w:eastAsia="DengXian" w:hAnsi="Arial" w:cs="Arial"/>
                <w:b/>
                <w:color w:val="000000" w:themeColor="text1"/>
                <w:sz w:val="20"/>
                <w:szCs w:val="20"/>
              </w:rPr>
            </w:pPr>
            <w:r w:rsidRPr="000D0509">
              <w:rPr>
                <w:rFonts w:ascii="Arial" w:eastAsia="DengXian" w:hAnsi="Arial" w:cs="Arial"/>
                <w:b/>
                <w:color w:val="000000" w:themeColor="text1"/>
                <w:sz w:val="20"/>
                <w:szCs w:val="20"/>
              </w:rPr>
              <w:t>Myeloma</w:t>
            </w:r>
          </w:p>
        </w:tc>
        <w:tc>
          <w:tcPr>
            <w:tcW w:w="4394" w:type="dxa"/>
          </w:tcPr>
          <w:p w:rsidR="00FF27B7" w:rsidRPr="000D0509" w:rsidRDefault="00FF27B7" w:rsidP="00A670B0">
            <w:pPr>
              <w:spacing w:after="0" w:line="240" w:lineRule="auto"/>
              <w:jc w:val="both"/>
              <w:rPr>
                <w:rFonts w:ascii="Arial" w:eastAsia="DengXian" w:hAnsi="Arial" w:cs="Arial"/>
                <w:color w:val="000000" w:themeColor="text1"/>
                <w:sz w:val="20"/>
                <w:szCs w:val="20"/>
              </w:rPr>
            </w:pPr>
            <w:r w:rsidRPr="000D0509">
              <w:rPr>
                <w:rFonts w:ascii="Arial" w:eastAsia="DengXian" w:hAnsi="Arial" w:cs="Arial"/>
                <w:color w:val="000000" w:themeColor="text1"/>
                <w:sz w:val="20"/>
                <w:szCs w:val="20"/>
              </w:rPr>
              <w:t>C90</w:t>
            </w:r>
          </w:p>
        </w:tc>
      </w:tr>
      <w:tr w:rsidR="000D0509" w:rsidRPr="000D0509" w:rsidTr="00D931C9">
        <w:trPr>
          <w:trHeight w:val="935"/>
        </w:trPr>
        <w:tc>
          <w:tcPr>
            <w:tcW w:w="4673" w:type="dxa"/>
          </w:tcPr>
          <w:p w:rsidR="00FF27B7" w:rsidRPr="000D0509" w:rsidRDefault="00FF27B7" w:rsidP="00A670B0">
            <w:pPr>
              <w:spacing w:after="0" w:line="240" w:lineRule="auto"/>
              <w:jc w:val="both"/>
              <w:rPr>
                <w:rFonts w:ascii="Arial" w:eastAsia="DengXian" w:hAnsi="Arial" w:cs="Arial"/>
                <w:b/>
                <w:color w:val="000000" w:themeColor="text1"/>
                <w:sz w:val="20"/>
                <w:szCs w:val="20"/>
              </w:rPr>
            </w:pPr>
            <w:r w:rsidRPr="000D0509">
              <w:rPr>
                <w:rFonts w:ascii="Arial" w:eastAsia="DengXian" w:hAnsi="Arial" w:cs="Arial"/>
                <w:b/>
                <w:color w:val="000000" w:themeColor="text1"/>
                <w:sz w:val="20"/>
                <w:szCs w:val="20"/>
              </w:rPr>
              <w:t>Myelodysplastic syndrome</w:t>
            </w:r>
          </w:p>
        </w:tc>
        <w:tc>
          <w:tcPr>
            <w:tcW w:w="4394" w:type="dxa"/>
          </w:tcPr>
          <w:p w:rsidR="00FF27B7" w:rsidRPr="000D0509" w:rsidRDefault="00FF27B7" w:rsidP="00A670B0">
            <w:pPr>
              <w:spacing w:after="0" w:line="240" w:lineRule="auto"/>
              <w:jc w:val="both"/>
              <w:rPr>
                <w:rFonts w:ascii="Arial" w:eastAsia="DengXian" w:hAnsi="Arial" w:cs="Arial"/>
                <w:color w:val="000000" w:themeColor="text1"/>
                <w:sz w:val="20"/>
                <w:szCs w:val="20"/>
                <w:lang w:val="sv-SE"/>
              </w:rPr>
            </w:pPr>
            <w:r w:rsidRPr="000D0509">
              <w:rPr>
                <w:rFonts w:ascii="Arial" w:eastAsia="DengXian" w:hAnsi="Arial" w:cs="Arial"/>
                <w:color w:val="000000" w:themeColor="text1"/>
                <w:sz w:val="20"/>
                <w:szCs w:val="20"/>
                <w:lang w:val="sv-SE"/>
              </w:rPr>
              <w:t>D46</w:t>
            </w:r>
          </w:p>
        </w:tc>
      </w:tr>
      <w:tr w:rsidR="000D0509" w:rsidRPr="000D0509" w:rsidTr="00D931C9">
        <w:trPr>
          <w:trHeight w:val="848"/>
        </w:trPr>
        <w:tc>
          <w:tcPr>
            <w:tcW w:w="4673" w:type="dxa"/>
          </w:tcPr>
          <w:p w:rsidR="00FF27B7" w:rsidRPr="000D0509" w:rsidRDefault="00FF27B7" w:rsidP="00A670B0">
            <w:pPr>
              <w:spacing w:after="0" w:line="240" w:lineRule="auto"/>
              <w:jc w:val="both"/>
              <w:rPr>
                <w:rFonts w:ascii="Arial" w:eastAsia="DengXian" w:hAnsi="Arial" w:cs="Arial"/>
                <w:b/>
                <w:color w:val="000000" w:themeColor="text1"/>
                <w:sz w:val="20"/>
                <w:szCs w:val="20"/>
              </w:rPr>
            </w:pPr>
            <w:r w:rsidRPr="000D0509">
              <w:rPr>
                <w:rFonts w:ascii="Arial" w:eastAsia="DengXian" w:hAnsi="Arial" w:cs="Arial"/>
                <w:b/>
                <w:color w:val="000000" w:themeColor="text1"/>
                <w:sz w:val="20"/>
                <w:szCs w:val="20"/>
              </w:rPr>
              <w:t>Myeloproliferative neoplasm</w:t>
            </w:r>
          </w:p>
        </w:tc>
        <w:tc>
          <w:tcPr>
            <w:tcW w:w="4394" w:type="dxa"/>
          </w:tcPr>
          <w:p w:rsidR="00FF27B7" w:rsidRPr="000D0509" w:rsidRDefault="00FF27B7" w:rsidP="00A670B0">
            <w:pPr>
              <w:spacing w:after="0" w:line="240" w:lineRule="auto"/>
              <w:jc w:val="both"/>
              <w:rPr>
                <w:rFonts w:ascii="Arial" w:eastAsia="DengXian" w:hAnsi="Arial" w:cs="Arial"/>
                <w:color w:val="000000" w:themeColor="text1"/>
                <w:sz w:val="20"/>
                <w:szCs w:val="20"/>
                <w:lang w:val="sv-SE"/>
              </w:rPr>
            </w:pPr>
            <w:r w:rsidRPr="000D0509">
              <w:rPr>
                <w:rFonts w:ascii="Arial" w:eastAsia="DengXian" w:hAnsi="Arial" w:cs="Arial"/>
                <w:color w:val="000000" w:themeColor="text1"/>
                <w:sz w:val="20"/>
                <w:szCs w:val="20"/>
                <w:lang w:val="sv-SE"/>
              </w:rPr>
              <w:t>D45, D471, D473</w:t>
            </w:r>
          </w:p>
        </w:tc>
      </w:tr>
    </w:tbl>
    <w:p w:rsidR="005B3D14" w:rsidRPr="000D0509" w:rsidRDefault="005B3D14" w:rsidP="00A670B0">
      <w:pPr>
        <w:spacing w:after="0" w:line="240" w:lineRule="auto"/>
        <w:jc w:val="both"/>
        <w:rPr>
          <w:rFonts w:ascii="Arial" w:eastAsia="Times New Roman" w:hAnsi="Arial" w:cs="Arial"/>
          <w:b/>
          <w:color w:val="000000" w:themeColor="text1"/>
          <w:sz w:val="20"/>
          <w:szCs w:val="20"/>
        </w:rPr>
      </w:pPr>
    </w:p>
    <w:p w:rsidR="00E24A78" w:rsidRPr="000D0509" w:rsidRDefault="00E24A78" w:rsidP="00A670B0">
      <w:pPr>
        <w:spacing w:after="0" w:line="240" w:lineRule="auto"/>
        <w:jc w:val="both"/>
        <w:rPr>
          <w:rFonts w:ascii="Arial" w:hAnsi="Arial" w:cs="Arial"/>
          <w:b/>
          <w:color w:val="000000" w:themeColor="text1"/>
          <w:sz w:val="20"/>
          <w:szCs w:val="20"/>
        </w:rPr>
      </w:pPr>
      <w:r w:rsidRPr="000D0509">
        <w:rPr>
          <w:rFonts w:ascii="Arial" w:hAnsi="Arial" w:cs="Arial"/>
          <w:b/>
          <w:color w:val="000000" w:themeColor="text1"/>
          <w:sz w:val="20"/>
          <w:szCs w:val="20"/>
        </w:rPr>
        <w:br w:type="page"/>
      </w:r>
    </w:p>
    <w:p w:rsidR="00A813E6" w:rsidRPr="000D0509" w:rsidRDefault="00A813E6" w:rsidP="00A670B0">
      <w:pPr>
        <w:spacing w:after="0" w:line="240" w:lineRule="auto"/>
        <w:jc w:val="both"/>
        <w:rPr>
          <w:rFonts w:ascii="Arial" w:hAnsi="Arial" w:cs="Arial"/>
          <w:b/>
          <w:color w:val="000000" w:themeColor="text1"/>
          <w:sz w:val="20"/>
          <w:szCs w:val="20"/>
        </w:rPr>
        <w:sectPr w:rsidR="00A813E6" w:rsidRPr="000D0509" w:rsidSect="00D931C9">
          <w:pgSz w:w="11907" w:h="16840" w:code="9"/>
          <w:pgMar w:top="1418" w:right="1418" w:bottom="1418" w:left="1418" w:header="709" w:footer="709" w:gutter="0"/>
          <w:cols w:space="708"/>
          <w:docGrid w:linePitch="360"/>
        </w:sectPr>
      </w:pPr>
    </w:p>
    <w:p w:rsidR="004E376F" w:rsidRPr="000D0509" w:rsidRDefault="004E376F" w:rsidP="004E376F">
      <w:pPr>
        <w:spacing w:after="0" w:line="240" w:lineRule="auto"/>
        <w:jc w:val="both"/>
        <w:rPr>
          <w:rFonts w:ascii="Arial" w:hAnsi="Arial" w:cs="Arial"/>
          <w:b/>
          <w:color w:val="000000" w:themeColor="text1"/>
          <w:sz w:val="24"/>
          <w:szCs w:val="24"/>
        </w:rPr>
      </w:pPr>
      <w:r w:rsidRPr="000D0509">
        <w:rPr>
          <w:rFonts w:ascii="Arial" w:hAnsi="Arial" w:cs="Arial"/>
          <w:b/>
          <w:color w:val="000000" w:themeColor="text1"/>
          <w:sz w:val="24"/>
          <w:szCs w:val="24"/>
        </w:rPr>
        <w:lastRenderedPageBreak/>
        <w:t>Table S2. ICD-10 codes for cardiovascular diseases and psychiatric disorders.</w:t>
      </w:r>
    </w:p>
    <w:p w:rsidR="004E376F" w:rsidRPr="000D0509" w:rsidRDefault="004E376F" w:rsidP="004E376F">
      <w:pPr>
        <w:spacing w:after="0" w:line="240" w:lineRule="auto"/>
        <w:jc w:val="both"/>
        <w:rPr>
          <w:rFonts w:ascii="Arial" w:hAnsi="Arial" w:cs="Arial"/>
          <w:color w:val="000000" w:themeColor="text1"/>
          <w:sz w:val="20"/>
          <w:szCs w:val="20"/>
        </w:rPr>
      </w:pPr>
    </w:p>
    <w:tbl>
      <w:tblPr>
        <w:tblpPr w:leftFromText="180" w:rightFromText="180" w:vertAnchor="page" w:horzAnchor="margin" w:tblpY="201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94"/>
      </w:tblGrid>
      <w:tr w:rsidR="000D0509" w:rsidRPr="000D0509" w:rsidTr="004E376F">
        <w:tc>
          <w:tcPr>
            <w:tcW w:w="4673" w:type="dxa"/>
          </w:tcPr>
          <w:p w:rsidR="004E376F" w:rsidRPr="000D0509" w:rsidRDefault="004E376F" w:rsidP="004E376F">
            <w:pPr>
              <w:spacing w:after="0" w:line="240" w:lineRule="auto"/>
              <w:jc w:val="both"/>
              <w:rPr>
                <w:rFonts w:ascii="Arial" w:eastAsia="DengXian" w:hAnsi="Arial" w:cs="Arial"/>
                <w:b/>
                <w:color w:val="000000" w:themeColor="text1"/>
                <w:sz w:val="20"/>
                <w:szCs w:val="20"/>
              </w:rPr>
            </w:pPr>
          </w:p>
        </w:tc>
        <w:tc>
          <w:tcPr>
            <w:tcW w:w="4394" w:type="dxa"/>
          </w:tcPr>
          <w:p w:rsidR="004E376F" w:rsidRPr="000D0509" w:rsidRDefault="004E376F" w:rsidP="004E376F">
            <w:pPr>
              <w:spacing w:after="0" w:line="240" w:lineRule="auto"/>
              <w:jc w:val="both"/>
              <w:rPr>
                <w:rFonts w:ascii="Arial" w:eastAsia="DengXian" w:hAnsi="Arial" w:cs="Arial"/>
                <w:b/>
                <w:color w:val="000000" w:themeColor="text1"/>
                <w:sz w:val="20"/>
                <w:szCs w:val="20"/>
              </w:rPr>
            </w:pPr>
            <w:r w:rsidRPr="000D0509">
              <w:rPr>
                <w:rFonts w:ascii="Arial" w:eastAsia="DengXian" w:hAnsi="Arial" w:cs="Arial"/>
                <w:b/>
                <w:color w:val="000000" w:themeColor="text1"/>
                <w:sz w:val="20"/>
                <w:szCs w:val="20"/>
              </w:rPr>
              <w:t>ICD-10</w:t>
            </w:r>
          </w:p>
        </w:tc>
      </w:tr>
      <w:tr w:rsidR="000D0509" w:rsidRPr="000D0509" w:rsidTr="004E376F">
        <w:tc>
          <w:tcPr>
            <w:tcW w:w="4673" w:type="dxa"/>
          </w:tcPr>
          <w:p w:rsidR="004E376F" w:rsidRPr="000D0509" w:rsidRDefault="004E376F" w:rsidP="004E376F">
            <w:pPr>
              <w:spacing w:after="0" w:line="240" w:lineRule="auto"/>
              <w:jc w:val="both"/>
              <w:rPr>
                <w:rFonts w:ascii="Arial" w:eastAsia="DengXian" w:hAnsi="Arial" w:cs="Arial"/>
                <w:b/>
                <w:color w:val="000000" w:themeColor="text1"/>
                <w:sz w:val="20"/>
                <w:szCs w:val="20"/>
              </w:rPr>
            </w:pPr>
            <w:r w:rsidRPr="000D0509">
              <w:rPr>
                <w:rFonts w:ascii="Arial" w:eastAsia="Times New Roman" w:hAnsi="Arial" w:cs="Arial"/>
                <w:b/>
                <w:color w:val="000000" w:themeColor="text1"/>
                <w:sz w:val="20"/>
                <w:szCs w:val="20"/>
              </w:rPr>
              <w:t>Cardiovascular diseases</w:t>
            </w:r>
          </w:p>
        </w:tc>
        <w:tc>
          <w:tcPr>
            <w:tcW w:w="4394" w:type="dxa"/>
          </w:tcPr>
          <w:p w:rsidR="004E376F" w:rsidRPr="000D0509" w:rsidRDefault="004E376F" w:rsidP="004E376F">
            <w:pPr>
              <w:spacing w:after="0" w:line="240" w:lineRule="auto"/>
              <w:jc w:val="both"/>
              <w:rPr>
                <w:rFonts w:ascii="Arial" w:eastAsia="DengXian" w:hAnsi="Arial" w:cs="Arial"/>
                <w:color w:val="000000" w:themeColor="text1"/>
                <w:sz w:val="20"/>
                <w:szCs w:val="20"/>
              </w:rPr>
            </w:pPr>
            <w:r w:rsidRPr="000D0509">
              <w:rPr>
                <w:rFonts w:ascii="Arial" w:eastAsia="DengXian" w:hAnsi="Arial" w:cs="Arial"/>
                <w:color w:val="000000" w:themeColor="text1"/>
                <w:sz w:val="20"/>
                <w:szCs w:val="20"/>
              </w:rPr>
              <w:t>I00-I99</w:t>
            </w:r>
          </w:p>
        </w:tc>
      </w:tr>
      <w:tr w:rsidR="000D0509" w:rsidRPr="000D0509" w:rsidTr="004E376F">
        <w:tc>
          <w:tcPr>
            <w:tcW w:w="4673" w:type="dxa"/>
          </w:tcPr>
          <w:p w:rsidR="004E376F" w:rsidRPr="000D0509" w:rsidRDefault="004E376F" w:rsidP="004E376F">
            <w:pPr>
              <w:numPr>
                <w:ilvl w:val="0"/>
                <w:numId w:val="1"/>
              </w:numPr>
              <w:spacing w:after="0" w:line="240" w:lineRule="auto"/>
              <w:contextualSpacing/>
              <w:jc w:val="both"/>
              <w:rPr>
                <w:rFonts w:ascii="Arial" w:eastAsia="Times New Roman" w:hAnsi="Arial" w:cs="Arial"/>
                <w:b/>
                <w:color w:val="000000" w:themeColor="text1"/>
                <w:sz w:val="20"/>
                <w:szCs w:val="20"/>
              </w:rPr>
            </w:pPr>
            <w:r w:rsidRPr="000D0509">
              <w:rPr>
                <w:rFonts w:ascii="Arial" w:eastAsia="DengXian" w:hAnsi="Arial" w:cs="Arial"/>
                <w:color w:val="000000" w:themeColor="text1"/>
                <w:sz w:val="20"/>
                <w:szCs w:val="20"/>
              </w:rPr>
              <w:t>Hypertension</w:t>
            </w:r>
          </w:p>
        </w:tc>
        <w:tc>
          <w:tcPr>
            <w:tcW w:w="4394" w:type="dxa"/>
          </w:tcPr>
          <w:p w:rsidR="004E376F" w:rsidRPr="000D0509" w:rsidRDefault="004E376F" w:rsidP="004E376F">
            <w:pPr>
              <w:spacing w:after="0" w:line="240" w:lineRule="auto"/>
              <w:jc w:val="both"/>
              <w:rPr>
                <w:rFonts w:ascii="Arial" w:eastAsia="DengXian" w:hAnsi="Arial" w:cs="Arial"/>
                <w:color w:val="000000" w:themeColor="text1"/>
                <w:sz w:val="20"/>
                <w:szCs w:val="20"/>
              </w:rPr>
            </w:pPr>
            <w:r w:rsidRPr="000D0509">
              <w:rPr>
                <w:rFonts w:ascii="Arial" w:eastAsia="DengXian" w:hAnsi="Arial" w:cs="Arial"/>
                <w:color w:val="000000" w:themeColor="text1"/>
                <w:sz w:val="20"/>
                <w:szCs w:val="20"/>
              </w:rPr>
              <w:t>I10, I11, I12, I13, I14, I15</w:t>
            </w:r>
          </w:p>
        </w:tc>
      </w:tr>
      <w:tr w:rsidR="000D0509" w:rsidRPr="000D0509" w:rsidTr="004E376F">
        <w:tc>
          <w:tcPr>
            <w:tcW w:w="4673" w:type="dxa"/>
          </w:tcPr>
          <w:p w:rsidR="004E376F" w:rsidRPr="000D0509" w:rsidRDefault="004E376F" w:rsidP="004E376F">
            <w:pPr>
              <w:numPr>
                <w:ilvl w:val="0"/>
                <w:numId w:val="1"/>
              </w:numPr>
              <w:spacing w:after="0" w:line="240" w:lineRule="auto"/>
              <w:contextualSpacing/>
              <w:jc w:val="both"/>
              <w:rPr>
                <w:rFonts w:ascii="Arial" w:eastAsia="Times New Roman" w:hAnsi="Arial" w:cs="Arial"/>
                <w:b/>
                <w:color w:val="000000" w:themeColor="text1"/>
                <w:sz w:val="20"/>
                <w:szCs w:val="20"/>
              </w:rPr>
            </w:pPr>
            <w:r w:rsidRPr="000D0509">
              <w:rPr>
                <w:rFonts w:ascii="Arial" w:eastAsia="DengXian" w:hAnsi="Arial" w:cs="Arial"/>
                <w:color w:val="000000" w:themeColor="text1"/>
                <w:sz w:val="20"/>
                <w:szCs w:val="20"/>
              </w:rPr>
              <w:t>Myocardial infarction</w:t>
            </w:r>
          </w:p>
        </w:tc>
        <w:tc>
          <w:tcPr>
            <w:tcW w:w="4394" w:type="dxa"/>
          </w:tcPr>
          <w:p w:rsidR="004E376F" w:rsidRPr="000D0509" w:rsidRDefault="004E376F" w:rsidP="004E376F">
            <w:pPr>
              <w:spacing w:after="0" w:line="240" w:lineRule="auto"/>
              <w:jc w:val="both"/>
              <w:rPr>
                <w:rFonts w:ascii="Arial" w:eastAsia="DengXian" w:hAnsi="Arial" w:cs="Arial"/>
                <w:color w:val="000000" w:themeColor="text1"/>
                <w:sz w:val="20"/>
                <w:szCs w:val="20"/>
              </w:rPr>
            </w:pPr>
            <w:r w:rsidRPr="000D0509">
              <w:rPr>
                <w:rFonts w:ascii="Arial" w:eastAsia="DengXian" w:hAnsi="Arial" w:cs="Arial"/>
                <w:color w:val="000000" w:themeColor="text1"/>
                <w:sz w:val="20"/>
                <w:szCs w:val="20"/>
              </w:rPr>
              <w:t>I21, I22</w:t>
            </w:r>
          </w:p>
        </w:tc>
      </w:tr>
      <w:tr w:rsidR="000D0509" w:rsidRPr="000D0509" w:rsidTr="004E376F">
        <w:tc>
          <w:tcPr>
            <w:tcW w:w="4673" w:type="dxa"/>
          </w:tcPr>
          <w:p w:rsidR="004E376F" w:rsidRPr="000D0509" w:rsidRDefault="004E376F" w:rsidP="004E376F">
            <w:pPr>
              <w:numPr>
                <w:ilvl w:val="0"/>
                <w:numId w:val="1"/>
              </w:numPr>
              <w:spacing w:after="0" w:line="240" w:lineRule="auto"/>
              <w:contextualSpacing/>
              <w:jc w:val="both"/>
              <w:rPr>
                <w:rFonts w:ascii="Arial" w:eastAsia="Times New Roman" w:hAnsi="Arial" w:cs="Arial"/>
                <w:b/>
                <w:color w:val="000000" w:themeColor="text1"/>
                <w:sz w:val="20"/>
                <w:szCs w:val="20"/>
              </w:rPr>
            </w:pPr>
            <w:r w:rsidRPr="000D0509">
              <w:rPr>
                <w:rFonts w:ascii="Arial" w:eastAsia="DengXian" w:hAnsi="Arial" w:cs="Arial"/>
                <w:color w:val="000000" w:themeColor="text1"/>
                <w:sz w:val="20"/>
                <w:szCs w:val="20"/>
              </w:rPr>
              <w:t>Embolism or thrombosis</w:t>
            </w:r>
          </w:p>
        </w:tc>
        <w:tc>
          <w:tcPr>
            <w:tcW w:w="4394" w:type="dxa"/>
          </w:tcPr>
          <w:p w:rsidR="004E376F" w:rsidRPr="000D0509" w:rsidRDefault="004E376F" w:rsidP="004E376F">
            <w:pPr>
              <w:spacing w:after="0" w:line="240" w:lineRule="auto"/>
              <w:jc w:val="both"/>
              <w:rPr>
                <w:rFonts w:ascii="Arial" w:eastAsia="DengXian" w:hAnsi="Arial" w:cs="Arial"/>
                <w:color w:val="000000" w:themeColor="text1"/>
                <w:sz w:val="20"/>
                <w:szCs w:val="20"/>
              </w:rPr>
            </w:pPr>
            <w:r w:rsidRPr="000D0509">
              <w:rPr>
                <w:rFonts w:ascii="Arial" w:eastAsia="DengXian" w:hAnsi="Arial" w:cs="Arial"/>
                <w:color w:val="000000" w:themeColor="text1"/>
                <w:sz w:val="20"/>
                <w:szCs w:val="20"/>
              </w:rPr>
              <w:t>I26, I74, I81, I82</w:t>
            </w:r>
          </w:p>
        </w:tc>
      </w:tr>
      <w:tr w:rsidR="000D0509" w:rsidRPr="000D0509" w:rsidTr="004E376F">
        <w:tc>
          <w:tcPr>
            <w:tcW w:w="4673" w:type="dxa"/>
          </w:tcPr>
          <w:p w:rsidR="004E376F" w:rsidRPr="000D0509" w:rsidRDefault="004E376F" w:rsidP="004E376F">
            <w:pPr>
              <w:numPr>
                <w:ilvl w:val="0"/>
                <w:numId w:val="1"/>
              </w:numPr>
              <w:spacing w:after="0" w:line="240" w:lineRule="auto"/>
              <w:contextualSpacing/>
              <w:jc w:val="both"/>
              <w:rPr>
                <w:rFonts w:ascii="Arial" w:eastAsia="DengXian" w:hAnsi="Arial" w:cs="Arial"/>
                <w:color w:val="000000" w:themeColor="text1"/>
                <w:sz w:val="20"/>
                <w:szCs w:val="20"/>
              </w:rPr>
            </w:pPr>
            <w:r w:rsidRPr="000D0509">
              <w:rPr>
                <w:rFonts w:ascii="Arial" w:eastAsia="DengXian" w:hAnsi="Arial" w:cs="Arial"/>
                <w:color w:val="000000" w:themeColor="text1"/>
                <w:sz w:val="20"/>
                <w:szCs w:val="20"/>
              </w:rPr>
              <w:t>Heart failure</w:t>
            </w:r>
          </w:p>
        </w:tc>
        <w:tc>
          <w:tcPr>
            <w:tcW w:w="4394" w:type="dxa"/>
          </w:tcPr>
          <w:p w:rsidR="004E376F" w:rsidRPr="000D0509" w:rsidRDefault="004E376F" w:rsidP="004E376F">
            <w:pPr>
              <w:spacing w:after="0" w:line="240" w:lineRule="auto"/>
              <w:jc w:val="both"/>
              <w:rPr>
                <w:rFonts w:ascii="Arial" w:eastAsia="DengXian" w:hAnsi="Arial" w:cs="Arial"/>
                <w:color w:val="000000" w:themeColor="text1"/>
                <w:sz w:val="20"/>
                <w:szCs w:val="20"/>
              </w:rPr>
            </w:pPr>
            <w:r w:rsidRPr="000D0509">
              <w:rPr>
                <w:rFonts w:ascii="Arial" w:eastAsia="DengXian" w:hAnsi="Arial" w:cs="Arial"/>
                <w:color w:val="000000" w:themeColor="text1"/>
                <w:sz w:val="20"/>
                <w:szCs w:val="20"/>
              </w:rPr>
              <w:t>I50</w:t>
            </w:r>
          </w:p>
        </w:tc>
      </w:tr>
      <w:tr w:rsidR="000D0509" w:rsidRPr="000D0509" w:rsidTr="004E376F">
        <w:tc>
          <w:tcPr>
            <w:tcW w:w="4673" w:type="dxa"/>
          </w:tcPr>
          <w:p w:rsidR="004E376F" w:rsidRPr="000D0509" w:rsidRDefault="004E376F" w:rsidP="004E376F">
            <w:pPr>
              <w:numPr>
                <w:ilvl w:val="0"/>
                <w:numId w:val="1"/>
              </w:numPr>
              <w:spacing w:after="0" w:line="240" w:lineRule="auto"/>
              <w:contextualSpacing/>
              <w:jc w:val="both"/>
              <w:rPr>
                <w:rFonts w:ascii="Arial" w:eastAsia="DengXian" w:hAnsi="Arial" w:cs="Arial"/>
                <w:color w:val="000000" w:themeColor="text1"/>
                <w:sz w:val="20"/>
                <w:szCs w:val="20"/>
              </w:rPr>
            </w:pPr>
            <w:r w:rsidRPr="000D0509">
              <w:rPr>
                <w:rFonts w:ascii="Arial" w:eastAsia="DengXian" w:hAnsi="Arial" w:cs="Arial"/>
                <w:color w:val="000000" w:themeColor="text1"/>
                <w:sz w:val="20"/>
                <w:szCs w:val="20"/>
              </w:rPr>
              <w:t>Stroke</w:t>
            </w:r>
          </w:p>
        </w:tc>
        <w:tc>
          <w:tcPr>
            <w:tcW w:w="4394" w:type="dxa"/>
          </w:tcPr>
          <w:p w:rsidR="004E376F" w:rsidRPr="000D0509" w:rsidRDefault="004E376F" w:rsidP="004E376F">
            <w:pPr>
              <w:spacing w:after="0" w:line="240" w:lineRule="auto"/>
              <w:jc w:val="both"/>
              <w:rPr>
                <w:rFonts w:ascii="Arial" w:eastAsia="DengXian" w:hAnsi="Arial" w:cs="Arial"/>
                <w:color w:val="000000" w:themeColor="text1"/>
                <w:sz w:val="20"/>
                <w:szCs w:val="20"/>
              </w:rPr>
            </w:pPr>
            <w:r w:rsidRPr="000D0509">
              <w:rPr>
                <w:rFonts w:ascii="Arial" w:eastAsia="DengXian" w:hAnsi="Arial" w:cs="Arial"/>
                <w:color w:val="000000" w:themeColor="text1"/>
                <w:sz w:val="20"/>
                <w:szCs w:val="20"/>
              </w:rPr>
              <w:t>I60, I61, I62, I63, I64</w:t>
            </w:r>
          </w:p>
        </w:tc>
      </w:tr>
      <w:tr w:rsidR="000D0509" w:rsidRPr="000D0509" w:rsidTr="004E376F">
        <w:tc>
          <w:tcPr>
            <w:tcW w:w="4673" w:type="dxa"/>
          </w:tcPr>
          <w:p w:rsidR="004E376F" w:rsidRPr="000D0509" w:rsidRDefault="004E376F" w:rsidP="004E376F">
            <w:pPr>
              <w:spacing w:after="0" w:line="240" w:lineRule="auto"/>
              <w:jc w:val="both"/>
              <w:rPr>
                <w:rFonts w:ascii="Arial" w:eastAsia="DengXian" w:hAnsi="Arial" w:cs="Arial"/>
                <w:b/>
                <w:color w:val="000000" w:themeColor="text1"/>
                <w:sz w:val="20"/>
                <w:szCs w:val="20"/>
              </w:rPr>
            </w:pPr>
            <w:r w:rsidRPr="000D0509">
              <w:rPr>
                <w:rFonts w:ascii="Arial" w:eastAsia="Times New Roman" w:hAnsi="Arial" w:cs="Arial"/>
                <w:b/>
                <w:color w:val="000000" w:themeColor="text1"/>
                <w:sz w:val="20"/>
                <w:szCs w:val="20"/>
              </w:rPr>
              <w:t>Psychiatric disorders</w:t>
            </w:r>
          </w:p>
        </w:tc>
        <w:tc>
          <w:tcPr>
            <w:tcW w:w="4394" w:type="dxa"/>
          </w:tcPr>
          <w:p w:rsidR="004E376F" w:rsidRPr="000D0509" w:rsidRDefault="004E376F" w:rsidP="004E376F">
            <w:pPr>
              <w:spacing w:after="0" w:line="240" w:lineRule="auto"/>
              <w:jc w:val="both"/>
              <w:rPr>
                <w:rFonts w:ascii="Arial" w:eastAsia="DengXian" w:hAnsi="Arial" w:cs="Arial"/>
                <w:color w:val="000000" w:themeColor="text1"/>
                <w:sz w:val="20"/>
                <w:szCs w:val="20"/>
              </w:rPr>
            </w:pPr>
            <w:r w:rsidRPr="000D0509">
              <w:rPr>
                <w:rFonts w:ascii="Arial" w:eastAsia="DengXian" w:hAnsi="Arial" w:cs="Arial"/>
                <w:color w:val="000000" w:themeColor="text1"/>
                <w:sz w:val="20"/>
                <w:szCs w:val="20"/>
              </w:rPr>
              <w:t>F10-F99</w:t>
            </w:r>
          </w:p>
        </w:tc>
      </w:tr>
      <w:tr w:rsidR="000D0509" w:rsidRPr="000D0509" w:rsidTr="004E376F">
        <w:tc>
          <w:tcPr>
            <w:tcW w:w="4673" w:type="dxa"/>
          </w:tcPr>
          <w:p w:rsidR="004E376F" w:rsidRPr="000D0509" w:rsidRDefault="004E376F" w:rsidP="004E376F">
            <w:pPr>
              <w:numPr>
                <w:ilvl w:val="0"/>
                <w:numId w:val="1"/>
              </w:numPr>
              <w:spacing w:after="0" w:line="240" w:lineRule="auto"/>
              <w:contextualSpacing/>
              <w:jc w:val="both"/>
              <w:rPr>
                <w:rFonts w:ascii="Arial" w:eastAsia="DengXian" w:hAnsi="Arial" w:cs="Arial"/>
                <w:b/>
                <w:color w:val="000000" w:themeColor="text1"/>
                <w:sz w:val="20"/>
                <w:szCs w:val="20"/>
              </w:rPr>
            </w:pPr>
            <w:r w:rsidRPr="000D0509">
              <w:rPr>
                <w:rFonts w:ascii="Arial" w:eastAsia="DengXian" w:hAnsi="Arial" w:cs="Arial"/>
                <w:color w:val="000000" w:themeColor="text1"/>
                <w:sz w:val="20"/>
                <w:szCs w:val="20"/>
              </w:rPr>
              <w:t>Stress reaction or adjustment disorder</w:t>
            </w:r>
          </w:p>
        </w:tc>
        <w:tc>
          <w:tcPr>
            <w:tcW w:w="4394" w:type="dxa"/>
          </w:tcPr>
          <w:p w:rsidR="004E376F" w:rsidRPr="000D0509" w:rsidRDefault="004E376F" w:rsidP="004E376F">
            <w:pPr>
              <w:spacing w:after="0" w:line="240" w:lineRule="auto"/>
              <w:jc w:val="both"/>
              <w:rPr>
                <w:rFonts w:ascii="Arial" w:eastAsia="DengXian" w:hAnsi="Arial" w:cs="Arial"/>
                <w:color w:val="000000" w:themeColor="text1"/>
                <w:sz w:val="20"/>
                <w:szCs w:val="20"/>
              </w:rPr>
            </w:pPr>
            <w:r w:rsidRPr="000D0509">
              <w:rPr>
                <w:rFonts w:ascii="Arial" w:eastAsia="DengXian" w:hAnsi="Arial" w:cs="Arial"/>
                <w:color w:val="000000" w:themeColor="text1"/>
                <w:sz w:val="20"/>
                <w:szCs w:val="20"/>
              </w:rPr>
              <w:t>F43</w:t>
            </w:r>
          </w:p>
        </w:tc>
      </w:tr>
      <w:tr w:rsidR="000D0509" w:rsidRPr="000D0509" w:rsidTr="004E376F">
        <w:tc>
          <w:tcPr>
            <w:tcW w:w="4673" w:type="dxa"/>
          </w:tcPr>
          <w:p w:rsidR="004E376F" w:rsidRPr="000D0509" w:rsidRDefault="004E376F" w:rsidP="004E376F">
            <w:pPr>
              <w:numPr>
                <w:ilvl w:val="0"/>
                <w:numId w:val="1"/>
              </w:numPr>
              <w:spacing w:after="0" w:line="240" w:lineRule="auto"/>
              <w:contextualSpacing/>
              <w:jc w:val="both"/>
              <w:rPr>
                <w:rFonts w:ascii="Arial" w:eastAsia="DengXian" w:hAnsi="Arial" w:cs="Arial"/>
                <w:b/>
                <w:color w:val="000000" w:themeColor="text1"/>
                <w:sz w:val="20"/>
                <w:szCs w:val="20"/>
              </w:rPr>
            </w:pPr>
            <w:r w:rsidRPr="000D0509">
              <w:rPr>
                <w:rFonts w:ascii="Arial" w:eastAsia="DengXian" w:hAnsi="Arial" w:cs="Arial"/>
                <w:color w:val="000000" w:themeColor="text1"/>
                <w:sz w:val="20"/>
                <w:szCs w:val="20"/>
              </w:rPr>
              <w:t>Depression</w:t>
            </w:r>
          </w:p>
        </w:tc>
        <w:tc>
          <w:tcPr>
            <w:tcW w:w="4394" w:type="dxa"/>
          </w:tcPr>
          <w:p w:rsidR="004E376F" w:rsidRPr="000D0509" w:rsidRDefault="004E376F" w:rsidP="004E376F">
            <w:pPr>
              <w:spacing w:after="0" w:line="240" w:lineRule="auto"/>
              <w:jc w:val="both"/>
              <w:rPr>
                <w:rFonts w:ascii="Arial" w:eastAsia="DengXian" w:hAnsi="Arial" w:cs="Arial"/>
                <w:color w:val="000000" w:themeColor="text1"/>
                <w:sz w:val="20"/>
                <w:szCs w:val="20"/>
              </w:rPr>
            </w:pPr>
            <w:r w:rsidRPr="000D0509">
              <w:rPr>
                <w:rFonts w:ascii="Arial" w:eastAsia="DengXian" w:hAnsi="Arial" w:cs="Arial"/>
                <w:color w:val="000000" w:themeColor="text1"/>
                <w:sz w:val="20"/>
                <w:szCs w:val="20"/>
              </w:rPr>
              <w:t>F32, F33</w:t>
            </w:r>
          </w:p>
        </w:tc>
      </w:tr>
      <w:tr w:rsidR="000D0509" w:rsidRPr="000D0509" w:rsidTr="004E376F">
        <w:tc>
          <w:tcPr>
            <w:tcW w:w="4673" w:type="dxa"/>
          </w:tcPr>
          <w:p w:rsidR="004E376F" w:rsidRPr="000D0509" w:rsidRDefault="004E376F" w:rsidP="004E376F">
            <w:pPr>
              <w:numPr>
                <w:ilvl w:val="0"/>
                <w:numId w:val="1"/>
              </w:numPr>
              <w:spacing w:after="0" w:line="240" w:lineRule="auto"/>
              <w:contextualSpacing/>
              <w:jc w:val="both"/>
              <w:rPr>
                <w:rFonts w:ascii="Arial" w:eastAsia="DengXian" w:hAnsi="Arial" w:cs="Arial"/>
                <w:b/>
                <w:color w:val="000000" w:themeColor="text1"/>
                <w:sz w:val="20"/>
                <w:szCs w:val="20"/>
              </w:rPr>
            </w:pPr>
            <w:r w:rsidRPr="000D0509">
              <w:rPr>
                <w:rFonts w:ascii="Arial" w:eastAsia="DengXian" w:hAnsi="Arial" w:cs="Arial"/>
                <w:color w:val="000000" w:themeColor="text1"/>
                <w:sz w:val="20"/>
                <w:szCs w:val="20"/>
              </w:rPr>
              <w:t>Anxiety</w:t>
            </w:r>
          </w:p>
        </w:tc>
        <w:tc>
          <w:tcPr>
            <w:tcW w:w="4394" w:type="dxa"/>
          </w:tcPr>
          <w:p w:rsidR="004E376F" w:rsidRPr="000D0509" w:rsidRDefault="004E376F" w:rsidP="004E376F">
            <w:pPr>
              <w:spacing w:after="0" w:line="240" w:lineRule="auto"/>
              <w:jc w:val="both"/>
              <w:rPr>
                <w:rFonts w:ascii="Arial" w:eastAsia="DengXian" w:hAnsi="Arial" w:cs="Arial"/>
                <w:color w:val="000000" w:themeColor="text1"/>
                <w:sz w:val="20"/>
                <w:szCs w:val="20"/>
              </w:rPr>
            </w:pPr>
            <w:r w:rsidRPr="000D0509">
              <w:rPr>
                <w:rFonts w:ascii="Arial" w:eastAsia="DengXian" w:hAnsi="Arial" w:cs="Arial"/>
                <w:color w:val="000000" w:themeColor="text1"/>
                <w:sz w:val="20"/>
                <w:szCs w:val="20"/>
              </w:rPr>
              <w:t>F40, F41</w:t>
            </w:r>
          </w:p>
        </w:tc>
      </w:tr>
    </w:tbl>
    <w:p w:rsidR="004E376F" w:rsidRPr="000D0509" w:rsidRDefault="004E376F" w:rsidP="004E376F">
      <w:pPr>
        <w:spacing w:after="0" w:line="240" w:lineRule="auto"/>
        <w:jc w:val="both"/>
        <w:rPr>
          <w:rFonts w:ascii="Arial" w:hAnsi="Arial" w:cs="Arial"/>
          <w:b/>
          <w:color w:val="000000" w:themeColor="text1"/>
          <w:sz w:val="20"/>
          <w:szCs w:val="20"/>
        </w:rPr>
      </w:pPr>
    </w:p>
    <w:p w:rsidR="004E376F" w:rsidRPr="000D0509" w:rsidRDefault="004E376F" w:rsidP="00A670B0">
      <w:pPr>
        <w:pStyle w:val="Caption"/>
        <w:keepNext/>
        <w:spacing w:after="0"/>
        <w:rPr>
          <w:rFonts w:ascii="Arial" w:hAnsi="Arial" w:cs="Arial"/>
          <w:color w:val="000000" w:themeColor="text1"/>
          <w:sz w:val="24"/>
          <w:szCs w:val="24"/>
        </w:rPr>
      </w:pPr>
    </w:p>
    <w:p w:rsidR="00FF27B7" w:rsidRPr="000D0509" w:rsidRDefault="00FF27B7" w:rsidP="004E376F">
      <w:pPr>
        <w:spacing w:after="0" w:line="240" w:lineRule="auto"/>
        <w:jc w:val="both"/>
        <w:rPr>
          <w:rFonts w:ascii="Arial" w:hAnsi="Arial" w:cs="Arial"/>
          <w:b/>
          <w:color w:val="000000" w:themeColor="text1"/>
          <w:sz w:val="20"/>
          <w:szCs w:val="20"/>
        </w:rPr>
      </w:pPr>
    </w:p>
    <w:p w:rsidR="00FF27B7" w:rsidRPr="000D0509" w:rsidRDefault="00FF27B7" w:rsidP="00A670B0">
      <w:pPr>
        <w:spacing w:after="0" w:line="240" w:lineRule="auto"/>
        <w:jc w:val="both"/>
        <w:rPr>
          <w:rFonts w:ascii="Arial" w:hAnsi="Arial" w:cs="Arial"/>
          <w:b/>
          <w:color w:val="000000" w:themeColor="text1"/>
          <w:sz w:val="20"/>
          <w:szCs w:val="20"/>
        </w:rPr>
      </w:pPr>
    </w:p>
    <w:p w:rsidR="00FF27B7" w:rsidRPr="000D0509" w:rsidRDefault="00FF27B7" w:rsidP="00A670B0">
      <w:pPr>
        <w:spacing w:after="0" w:line="240" w:lineRule="auto"/>
        <w:jc w:val="both"/>
        <w:rPr>
          <w:rFonts w:ascii="Arial" w:hAnsi="Arial" w:cs="Arial"/>
          <w:b/>
          <w:color w:val="000000" w:themeColor="text1"/>
          <w:sz w:val="20"/>
          <w:szCs w:val="20"/>
        </w:rPr>
      </w:pPr>
    </w:p>
    <w:p w:rsidR="00FF27B7" w:rsidRPr="000D0509" w:rsidRDefault="00FF27B7" w:rsidP="00A670B0">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4E376F" w:rsidRPr="000D0509" w:rsidRDefault="004E376F" w:rsidP="004E376F">
      <w:pPr>
        <w:pStyle w:val="Caption"/>
        <w:keepNext/>
        <w:spacing w:after="0"/>
        <w:rPr>
          <w:rFonts w:ascii="Arial" w:hAnsi="Arial" w:cs="Arial"/>
          <w:color w:val="000000" w:themeColor="text1"/>
          <w:sz w:val="24"/>
          <w:szCs w:val="24"/>
        </w:rPr>
      </w:pPr>
      <w:r w:rsidRPr="000D0509">
        <w:rPr>
          <w:rFonts w:ascii="Arial" w:hAnsi="Arial" w:cs="Arial"/>
          <w:color w:val="000000" w:themeColor="text1"/>
          <w:sz w:val="24"/>
          <w:szCs w:val="24"/>
        </w:rPr>
        <w:lastRenderedPageBreak/>
        <w:t>Table S3. The three most frequent discharge diagnoses during the three months before and three months after biopsy for biopsied individuals.</w:t>
      </w:r>
    </w:p>
    <w:tbl>
      <w:tblPr>
        <w:tblStyle w:val="TableGrid"/>
        <w:tblpPr w:leftFromText="180" w:rightFromText="180" w:vertAnchor="text" w:tblpY="285"/>
        <w:tblW w:w="9061" w:type="dxa"/>
        <w:tblLook w:val="04A0" w:firstRow="1" w:lastRow="0" w:firstColumn="1" w:lastColumn="0" w:noHBand="0" w:noVBand="1"/>
      </w:tblPr>
      <w:tblGrid>
        <w:gridCol w:w="3016"/>
        <w:gridCol w:w="3016"/>
        <w:gridCol w:w="3029"/>
      </w:tblGrid>
      <w:tr w:rsidR="000D0509" w:rsidRPr="000D0509" w:rsidTr="004E376F">
        <w:trPr>
          <w:trHeight w:val="1210"/>
        </w:trPr>
        <w:tc>
          <w:tcPr>
            <w:tcW w:w="3016" w:type="dxa"/>
          </w:tcPr>
          <w:p w:rsidR="004E376F" w:rsidRPr="000D0509" w:rsidRDefault="004E376F" w:rsidP="004E376F">
            <w:pPr>
              <w:spacing w:after="0" w:line="240" w:lineRule="auto"/>
              <w:jc w:val="both"/>
              <w:rPr>
                <w:rFonts w:ascii="Arial" w:hAnsi="Arial" w:cs="Arial"/>
                <w:b/>
                <w:color w:val="000000" w:themeColor="text1"/>
                <w:sz w:val="20"/>
                <w:szCs w:val="20"/>
              </w:rPr>
            </w:pPr>
          </w:p>
        </w:tc>
        <w:tc>
          <w:tcPr>
            <w:tcW w:w="3016" w:type="dxa"/>
          </w:tcPr>
          <w:p w:rsidR="004E376F" w:rsidRPr="000D0509" w:rsidRDefault="004E376F" w:rsidP="004E376F">
            <w:pPr>
              <w:spacing w:after="0" w:line="240" w:lineRule="auto"/>
              <w:jc w:val="both"/>
              <w:rPr>
                <w:rFonts w:ascii="Arial" w:hAnsi="Arial" w:cs="Arial"/>
                <w:b/>
                <w:color w:val="000000" w:themeColor="text1"/>
                <w:sz w:val="20"/>
                <w:szCs w:val="20"/>
              </w:rPr>
            </w:pPr>
          </w:p>
          <w:p w:rsidR="004E376F" w:rsidRPr="000D0509" w:rsidRDefault="004E376F" w:rsidP="004E376F">
            <w:pPr>
              <w:spacing w:after="0" w:line="240" w:lineRule="auto"/>
              <w:jc w:val="both"/>
              <w:rPr>
                <w:rFonts w:ascii="Arial" w:hAnsi="Arial" w:cs="Arial"/>
                <w:b/>
                <w:color w:val="000000" w:themeColor="text1"/>
                <w:sz w:val="20"/>
                <w:szCs w:val="20"/>
              </w:rPr>
            </w:pPr>
            <w:r w:rsidRPr="000D0509">
              <w:rPr>
                <w:rFonts w:ascii="Arial" w:hAnsi="Arial" w:cs="Arial"/>
                <w:b/>
                <w:color w:val="000000" w:themeColor="text1"/>
                <w:sz w:val="20"/>
                <w:szCs w:val="20"/>
              </w:rPr>
              <w:t>Bone marrow aspiration or biopsy</w:t>
            </w:r>
          </w:p>
        </w:tc>
        <w:tc>
          <w:tcPr>
            <w:tcW w:w="3029" w:type="dxa"/>
          </w:tcPr>
          <w:p w:rsidR="004E376F" w:rsidRPr="000D0509" w:rsidRDefault="004E376F" w:rsidP="004E376F">
            <w:pPr>
              <w:spacing w:after="0" w:line="240" w:lineRule="auto"/>
              <w:jc w:val="both"/>
              <w:rPr>
                <w:rFonts w:ascii="Arial" w:hAnsi="Arial" w:cs="Arial"/>
                <w:b/>
                <w:color w:val="000000" w:themeColor="text1"/>
                <w:sz w:val="20"/>
                <w:szCs w:val="20"/>
              </w:rPr>
            </w:pPr>
          </w:p>
          <w:p w:rsidR="004E376F" w:rsidRPr="000D0509" w:rsidRDefault="004E376F" w:rsidP="004E376F">
            <w:pPr>
              <w:spacing w:after="0" w:line="240" w:lineRule="auto"/>
              <w:jc w:val="both"/>
              <w:rPr>
                <w:rFonts w:ascii="Arial" w:hAnsi="Arial" w:cs="Arial"/>
                <w:b/>
                <w:color w:val="000000" w:themeColor="text1"/>
                <w:sz w:val="20"/>
                <w:szCs w:val="20"/>
              </w:rPr>
            </w:pPr>
            <w:r w:rsidRPr="000D0509">
              <w:rPr>
                <w:rFonts w:ascii="Arial" w:hAnsi="Arial" w:cs="Arial"/>
                <w:b/>
                <w:color w:val="000000" w:themeColor="text1"/>
                <w:sz w:val="20"/>
                <w:szCs w:val="20"/>
              </w:rPr>
              <w:t>Lymph node biopsy</w:t>
            </w:r>
          </w:p>
          <w:p w:rsidR="004E376F" w:rsidRPr="000D0509" w:rsidRDefault="004E376F" w:rsidP="004E376F">
            <w:pPr>
              <w:spacing w:after="0" w:line="240" w:lineRule="auto"/>
              <w:jc w:val="both"/>
              <w:rPr>
                <w:rFonts w:ascii="Arial" w:hAnsi="Arial" w:cs="Arial"/>
                <w:b/>
                <w:color w:val="000000" w:themeColor="text1"/>
                <w:sz w:val="20"/>
                <w:szCs w:val="20"/>
              </w:rPr>
            </w:pPr>
          </w:p>
        </w:tc>
      </w:tr>
      <w:tr w:rsidR="000D0509" w:rsidRPr="000D0509" w:rsidTr="004E376F">
        <w:trPr>
          <w:trHeight w:val="1210"/>
        </w:trPr>
        <w:tc>
          <w:tcPr>
            <w:tcW w:w="3016" w:type="dxa"/>
          </w:tcPr>
          <w:p w:rsidR="004E376F" w:rsidRPr="000D0509" w:rsidRDefault="004E376F" w:rsidP="004E376F">
            <w:pPr>
              <w:spacing w:after="0" w:line="240" w:lineRule="auto"/>
              <w:jc w:val="both"/>
              <w:rPr>
                <w:rFonts w:ascii="Arial" w:hAnsi="Arial" w:cs="Arial"/>
                <w:b/>
                <w:color w:val="000000" w:themeColor="text1"/>
                <w:sz w:val="20"/>
                <w:szCs w:val="20"/>
              </w:rPr>
            </w:pPr>
          </w:p>
          <w:p w:rsidR="004E376F" w:rsidRPr="000D0509" w:rsidRDefault="004E376F" w:rsidP="004E376F">
            <w:pPr>
              <w:spacing w:after="0" w:line="240" w:lineRule="auto"/>
              <w:jc w:val="both"/>
              <w:rPr>
                <w:rFonts w:ascii="Arial" w:hAnsi="Arial" w:cs="Arial"/>
                <w:b/>
                <w:color w:val="000000" w:themeColor="text1"/>
                <w:sz w:val="20"/>
                <w:szCs w:val="20"/>
              </w:rPr>
            </w:pPr>
            <w:r w:rsidRPr="000D0509">
              <w:rPr>
                <w:rFonts w:ascii="Arial" w:hAnsi="Arial" w:cs="Arial"/>
                <w:b/>
                <w:color w:val="000000" w:themeColor="text1"/>
                <w:sz w:val="20"/>
                <w:szCs w:val="20"/>
              </w:rPr>
              <w:t>1</w:t>
            </w:r>
          </w:p>
        </w:tc>
        <w:tc>
          <w:tcPr>
            <w:tcW w:w="3016" w:type="dxa"/>
          </w:tcPr>
          <w:p w:rsidR="004E376F" w:rsidRPr="000D0509" w:rsidRDefault="004E376F" w:rsidP="004E376F">
            <w:pPr>
              <w:spacing w:after="0" w:line="240" w:lineRule="auto"/>
              <w:jc w:val="both"/>
              <w:rPr>
                <w:rFonts w:ascii="Arial" w:hAnsi="Arial" w:cs="Arial"/>
                <w:color w:val="000000" w:themeColor="text1"/>
                <w:sz w:val="20"/>
                <w:szCs w:val="20"/>
              </w:rPr>
            </w:pPr>
          </w:p>
          <w:p w:rsidR="004E376F" w:rsidRPr="000D0509" w:rsidRDefault="004E376F" w:rsidP="004E376F">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Anemia</w:t>
            </w:r>
          </w:p>
          <w:p w:rsidR="004E376F" w:rsidRPr="000D0509" w:rsidRDefault="004E376F" w:rsidP="004E376F">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(n=749, 36.5%)</w:t>
            </w:r>
          </w:p>
        </w:tc>
        <w:tc>
          <w:tcPr>
            <w:tcW w:w="3029" w:type="dxa"/>
          </w:tcPr>
          <w:p w:rsidR="004E376F" w:rsidRPr="000D0509" w:rsidRDefault="004E376F" w:rsidP="004E376F">
            <w:pPr>
              <w:spacing w:after="0" w:line="240" w:lineRule="auto"/>
              <w:jc w:val="both"/>
              <w:rPr>
                <w:rFonts w:ascii="Arial" w:hAnsi="Arial" w:cs="Arial"/>
                <w:color w:val="000000" w:themeColor="text1"/>
                <w:sz w:val="20"/>
                <w:szCs w:val="20"/>
              </w:rPr>
            </w:pPr>
          </w:p>
          <w:p w:rsidR="004E376F" w:rsidRPr="000D0509" w:rsidRDefault="004E376F" w:rsidP="004E376F">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Infection</w:t>
            </w:r>
          </w:p>
          <w:p w:rsidR="004E376F" w:rsidRPr="000D0509" w:rsidRDefault="004E376F" w:rsidP="004E376F">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 xml:space="preserve"> (n=5356, 31.8%)</w:t>
            </w:r>
          </w:p>
        </w:tc>
      </w:tr>
      <w:tr w:rsidR="000D0509" w:rsidRPr="000D0509" w:rsidTr="004E376F">
        <w:trPr>
          <w:trHeight w:val="1210"/>
        </w:trPr>
        <w:tc>
          <w:tcPr>
            <w:tcW w:w="3016" w:type="dxa"/>
          </w:tcPr>
          <w:p w:rsidR="004E376F" w:rsidRPr="000D0509" w:rsidRDefault="004E376F" w:rsidP="004E376F">
            <w:pPr>
              <w:spacing w:after="0" w:line="240" w:lineRule="auto"/>
              <w:jc w:val="both"/>
              <w:rPr>
                <w:rFonts w:ascii="Arial" w:hAnsi="Arial" w:cs="Arial"/>
                <w:b/>
                <w:color w:val="000000" w:themeColor="text1"/>
                <w:sz w:val="20"/>
                <w:szCs w:val="20"/>
              </w:rPr>
            </w:pPr>
          </w:p>
          <w:p w:rsidR="004E376F" w:rsidRPr="000D0509" w:rsidRDefault="004E376F" w:rsidP="004E376F">
            <w:pPr>
              <w:spacing w:after="0" w:line="240" w:lineRule="auto"/>
              <w:jc w:val="both"/>
              <w:rPr>
                <w:rFonts w:ascii="Arial" w:hAnsi="Arial" w:cs="Arial"/>
                <w:b/>
                <w:color w:val="000000" w:themeColor="text1"/>
                <w:sz w:val="20"/>
                <w:szCs w:val="20"/>
              </w:rPr>
            </w:pPr>
            <w:r w:rsidRPr="000D0509">
              <w:rPr>
                <w:rFonts w:ascii="Arial" w:hAnsi="Arial" w:cs="Arial"/>
                <w:b/>
                <w:color w:val="000000" w:themeColor="text1"/>
                <w:sz w:val="20"/>
                <w:szCs w:val="20"/>
              </w:rPr>
              <w:t>2</w:t>
            </w:r>
          </w:p>
        </w:tc>
        <w:tc>
          <w:tcPr>
            <w:tcW w:w="3016" w:type="dxa"/>
          </w:tcPr>
          <w:p w:rsidR="004E376F" w:rsidRPr="000D0509" w:rsidRDefault="004E376F" w:rsidP="004E376F">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Medical observation and evaluation for suspected diseases and conditions</w:t>
            </w:r>
          </w:p>
          <w:p w:rsidR="004E376F" w:rsidRPr="000D0509" w:rsidRDefault="004E376F" w:rsidP="004E376F">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(n=481, 23.5%)</w:t>
            </w:r>
          </w:p>
        </w:tc>
        <w:tc>
          <w:tcPr>
            <w:tcW w:w="3029" w:type="dxa"/>
          </w:tcPr>
          <w:p w:rsidR="004E376F" w:rsidRPr="000D0509" w:rsidRDefault="004E376F" w:rsidP="004E376F">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Medical observation and evaluation for suspected diseases and conditions</w:t>
            </w:r>
          </w:p>
          <w:p w:rsidR="004E376F" w:rsidRPr="000D0509" w:rsidRDefault="004E376F" w:rsidP="004E376F">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(n=4325, 25.7%)</w:t>
            </w:r>
          </w:p>
        </w:tc>
      </w:tr>
      <w:tr w:rsidR="000D0509" w:rsidRPr="000D0509" w:rsidTr="004E376F">
        <w:trPr>
          <w:trHeight w:val="1210"/>
        </w:trPr>
        <w:tc>
          <w:tcPr>
            <w:tcW w:w="3016" w:type="dxa"/>
          </w:tcPr>
          <w:p w:rsidR="004E376F" w:rsidRPr="000D0509" w:rsidRDefault="004E376F" w:rsidP="004E376F">
            <w:pPr>
              <w:spacing w:after="0" w:line="240" w:lineRule="auto"/>
              <w:jc w:val="both"/>
              <w:rPr>
                <w:rFonts w:ascii="Arial" w:hAnsi="Arial" w:cs="Arial"/>
                <w:b/>
                <w:color w:val="000000" w:themeColor="text1"/>
                <w:sz w:val="20"/>
                <w:szCs w:val="20"/>
              </w:rPr>
            </w:pPr>
          </w:p>
          <w:p w:rsidR="004E376F" w:rsidRPr="000D0509" w:rsidRDefault="004E376F" w:rsidP="004E376F">
            <w:pPr>
              <w:spacing w:after="0" w:line="240" w:lineRule="auto"/>
              <w:jc w:val="both"/>
              <w:rPr>
                <w:rFonts w:ascii="Arial" w:hAnsi="Arial" w:cs="Arial"/>
                <w:b/>
                <w:color w:val="000000" w:themeColor="text1"/>
                <w:sz w:val="20"/>
                <w:szCs w:val="20"/>
              </w:rPr>
            </w:pPr>
            <w:r w:rsidRPr="000D0509">
              <w:rPr>
                <w:rFonts w:ascii="Arial" w:hAnsi="Arial" w:cs="Arial"/>
                <w:b/>
                <w:color w:val="000000" w:themeColor="text1"/>
                <w:sz w:val="20"/>
                <w:szCs w:val="20"/>
              </w:rPr>
              <w:t>3</w:t>
            </w:r>
          </w:p>
        </w:tc>
        <w:tc>
          <w:tcPr>
            <w:tcW w:w="3016" w:type="dxa"/>
          </w:tcPr>
          <w:p w:rsidR="004E376F" w:rsidRPr="000D0509" w:rsidRDefault="004E376F" w:rsidP="004E376F">
            <w:pPr>
              <w:spacing w:after="0" w:line="240" w:lineRule="auto"/>
              <w:jc w:val="both"/>
              <w:rPr>
                <w:rFonts w:ascii="Arial" w:hAnsi="Arial" w:cs="Arial"/>
                <w:color w:val="000000" w:themeColor="text1"/>
                <w:sz w:val="20"/>
                <w:szCs w:val="20"/>
              </w:rPr>
            </w:pPr>
          </w:p>
          <w:p w:rsidR="004E376F" w:rsidRPr="000D0509" w:rsidRDefault="004E376F" w:rsidP="004E376F">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 xml:space="preserve">Coagulation defects, purpura or other hemorrhagic conditions </w:t>
            </w:r>
          </w:p>
          <w:p w:rsidR="004E376F" w:rsidRPr="000D0509" w:rsidRDefault="004E376F" w:rsidP="004E376F">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(n=312, 15.2%)</w:t>
            </w:r>
          </w:p>
        </w:tc>
        <w:tc>
          <w:tcPr>
            <w:tcW w:w="3029" w:type="dxa"/>
          </w:tcPr>
          <w:p w:rsidR="004E376F" w:rsidRPr="000D0509" w:rsidRDefault="004E376F" w:rsidP="004E376F">
            <w:pPr>
              <w:spacing w:after="0" w:line="240" w:lineRule="auto"/>
              <w:jc w:val="both"/>
              <w:rPr>
                <w:rFonts w:ascii="Arial" w:hAnsi="Arial" w:cs="Arial"/>
                <w:color w:val="000000" w:themeColor="text1"/>
                <w:sz w:val="20"/>
                <w:szCs w:val="20"/>
              </w:rPr>
            </w:pPr>
          </w:p>
          <w:p w:rsidR="004E376F" w:rsidRPr="000D0509" w:rsidRDefault="004E376F" w:rsidP="004E376F">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Autoimmune diseases</w:t>
            </w:r>
          </w:p>
          <w:p w:rsidR="004E376F" w:rsidRPr="000D0509" w:rsidRDefault="004E376F" w:rsidP="004E376F">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(n=2319, 13.8%)</w:t>
            </w:r>
          </w:p>
        </w:tc>
      </w:tr>
    </w:tbl>
    <w:p w:rsidR="004E376F" w:rsidRPr="000D0509" w:rsidRDefault="004E376F" w:rsidP="004E376F">
      <w:pPr>
        <w:spacing w:after="0" w:line="240" w:lineRule="auto"/>
        <w:jc w:val="both"/>
        <w:rPr>
          <w:color w:val="000000" w:themeColor="text1"/>
        </w:rPr>
      </w:pPr>
    </w:p>
    <w:p w:rsidR="004E376F" w:rsidRPr="000D0509" w:rsidRDefault="004E376F" w:rsidP="004E376F">
      <w:pPr>
        <w:spacing w:after="0" w:line="240" w:lineRule="auto"/>
        <w:jc w:val="both"/>
        <w:rPr>
          <w:rFonts w:ascii="Arial" w:hAnsi="Arial" w:cs="Arial"/>
          <w:b/>
          <w:color w:val="000000" w:themeColor="text1"/>
          <w:sz w:val="20"/>
          <w:szCs w:val="20"/>
        </w:rPr>
      </w:pPr>
    </w:p>
    <w:p w:rsidR="004E376F" w:rsidRPr="000D0509" w:rsidRDefault="004E376F" w:rsidP="004E376F">
      <w:pPr>
        <w:spacing w:after="0" w:line="240" w:lineRule="auto"/>
        <w:jc w:val="both"/>
        <w:rPr>
          <w:rFonts w:ascii="Arial" w:hAnsi="Arial" w:cs="Arial"/>
          <w:b/>
          <w:color w:val="000000" w:themeColor="text1"/>
          <w:sz w:val="20"/>
          <w:szCs w:val="20"/>
        </w:rPr>
      </w:pPr>
    </w:p>
    <w:p w:rsidR="004E376F" w:rsidRPr="000D0509" w:rsidRDefault="004E376F" w:rsidP="004E376F">
      <w:pPr>
        <w:spacing w:after="0" w:line="240" w:lineRule="auto"/>
        <w:jc w:val="both"/>
        <w:rPr>
          <w:rFonts w:ascii="Arial" w:hAnsi="Arial" w:cs="Arial"/>
          <w:b/>
          <w:color w:val="000000" w:themeColor="text1"/>
          <w:sz w:val="20"/>
          <w:szCs w:val="20"/>
        </w:rPr>
      </w:pPr>
      <w:r w:rsidRPr="000D0509">
        <w:rPr>
          <w:rFonts w:ascii="Arial" w:hAnsi="Arial" w:cs="Arial"/>
          <w:b/>
          <w:color w:val="000000" w:themeColor="text1"/>
          <w:sz w:val="20"/>
          <w:szCs w:val="20"/>
        </w:rPr>
        <w:br w:type="page"/>
      </w:r>
    </w:p>
    <w:p w:rsidR="004E376F" w:rsidRPr="000D0509" w:rsidRDefault="004E376F" w:rsidP="004E376F">
      <w:pPr>
        <w:spacing w:after="0" w:line="240" w:lineRule="auto"/>
        <w:jc w:val="both"/>
        <w:rPr>
          <w:rFonts w:ascii="Arial" w:hAnsi="Arial" w:cs="Arial"/>
          <w:b/>
          <w:color w:val="000000" w:themeColor="text1"/>
          <w:sz w:val="20"/>
          <w:szCs w:val="20"/>
        </w:rPr>
        <w:sectPr w:rsidR="004E376F" w:rsidRPr="000D0509" w:rsidSect="00D931C9">
          <w:pgSz w:w="11907" w:h="16840" w:code="9"/>
          <w:pgMar w:top="1418" w:right="1418" w:bottom="1418" w:left="1418" w:header="709" w:footer="709" w:gutter="0"/>
          <w:cols w:space="708"/>
          <w:docGrid w:linePitch="360"/>
        </w:sectPr>
      </w:pPr>
    </w:p>
    <w:p w:rsidR="004E376F" w:rsidRPr="000D0509" w:rsidRDefault="004E376F" w:rsidP="004E376F">
      <w:pPr>
        <w:spacing w:after="0" w:line="240" w:lineRule="auto"/>
        <w:jc w:val="both"/>
        <w:rPr>
          <w:rFonts w:ascii="Arial" w:hAnsi="Arial" w:cs="Arial"/>
          <w:b/>
          <w:color w:val="000000" w:themeColor="text1"/>
          <w:sz w:val="20"/>
          <w:szCs w:val="20"/>
        </w:rPr>
      </w:pPr>
    </w:p>
    <w:p w:rsidR="004E376F" w:rsidRPr="000D0509" w:rsidRDefault="004E376F" w:rsidP="00A670B0">
      <w:pPr>
        <w:spacing w:after="0" w:line="240" w:lineRule="auto"/>
        <w:jc w:val="both"/>
        <w:rPr>
          <w:rFonts w:ascii="Arial" w:hAnsi="Arial" w:cs="Arial"/>
          <w:b/>
          <w:color w:val="000000" w:themeColor="text1"/>
          <w:sz w:val="20"/>
          <w:szCs w:val="20"/>
        </w:rPr>
      </w:pPr>
    </w:p>
    <w:p w:rsidR="00FF27B7" w:rsidRPr="000D0509" w:rsidRDefault="00F34220" w:rsidP="00A670B0">
      <w:pPr>
        <w:pStyle w:val="Caption"/>
        <w:keepNext/>
        <w:spacing w:after="0"/>
        <w:rPr>
          <w:rFonts w:ascii="Arial" w:hAnsi="Arial" w:cs="Arial"/>
          <w:color w:val="000000" w:themeColor="text1"/>
          <w:sz w:val="24"/>
          <w:szCs w:val="24"/>
          <w:vertAlign w:val="superscript"/>
        </w:rPr>
      </w:pPr>
      <w:r w:rsidRPr="000D0509">
        <w:rPr>
          <w:rFonts w:ascii="Arial" w:hAnsi="Arial" w:cs="Arial"/>
          <w:color w:val="000000" w:themeColor="text1"/>
          <w:sz w:val="24"/>
          <w:szCs w:val="24"/>
        </w:rPr>
        <w:t>Table S</w:t>
      </w:r>
      <w:r w:rsidR="00FF27B7" w:rsidRPr="000D0509">
        <w:rPr>
          <w:rFonts w:ascii="Arial" w:hAnsi="Arial" w:cs="Arial"/>
          <w:color w:val="000000" w:themeColor="text1"/>
          <w:sz w:val="24"/>
          <w:szCs w:val="24"/>
        </w:rPr>
        <w:t>4. Incidence rates (IRs, per 1000 person-months) and incidence rate ratios (IRRs) of individual cardiovascular diseases and psychiatric disorders during diagnostic workup of patients with hematological malignancy and biopsied individuals, a population-based cohort s</w:t>
      </w:r>
      <w:r w:rsidR="00C53EE7" w:rsidRPr="000D0509">
        <w:rPr>
          <w:rFonts w:ascii="Arial" w:hAnsi="Arial" w:cs="Arial"/>
          <w:color w:val="000000" w:themeColor="text1"/>
          <w:sz w:val="24"/>
          <w:szCs w:val="24"/>
        </w:rPr>
        <w:t xml:space="preserve">tudy in </w:t>
      </w:r>
      <w:proofErr w:type="spellStart"/>
      <w:r w:rsidR="00C53EE7" w:rsidRPr="000D0509">
        <w:rPr>
          <w:rFonts w:ascii="Arial" w:hAnsi="Arial" w:cs="Arial"/>
          <w:color w:val="000000" w:themeColor="text1"/>
          <w:sz w:val="24"/>
          <w:szCs w:val="24"/>
        </w:rPr>
        <w:t>Skåne</w:t>
      </w:r>
      <w:proofErr w:type="spellEnd"/>
      <w:r w:rsidR="00C53EE7" w:rsidRPr="000D0509">
        <w:rPr>
          <w:rFonts w:ascii="Arial" w:hAnsi="Arial" w:cs="Arial"/>
          <w:color w:val="000000" w:themeColor="text1"/>
          <w:sz w:val="24"/>
          <w:szCs w:val="24"/>
        </w:rPr>
        <w:t>, Sweden 2005-2014</w:t>
      </w:r>
      <w:r w:rsidR="00E24A78" w:rsidRPr="000D0509">
        <w:rPr>
          <w:rFonts w:ascii="Arial" w:hAnsi="Arial" w:cs="Arial"/>
          <w:color w:val="000000" w:themeColor="text1"/>
          <w:sz w:val="24"/>
          <w:szCs w:val="24"/>
          <w:vertAlign w:val="superscript"/>
        </w:rPr>
        <w:t>a</w:t>
      </w:r>
    </w:p>
    <w:p w:rsidR="00E24A78" w:rsidRPr="000D0509" w:rsidRDefault="00E24A78" w:rsidP="00A670B0">
      <w:pPr>
        <w:spacing w:after="0" w:line="240" w:lineRule="auto"/>
        <w:jc w:val="both"/>
        <w:rPr>
          <w:color w:val="000000" w:themeColor="text1"/>
        </w:rPr>
      </w:pPr>
    </w:p>
    <w:tbl>
      <w:tblPr>
        <w:tblStyle w:val="PlainTable2"/>
        <w:tblW w:w="4909" w:type="pct"/>
        <w:jc w:val="center"/>
        <w:tblLayout w:type="fixed"/>
        <w:tblLook w:val="06A0" w:firstRow="1" w:lastRow="0" w:firstColumn="1" w:lastColumn="0" w:noHBand="1" w:noVBand="1"/>
      </w:tblPr>
      <w:tblGrid>
        <w:gridCol w:w="2267"/>
        <w:gridCol w:w="1274"/>
        <w:gridCol w:w="993"/>
        <w:gridCol w:w="1562"/>
        <w:gridCol w:w="1276"/>
        <w:gridCol w:w="993"/>
        <w:gridCol w:w="1559"/>
        <w:gridCol w:w="1273"/>
        <w:gridCol w:w="850"/>
        <w:gridCol w:w="1702"/>
      </w:tblGrid>
      <w:tr w:rsidR="000D0509" w:rsidRPr="000D0509" w:rsidTr="00F03C06">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824" w:type="pct"/>
            <w:vMerge w:val="restart"/>
          </w:tcPr>
          <w:p w:rsidR="00FF27B7" w:rsidRPr="000D0509" w:rsidRDefault="00FF27B7" w:rsidP="00A670B0">
            <w:pPr>
              <w:spacing w:after="0" w:line="240" w:lineRule="auto"/>
              <w:jc w:val="both"/>
              <w:rPr>
                <w:rFonts w:ascii="Arial" w:hAnsi="Arial" w:cs="Arial"/>
                <w:color w:val="000000" w:themeColor="text1"/>
                <w:sz w:val="20"/>
                <w:szCs w:val="20"/>
              </w:rPr>
            </w:pPr>
          </w:p>
        </w:tc>
        <w:tc>
          <w:tcPr>
            <w:tcW w:w="1392" w:type="pct"/>
            <w:gridSpan w:val="3"/>
            <w:tcBorders>
              <w:top w:val="single" w:sz="4" w:space="0" w:color="7F7F7F" w:themeColor="text1" w:themeTint="80"/>
              <w:bottom w:val="single" w:sz="4" w:space="0" w:color="auto"/>
            </w:tcBorders>
          </w:tcPr>
          <w:p w:rsidR="00FF27B7" w:rsidRPr="000D0509" w:rsidRDefault="00FF27B7" w:rsidP="00A670B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vertAlign w:val="superscript"/>
              </w:rPr>
            </w:pPr>
            <w:r w:rsidRPr="000D0509">
              <w:rPr>
                <w:rFonts w:ascii="Arial" w:hAnsi="Arial" w:cs="Arial"/>
                <w:color w:val="000000" w:themeColor="text1"/>
                <w:sz w:val="20"/>
                <w:szCs w:val="20"/>
              </w:rPr>
              <w:t xml:space="preserve">Reference </w:t>
            </w:r>
            <w:proofErr w:type="spellStart"/>
            <w:r w:rsidRPr="000D0509">
              <w:rPr>
                <w:rFonts w:ascii="Arial" w:hAnsi="Arial" w:cs="Arial"/>
                <w:color w:val="000000" w:themeColor="text1"/>
                <w:sz w:val="20"/>
                <w:szCs w:val="20"/>
              </w:rPr>
              <w:t>period</w:t>
            </w:r>
            <w:r w:rsidR="00E53323" w:rsidRPr="000D0509">
              <w:rPr>
                <w:rFonts w:ascii="Arial" w:hAnsi="Arial" w:cs="Arial"/>
                <w:color w:val="000000" w:themeColor="text1"/>
                <w:sz w:val="20"/>
                <w:szCs w:val="20"/>
                <w:vertAlign w:val="superscript"/>
              </w:rPr>
              <w:t>b</w:t>
            </w:r>
            <w:proofErr w:type="spellEnd"/>
          </w:p>
        </w:tc>
        <w:tc>
          <w:tcPr>
            <w:tcW w:w="1392" w:type="pct"/>
            <w:gridSpan w:val="3"/>
            <w:tcBorders>
              <w:top w:val="single" w:sz="4" w:space="0" w:color="7F7F7F" w:themeColor="text1" w:themeTint="80"/>
              <w:bottom w:val="single" w:sz="4" w:space="0" w:color="auto"/>
            </w:tcBorders>
          </w:tcPr>
          <w:p w:rsidR="00FF27B7" w:rsidRPr="000D0509" w:rsidRDefault="00FF27B7" w:rsidP="00826252">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Patients with hematological malignancy</w:t>
            </w:r>
          </w:p>
        </w:tc>
        <w:tc>
          <w:tcPr>
            <w:tcW w:w="1391" w:type="pct"/>
            <w:gridSpan w:val="3"/>
            <w:tcBorders>
              <w:top w:val="single" w:sz="4" w:space="0" w:color="7F7F7F" w:themeColor="text1" w:themeTint="80"/>
              <w:bottom w:val="single" w:sz="4" w:space="0" w:color="auto"/>
            </w:tcBorders>
          </w:tcPr>
          <w:p w:rsidR="00FF27B7" w:rsidRPr="000D0509" w:rsidRDefault="00FF27B7" w:rsidP="00A670B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Biopsied individuals</w:t>
            </w:r>
          </w:p>
        </w:tc>
      </w:tr>
      <w:tr w:rsidR="000D0509" w:rsidRPr="000D0509" w:rsidTr="00F03C06">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824" w:type="pct"/>
            <w:vMerge/>
          </w:tcPr>
          <w:p w:rsidR="00FF27B7" w:rsidRPr="000D0509" w:rsidRDefault="00FF27B7" w:rsidP="00A670B0">
            <w:pPr>
              <w:spacing w:after="0" w:line="240" w:lineRule="auto"/>
              <w:jc w:val="both"/>
              <w:rPr>
                <w:rFonts w:ascii="Arial" w:hAnsi="Arial" w:cs="Arial"/>
                <w:b w:val="0"/>
                <w:color w:val="000000" w:themeColor="text1"/>
                <w:sz w:val="20"/>
                <w:szCs w:val="20"/>
              </w:rPr>
            </w:pPr>
          </w:p>
        </w:tc>
        <w:tc>
          <w:tcPr>
            <w:tcW w:w="463" w:type="pct"/>
            <w:tcBorders>
              <w:top w:val="single" w:sz="4" w:space="0" w:color="auto"/>
            </w:tcBorders>
          </w:tcPr>
          <w:p w:rsidR="00FF27B7" w:rsidRPr="000D0509" w:rsidRDefault="00FF27B7" w:rsidP="00A670B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0D0509">
              <w:rPr>
                <w:rFonts w:ascii="Arial" w:eastAsia="DengXian" w:hAnsi="Arial" w:cs="Arial"/>
                <w:color w:val="000000" w:themeColor="text1"/>
                <w:sz w:val="20"/>
                <w:szCs w:val="20"/>
              </w:rPr>
              <w:t xml:space="preserve">No. of </w:t>
            </w:r>
            <w:r w:rsidR="008B2C4C" w:rsidRPr="000D0509">
              <w:rPr>
                <w:rFonts w:ascii="Arial" w:eastAsia="DengXian" w:hAnsi="Arial" w:cs="Arial"/>
                <w:color w:val="000000" w:themeColor="text1"/>
                <w:sz w:val="20"/>
                <w:szCs w:val="20"/>
              </w:rPr>
              <w:t>diagnoses</w:t>
            </w:r>
          </w:p>
        </w:tc>
        <w:tc>
          <w:tcPr>
            <w:tcW w:w="361" w:type="pct"/>
            <w:tcBorders>
              <w:top w:val="single" w:sz="4" w:space="0" w:color="auto"/>
            </w:tcBorders>
          </w:tcPr>
          <w:p w:rsidR="00FF27B7" w:rsidRPr="000D0509" w:rsidRDefault="00FF27B7" w:rsidP="00A670B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0D0509">
              <w:rPr>
                <w:rFonts w:ascii="Arial" w:hAnsi="Arial" w:cs="Arial"/>
                <w:color w:val="000000" w:themeColor="text1"/>
                <w:sz w:val="20"/>
                <w:szCs w:val="20"/>
              </w:rPr>
              <w:t>Crude IR</w:t>
            </w:r>
          </w:p>
        </w:tc>
        <w:tc>
          <w:tcPr>
            <w:tcW w:w="568" w:type="pct"/>
            <w:tcBorders>
              <w:top w:val="single" w:sz="4" w:space="0" w:color="auto"/>
            </w:tcBorders>
          </w:tcPr>
          <w:p w:rsidR="00FF27B7" w:rsidRPr="000D0509" w:rsidRDefault="00FF27B7" w:rsidP="00A670B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vertAlign w:val="superscript"/>
              </w:rPr>
            </w:pPr>
            <w:r w:rsidRPr="000D0509">
              <w:rPr>
                <w:rFonts w:ascii="Arial" w:hAnsi="Arial" w:cs="Arial"/>
                <w:color w:val="000000" w:themeColor="text1"/>
                <w:sz w:val="20"/>
                <w:szCs w:val="20"/>
              </w:rPr>
              <w:t xml:space="preserve"> IRR (95% CI)</w:t>
            </w:r>
            <w:r w:rsidR="00C077D1" w:rsidRPr="000D0509">
              <w:rPr>
                <w:rFonts w:ascii="Arial" w:hAnsi="Arial" w:cs="Arial"/>
                <w:color w:val="000000" w:themeColor="text1"/>
                <w:sz w:val="20"/>
                <w:szCs w:val="20"/>
                <w:vertAlign w:val="superscript"/>
              </w:rPr>
              <w:t>c</w:t>
            </w:r>
          </w:p>
        </w:tc>
        <w:tc>
          <w:tcPr>
            <w:tcW w:w="464" w:type="pct"/>
            <w:tcBorders>
              <w:top w:val="single" w:sz="4" w:space="0" w:color="auto"/>
            </w:tcBorders>
          </w:tcPr>
          <w:p w:rsidR="00FF27B7" w:rsidRPr="000D0509" w:rsidRDefault="00FF27B7" w:rsidP="00A670B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0D0509">
              <w:rPr>
                <w:rFonts w:ascii="Arial" w:eastAsia="DengXian" w:hAnsi="Arial" w:cs="Arial"/>
                <w:color w:val="000000" w:themeColor="text1"/>
                <w:sz w:val="20"/>
                <w:szCs w:val="20"/>
              </w:rPr>
              <w:t xml:space="preserve">No. of </w:t>
            </w:r>
            <w:r w:rsidR="008B2C4C" w:rsidRPr="000D0509">
              <w:rPr>
                <w:rFonts w:ascii="Arial" w:eastAsia="DengXian" w:hAnsi="Arial" w:cs="Arial"/>
                <w:color w:val="000000" w:themeColor="text1"/>
                <w:sz w:val="20"/>
                <w:szCs w:val="20"/>
              </w:rPr>
              <w:t>diagnoses</w:t>
            </w:r>
          </w:p>
        </w:tc>
        <w:tc>
          <w:tcPr>
            <w:tcW w:w="361" w:type="pct"/>
            <w:tcBorders>
              <w:top w:val="single" w:sz="4" w:space="0" w:color="auto"/>
            </w:tcBorders>
          </w:tcPr>
          <w:p w:rsidR="00FF27B7" w:rsidRPr="000D0509" w:rsidRDefault="00FF27B7" w:rsidP="00A670B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0D0509">
              <w:rPr>
                <w:rFonts w:ascii="Arial" w:hAnsi="Arial" w:cs="Arial"/>
                <w:color w:val="000000" w:themeColor="text1"/>
                <w:sz w:val="20"/>
                <w:szCs w:val="20"/>
              </w:rPr>
              <w:t>Crude IR</w:t>
            </w:r>
          </w:p>
        </w:tc>
        <w:tc>
          <w:tcPr>
            <w:tcW w:w="567" w:type="pct"/>
            <w:tcBorders>
              <w:top w:val="single" w:sz="4" w:space="0" w:color="auto"/>
            </w:tcBorders>
          </w:tcPr>
          <w:p w:rsidR="00FF27B7" w:rsidRPr="000D0509" w:rsidRDefault="00FF27B7" w:rsidP="00A670B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vertAlign w:val="superscript"/>
              </w:rPr>
            </w:pPr>
            <w:r w:rsidRPr="000D0509">
              <w:rPr>
                <w:rFonts w:ascii="Arial" w:hAnsi="Arial" w:cs="Arial"/>
                <w:color w:val="000000" w:themeColor="text1"/>
                <w:sz w:val="20"/>
                <w:szCs w:val="20"/>
              </w:rPr>
              <w:t>IRR (95% CI)</w:t>
            </w:r>
            <w:r w:rsidR="00C077D1" w:rsidRPr="000D0509">
              <w:rPr>
                <w:rFonts w:ascii="Arial" w:hAnsi="Arial" w:cs="Arial"/>
                <w:color w:val="000000" w:themeColor="text1"/>
                <w:sz w:val="20"/>
                <w:szCs w:val="20"/>
                <w:vertAlign w:val="superscript"/>
              </w:rPr>
              <w:t>c</w:t>
            </w:r>
          </w:p>
        </w:tc>
        <w:tc>
          <w:tcPr>
            <w:tcW w:w="463" w:type="pct"/>
            <w:tcBorders>
              <w:top w:val="single" w:sz="4" w:space="0" w:color="auto"/>
            </w:tcBorders>
          </w:tcPr>
          <w:p w:rsidR="00FF27B7" w:rsidRPr="000D0509" w:rsidRDefault="00FF27B7" w:rsidP="00A670B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0D0509">
              <w:rPr>
                <w:rFonts w:ascii="Arial" w:eastAsia="DengXian" w:hAnsi="Arial" w:cs="Arial"/>
                <w:color w:val="000000" w:themeColor="text1"/>
                <w:sz w:val="20"/>
                <w:szCs w:val="20"/>
              </w:rPr>
              <w:t xml:space="preserve">No. of </w:t>
            </w:r>
            <w:r w:rsidR="008B2C4C" w:rsidRPr="000D0509">
              <w:rPr>
                <w:rFonts w:ascii="Arial" w:eastAsia="DengXian" w:hAnsi="Arial" w:cs="Arial"/>
                <w:color w:val="000000" w:themeColor="text1"/>
                <w:sz w:val="20"/>
                <w:szCs w:val="20"/>
              </w:rPr>
              <w:t>diagnoses</w:t>
            </w:r>
          </w:p>
        </w:tc>
        <w:tc>
          <w:tcPr>
            <w:tcW w:w="309" w:type="pct"/>
            <w:tcBorders>
              <w:top w:val="single" w:sz="4" w:space="0" w:color="auto"/>
            </w:tcBorders>
          </w:tcPr>
          <w:p w:rsidR="00FF27B7" w:rsidRPr="000D0509" w:rsidRDefault="00FF27B7" w:rsidP="00A670B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0D0509">
              <w:rPr>
                <w:rFonts w:ascii="Arial" w:hAnsi="Arial" w:cs="Arial"/>
                <w:color w:val="000000" w:themeColor="text1"/>
                <w:sz w:val="20"/>
                <w:szCs w:val="20"/>
              </w:rPr>
              <w:t xml:space="preserve">Crude IR </w:t>
            </w:r>
          </w:p>
        </w:tc>
        <w:tc>
          <w:tcPr>
            <w:tcW w:w="619" w:type="pct"/>
            <w:tcBorders>
              <w:top w:val="single" w:sz="4" w:space="0" w:color="auto"/>
            </w:tcBorders>
          </w:tcPr>
          <w:p w:rsidR="00FF27B7" w:rsidRPr="000D0509" w:rsidRDefault="00FF27B7" w:rsidP="00A670B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vertAlign w:val="superscript"/>
              </w:rPr>
            </w:pPr>
            <w:r w:rsidRPr="000D0509">
              <w:rPr>
                <w:rFonts w:ascii="Arial" w:hAnsi="Arial" w:cs="Arial"/>
                <w:color w:val="000000" w:themeColor="text1"/>
                <w:sz w:val="20"/>
                <w:szCs w:val="20"/>
              </w:rPr>
              <w:t>IRR (95% CI)</w:t>
            </w:r>
            <w:r w:rsidR="00C077D1" w:rsidRPr="000D0509">
              <w:rPr>
                <w:rFonts w:ascii="Arial" w:hAnsi="Arial" w:cs="Arial"/>
                <w:color w:val="000000" w:themeColor="text1"/>
                <w:sz w:val="20"/>
                <w:szCs w:val="20"/>
                <w:vertAlign w:val="superscript"/>
              </w:rPr>
              <w:t>c</w:t>
            </w:r>
          </w:p>
        </w:tc>
      </w:tr>
      <w:tr w:rsidR="000D0509" w:rsidRPr="000D0509" w:rsidTr="00C077D1">
        <w:trPr>
          <w:jc w:val="center"/>
        </w:trPr>
        <w:tc>
          <w:tcPr>
            <w:cnfStyle w:val="001000000000" w:firstRow="0" w:lastRow="0" w:firstColumn="1" w:lastColumn="0" w:oddVBand="0" w:evenVBand="0" w:oddHBand="0" w:evenHBand="0" w:firstRowFirstColumn="0" w:firstRowLastColumn="0" w:lastRowFirstColumn="0" w:lastRowLastColumn="0"/>
            <w:tcW w:w="824" w:type="pct"/>
            <w:shd w:val="clear" w:color="auto" w:fill="D9D9D9" w:themeFill="background1" w:themeFillShade="D9"/>
          </w:tcPr>
          <w:p w:rsidR="00FF27B7" w:rsidRPr="000D0509" w:rsidRDefault="00FF27B7"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Cardiovascular diseases</w:t>
            </w:r>
          </w:p>
        </w:tc>
        <w:tc>
          <w:tcPr>
            <w:tcW w:w="463" w:type="pct"/>
            <w:shd w:val="clear" w:color="auto" w:fill="D9D9D9" w:themeFill="background1" w:themeFillShade="D9"/>
          </w:tcPr>
          <w:p w:rsidR="00FF27B7" w:rsidRPr="000D0509" w:rsidRDefault="00FF27B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361" w:type="pct"/>
            <w:shd w:val="clear" w:color="auto" w:fill="D9D9D9" w:themeFill="background1" w:themeFillShade="D9"/>
          </w:tcPr>
          <w:p w:rsidR="00FF27B7" w:rsidRPr="000D0509" w:rsidRDefault="00FF27B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568" w:type="pct"/>
            <w:shd w:val="clear" w:color="auto" w:fill="D9D9D9" w:themeFill="background1" w:themeFillShade="D9"/>
          </w:tcPr>
          <w:p w:rsidR="00FF27B7" w:rsidRPr="000D0509" w:rsidRDefault="00FF27B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464" w:type="pct"/>
            <w:shd w:val="clear" w:color="auto" w:fill="D9D9D9" w:themeFill="background1" w:themeFillShade="D9"/>
          </w:tcPr>
          <w:p w:rsidR="00FF27B7" w:rsidRPr="000D0509" w:rsidRDefault="00FF27B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361" w:type="pct"/>
            <w:shd w:val="clear" w:color="auto" w:fill="D9D9D9" w:themeFill="background1" w:themeFillShade="D9"/>
          </w:tcPr>
          <w:p w:rsidR="00FF27B7" w:rsidRPr="000D0509" w:rsidRDefault="00FF27B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567" w:type="pct"/>
            <w:shd w:val="clear" w:color="auto" w:fill="D9D9D9" w:themeFill="background1" w:themeFillShade="D9"/>
          </w:tcPr>
          <w:p w:rsidR="00FF27B7" w:rsidRPr="000D0509" w:rsidRDefault="00FF27B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463" w:type="pct"/>
            <w:shd w:val="clear" w:color="auto" w:fill="D9D9D9" w:themeFill="background1" w:themeFillShade="D9"/>
          </w:tcPr>
          <w:p w:rsidR="00FF27B7" w:rsidRPr="000D0509" w:rsidRDefault="00FF27B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309" w:type="pct"/>
            <w:shd w:val="clear" w:color="auto" w:fill="D9D9D9" w:themeFill="background1" w:themeFillShade="D9"/>
          </w:tcPr>
          <w:p w:rsidR="00FF27B7" w:rsidRPr="000D0509" w:rsidRDefault="00FF27B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619" w:type="pct"/>
            <w:shd w:val="clear" w:color="auto" w:fill="D9D9D9" w:themeFill="background1" w:themeFillShade="D9"/>
          </w:tcPr>
          <w:p w:rsidR="00FF27B7" w:rsidRPr="000D0509" w:rsidRDefault="00FF27B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r>
      <w:tr w:rsidR="000D0509" w:rsidRPr="000D0509" w:rsidTr="00C077D1">
        <w:trPr>
          <w:jc w:val="center"/>
        </w:trPr>
        <w:tc>
          <w:tcPr>
            <w:cnfStyle w:val="001000000000" w:firstRow="0" w:lastRow="0" w:firstColumn="1" w:lastColumn="0" w:oddVBand="0" w:evenVBand="0" w:oddHBand="0" w:evenHBand="0" w:firstRowFirstColumn="0" w:firstRowLastColumn="0" w:lastRowFirstColumn="0" w:lastRowLastColumn="0"/>
            <w:tcW w:w="824" w:type="pct"/>
            <w:shd w:val="clear" w:color="auto" w:fill="FFFFFF" w:themeFill="background1"/>
          </w:tcPr>
          <w:p w:rsidR="00FF27B7" w:rsidRPr="000D0509" w:rsidRDefault="00FF27B7" w:rsidP="00A670B0">
            <w:pPr>
              <w:spacing w:after="0" w:line="240" w:lineRule="auto"/>
              <w:jc w:val="both"/>
              <w:rPr>
                <w:rFonts w:ascii="Arial" w:hAnsi="Arial" w:cs="Arial"/>
                <w:b w:val="0"/>
                <w:color w:val="000000" w:themeColor="text1"/>
                <w:sz w:val="20"/>
                <w:szCs w:val="20"/>
              </w:rPr>
            </w:pPr>
            <w:r w:rsidRPr="000D0509">
              <w:rPr>
                <w:rFonts w:ascii="Arial" w:hAnsi="Arial" w:cs="Arial"/>
                <w:b w:val="0"/>
                <w:color w:val="000000" w:themeColor="text1"/>
                <w:sz w:val="20"/>
                <w:szCs w:val="20"/>
              </w:rPr>
              <w:t>Hypertension</w:t>
            </w:r>
          </w:p>
        </w:tc>
        <w:tc>
          <w:tcPr>
            <w:tcW w:w="463" w:type="pct"/>
          </w:tcPr>
          <w:p w:rsidR="00FF27B7" w:rsidRPr="000D0509" w:rsidRDefault="00670773"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cs="Arial"/>
                <w:color w:val="000000" w:themeColor="text1"/>
                <w:sz w:val="20"/>
                <w:szCs w:val="20"/>
              </w:rPr>
            </w:pPr>
            <w:r w:rsidRPr="000D0509">
              <w:rPr>
                <w:rFonts w:ascii="Arial" w:eastAsia="DengXian" w:hAnsi="Arial" w:cs="Arial"/>
                <w:color w:val="000000" w:themeColor="text1"/>
                <w:sz w:val="20"/>
                <w:szCs w:val="20"/>
              </w:rPr>
              <w:t>49,401</w:t>
            </w:r>
          </w:p>
        </w:tc>
        <w:tc>
          <w:tcPr>
            <w:tcW w:w="361" w:type="pct"/>
          </w:tcPr>
          <w:p w:rsidR="00FF27B7" w:rsidRPr="000D0509" w:rsidRDefault="00670773"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0.4</w:t>
            </w:r>
          </w:p>
        </w:tc>
        <w:tc>
          <w:tcPr>
            <w:tcW w:w="568" w:type="pct"/>
          </w:tcPr>
          <w:p w:rsidR="00FF27B7" w:rsidRPr="000D0509" w:rsidRDefault="00FF27B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w:t>
            </w:r>
          </w:p>
        </w:tc>
        <w:tc>
          <w:tcPr>
            <w:tcW w:w="464" w:type="pct"/>
          </w:tcPr>
          <w:p w:rsidR="00FF27B7" w:rsidRPr="000D0509" w:rsidRDefault="00670773"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16</w:t>
            </w:r>
            <w:r w:rsidR="00FF27B7" w:rsidRPr="000D0509">
              <w:rPr>
                <w:rFonts w:ascii="Arial" w:hAnsi="Arial" w:cs="Arial"/>
                <w:color w:val="000000" w:themeColor="text1"/>
                <w:sz w:val="20"/>
                <w:szCs w:val="20"/>
              </w:rPr>
              <w:t xml:space="preserve"> </w:t>
            </w:r>
          </w:p>
        </w:tc>
        <w:tc>
          <w:tcPr>
            <w:tcW w:w="361" w:type="pct"/>
          </w:tcPr>
          <w:p w:rsidR="00FF27B7" w:rsidRPr="000D0509" w:rsidRDefault="00670773"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2.8</w:t>
            </w:r>
          </w:p>
        </w:tc>
        <w:tc>
          <w:tcPr>
            <w:tcW w:w="567" w:type="pct"/>
          </w:tcPr>
          <w:p w:rsidR="00FF27B7" w:rsidRPr="000D0509" w:rsidRDefault="00670773"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2.5 (1.6-4</w:t>
            </w:r>
            <w:r w:rsidR="00FF27B7" w:rsidRPr="000D0509">
              <w:rPr>
                <w:rFonts w:ascii="Arial" w:hAnsi="Arial" w:cs="Arial"/>
                <w:color w:val="000000" w:themeColor="text1"/>
                <w:sz w:val="20"/>
                <w:szCs w:val="20"/>
              </w:rPr>
              <w:t>.1)</w:t>
            </w:r>
          </w:p>
        </w:tc>
        <w:tc>
          <w:tcPr>
            <w:tcW w:w="463" w:type="pct"/>
          </w:tcPr>
          <w:p w:rsidR="00FF27B7" w:rsidRPr="000D0509" w:rsidRDefault="00BB67C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70</w:t>
            </w:r>
          </w:p>
        </w:tc>
        <w:tc>
          <w:tcPr>
            <w:tcW w:w="309" w:type="pct"/>
          </w:tcPr>
          <w:p w:rsidR="00FF27B7" w:rsidRPr="000D0509" w:rsidRDefault="00BB67C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eastAsia="DengXian" w:hAnsi="Arial" w:cs="Arial"/>
                <w:color w:val="000000" w:themeColor="text1"/>
                <w:sz w:val="20"/>
                <w:szCs w:val="20"/>
              </w:rPr>
              <w:t>2.9</w:t>
            </w:r>
          </w:p>
        </w:tc>
        <w:tc>
          <w:tcPr>
            <w:tcW w:w="619" w:type="pct"/>
          </w:tcPr>
          <w:p w:rsidR="00FF27B7" w:rsidRPr="000D0509" w:rsidRDefault="002D6B32"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4.1 (3.2-5.2</w:t>
            </w:r>
            <w:r w:rsidR="00FF27B7" w:rsidRPr="000D0509">
              <w:rPr>
                <w:rFonts w:ascii="Arial" w:hAnsi="Arial" w:cs="Arial"/>
                <w:color w:val="000000" w:themeColor="text1"/>
                <w:sz w:val="20"/>
                <w:szCs w:val="20"/>
              </w:rPr>
              <w:t>)</w:t>
            </w:r>
          </w:p>
        </w:tc>
      </w:tr>
      <w:tr w:rsidR="000D0509" w:rsidRPr="000D0509" w:rsidTr="00C077D1">
        <w:trPr>
          <w:jc w:val="center"/>
        </w:trPr>
        <w:tc>
          <w:tcPr>
            <w:cnfStyle w:val="001000000000" w:firstRow="0" w:lastRow="0" w:firstColumn="1" w:lastColumn="0" w:oddVBand="0" w:evenVBand="0" w:oddHBand="0" w:evenHBand="0" w:firstRowFirstColumn="0" w:firstRowLastColumn="0" w:lastRowFirstColumn="0" w:lastRowLastColumn="0"/>
            <w:tcW w:w="824" w:type="pct"/>
            <w:shd w:val="clear" w:color="auto" w:fill="FFFFFF" w:themeFill="background1"/>
            <w:vAlign w:val="center"/>
          </w:tcPr>
          <w:p w:rsidR="00FF27B7" w:rsidRPr="000D0509" w:rsidRDefault="00FF27B7" w:rsidP="00A670B0">
            <w:pPr>
              <w:spacing w:after="0" w:line="240" w:lineRule="auto"/>
              <w:jc w:val="both"/>
              <w:rPr>
                <w:rFonts w:ascii="Arial" w:hAnsi="Arial" w:cs="Arial"/>
                <w:b w:val="0"/>
                <w:color w:val="000000" w:themeColor="text1"/>
                <w:sz w:val="20"/>
                <w:szCs w:val="20"/>
              </w:rPr>
            </w:pPr>
            <w:r w:rsidRPr="000D0509">
              <w:rPr>
                <w:rFonts w:ascii="Arial" w:hAnsi="Arial" w:cs="Arial"/>
                <w:b w:val="0"/>
                <w:color w:val="000000" w:themeColor="text1"/>
                <w:sz w:val="20"/>
                <w:szCs w:val="20"/>
              </w:rPr>
              <w:t>Myocardial infarction</w:t>
            </w:r>
          </w:p>
        </w:tc>
        <w:tc>
          <w:tcPr>
            <w:tcW w:w="463" w:type="pct"/>
          </w:tcPr>
          <w:p w:rsidR="00FF27B7" w:rsidRPr="000D0509" w:rsidRDefault="00670773"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cs="Arial"/>
                <w:color w:val="000000" w:themeColor="text1"/>
                <w:sz w:val="20"/>
                <w:szCs w:val="20"/>
              </w:rPr>
            </w:pPr>
            <w:r w:rsidRPr="000D0509">
              <w:rPr>
                <w:rFonts w:ascii="Arial" w:eastAsia="DengXian" w:hAnsi="Arial" w:cs="Arial"/>
                <w:color w:val="000000" w:themeColor="text1"/>
                <w:sz w:val="20"/>
                <w:szCs w:val="20"/>
              </w:rPr>
              <w:t>33,194</w:t>
            </w:r>
          </w:p>
        </w:tc>
        <w:tc>
          <w:tcPr>
            <w:tcW w:w="361" w:type="pct"/>
          </w:tcPr>
          <w:p w:rsidR="00FF27B7" w:rsidRPr="000D0509" w:rsidRDefault="00670773"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0.2</w:t>
            </w:r>
          </w:p>
        </w:tc>
        <w:tc>
          <w:tcPr>
            <w:tcW w:w="568" w:type="pct"/>
          </w:tcPr>
          <w:p w:rsidR="00FF27B7" w:rsidRPr="000D0509" w:rsidRDefault="00FF27B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w:t>
            </w:r>
          </w:p>
        </w:tc>
        <w:tc>
          <w:tcPr>
            <w:tcW w:w="464" w:type="pct"/>
          </w:tcPr>
          <w:p w:rsidR="00FF27B7" w:rsidRPr="000D0509" w:rsidRDefault="00670773"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19</w:t>
            </w:r>
          </w:p>
        </w:tc>
        <w:tc>
          <w:tcPr>
            <w:tcW w:w="361" w:type="pct"/>
          </w:tcPr>
          <w:p w:rsidR="00FF27B7" w:rsidRPr="000D0509" w:rsidRDefault="00670773"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3.3</w:t>
            </w:r>
          </w:p>
        </w:tc>
        <w:tc>
          <w:tcPr>
            <w:tcW w:w="567" w:type="pct"/>
          </w:tcPr>
          <w:p w:rsidR="00FF27B7" w:rsidRPr="000D0509" w:rsidRDefault="00BB67C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3.6 (2.2</w:t>
            </w:r>
            <w:r w:rsidR="00FF27B7" w:rsidRPr="000D0509">
              <w:rPr>
                <w:rFonts w:ascii="Arial" w:hAnsi="Arial" w:cs="Arial"/>
                <w:color w:val="000000" w:themeColor="text1"/>
                <w:sz w:val="20"/>
                <w:szCs w:val="20"/>
              </w:rPr>
              <w:t>-</w:t>
            </w:r>
            <w:r w:rsidRPr="000D0509">
              <w:rPr>
                <w:rFonts w:ascii="Arial" w:hAnsi="Arial" w:cs="Arial"/>
                <w:color w:val="000000" w:themeColor="text1"/>
                <w:sz w:val="20"/>
                <w:szCs w:val="20"/>
              </w:rPr>
              <w:t>5.8</w:t>
            </w:r>
            <w:r w:rsidR="00FF27B7" w:rsidRPr="000D0509">
              <w:rPr>
                <w:rFonts w:ascii="Arial" w:hAnsi="Arial" w:cs="Arial"/>
                <w:color w:val="000000" w:themeColor="text1"/>
                <w:sz w:val="20"/>
                <w:szCs w:val="20"/>
              </w:rPr>
              <w:t>)</w:t>
            </w:r>
          </w:p>
        </w:tc>
        <w:tc>
          <w:tcPr>
            <w:tcW w:w="463" w:type="pct"/>
          </w:tcPr>
          <w:p w:rsidR="00FF27B7" w:rsidRPr="000D0509" w:rsidRDefault="00BB67C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26</w:t>
            </w:r>
          </w:p>
        </w:tc>
        <w:tc>
          <w:tcPr>
            <w:tcW w:w="309" w:type="pct"/>
          </w:tcPr>
          <w:p w:rsidR="00FF27B7" w:rsidRPr="000D0509" w:rsidRDefault="00BB67C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cs="Arial"/>
                <w:color w:val="000000" w:themeColor="text1"/>
                <w:sz w:val="20"/>
                <w:szCs w:val="20"/>
              </w:rPr>
            </w:pPr>
            <w:r w:rsidRPr="000D0509">
              <w:rPr>
                <w:rFonts w:ascii="Arial" w:eastAsia="DengXian" w:hAnsi="Arial" w:cs="Arial"/>
                <w:color w:val="000000" w:themeColor="text1"/>
                <w:sz w:val="20"/>
                <w:szCs w:val="20"/>
              </w:rPr>
              <w:t>1</w:t>
            </w:r>
            <w:r w:rsidR="00FF27B7" w:rsidRPr="000D0509">
              <w:rPr>
                <w:rFonts w:ascii="Arial" w:eastAsia="DengXian" w:hAnsi="Arial" w:cs="Arial"/>
                <w:color w:val="000000" w:themeColor="text1"/>
                <w:sz w:val="20"/>
                <w:szCs w:val="20"/>
              </w:rPr>
              <w:t>.1</w:t>
            </w:r>
          </w:p>
        </w:tc>
        <w:tc>
          <w:tcPr>
            <w:tcW w:w="619" w:type="pct"/>
          </w:tcPr>
          <w:p w:rsidR="00FF27B7" w:rsidRPr="000D0509" w:rsidRDefault="002D6B32"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2.2 (1.5-3.4</w:t>
            </w:r>
            <w:r w:rsidR="00FF27B7" w:rsidRPr="000D0509">
              <w:rPr>
                <w:rFonts w:ascii="Arial" w:hAnsi="Arial" w:cs="Arial"/>
                <w:color w:val="000000" w:themeColor="text1"/>
                <w:sz w:val="20"/>
                <w:szCs w:val="20"/>
              </w:rPr>
              <w:t>)</w:t>
            </w:r>
          </w:p>
        </w:tc>
      </w:tr>
      <w:tr w:rsidR="000D0509" w:rsidRPr="000D0509" w:rsidTr="00C077D1">
        <w:trPr>
          <w:jc w:val="center"/>
        </w:trPr>
        <w:tc>
          <w:tcPr>
            <w:cnfStyle w:val="001000000000" w:firstRow="0" w:lastRow="0" w:firstColumn="1" w:lastColumn="0" w:oddVBand="0" w:evenVBand="0" w:oddHBand="0" w:evenHBand="0" w:firstRowFirstColumn="0" w:firstRowLastColumn="0" w:lastRowFirstColumn="0" w:lastRowLastColumn="0"/>
            <w:tcW w:w="824" w:type="pct"/>
            <w:shd w:val="clear" w:color="auto" w:fill="FFFFFF" w:themeFill="background1"/>
            <w:vAlign w:val="center"/>
          </w:tcPr>
          <w:p w:rsidR="00FF27B7" w:rsidRPr="000D0509" w:rsidRDefault="00FF27B7" w:rsidP="00A670B0">
            <w:pPr>
              <w:spacing w:after="0" w:line="240" w:lineRule="auto"/>
              <w:jc w:val="both"/>
              <w:rPr>
                <w:rFonts w:ascii="Arial" w:hAnsi="Arial" w:cs="Arial"/>
                <w:b w:val="0"/>
                <w:color w:val="000000" w:themeColor="text1"/>
                <w:sz w:val="20"/>
                <w:szCs w:val="20"/>
              </w:rPr>
            </w:pPr>
            <w:r w:rsidRPr="000D0509">
              <w:rPr>
                <w:rFonts w:ascii="Arial" w:hAnsi="Arial" w:cs="Arial"/>
                <w:b w:val="0"/>
                <w:color w:val="000000" w:themeColor="text1"/>
                <w:sz w:val="20"/>
                <w:szCs w:val="20"/>
              </w:rPr>
              <w:t>Embolism or thrombosis</w:t>
            </w:r>
          </w:p>
        </w:tc>
        <w:tc>
          <w:tcPr>
            <w:tcW w:w="463" w:type="pct"/>
          </w:tcPr>
          <w:p w:rsidR="00FF27B7" w:rsidRPr="000D0509" w:rsidRDefault="00670773"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cs="Arial"/>
                <w:color w:val="000000" w:themeColor="text1"/>
                <w:sz w:val="20"/>
                <w:szCs w:val="20"/>
              </w:rPr>
            </w:pPr>
            <w:r w:rsidRPr="000D0509">
              <w:rPr>
                <w:rFonts w:ascii="Arial" w:eastAsia="DengXian" w:hAnsi="Arial" w:cs="Arial"/>
                <w:color w:val="000000" w:themeColor="text1"/>
                <w:sz w:val="20"/>
                <w:szCs w:val="20"/>
              </w:rPr>
              <w:t>18,623</w:t>
            </w:r>
          </w:p>
        </w:tc>
        <w:tc>
          <w:tcPr>
            <w:tcW w:w="361" w:type="pct"/>
          </w:tcPr>
          <w:p w:rsidR="00FF27B7" w:rsidRPr="000D0509" w:rsidRDefault="00670773"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0.1</w:t>
            </w:r>
          </w:p>
        </w:tc>
        <w:tc>
          <w:tcPr>
            <w:tcW w:w="568" w:type="pct"/>
          </w:tcPr>
          <w:p w:rsidR="00FF27B7" w:rsidRPr="000D0509" w:rsidRDefault="00FF27B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w:t>
            </w:r>
          </w:p>
        </w:tc>
        <w:tc>
          <w:tcPr>
            <w:tcW w:w="464" w:type="pct"/>
          </w:tcPr>
          <w:p w:rsidR="00FF27B7" w:rsidRPr="000D0509" w:rsidRDefault="00670773"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19</w:t>
            </w:r>
          </w:p>
        </w:tc>
        <w:tc>
          <w:tcPr>
            <w:tcW w:w="361" w:type="pct"/>
          </w:tcPr>
          <w:p w:rsidR="00FF27B7" w:rsidRPr="000D0509" w:rsidRDefault="00670773"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3.3</w:t>
            </w:r>
          </w:p>
        </w:tc>
        <w:tc>
          <w:tcPr>
            <w:tcW w:w="567" w:type="pct"/>
          </w:tcPr>
          <w:p w:rsidR="00FF27B7" w:rsidRPr="000D0509" w:rsidRDefault="00BB67C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8.1 (5.2</w:t>
            </w:r>
            <w:r w:rsidR="00FF27B7" w:rsidRPr="000D0509">
              <w:rPr>
                <w:rFonts w:ascii="Arial" w:hAnsi="Arial" w:cs="Arial"/>
                <w:color w:val="000000" w:themeColor="text1"/>
                <w:sz w:val="20"/>
                <w:szCs w:val="20"/>
              </w:rPr>
              <w:t>-</w:t>
            </w:r>
            <w:r w:rsidRPr="000D0509">
              <w:rPr>
                <w:rFonts w:ascii="Arial" w:hAnsi="Arial" w:cs="Arial"/>
                <w:color w:val="000000" w:themeColor="text1"/>
                <w:sz w:val="20"/>
                <w:szCs w:val="20"/>
              </w:rPr>
              <w:t>12.8</w:t>
            </w:r>
            <w:r w:rsidR="00FF27B7" w:rsidRPr="000D0509">
              <w:rPr>
                <w:rFonts w:ascii="Arial" w:hAnsi="Arial" w:cs="Arial"/>
                <w:color w:val="000000" w:themeColor="text1"/>
                <w:sz w:val="20"/>
                <w:szCs w:val="20"/>
              </w:rPr>
              <w:t>)</w:t>
            </w:r>
          </w:p>
        </w:tc>
        <w:tc>
          <w:tcPr>
            <w:tcW w:w="463" w:type="pct"/>
          </w:tcPr>
          <w:p w:rsidR="00FF27B7" w:rsidRPr="000D0509" w:rsidRDefault="00BB67C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21</w:t>
            </w:r>
          </w:p>
        </w:tc>
        <w:tc>
          <w:tcPr>
            <w:tcW w:w="309" w:type="pct"/>
          </w:tcPr>
          <w:p w:rsidR="00FF27B7" w:rsidRPr="000D0509" w:rsidRDefault="00BB67C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cs="Arial"/>
                <w:color w:val="000000" w:themeColor="text1"/>
                <w:sz w:val="20"/>
                <w:szCs w:val="20"/>
              </w:rPr>
            </w:pPr>
            <w:r w:rsidRPr="000D0509">
              <w:rPr>
                <w:rFonts w:ascii="Arial" w:eastAsia="DengXian" w:hAnsi="Arial" w:cs="Arial"/>
                <w:color w:val="000000" w:themeColor="text1"/>
                <w:sz w:val="20"/>
                <w:szCs w:val="20"/>
              </w:rPr>
              <w:t>0</w:t>
            </w:r>
            <w:r w:rsidR="00FF27B7" w:rsidRPr="000D0509">
              <w:rPr>
                <w:rFonts w:ascii="Arial" w:eastAsia="DengXian" w:hAnsi="Arial" w:cs="Arial"/>
                <w:color w:val="000000" w:themeColor="text1"/>
                <w:sz w:val="20"/>
                <w:szCs w:val="20"/>
              </w:rPr>
              <w:t>.9</w:t>
            </w:r>
          </w:p>
        </w:tc>
        <w:tc>
          <w:tcPr>
            <w:tcW w:w="619" w:type="pct"/>
          </w:tcPr>
          <w:p w:rsidR="00FF27B7" w:rsidRPr="000D0509" w:rsidRDefault="002D6B32"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4.4 (4.2-5.2</w:t>
            </w:r>
            <w:r w:rsidR="00FF27B7" w:rsidRPr="000D0509">
              <w:rPr>
                <w:rFonts w:ascii="Arial" w:hAnsi="Arial" w:cs="Arial"/>
                <w:color w:val="000000" w:themeColor="text1"/>
                <w:sz w:val="20"/>
                <w:szCs w:val="20"/>
              </w:rPr>
              <w:t>)</w:t>
            </w:r>
          </w:p>
        </w:tc>
      </w:tr>
      <w:tr w:rsidR="000D0509" w:rsidRPr="000D0509" w:rsidTr="00C077D1">
        <w:trPr>
          <w:jc w:val="center"/>
        </w:trPr>
        <w:tc>
          <w:tcPr>
            <w:cnfStyle w:val="001000000000" w:firstRow="0" w:lastRow="0" w:firstColumn="1" w:lastColumn="0" w:oddVBand="0" w:evenVBand="0" w:oddHBand="0" w:evenHBand="0" w:firstRowFirstColumn="0" w:firstRowLastColumn="0" w:lastRowFirstColumn="0" w:lastRowLastColumn="0"/>
            <w:tcW w:w="824" w:type="pct"/>
            <w:shd w:val="clear" w:color="auto" w:fill="FFFFFF" w:themeFill="background1"/>
            <w:vAlign w:val="center"/>
          </w:tcPr>
          <w:p w:rsidR="00FF27B7" w:rsidRPr="000D0509" w:rsidRDefault="00FF27B7" w:rsidP="00A670B0">
            <w:pPr>
              <w:spacing w:after="0" w:line="240" w:lineRule="auto"/>
              <w:jc w:val="both"/>
              <w:rPr>
                <w:rFonts w:ascii="Arial" w:hAnsi="Arial" w:cs="Arial"/>
                <w:b w:val="0"/>
                <w:color w:val="000000" w:themeColor="text1"/>
                <w:sz w:val="20"/>
                <w:szCs w:val="20"/>
              </w:rPr>
            </w:pPr>
            <w:r w:rsidRPr="000D0509">
              <w:rPr>
                <w:rFonts w:ascii="Arial" w:hAnsi="Arial" w:cs="Arial"/>
                <w:b w:val="0"/>
                <w:color w:val="000000" w:themeColor="text1"/>
                <w:sz w:val="20"/>
                <w:szCs w:val="20"/>
              </w:rPr>
              <w:t>Stroke</w:t>
            </w:r>
          </w:p>
        </w:tc>
        <w:tc>
          <w:tcPr>
            <w:tcW w:w="463" w:type="pct"/>
          </w:tcPr>
          <w:p w:rsidR="00FF27B7" w:rsidRPr="000D0509" w:rsidRDefault="00670773"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cs="Arial"/>
                <w:color w:val="000000" w:themeColor="text1"/>
                <w:sz w:val="20"/>
                <w:szCs w:val="20"/>
              </w:rPr>
            </w:pPr>
            <w:r w:rsidRPr="000D0509">
              <w:rPr>
                <w:rFonts w:ascii="Arial" w:eastAsia="DengXian" w:hAnsi="Arial" w:cs="Arial"/>
                <w:color w:val="000000" w:themeColor="text1"/>
                <w:sz w:val="20"/>
                <w:szCs w:val="20"/>
              </w:rPr>
              <w:t>42,162</w:t>
            </w:r>
          </w:p>
        </w:tc>
        <w:tc>
          <w:tcPr>
            <w:tcW w:w="361" w:type="pct"/>
          </w:tcPr>
          <w:p w:rsidR="00FF27B7" w:rsidRPr="000D0509" w:rsidRDefault="00670773"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0.3</w:t>
            </w:r>
          </w:p>
        </w:tc>
        <w:tc>
          <w:tcPr>
            <w:tcW w:w="568" w:type="pct"/>
          </w:tcPr>
          <w:p w:rsidR="00FF27B7" w:rsidRPr="000D0509" w:rsidRDefault="00FF27B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w:t>
            </w:r>
          </w:p>
        </w:tc>
        <w:tc>
          <w:tcPr>
            <w:tcW w:w="464" w:type="pct"/>
          </w:tcPr>
          <w:p w:rsidR="00FF27B7" w:rsidRPr="000D0509" w:rsidRDefault="00670773"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33</w:t>
            </w:r>
          </w:p>
        </w:tc>
        <w:tc>
          <w:tcPr>
            <w:tcW w:w="361" w:type="pct"/>
          </w:tcPr>
          <w:p w:rsidR="00FF27B7" w:rsidRPr="000D0509" w:rsidRDefault="00670773"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5.8</w:t>
            </w:r>
          </w:p>
        </w:tc>
        <w:tc>
          <w:tcPr>
            <w:tcW w:w="567" w:type="pct"/>
          </w:tcPr>
          <w:p w:rsidR="00FF27B7" w:rsidRPr="000D0509" w:rsidRDefault="00BB67C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5.1 (3.6-7.4</w:t>
            </w:r>
            <w:r w:rsidR="00FF27B7" w:rsidRPr="000D0509">
              <w:rPr>
                <w:rFonts w:ascii="Arial" w:hAnsi="Arial" w:cs="Arial"/>
                <w:color w:val="000000" w:themeColor="text1"/>
                <w:sz w:val="20"/>
                <w:szCs w:val="20"/>
              </w:rPr>
              <w:t>)</w:t>
            </w:r>
          </w:p>
        </w:tc>
        <w:tc>
          <w:tcPr>
            <w:tcW w:w="463" w:type="pct"/>
          </w:tcPr>
          <w:p w:rsidR="00FF27B7" w:rsidRPr="000D0509" w:rsidRDefault="00BB67C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550</w:t>
            </w:r>
          </w:p>
        </w:tc>
        <w:tc>
          <w:tcPr>
            <w:tcW w:w="309" w:type="pct"/>
          </w:tcPr>
          <w:p w:rsidR="00FF27B7" w:rsidRPr="000D0509" w:rsidRDefault="00BB67C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cs="Arial"/>
                <w:color w:val="000000" w:themeColor="text1"/>
                <w:sz w:val="20"/>
                <w:szCs w:val="20"/>
              </w:rPr>
            </w:pPr>
            <w:r w:rsidRPr="000D0509">
              <w:rPr>
                <w:rFonts w:ascii="Arial" w:eastAsia="DengXian" w:hAnsi="Arial" w:cs="Arial"/>
                <w:color w:val="000000" w:themeColor="text1"/>
                <w:sz w:val="20"/>
                <w:szCs w:val="20"/>
              </w:rPr>
              <w:t>23.2</w:t>
            </w:r>
          </w:p>
        </w:tc>
        <w:tc>
          <w:tcPr>
            <w:tcW w:w="619" w:type="pct"/>
          </w:tcPr>
          <w:p w:rsidR="00FF27B7" w:rsidRPr="000D0509" w:rsidRDefault="002D6B32"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37.5 (34.1-41</w:t>
            </w:r>
            <w:r w:rsidR="00FF27B7" w:rsidRPr="000D0509">
              <w:rPr>
                <w:rFonts w:ascii="Arial" w:hAnsi="Arial" w:cs="Arial"/>
                <w:color w:val="000000" w:themeColor="text1"/>
                <w:sz w:val="20"/>
                <w:szCs w:val="20"/>
              </w:rPr>
              <w:t>.2)</w:t>
            </w:r>
          </w:p>
        </w:tc>
      </w:tr>
      <w:tr w:rsidR="000D0509" w:rsidRPr="000D0509" w:rsidTr="00C077D1">
        <w:trPr>
          <w:jc w:val="center"/>
        </w:trPr>
        <w:tc>
          <w:tcPr>
            <w:cnfStyle w:val="001000000000" w:firstRow="0" w:lastRow="0" w:firstColumn="1" w:lastColumn="0" w:oddVBand="0" w:evenVBand="0" w:oddHBand="0" w:evenHBand="0" w:firstRowFirstColumn="0" w:firstRowLastColumn="0" w:lastRowFirstColumn="0" w:lastRowLastColumn="0"/>
            <w:tcW w:w="824" w:type="pct"/>
            <w:shd w:val="clear" w:color="auto" w:fill="FFFFFF" w:themeFill="background1"/>
            <w:vAlign w:val="center"/>
          </w:tcPr>
          <w:p w:rsidR="00FF27B7" w:rsidRPr="000D0509" w:rsidRDefault="00FF27B7" w:rsidP="00A670B0">
            <w:pPr>
              <w:spacing w:after="0" w:line="240" w:lineRule="auto"/>
              <w:jc w:val="both"/>
              <w:rPr>
                <w:rFonts w:ascii="Arial" w:hAnsi="Arial" w:cs="Arial"/>
                <w:b w:val="0"/>
                <w:color w:val="000000" w:themeColor="text1"/>
                <w:sz w:val="20"/>
                <w:szCs w:val="20"/>
              </w:rPr>
            </w:pPr>
            <w:r w:rsidRPr="000D0509">
              <w:rPr>
                <w:rFonts w:ascii="Arial" w:hAnsi="Arial" w:cs="Arial"/>
                <w:b w:val="0"/>
                <w:color w:val="000000" w:themeColor="text1"/>
                <w:sz w:val="20"/>
                <w:szCs w:val="20"/>
              </w:rPr>
              <w:t>Heart failure</w:t>
            </w:r>
          </w:p>
        </w:tc>
        <w:tc>
          <w:tcPr>
            <w:tcW w:w="463" w:type="pct"/>
          </w:tcPr>
          <w:p w:rsidR="00FF27B7" w:rsidRPr="000D0509" w:rsidRDefault="00670773"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cs="Arial"/>
                <w:color w:val="000000" w:themeColor="text1"/>
                <w:sz w:val="20"/>
                <w:szCs w:val="20"/>
              </w:rPr>
            </w:pPr>
            <w:r w:rsidRPr="000D0509">
              <w:rPr>
                <w:rFonts w:ascii="Arial" w:eastAsia="DengXian" w:hAnsi="Arial" w:cs="Arial"/>
                <w:color w:val="000000" w:themeColor="text1"/>
                <w:sz w:val="20"/>
                <w:szCs w:val="20"/>
              </w:rPr>
              <w:t>53,710</w:t>
            </w:r>
          </w:p>
        </w:tc>
        <w:tc>
          <w:tcPr>
            <w:tcW w:w="361" w:type="pct"/>
          </w:tcPr>
          <w:p w:rsidR="00FF27B7" w:rsidRPr="000D0509" w:rsidRDefault="00670773"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0.4</w:t>
            </w:r>
          </w:p>
        </w:tc>
        <w:tc>
          <w:tcPr>
            <w:tcW w:w="568" w:type="pct"/>
          </w:tcPr>
          <w:p w:rsidR="00FF27B7" w:rsidRPr="000D0509" w:rsidRDefault="00FF27B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w:t>
            </w:r>
          </w:p>
        </w:tc>
        <w:tc>
          <w:tcPr>
            <w:tcW w:w="464" w:type="pct"/>
          </w:tcPr>
          <w:p w:rsidR="00FF27B7" w:rsidRPr="000D0509" w:rsidRDefault="00670773"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41</w:t>
            </w:r>
          </w:p>
        </w:tc>
        <w:tc>
          <w:tcPr>
            <w:tcW w:w="361" w:type="pct"/>
          </w:tcPr>
          <w:p w:rsidR="00FF27B7" w:rsidRPr="000D0509" w:rsidRDefault="00670773"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7.2</w:t>
            </w:r>
          </w:p>
        </w:tc>
        <w:tc>
          <w:tcPr>
            <w:tcW w:w="567" w:type="pct"/>
          </w:tcPr>
          <w:p w:rsidR="00FF27B7" w:rsidRPr="000D0509" w:rsidRDefault="00BB67C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4.2 (3.1-5.8</w:t>
            </w:r>
            <w:r w:rsidR="00FF27B7" w:rsidRPr="000D0509">
              <w:rPr>
                <w:rFonts w:ascii="Arial" w:hAnsi="Arial" w:cs="Arial"/>
                <w:color w:val="000000" w:themeColor="text1"/>
                <w:sz w:val="20"/>
                <w:szCs w:val="20"/>
              </w:rPr>
              <w:t>)</w:t>
            </w:r>
          </w:p>
        </w:tc>
        <w:tc>
          <w:tcPr>
            <w:tcW w:w="463" w:type="pct"/>
          </w:tcPr>
          <w:p w:rsidR="00FF27B7" w:rsidRPr="000D0509" w:rsidRDefault="00FF27B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43</w:t>
            </w:r>
          </w:p>
        </w:tc>
        <w:tc>
          <w:tcPr>
            <w:tcW w:w="309" w:type="pct"/>
          </w:tcPr>
          <w:p w:rsidR="00FF27B7" w:rsidRPr="000D0509" w:rsidRDefault="00BB67C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cs="Arial"/>
                <w:color w:val="000000" w:themeColor="text1"/>
                <w:sz w:val="20"/>
                <w:szCs w:val="20"/>
              </w:rPr>
            </w:pPr>
            <w:r w:rsidRPr="000D0509">
              <w:rPr>
                <w:rFonts w:ascii="Arial" w:eastAsia="DengXian" w:hAnsi="Arial" w:cs="Arial"/>
                <w:color w:val="000000" w:themeColor="text1"/>
                <w:sz w:val="20"/>
                <w:szCs w:val="20"/>
              </w:rPr>
              <w:t>1.8</w:t>
            </w:r>
          </w:p>
        </w:tc>
        <w:tc>
          <w:tcPr>
            <w:tcW w:w="619" w:type="pct"/>
          </w:tcPr>
          <w:p w:rsidR="00FF27B7" w:rsidRPr="000D0509" w:rsidRDefault="00FE580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2.0 (1.5-2.7</w:t>
            </w:r>
            <w:r w:rsidR="00FF27B7" w:rsidRPr="000D0509">
              <w:rPr>
                <w:rFonts w:ascii="Arial" w:hAnsi="Arial" w:cs="Arial"/>
                <w:color w:val="000000" w:themeColor="text1"/>
                <w:sz w:val="20"/>
                <w:szCs w:val="20"/>
              </w:rPr>
              <w:t>)</w:t>
            </w:r>
          </w:p>
        </w:tc>
      </w:tr>
      <w:tr w:rsidR="000D0509" w:rsidRPr="000D0509" w:rsidTr="00C077D1">
        <w:trPr>
          <w:jc w:val="center"/>
        </w:trPr>
        <w:tc>
          <w:tcPr>
            <w:cnfStyle w:val="001000000000" w:firstRow="0" w:lastRow="0" w:firstColumn="1" w:lastColumn="0" w:oddVBand="0" w:evenVBand="0" w:oddHBand="0" w:evenHBand="0" w:firstRowFirstColumn="0" w:firstRowLastColumn="0" w:lastRowFirstColumn="0" w:lastRowLastColumn="0"/>
            <w:tcW w:w="824" w:type="pct"/>
            <w:shd w:val="clear" w:color="auto" w:fill="D9D9D9" w:themeFill="background1" w:themeFillShade="D9"/>
          </w:tcPr>
          <w:p w:rsidR="00FF27B7" w:rsidRPr="000D0509" w:rsidRDefault="00FF27B7"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Psychiatric disorder</w:t>
            </w:r>
          </w:p>
        </w:tc>
        <w:tc>
          <w:tcPr>
            <w:tcW w:w="463" w:type="pct"/>
            <w:shd w:val="clear" w:color="auto" w:fill="D9D9D9" w:themeFill="background1" w:themeFillShade="D9"/>
          </w:tcPr>
          <w:p w:rsidR="00FF27B7" w:rsidRPr="000D0509" w:rsidRDefault="00FF27B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361" w:type="pct"/>
            <w:shd w:val="clear" w:color="auto" w:fill="D9D9D9" w:themeFill="background1" w:themeFillShade="D9"/>
          </w:tcPr>
          <w:p w:rsidR="00FF27B7" w:rsidRPr="000D0509" w:rsidRDefault="00FF27B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568" w:type="pct"/>
            <w:shd w:val="clear" w:color="auto" w:fill="D9D9D9" w:themeFill="background1" w:themeFillShade="D9"/>
          </w:tcPr>
          <w:p w:rsidR="00FF27B7" w:rsidRPr="000D0509" w:rsidRDefault="00FF27B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464" w:type="pct"/>
            <w:shd w:val="clear" w:color="auto" w:fill="D9D9D9" w:themeFill="background1" w:themeFillShade="D9"/>
          </w:tcPr>
          <w:p w:rsidR="00FF27B7" w:rsidRPr="000D0509" w:rsidRDefault="00FF27B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361" w:type="pct"/>
            <w:shd w:val="clear" w:color="auto" w:fill="D9D9D9" w:themeFill="background1" w:themeFillShade="D9"/>
          </w:tcPr>
          <w:p w:rsidR="00FF27B7" w:rsidRPr="000D0509" w:rsidRDefault="00FF27B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567" w:type="pct"/>
            <w:shd w:val="clear" w:color="auto" w:fill="D9D9D9" w:themeFill="background1" w:themeFillShade="D9"/>
          </w:tcPr>
          <w:p w:rsidR="00FF27B7" w:rsidRPr="000D0509" w:rsidRDefault="00FF27B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463" w:type="pct"/>
            <w:shd w:val="clear" w:color="auto" w:fill="D9D9D9" w:themeFill="background1" w:themeFillShade="D9"/>
          </w:tcPr>
          <w:p w:rsidR="00FF27B7" w:rsidRPr="000D0509" w:rsidRDefault="00FF27B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309" w:type="pct"/>
            <w:shd w:val="clear" w:color="auto" w:fill="D9D9D9" w:themeFill="background1" w:themeFillShade="D9"/>
          </w:tcPr>
          <w:p w:rsidR="00FF27B7" w:rsidRPr="000D0509" w:rsidRDefault="00FF27B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619" w:type="pct"/>
            <w:shd w:val="clear" w:color="auto" w:fill="D9D9D9" w:themeFill="background1" w:themeFillShade="D9"/>
          </w:tcPr>
          <w:p w:rsidR="00FF27B7" w:rsidRPr="000D0509" w:rsidRDefault="00FF27B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0D0509" w:rsidRPr="000D0509" w:rsidTr="00C077D1">
        <w:trPr>
          <w:jc w:val="center"/>
        </w:trPr>
        <w:tc>
          <w:tcPr>
            <w:cnfStyle w:val="001000000000" w:firstRow="0" w:lastRow="0" w:firstColumn="1" w:lastColumn="0" w:oddVBand="0" w:evenVBand="0" w:oddHBand="0" w:evenHBand="0" w:firstRowFirstColumn="0" w:firstRowLastColumn="0" w:lastRowFirstColumn="0" w:lastRowLastColumn="0"/>
            <w:tcW w:w="824" w:type="pct"/>
            <w:shd w:val="clear" w:color="auto" w:fill="FFFFFF" w:themeFill="background1"/>
            <w:vAlign w:val="center"/>
          </w:tcPr>
          <w:p w:rsidR="00FF27B7" w:rsidRPr="000D0509" w:rsidRDefault="00FF27B7" w:rsidP="00A670B0">
            <w:pPr>
              <w:spacing w:after="0" w:line="240" w:lineRule="auto"/>
              <w:jc w:val="both"/>
              <w:rPr>
                <w:rFonts w:ascii="Arial" w:hAnsi="Arial" w:cs="Arial"/>
                <w:color w:val="000000" w:themeColor="text1"/>
                <w:sz w:val="20"/>
                <w:szCs w:val="20"/>
              </w:rPr>
            </w:pPr>
            <w:r w:rsidRPr="000D0509">
              <w:rPr>
                <w:rFonts w:ascii="Arial" w:hAnsi="Arial" w:cs="Arial"/>
                <w:b w:val="0"/>
                <w:color w:val="000000" w:themeColor="text1"/>
                <w:sz w:val="20"/>
                <w:szCs w:val="20"/>
              </w:rPr>
              <w:t>Depression</w:t>
            </w:r>
          </w:p>
        </w:tc>
        <w:tc>
          <w:tcPr>
            <w:tcW w:w="463" w:type="pct"/>
            <w:shd w:val="clear" w:color="auto" w:fill="FFFFFF" w:themeFill="background1"/>
          </w:tcPr>
          <w:p w:rsidR="00FF27B7" w:rsidRPr="000D0509" w:rsidRDefault="002D6B32"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r w:rsidRPr="000D0509">
              <w:rPr>
                <w:rFonts w:ascii="Arial" w:hAnsi="Arial" w:cs="Arial"/>
                <w:color w:val="000000" w:themeColor="text1"/>
                <w:sz w:val="20"/>
                <w:szCs w:val="20"/>
              </w:rPr>
              <w:t>173,065</w:t>
            </w:r>
          </w:p>
        </w:tc>
        <w:tc>
          <w:tcPr>
            <w:tcW w:w="361" w:type="pct"/>
            <w:shd w:val="clear" w:color="auto" w:fill="FFFFFF" w:themeFill="background1"/>
          </w:tcPr>
          <w:p w:rsidR="00FF27B7" w:rsidRPr="000D0509" w:rsidRDefault="002D6B32"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1.3</w:t>
            </w:r>
          </w:p>
        </w:tc>
        <w:tc>
          <w:tcPr>
            <w:tcW w:w="568" w:type="pct"/>
            <w:shd w:val="clear" w:color="auto" w:fill="FFFFFF" w:themeFill="background1"/>
          </w:tcPr>
          <w:p w:rsidR="00FF27B7" w:rsidRPr="000D0509" w:rsidRDefault="00FF27B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w:t>
            </w:r>
          </w:p>
        </w:tc>
        <w:tc>
          <w:tcPr>
            <w:tcW w:w="464" w:type="pct"/>
            <w:shd w:val="clear" w:color="auto" w:fill="FFFFFF" w:themeFill="background1"/>
          </w:tcPr>
          <w:p w:rsidR="00FF27B7" w:rsidRPr="000D0509" w:rsidRDefault="002D6B32"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w:t>
            </w:r>
          </w:p>
        </w:tc>
        <w:tc>
          <w:tcPr>
            <w:tcW w:w="361" w:type="pct"/>
            <w:shd w:val="clear" w:color="auto" w:fill="FFFFFF" w:themeFill="background1"/>
          </w:tcPr>
          <w:p w:rsidR="00FF27B7" w:rsidRPr="000D0509" w:rsidRDefault="00FF27B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0</w:t>
            </w:r>
            <w:r w:rsidR="002D6B32" w:rsidRPr="000D0509">
              <w:rPr>
                <w:rFonts w:ascii="Arial" w:hAnsi="Arial" w:cs="Arial"/>
                <w:color w:val="000000" w:themeColor="text1"/>
                <w:sz w:val="20"/>
                <w:szCs w:val="20"/>
              </w:rPr>
              <w:t>.5</w:t>
            </w:r>
          </w:p>
        </w:tc>
        <w:tc>
          <w:tcPr>
            <w:tcW w:w="567" w:type="pct"/>
            <w:shd w:val="clear" w:color="auto" w:fill="FFFFFF" w:themeFill="background1"/>
          </w:tcPr>
          <w:p w:rsidR="00FF27B7" w:rsidRPr="000D0509" w:rsidRDefault="002D6B32"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0.4 (0.1-1.7</w:t>
            </w:r>
            <w:r w:rsidR="00FF27B7" w:rsidRPr="000D0509">
              <w:rPr>
                <w:rFonts w:ascii="Arial" w:hAnsi="Arial" w:cs="Arial"/>
                <w:color w:val="000000" w:themeColor="text1"/>
                <w:sz w:val="20"/>
                <w:szCs w:val="20"/>
              </w:rPr>
              <w:t>)</w:t>
            </w:r>
          </w:p>
        </w:tc>
        <w:tc>
          <w:tcPr>
            <w:tcW w:w="463" w:type="pct"/>
            <w:shd w:val="clear" w:color="auto" w:fill="FFFFFF" w:themeFill="background1"/>
          </w:tcPr>
          <w:p w:rsidR="00FF27B7" w:rsidRPr="000D0509" w:rsidRDefault="000A6915"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184</w:t>
            </w:r>
          </w:p>
        </w:tc>
        <w:tc>
          <w:tcPr>
            <w:tcW w:w="309" w:type="pct"/>
            <w:shd w:val="clear" w:color="auto" w:fill="FFFFFF" w:themeFill="background1"/>
          </w:tcPr>
          <w:p w:rsidR="00FF27B7" w:rsidRPr="000D0509" w:rsidRDefault="000A6915"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7.8</w:t>
            </w:r>
          </w:p>
        </w:tc>
        <w:tc>
          <w:tcPr>
            <w:tcW w:w="619" w:type="pct"/>
            <w:shd w:val="clear" w:color="auto" w:fill="FFFFFF" w:themeFill="background1"/>
          </w:tcPr>
          <w:p w:rsidR="00FF27B7" w:rsidRPr="000D0509" w:rsidRDefault="000A6915"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3.5 (3.0-4.0</w:t>
            </w:r>
            <w:r w:rsidR="00FF27B7" w:rsidRPr="000D0509">
              <w:rPr>
                <w:rFonts w:ascii="Arial" w:hAnsi="Arial" w:cs="Arial"/>
                <w:color w:val="000000" w:themeColor="text1"/>
                <w:sz w:val="20"/>
                <w:szCs w:val="20"/>
              </w:rPr>
              <w:t>)</w:t>
            </w:r>
          </w:p>
        </w:tc>
      </w:tr>
      <w:tr w:rsidR="000D0509" w:rsidRPr="000D0509" w:rsidTr="00C077D1">
        <w:trPr>
          <w:jc w:val="center"/>
        </w:trPr>
        <w:tc>
          <w:tcPr>
            <w:cnfStyle w:val="001000000000" w:firstRow="0" w:lastRow="0" w:firstColumn="1" w:lastColumn="0" w:oddVBand="0" w:evenVBand="0" w:oddHBand="0" w:evenHBand="0" w:firstRowFirstColumn="0" w:firstRowLastColumn="0" w:lastRowFirstColumn="0" w:lastRowLastColumn="0"/>
            <w:tcW w:w="824" w:type="pct"/>
            <w:vAlign w:val="center"/>
          </w:tcPr>
          <w:p w:rsidR="00FF27B7" w:rsidRPr="000D0509" w:rsidRDefault="00FF27B7" w:rsidP="00A670B0">
            <w:pPr>
              <w:spacing w:after="0" w:line="240" w:lineRule="auto"/>
              <w:jc w:val="both"/>
              <w:rPr>
                <w:rFonts w:ascii="Arial" w:hAnsi="Arial" w:cs="Arial"/>
                <w:b w:val="0"/>
                <w:color w:val="000000" w:themeColor="text1"/>
                <w:sz w:val="20"/>
                <w:szCs w:val="20"/>
              </w:rPr>
            </w:pPr>
            <w:r w:rsidRPr="000D0509">
              <w:rPr>
                <w:rFonts w:ascii="Arial" w:hAnsi="Arial" w:cs="Arial"/>
                <w:b w:val="0"/>
                <w:color w:val="000000" w:themeColor="text1"/>
                <w:sz w:val="20"/>
                <w:szCs w:val="20"/>
              </w:rPr>
              <w:t>Anxiety</w:t>
            </w:r>
          </w:p>
        </w:tc>
        <w:tc>
          <w:tcPr>
            <w:tcW w:w="463" w:type="pct"/>
          </w:tcPr>
          <w:p w:rsidR="00FF27B7" w:rsidRPr="000D0509" w:rsidRDefault="002D6B32"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144,508</w:t>
            </w:r>
          </w:p>
        </w:tc>
        <w:tc>
          <w:tcPr>
            <w:tcW w:w="361" w:type="pct"/>
          </w:tcPr>
          <w:p w:rsidR="00FF27B7" w:rsidRPr="000D0509" w:rsidRDefault="002D6B32"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1.1</w:t>
            </w:r>
          </w:p>
        </w:tc>
        <w:tc>
          <w:tcPr>
            <w:tcW w:w="568" w:type="pct"/>
          </w:tcPr>
          <w:p w:rsidR="00FF27B7" w:rsidRPr="000D0509" w:rsidRDefault="00FF27B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w:t>
            </w:r>
          </w:p>
        </w:tc>
        <w:tc>
          <w:tcPr>
            <w:tcW w:w="464" w:type="pct"/>
          </w:tcPr>
          <w:p w:rsidR="00FF27B7" w:rsidRPr="000D0509" w:rsidRDefault="002D6B32"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w:t>
            </w:r>
          </w:p>
        </w:tc>
        <w:tc>
          <w:tcPr>
            <w:tcW w:w="361" w:type="pct"/>
          </w:tcPr>
          <w:p w:rsidR="00FF27B7" w:rsidRPr="000D0509" w:rsidRDefault="002D6B32"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1.8</w:t>
            </w:r>
          </w:p>
        </w:tc>
        <w:tc>
          <w:tcPr>
            <w:tcW w:w="567" w:type="pct"/>
          </w:tcPr>
          <w:p w:rsidR="00FF27B7" w:rsidRPr="000D0509" w:rsidRDefault="002D6B32"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2.1 (1.0-4.4</w:t>
            </w:r>
            <w:r w:rsidR="00FF27B7" w:rsidRPr="000D0509">
              <w:rPr>
                <w:rFonts w:ascii="Arial" w:hAnsi="Arial" w:cs="Arial"/>
                <w:color w:val="000000" w:themeColor="text1"/>
                <w:sz w:val="20"/>
                <w:szCs w:val="20"/>
              </w:rPr>
              <w:t>)</w:t>
            </w:r>
          </w:p>
        </w:tc>
        <w:tc>
          <w:tcPr>
            <w:tcW w:w="463" w:type="pct"/>
          </w:tcPr>
          <w:p w:rsidR="00FF27B7" w:rsidRPr="000D0509" w:rsidRDefault="000A6915"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84</w:t>
            </w:r>
          </w:p>
        </w:tc>
        <w:tc>
          <w:tcPr>
            <w:tcW w:w="309" w:type="pct"/>
          </w:tcPr>
          <w:p w:rsidR="00FF27B7" w:rsidRPr="000D0509" w:rsidRDefault="000A6915"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3.6</w:t>
            </w:r>
          </w:p>
        </w:tc>
        <w:tc>
          <w:tcPr>
            <w:tcW w:w="619" w:type="pct"/>
          </w:tcPr>
          <w:p w:rsidR="00FF27B7" w:rsidRPr="000D0509" w:rsidRDefault="0031045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2.2 (</w:t>
            </w:r>
            <w:r w:rsidR="00FF27B7" w:rsidRPr="000D0509">
              <w:rPr>
                <w:rFonts w:ascii="Arial" w:hAnsi="Arial" w:cs="Arial"/>
                <w:color w:val="000000" w:themeColor="text1"/>
                <w:sz w:val="20"/>
                <w:szCs w:val="20"/>
              </w:rPr>
              <w:t>1</w:t>
            </w:r>
            <w:r w:rsidRPr="000D0509">
              <w:rPr>
                <w:rFonts w:ascii="Arial" w:hAnsi="Arial" w:cs="Arial"/>
                <w:color w:val="000000" w:themeColor="text1"/>
                <w:sz w:val="20"/>
                <w:szCs w:val="20"/>
              </w:rPr>
              <w:t>.7</w:t>
            </w:r>
            <w:r w:rsidR="00FF27B7" w:rsidRPr="000D0509">
              <w:rPr>
                <w:rFonts w:ascii="Arial" w:hAnsi="Arial" w:cs="Arial"/>
                <w:color w:val="000000" w:themeColor="text1"/>
                <w:sz w:val="20"/>
                <w:szCs w:val="20"/>
              </w:rPr>
              <w:t>-2.8)</w:t>
            </w:r>
          </w:p>
        </w:tc>
      </w:tr>
      <w:tr w:rsidR="000D0509" w:rsidRPr="000D0509" w:rsidTr="00C077D1">
        <w:trPr>
          <w:jc w:val="center"/>
        </w:trPr>
        <w:tc>
          <w:tcPr>
            <w:cnfStyle w:val="001000000000" w:firstRow="0" w:lastRow="0" w:firstColumn="1" w:lastColumn="0" w:oddVBand="0" w:evenVBand="0" w:oddHBand="0" w:evenHBand="0" w:firstRowFirstColumn="0" w:firstRowLastColumn="0" w:lastRowFirstColumn="0" w:lastRowLastColumn="0"/>
            <w:tcW w:w="824" w:type="pct"/>
          </w:tcPr>
          <w:p w:rsidR="00FF27B7" w:rsidRPr="000D0509" w:rsidRDefault="00FF27B7" w:rsidP="00A670B0">
            <w:pPr>
              <w:spacing w:after="0" w:line="240" w:lineRule="auto"/>
              <w:jc w:val="both"/>
              <w:rPr>
                <w:rFonts w:ascii="Arial" w:hAnsi="Arial" w:cs="Arial"/>
                <w:b w:val="0"/>
                <w:color w:val="000000" w:themeColor="text1"/>
                <w:sz w:val="20"/>
                <w:szCs w:val="20"/>
              </w:rPr>
            </w:pPr>
            <w:r w:rsidRPr="000D0509">
              <w:rPr>
                <w:rFonts w:ascii="Arial" w:eastAsia="Times New Roman" w:hAnsi="Arial" w:cs="Arial"/>
                <w:b w:val="0"/>
                <w:bCs w:val="0"/>
                <w:color w:val="000000" w:themeColor="text1"/>
                <w:sz w:val="20"/>
                <w:szCs w:val="20"/>
              </w:rPr>
              <w:t>Stress reaction or adjustment disorder</w:t>
            </w:r>
          </w:p>
        </w:tc>
        <w:tc>
          <w:tcPr>
            <w:tcW w:w="463" w:type="pct"/>
          </w:tcPr>
          <w:p w:rsidR="00FF27B7" w:rsidRPr="000D0509" w:rsidRDefault="002D6B32"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85,822</w:t>
            </w:r>
          </w:p>
        </w:tc>
        <w:tc>
          <w:tcPr>
            <w:tcW w:w="361" w:type="pct"/>
          </w:tcPr>
          <w:p w:rsidR="00FF27B7" w:rsidRPr="000D0509" w:rsidRDefault="002D6B32"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0.6</w:t>
            </w:r>
          </w:p>
        </w:tc>
        <w:tc>
          <w:tcPr>
            <w:tcW w:w="568" w:type="pct"/>
          </w:tcPr>
          <w:p w:rsidR="00FF27B7" w:rsidRPr="000D0509" w:rsidRDefault="00FF27B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w:t>
            </w:r>
          </w:p>
        </w:tc>
        <w:tc>
          <w:tcPr>
            <w:tcW w:w="464" w:type="pct"/>
          </w:tcPr>
          <w:p w:rsidR="00FF27B7" w:rsidRPr="000D0509" w:rsidRDefault="002D6B32"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13</w:t>
            </w:r>
          </w:p>
        </w:tc>
        <w:tc>
          <w:tcPr>
            <w:tcW w:w="361" w:type="pct"/>
          </w:tcPr>
          <w:p w:rsidR="00FF27B7" w:rsidRPr="000D0509" w:rsidRDefault="002D6B32"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2.3</w:t>
            </w:r>
          </w:p>
        </w:tc>
        <w:tc>
          <w:tcPr>
            <w:tcW w:w="567" w:type="pct"/>
          </w:tcPr>
          <w:p w:rsidR="00FF27B7" w:rsidRPr="000D0509" w:rsidRDefault="000A6915"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bCs/>
                <w:color w:val="000000" w:themeColor="text1"/>
                <w:sz w:val="20"/>
                <w:szCs w:val="20"/>
              </w:rPr>
              <w:t>4.4 (2.6-7</w:t>
            </w:r>
            <w:r w:rsidR="00FF27B7" w:rsidRPr="000D0509">
              <w:rPr>
                <w:rFonts w:ascii="Arial" w:hAnsi="Arial" w:cs="Arial"/>
                <w:bCs/>
                <w:color w:val="000000" w:themeColor="text1"/>
                <w:sz w:val="20"/>
                <w:szCs w:val="20"/>
              </w:rPr>
              <w:t>.6)</w:t>
            </w:r>
          </w:p>
        </w:tc>
        <w:tc>
          <w:tcPr>
            <w:tcW w:w="463" w:type="pct"/>
          </w:tcPr>
          <w:p w:rsidR="00FF27B7" w:rsidRPr="000D0509" w:rsidRDefault="000A6915"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60</w:t>
            </w:r>
          </w:p>
        </w:tc>
        <w:tc>
          <w:tcPr>
            <w:tcW w:w="309" w:type="pct"/>
          </w:tcPr>
          <w:p w:rsidR="00FF27B7" w:rsidRPr="000D0509" w:rsidRDefault="000A6915"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2.5</w:t>
            </w:r>
          </w:p>
        </w:tc>
        <w:tc>
          <w:tcPr>
            <w:tcW w:w="619" w:type="pct"/>
          </w:tcPr>
          <w:p w:rsidR="00FF27B7" w:rsidRPr="000D0509" w:rsidRDefault="000A6915"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2.7 (2.1-3.5</w:t>
            </w:r>
            <w:r w:rsidR="00FF27B7" w:rsidRPr="000D0509">
              <w:rPr>
                <w:rFonts w:ascii="Arial" w:hAnsi="Arial" w:cs="Arial"/>
                <w:color w:val="000000" w:themeColor="text1"/>
                <w:sz w:val="20"/>
                <w:szCs w:val="20"/>
              </w:rPr>
              <w:t>)</w:t>
            </w:r>
          </w:p>
        </w:tc>
      </w:tr>
    </w:tbl>
    <w:p w:rsidR="00826252" w:rsidRPr="000D0509" w:rsidRDefault="00826252" w:rsidP="00A670B0">
      <w:pPr>
        <w:shd w:val="clear" w:color="auto" w:fill="FFFFFF" w:themeFill="background1"/>
        <w:spacing w:after="0" w:line="240" w:lineRule="auto"/>
        <w:jc w:val="both"/>
        <w:rPr>
          <w:rFonts w:ascii="Arial" w:hAnsi="Arial" w:cs="Arial"/>
          <w:color w:val="000000" w:themeColor="text1"/>
          <w:sz w:val="16"/>
          <w:szCs w:val="16"/>
          <w:vertAlign w:val="superscript"/>
        </w:rPr>
      </w:pPr>
    </w:p>
    <w:p w:rsidR="00FF27B7" w:rsidRPr="000D0509" w:rsidRDefault="00C53EE7" w:rsidP="00A670B0">
      <w:pPr>
        <w:shd w:val="clear" w:color="auto" w:fill="FFFFFF" w:themeFill="background1"/>
        <w:spacing w:after="0" w:line="240" w:lineRule="auto"/>
        <w:jc w:val="both"/>
        <w:rPr>
          <w:rFonts w:ascii="Arial" w:hAnsi="Arial" w:cs="Arial"/>
          <w:color w:val="000000" w:themeColor="text1"/>
          <w:sz w:val="16"/>
          <w:szCs w:val="16"/>
        </w:rPr>
      </w:pPr>
      <w:r w:rsidRPr="000D0509">
        <w:rPr>
          <w:rFonts w:ascii="Arial" w:hAnsi="Arial" w:cs="Arial"/>
          <w:color w:val="000000" w:themeColor="text1"/>
          <w:sz w:val="16"/>
          <w:szCs w:val="16"/>
          <w:vertAlign w:val="superscript"/>
        </w:rPr>
        <w:t xml:space="preserve">a </w:t>
      </w:r>
      <w:r w:rsidR="00FF27B7" w:rsidRPr="000D0509">
        <w:rPr>
          <w:rFonts w:ascii="Arial" w:hAnsi="Arial" w:cs="Arial"/>
          <w:color w:val="000000" w:themeColor="text1"/>
          <w:sz w:val="16"/>
          <w:szCs w:val="16"/>
        </w:rPr>
        <w:t>Diagnostic workup was defined as the time interval starting from 1 week before date of diagnosis until 1 week after diagnosis for patients with leukemia, myelodysplastic syndrome, and myeloproliferative neoplasm, from 3 weeks until 1 week after diagnosis for patients with myeloma, and from 5 weeks before until 1 week after diagnosis for patients with lymphoma. Diagnostic workup was defined as the time interval starting from 1 week before date of biopsy until 1 week after biopsy for biopsied individuals with a bone marrow aspiration or biopsy, and from 5 weeks before until 1 week after biopsy for biopsied individuals with a lymph node biopsy.</w:t>
      </w:r>
    </w:p>
    <w:p w:rsidR="00E53323" w:rsidRPr="000D0509" w:rsidRDefault="00E53323" w:rsidP="00A670B0">
      <w:pPr>
        <w:shd w:val="clear" w:color="auto" w:fill="FFFFFF" w:themeFill="background1"/>
        <w:spacing w:after="0" w:line="240" w:lineRule="auto"/>
        <w:jc w:val="both"/>
        <w:rPr>
          <w:rFonts w:ascii="Arial" w:hAnsi="Arial" w:cs="Arial"/>
          <w:color w:val="000000" w:themeColor="text1"/>
          <w:sz w:val="16"/>
          <w:szCs w:val="16"/>
        </w:rPr>
      </w:pPr>
      <w:r w:rsidRPr="000D0509">
        <w:rPr>
          <w:rFonts w:ascii="Arial" w:hAnsi="Arial" w:cs="Arial"/>
          <w:color w:val="000000" w:themeColor="text1"/>
          <w:sz w:val="16"/>
          <w:szCs w:val="16"/>
          <w:vertAlign w:val="superscript"/>
        </w:rPr>
        <w:t xml:space="preserve">b </w:t>
      </w:r>
      <w:r w:rsidRPr="000D0509">
        <w:rPr>
          <w:rFonts w:ascii="Arial" w:hAnsi="Arial" w:cs="Arial"/>
          <w:color w:val="000000" w:themeColor="text1"/>
          <w:sz w:val="16"/>
          <w:szCs w:val="16"/>
        </w:rPr>
        <w:t>Reference included person-time accumulated during the follow-up of individuals that were not identified as patients with hematological malignancy or biopsied individuals as well as person-time accumulated before the defined diagnostic workup from patients with hematological malignancy and biopsied individuals.</w:t>
      </w:r>
    </w:p>
    <w:p w:rsidR="00B571A9" w:rsidRPr="000D0509" w:rsidRDefault="00E53323" w:rsidP="00A670B0">
      <w:pPr>
        <w:pBdr>
          <w:top w:val="nil"/>
          <w:left w:val="nil"/>
          <w:bottom w:val="nil"/>
          <w:right w:val="nil"/>
          <w:between w:val="nil"/>
          <w:bar w:val="nil"/>
        </w:pBdr>
        <w:spacing w:after="0" w:line="240" w:lineRule="auto"/>
        <w:jc w:val="both"/>
        <w:rPr>
          <w:rFonts w:ascii="Arial" w:eastAsia="Arial Unicode MS" w:hAnsi="Arial" w:cs="Arial"/>
          <w:color w:val="000000" w:themeColor="text1"/>
          <w:sz w:val="16"/>
          <w:szCs w:val="16"/>
          <w:u w:color="000000"/>
          <w:bdr w:val="nil"/>
          <w:lang w:eastAsia="en-US"/>
        </w:rPr>
      </w:pPr>
      <w:r w:rsidRPr="000D0509">
        <w:rPr>
          <w:rFonts w:ascii="Arial" w:eastAsia="Arial Unicode MS" w:hAnsi="Arial" w:cs="Arial"/>
          <w:color w:val="000000" w:themeColor="text1"/>
          <w:sz w:val="16"/>
          <w:szCs w:val="16"/>
          <w:u w:color="000000"/>
          <w:bdr w:val="nil"/>
          <w:vertAlign w:val="superscript"/>
          <w:lang w:eastAsia="en-US"/>
        </w:rPr>
        <w:t>c</w:t>
      </w:r>
      <w:r w:rsidR="00C53EE7" w:rsidRPr="000D0509">
        <w:rPr>
          <w:rFonts w:ascii="Arial" w:eastAsia="Arial Unicode MS" w:hAnsi="Arial" w:cs="Arial"/>
          <w:color w:val="000000" w:themeColor="text1"/>
          <w:sz w:val="16"/>
          <w:szCs w:val="16"/>
          <w:u w:color="000000"/>
          <w:bdr w:val="nil"/>
          <w:vertAlign w:val="superscript"/>
          <w:lang w:eastAsia="en-US"/>
        </w:rPr>
        <w:t xml:space="preserve"> </w:t>
      </w:r>
      <w:r w:rsidR="00FF27B7" w:rsidRPr="000D0509">
        <w:rPr>
          <w:rFonts w:ascii="Arial" w:eastAsia="Arial Unicode MS" w:hAnsi="Arial" w:cs="Arial"/>
          <w:color w:val="000000" w:themeColor="text1"/>
          <w:sz w:val="16"/>
          <w:szCs w:val="16"/>
          <w:u w:color="000000"/>
          <w:bdr w:val="nil"/>
          <w:lang w:eastAsia="en-US"/>
        </w:rPr>
        <w:t>A</w:t>
      </w:r>
      <w:r w:rsidR="00FF27B7" w:rsidRPr="000D0509">
        <w:rPr>
          <w:rFonts w:ascii="Arial" w:eastAsia="Arial Unicode MS" w:hAnsi="Arial" w:cs="Arial"/>
          <w:iCs/>
          <w:color w:val="000000" w:themeColor="text1"/>
          <w:sz w:val="16"/>
          <w:szCs w:val="16"/>
          <w:u w:color="000000"/>
          <w:bdr w:val="nil"/>
          <w:lang w:eastAsia="en-US"/>
        </w:rPr>
        <w:t xml:space="preserve">djusted for attained age and calendar year, sex, civil status, preexisting cardiovascular disease or psychiatric disorder, and registered parish.  </w:t>
      </w:r>
      <w:r w:rsidR="00FF27B7" w:rsidRPr="000D0509">
        <w:rPr>
          <w:rFonts w:ascii="Arial" w:eastAsia="Arial Unicode MS" w:hAnsi="Arial" w:cs="Arial"/>
          <w:color w:val="000000" w:themeColor="text1"/>
          <w:sz w:val="16"/>
          <w:szCs w:val="16"/>
          <w:u w:color="000000"/>
          <w:bdr w:val="nil"/>
          <w:lang w:eastAsia="en-US"/>
        </w:rPr>
        <w:t>CI, confidence interval.</w:t>
      </w:r>
    </w:p>
    <w:p w:rsidR="00B571A9" w:rsidRPr="000D0509" w:rsidRDefault="00B571A9" w:rsidP="00A670B0">
      <w:pPr>
        <w:spacing w:after="0" w:line="240" w:lineRule="auto"/>
        <w:jc w:val="both"/>
        <w:rPr>
          <w:rFonts w:ascii="Arial" w:hAnsi="Arial" w:cs="Arial"/>
          <w:b/>
          <w:color w:val="000000" w:themeColor="text1"/>
          <w:sz w:val="24"/>
          <w:szCs w:val="24"/>
          <w:vertAlign w:val="superscript"/>
        </w:rPr>
      </w:pPr>
      <w:r w:rsidRPr="000D0509">
        <w:rPr>
          <w:rFonts w:ascii="Arial" w:eastAsia="Arial Unicode MS" w:hAnsi="Arial" w:cs="Arial"/>
          <w:color w:val="000000" w:themeColor="text1"/>
          <w:sz w:val="16"/>
          <w:szCs w:val="16"/>
          <w:u w:color="000000"/>
          <w:bdr w:val="nil"/>
          <w:lang w:eastAsia="en-US"/>
        </w:rPr>
        <w:br w:type="page"/>
      </w:r>
      <w:r w:rsidR="00F34220" w:rsidRPr="000D0509">
        <w:rPr>
          <w:rFonts w:ascii="Arial" w:hAnsi="Arial" w:cs="Arial"/>
          <w:b/>
          <w:color w:val="000000" w:themeColor="text1"/>
          <w:sz w:val="24"/>
          <w:szCs w:val="24"/>
        </w:rPr>
        <w:lastRenderedPageBreak/>
        <w:t>Table S</w:t>
      </w:r>
      <w:r w:rsidRPr="000D0509">
        <w:rPr>
          <w:rFonts w:ascii="Arial" w:hAnsi="Arial" w:cs="Arial"/>
          <w:b/>
          <w:color w:val="000000" w:themeColor="text1"/>
          <w:sz w:val="24"/>
          <w:szCs w:val="24"/>
        </w:rPr>
        <w:t xml:space="preserve">5. Incidence rates (IRs, per 1000 person-months) and incidence rate ratios (IRRs) of cardiovascular diseases and psychiatric disorders during the diagnostic workup of patients with hematological malignancy and biopsied individuals, according to sex, age, calendar period, civil status, and preexisting cardiovascular disease or psychiatric disorder, a population-based cohort study in </w:t>
      </w:r>
      <w:proofErr w:type="spellStart"/>
      <w:r w:rsidRPr="000D0509">
        <w:rPr>
          <w:rFonts w:ascii="Arial" w:hAnsi="Arial" w:cs="Arial"/>
          <w:b/>
          <w:color w:val="000000" w:themeColor="text1"/>
          <w:sz w:val="24"/>
          <w:szCs w:val="24"/>
        </w:rPr>
        <w:t>Skåne</w:t>
      </w:r>
      <w:proofErr w:type="spellEnd"/>
      <w:r w:rsidRPr="000D0509">
        <w:rPr>
          <w:rFonts w:ascii="Arial" w:hAnsi="Arial" w:cs="Arial"/>
          <w:b/>
          <w:color w:val="000000" w:themeColor="text1"/>
          <w:sz w:val="24"/>
          <w:szCs w:val="24"/>
        </w:rPr>
        <w:t>, Sweden 2005-2014</w:t>
      </w:r>
      <w:r w:rsidR="00B925F8" w:rsidRPr="000D0509">
        <w:rPr>
          <w:rFonts w:ascii="Arial" w:hAnsi="Arial" w:cs="Arial"/>
          <w:b/>
          <w:color w:val="000000" w:themeColor="text1"/>
          <w:sz w:val="24"/>
          <w:szCs w:val="24"/>
          <w:vertAlign w:val="superscript"/>
        </w:rPr>
        <w:t>a</w:t>
      </w:r>
    </w:p>
    <w:p w:rsidR="00E24A78" w:rsidRPr="000D0509" w:rsidRDefault="00E24A78" w:rsidP="00A670B0">
      <w:pPr>
        <w:spacing w:after="0" w:line="240" w:lineRule="auto"/>
        <w:jc w:val="both"/>
        <w:rPr>
          <w:rFonts w:ascii="Arial" w:hAnsi="Arial" w:cs="Arial"/>
          <w:b/>
          <w:color w:val="000000" w:themeColor="text1"/>
          <w:sz w:val="24"/>
          <w:szCs w:val="24"/>
          <w:vertAlign w:val="superscript"/>
        </w:rPr>
      </w:pPr>
    </w:p>
    <w:tbl>
      <w:tblPr>
        <w:tblStyle w:val="PlainTable2"/>
        <w:tblW w:w="13750" w:type="dxa"/>
        <w:jc w:val="center"/>
        <w:tblLayout w:type="fixed"/>
        <w:tblLook w:val="06A0" w:firstRow="1" w:lastRow="0" w:firstColumn="1" w:lastColumn="0" w:noHBand="1" w:noVBand="1"/>
      </w:tblPr>
      <w:tblGrid>
        <w:gridCol w:w="1560"/>
        <w:gridCol w:w="1417"/>
        <w:gridCol w:w="851"/>
        <w:gridCol w:w="1134"/>
        <w:gridCol w:w="1842"/>
        <w:gridCol w:w="82"/>
        <w:gridCol w:w="769"/>
        <w:gridCol w:w="1701"/>
        <w:gridCol w:w="1843"/>
        <w:gridCol w:w="850"/>
        <w:gridCol w:w="1701"/>
      </w:tblGrid>
      <w:tr w:rsidR="000D0509" w:rsidRPr="000D0509" w:rsidTr="00E14A52">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560" w:type="dxa"/>
            <w:vMerge w:val="restart"/>
          </w:tcPr>
          <w:p w:rsidR="00B571A9" w:rsidRPr="000D0509" w:rsidRDefault="00B571A9" w:rsidP="00A670B0">
            <w:pPr>
              <w:spacing w:after="0" w:line="240" w:lineRule="auto"/>
              <w:jc w:val="both"/>
              <w:rPr>
                <w:rFonts w:ascii="Arial" w:hAnsi="Arial" w:cs="Arial"/>
                <w:color w:val="000000" w:themeColor="text1"/>
                <w:sz w:val="20"/>
                <w:szCs w:val="20"/>
              </w:rPr>
            </w:pPr>
          </w:p>
        </w:tc>
        <w:tc>
          <w:tcPr>
            <w:tcW w:w="3402" w:type="dxa"/>
            <w:gridSpan w:val="3"/>
            <w:tcBorders>
              <w:top w:val="single" w:sz="4" w:space="0" w:color="7F7F7F" w:themeColor="text1" w:themeTint="80"/>
              <w:bottom w:val="single" w:sz="4" w:space="0" w:color="auto"/>
            </w:tcBorders>
          </w:tcPr>
          <w:p w:rsidR="00B571A9" w:rsidRPr="000D0509" w:rsidRDefault="00B571A9" w:rsidP="00A670B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roofErr w:type="spellStart"/>
            <w:r w:rsidRPr="000D0509">
              <w:rPr>
                <w:rFonts w:ascii="Arial" w:hAnsi="Arial" w:cs="Arial"/>
                <w:color w:val="000000" w:themeColor="text1"/>
                <w:sz w:val="20"/>
                <w:szCs w:val="20"/>
              </w:rPr>
              <w:t>Reference</w:t>
            </w:r>
            <w:r w:rsidRPr="000D0509">
              <w:rPr>
                <w:rFonts w:ascii="Arial" w:hAnsi="Arial" w:cs="Arial"/>
                <w:color w:val="000000" w:themeColor="text1"/>
                <w:sz w:val="20"/>
                <w:szCs w:val="20"/>
                <w:vertAlign w:val="superscript"/>
              </w:rPr>
              <w:t>b</w:t>
            </w:r>
            <w:proofErr w:type="spellEnd"/>
          </w:p>
        </w:tc>
        <w:tc>
          <w:tcPr>
            <w:tcW w:w="4394" w:type="dxa"/>
            <w:gridSpan w:val="4"/>
            <w:tcBorders>
              <w:top w:val="single" w:sz="4" w:space="0" w:color="7F7F7F" w:themeColor="text1" w:themeTint="80"/>
              <w:bottom w:val="single" w:sz="4" w:space="0" w:color="auto"/>
            </w:tcBorders>
          </w:tcPr>
          <w:p w:rsidR="00B571A9" w:rsidRPr="000D0509" w:rsidRDefault="00B571A9" w:rsidP="00A670B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Patients with hematological malignancy</w:t>
            </w:r>
          </w:p>
        </w:tc>
        <w:tc>
          <w:tcPr>
            <w:tcW w:w="4394" w:type="dxa"/>
            <w:gridSpan w:val="3"/>
            <w:tcBorders>
              <w:top w:val="single" w:sz="4" w:space="0" w:color="7F7F7F" w:themeColor="text1" w:themeTint="80"/>
              <w:bottom w:val="single" w:sz="4" w:space="0" w:color="auto"/>
            </w:tcBorders>
          </w:tcPr>
          <w:p w:rsidR="00B571A9" w:rsidRPr="000D0509" w:rsidRDefault="00B571A9" w:rsidP="00A670B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Biopsied individuals</w:t>
            </w:r>
          </w:p>
        </w:tc>
      </w:tr>
      <w:tr w:rsidR="000D0509" w:rsidRPr="000D0509" w:rsidTr="00E14A52">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560" w:type="dxa"/>
            <w:vMerge/>
            <w:tcBorders>
              <w:bottom w:val="single" w:sz="4" w:space="0" w:color="auto"/>
            </w:tcBorders>
          </w:tcPr>
          <w:p w:rsidR="00B571A9" w:rsidRPr="000D0509" w:rsidRDefault="00B571A9" w:rsidP="00A670B0">
            <w:pPr>
              <w:spacing w:after="0" w:line="240" w:lineRule="auto"/>
              <w:jc w:val="both"/>
              <w:rPr>
                <w:rFonts w:ascii="Arial" w:hAnsi="Arial" w:cs="Arial"/>
                <w:color w:val="000000" w:themeColor="text1"/>
                <w:sz w:val="20"/>
                <w:szCs w:val="20"/>
              </w:rPr>
            </w:pPr>
          </w:p>
        </w:tc>
        <w:tc>
          <w:tcPr>
            <w:tcW w:w="1417" w:type="dxa"/>
            <w:tcBorders>
              <w:top w:val="single" w:sz="4" w:space="0" w:color="auto"/>
              <w:bottom w:val="single" w:sz="4" w:space="0" w:color="auto"/>
            </w:tcBorders>
          </w:tcPr>
          <w:p w:rsidR="00B571A9" w:rsidRPr="000D0509" w:rsidRDefault="00B571A9" w:rsidP="00A670B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0D0509">
              <w:rPr>
                <w:rFonts w:ascii="Arial" w:eastAsia="DengXian" w:hAnsi="Arial" w:cs="Arial"/>
                <w:color w:val="000000" w:themeColor="text1"/>
                <w:sz w:val="20"/>
                <w:szCs w:val="20"/>
              </w:rPr>
              <w:t>No. of diagnoses</w:t>
            </w:r>
          </w:p>
        </w:tc>
        <w:tc>
          <w:tcPr>
            <w:tcW w:w="851" w:type="dxa"/>
            <w:tcBorders>
              <w:top w:val="single" w:sz="4" w:space="0" w:color="auto"/>
              <w:bottom w:val="single" w:sz="4" w:space="0" w:color="auto"/>
            </w:tcBorders>
          </w:tcPr>
          <w:p w:rsidR="00B571A9" w:rsidRPr="000D0509" w:rsidRDefault="00B571A9" w:rsidP="00A670B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0D0509">
              <w:rPr>
                <w:rFonts w:ascii="Arial" w:hAnsi="Arial" w:cs="Arial"/>
                <w:color w:val="000000" w:themeColor="text1"/>
                <w:sz w:val="20"/>
                <w:szCs w:val="20"/>
              </w:rPr>
              <w:t>Crude IR</w:t>
            </w:r>
          </w:p>
        </w:tc>
        <w:tc>
          <w:tcPr>
            <w:tcW w:w="1134" w:type="dxa"/>
            <w:tcBorders>
              <w:top w:val="single" w:sz="4" w:space="0" w:color="auto"/>
              <w:bottom w:val="single" w:sz="4" w:space="0" w:color="auto"/>
            </w:tcBorders>
          </w:tcPr>
          <w:p w:rsidR="00B571A9" w:rsidRPr="000D0509" w:rsidRDefault="00B571A9" w:rsidP="00A670B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0D0509">
              <w:rPr>
                <w:rFonts w:ascii="Arial" w:hAnsi="Arial" w:cs="Arial"/>
                <w:color w:val="000000" w:themeColor="text1"/>
                <w:sz w:val="20"/>
                <w:szCs w:val="20"/>
              </w:rPr>
              <w:t>IRR (95% CI)</w:t>
            </w:r>
            <w:r w:rsidRPr="000D0509">
              <w:rPr>
                <w:rFonts w:ascii="Arial" w:hAnsi="Arial" w:cs="Arial"/>
                <w:color w:val="000000" w:themeColor="text1"/>
                <w:sz w:val="20"/>
                <w:szCs w:val="20"/>
                <w:vertAlign w:val="superscript"/>
              </w:rPr>
              <w:t>c</w:t>
            </w:r>
          </w:p>
        </w:tc>
        <w:tc>
          <w:tcPr>
            <w:tcW w:w="1842" w:type="dxa"/>
            <w:tcBorders>
              <w:top w:val="single" w:sz="4" w:space="0" w:color="auto"/>
              <w:bottom w:val="single" w:sz="4" w:space="0" w:color="auto"/>
            </w:tcBorders>
          </w:tcPr>
          <w:p w:rsidR="00B571A9" w:rsidRPr="000D0509" w:rsidRDefault="00B571A9" w:rsidP="00A670B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0D0509">
              <w:rPr>
                <w:rFonts w:ascii="Arial" w:eastAsia="DengXian" w:hAnsi="Arial" w:cs="Arial"/>
                <w:color w:val="000000" w:themeColor="text1"/>
                <w:sz w:val="20"/>
                <w:szCs w:val="20"/>
              </w:rPr>
              <w:t>No. of diagnoses</w:t>
            </w:r>
          </w:p>
        </w:tc>
        <w:tc>
          <w:tcPr>
            <w:tcW w:w="851" w:type="dxa"/>
            <w:gridSpan w:val="2"/>
            <w:tcBorders>
              <w:top w:val="single" w:sz="4" w:space="0" w:color="auto"/>
              <w:bottom w:val="single" w:sz="4" w:space="0" w:color="auto"/>
            </w:tcBorders>
          </w:tcPr>
          <w:p w:rsidR="00B571A9" w:rsidRPr="000D0509" w:rsidRDefault="00B571A9" w:rsidP="00A670B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0D0509">
              <w:rPr>
                <w:rFonts w:ascii="Arial" w:hAnsi="Arial" w:cs="Arial"/>
                <w:color w:val="000000" w:themeColor="text1"/>
                <w:sz w:val="20"/>
                <w:szCs w:val="20"/>
              </w:rPr>
              <w:t xml:space="preserve">Crude IR </w:t>
            </w:r>
          </w:p>
        </w:tc>
        <w:tc>
          <w:tcPr>
            <w:tcW w:w="1701" w:type="dxa"/>
            <w:tcBorders>
              <w:top w:val="single" w:sz="4" w:space="0" w:color="auto"/>
              <w:bottom w:val="single" w:sz="4" w:space="0" w:color="auto"/>
            </w:tcBorders>
          </w:tcPr>
          <w:p w:rsidR="00B571A9" w:rsidRPr="000D0509" w:rsidRDefault="00B571A9" w:rsidP="00A670B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0D0509">
              <w:rPr>
                <w:rFonts w:ascii="Arial" w:hAnsi="Arial" w:cs="Arial"/>
                <w:color w:val="000000" w:themeColor="text1"/>
                <w:sz w:val="20"/>
                <w:szCs w:val="20"/>
              </w:rPr>
              <w:t>IRR (95% CI)</w:t>
            </w:r>
            <w:r w:rsidRPr="000D0509">
              <w:rPr>
                <w:rFonts w:ascii="Arial" w:hAnsi="Arial" w:cs="Arial"/>
                <w:color w:val="000000" w:themeColor="text1"/>
                <w:sz w:val="20"/>
                <w:szCs w:val="20"/>
                <w:vertAlign w:val="superscript"/>
              </w:rPr>
              <w:t>c</w:t>
            </w:r>
          </w:p>
        </w:tc>
        <w:tc>
          <w:tcPr>
            <w:tcW w:w="1843" w:type="dxa"/>
            <w:tcBorders>
              <w:top w:val="single" w:sz="4" w:space="0" w:color="auto"/>
              <w:bottom w:val="single" w:sz="4" w:space="0" w:color="auto"/>
            </w:tcBorders>
          </w:tcPr>
          <w:p w:rsidR="00B571A9" w:rsidRPr="000D0509" w:rsidRDefault="00B571A9" w:rsidP="00A670B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0D0509">
              <w:rPr>
                <w:rFonts w:ascii="Arial" w:eastAsia="DengXian" w:hAnsi="Arial" w:cs="Arial"/>
                <w:color w:val="000000" w:themeColor="text1"/>
                <w:sz w:val="20"/>
                <w:szCs w:val="20"/>
              </w:rPr>
              <w:t>No. of diagnoses</w:t>
            </w:r>
          </w:p>
        </w:tc>
        <w:tc>
          <w:tcPr>
            <w:tcW w:w="850" w:type="dxa"/>
            <w:tcBorders>
              <w:top w:val="single" w:sz="4" w:space="0" w:color="auto"/>
              <w:bottom w:val="single" w:sz="4" w:space="0" w:color="auto"/>
            </w:tcBorders>
          </w:tcPr>
          <w:p w:rsidR="00B571A9" w:rsidRPr="000D0509" w:rsidRDefault="00B571A9" w:rsidP="00A670B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0D0509">
              <w:rPr>
                <w:rFonts w:ascii="Arial" w:hAnsi="Arial" w:cs="Arial"/>
                <w:color w:val="000000" w:themeColor="text1"/>
                <w:sz w:val="20"/>
                <w:szCs w:val="20"/>
              </w:rPr>
              <w:t xml:space="preserve">Crude IR </w:t>
            </w:r>
          </w:p>
        </w:tc>
        <w:tc>
          <w:tcPr>
            <w:tcW w:w="1701" w:type="dxa"/>
            <w:tcBorders>
              <w:top w:val="single" w:sz="4" w:space="0" w:color="auto"/>
              <w:bottom w:val="single" w:sz="4" w:space="0" w:color="auto"/>
            </w:tcBorders>
          </w:tcPr>
          <w:p w:rsidR="00B571A9" w:rsidRPr="000D0509" w:rsidRDefault="00B571A9" w:rsidP="00A670B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0D0509">
              <w:rPr>
                <w:rFonts w:ascii="Arial" w:hAnsi="Arial" w:cs="Arial"/>
                <w:color w:val="000000" w:themeColor="text1"/>
                <w:sz w:val="20"/>
                <w:szCs w:val="20"/>
              </w:rPr>
              <w:t>IRR (95% CI)</w:t>
            </w:r>
            <w:r w:rsidRPr="000D0509">
              <w:rPr>
                <w:rFonts w:ascii="Arial" w:hAnsi="Arial" w:cs="Arial"/>
                <w:color w:val="000000" w:themeColor="text1"/>
                <w:sz w:val="20"/>
                <w:szCs w:val="20"/>
                <w:vertAlign w:val="superscript"/>
              </w:rPr>
              <w:t>c</w:t>
            </w:r>
          </w:p>
        </w:tc>
      </w:tr>
      <w:tr w:rsidR="000D0509" w:rsidRPr="000D0509" w:rsidTr="002A0289">
        <w:trPr>
          <w:jc w:val="center"/>
        </w:trPr>
        <w:tc>
          <w:tcPr>
            <w:cnfStyle w:val="001000000000" w:firstRow="0" w:lastRow="0" w:firstColumn="1" w:lastColumn="0" w:oddVBand="0" w:evenVBand="0" w:oddHBand="0" w:evenHBand="0" w:firstRowFirstColumn="0" w:firstRowLastColumn="0" w:lastRowFirstColumn="0" w:lastRowLastColumn="0"/>
            <w:tcW w:w="6886" w:type="dxa"/>
            <w:gridSpan w:val="6"/>
            <w:tcBorders>
              <w:top w:val="single" w:sz="4" w:space="0" w:color="auto"/>
              <w:bottom w:val="nil"/>
            </w:tcBorders>
            <w:shd w:val="clear" w:color="auto" w:fill="D9D9D9" w:themeFill="background1" w:themeFillShade="D9"/>
          </w:tcPr>
          <w:p w:rsidR="00B571A9" w:rsidRPr="000D0509" w:rsidRDefault="00B571A9"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Cardiovascular diseases</w:t>
            </w:r>
          </w:p>
        </w:tc>
        <w:tc>
          <w:tcPr>
            <w:tcW w:w="6864" w:type="dxa"/>
            <w:gridSpan w:val="5"/>
            <w:tcBorders>
              <w:top w:val="single" w:sz="4" w:space="0" w:color="auto"/>
              <w:bottom w:val="nil"/>
            </w:tcBorders>
            <w:shd w:val="clear" w:color="auto" w:fill="D9D9D9" w:themeFill="background1" w:themeFillShade="D9"/>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0D0509" w:rsidRPr="000D0509" w:rsidTr="00E14A52">
        <w:trPr>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tcBorders>
          </w:tcPr>
          <w:p w:rsidR="00B571A9" w:rsidRPr="000D0509" w:rsidRDefault="00B571A9"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Sex</w:t>
            </w:r>
          </w:p>
        </w:tc>
        <w:tc>
          <w:tcPr>
            <w:tcW w:w="1417" w:type="dxa"/>
            <w:tcBorders>
              <w:top w:val="nil"/>
            </w:tcBorders>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851" w:type="dxa"/>
            <w:tcBorders>
              <w:top w:val="nil"/>
            </w:tcBorders>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Borders>
              <w:top w:val="nil"/>
            </w:tcBorders>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842" w:type="dxa"/>
            <w:tcBorders>
              <w:top w:val="nil"/>
            </w:tcBorders>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851" w:type="dxa"/>
            <w:gridSpan w:val="2"/>
            <w:tcBorders>
              <w:top w:val="nil"/>
            </w:tcBorders>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701" w:type="dxa"/>
            <w:tcBorders>
              <w:top w:val="nil"/>
            </w:tcBorders>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1843" w:type="dxa"/>
            <w:tcBorders>
              <w:top w:val="nil"/>
            </w:tcBorders>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850" w:type="dxa"/>
            <w:tcBorders>
              <w:top w:val="nil"/>
            </w:tcBorders>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701" w:type="dxa"/>
            <w:tcBorders>
              <w:top w:val="nil"/>
            </w:tcBorders>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r>
      <w:tr w:rsidR="000D0509" w:rsidRPr="000D0509" w:rsidTr="00E14A52">
        <w:trPr>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rsidR="00B571A9" w:rsidRPr="000D0509" w:rsidRDefault="00B571A9"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 xml:space="preserve">   Male</w:t>
            </w:r>
          </w:p>
        </w:tc>
        <w:tc>
          <w:tcPr>
            <w:tcW w:w="1417" w:type="dxa"/>
            <w:tcBorders>
              <w:top w:val="nil"/>
              <w:bottom w:val="nil"/>
            </w:tcBorders>
          </w:tcPr>
          <w:p w:rsidR="00B571A9" w:rsidRPr="000D0509" w:rsidRDefault="0031045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370,280</w:t>
            </w:r>
          </w:p>
        </w:tc>
        <w:tc>
          <w:tcPr>
            <w:tcW w:w="851" w:type="dxa"/>
            <w:tcBorders>
              <w:top w:val="nil"/>
              <w:bottom w:val="nil"/>
            </w:tcBorders>
          </w:tcPr>
          <w:p w:rsidR="00B571A9" w:rsidRPr="000D0509" w:rsidRDefault="0031045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5</w:t>
            </w:r>
            <w:r w:rsidR="00B571A9" w:rsidRPr="000D0509">
              <w:rPr>
                <w:rFonts w:ascii="Arial" w:hAnsi="Arial" w:cs="Arial"/>
                <w:color w:val="000000" w:themeColor="text1"/>
                <w:sz w:val="20"/>
                <w:szCs w:val="20"/>
              </w:rPr>
              <w:t>.4</w:t>
            </w:r>
          </w:p>
        </w:tc>
        <w:tc>
          <w:tcPr>
            <w:tcW w:w="1134" w:type="dxa"/>
            <w:tcBorders>
              <w:top w:val="nil"/>
              <w:bottom w:val="nil"/>
            </w:tcBorders>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w:t>
            </w:r>
          </w:p>
        </w:tc>
        <w:tc>
          <w:tcPr>
            <w:tcW w:w="1842" w:type="dxa"/>
            <w:tcBorders>
              <w:top w:val="nil"/>
              <w:bottom w:val="nil"/>
            </w:tcBorders>
          </w:tcPr>
          <w:p w:rsidR="00B571A9" w:rsidRPr="000D0509" w:rsidRDefault="0031045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200</w:t>
            </w:r>
          </w:p>
        </w:tc>
        <w:tc>
          <w:tcPr>
            <w:tcW w:w="851" w:type="dxa"/>
            <w:gridSpan w:val="2"/>
            <w:tcBorders>
              <w:top w:val="nil"/>
              <w:bottom w:val="nil"/>
            </w:tcBorders>
          </w:tcPr>
          <w:p w:rsidR="00B571A9" w:rsidRPr="000D0509" w:rsidRDefault="0031045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63.8</w:t>
            </w:r>
          </w:p>
        </w:tc>
        <w:tc>
          <w:tcPr>
            <w:tcW w:w="1701" w:type="dxa"/>
            <w:tcBorders>
              <w:top w:val="nil"/>
              <w:bottom w:val="nil"/>
            </w:tcBorders>
          </w:tcPr>
          <w:p w:rsidR="00B571A9" w:rsidRPr="000D0509" w:rsidRDefault="0031045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3.4 (2.9-</w:t>
            </w:r>
            <w:r w:rsidR="00B571A9" w:rsidRPr="000D0509">
              <w:rPr>
                <w:rFonts w:ascii="Arial" w:hAnsi="Arial" w:cs="Arial"/>
                <w:color w:val="000000" w:themeColor="text1"/>
                <w:sz w:val="20"/>
                <w:szCs w:val="20"/>
              </w:rPr>
              <w:t>3</w:t>
            </w:r>
            <w:r w:rsidRPr="000D0509">
              <w:rPr>
                <w:rFonts w:ascii="Arial" w:hAnsi="Arial" w:cs="Arial"/>
                <w:color w:val="000000" w:themeColor="text1"/>
                <w:sz w:val="20"/>
                <w:szCs w:val="20"/>
              </w:rPr>
              <w:t>.9</w:t>
            </w:r>
            <w:r w:rsidR="00B571A9" w:rsidRPr="000D0509">
              <w:rPr>
                <w:rFonts w:ascii="Arial" w:hAnsi="Arial" w:cs="Arial"/>
                <w:color w:val="000000" w:themeColor="text1"/>
                <w:sz w:val="20"/>
                <w:szCs w:val="20"/>
              </w:rPr>
              <w:t>)</w:t>
            </w:r>
          </w:p>
        </w:tc>
        <w:tc>
          <w:tcPr>
            <w:tcW w:w="1843" w:type="dxa"/>
            <w:tcBorders>
              <w:top w:val="nil"/>
              <w:bottom w:val="nil"/>
            </w:tcBorders>
          </w:tcPr>
          <w:p w:rsidR="00B571A9" w:rsidRPr="000D0509" w:rsidRDefault="008634B4"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sv-SE"/>
              </w:rPr>
            </w:pPr>
            <w:r w:rsidRPr="000D0509">
              <w:rPr>
                <w:rFonts w:ascii="Arial" w:hAnsi="Arial" w:cs="Arial"/>
                <w:color w:val="000000" w:themeColor="text1"/>
                <w:sz w:val="20"/>
                <w:szCs w:val="20"/>
              </w:rPr>
              <w:t>620</w:t>
            </w:r>
          </w:p>
        </w:tc>
        <w:tc>
          <w:tcPr>
            <w:tcW w:w="850" w:type="dxa"/>
            <w:tcBorders>
              <w:top w:val="nil"/>
              <w:bottom w:val="nil"/>
            </w:tcBorders>
          </w:tcPr>
          <w:p w:rsidR="00B571A9" w:rsidRPr="000D0509" w:rsidRDefault="008634B4"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57.5</w:t>
            </w:r>
          </w:p>
        </w:tc>
        <w:tc>
          <w:tcPr>
            <w:tcW w:w="1701" w:type="dxa"/>
            <w:tcBorders>
              <w:top w:val="nil"/>
              <w:bottom w:val="nil"/>
            </w:tcBorders>
          </w:tcPr>
          <w:p w:rsidR="00B571A9" w:rsidRPr="000D0509" w:rsidRDefault="002A541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4.4 (4.1-4.9</w:t>
            </w:r>
            <w:r w:rsidR="00B571A9" w:rsidRPr="000D0509">
              <w:rPr>
                <w:rFonts w:ascii="Arial" w:hAnsi="Arial" w:cs="Arial"/>
                <w:color w:val="000000" w:themeColor="text1"/>
                <w:sz w:val="20"/>
                <w:szCs w:val="20"/>
              </w:rPr>
              <w:t>)</w:t>
            </w:r>
          </w:p>
        </w:tc>
      </w:tr>
      <w:tr w:rsidR="000D0509" w:rsidRPr="000D0509" w:rsidTr="00E14A52">
        <w:trPr>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tcPr>
          <w:p w:rsidR="00B571A9" w:rsidRPr="000D0509" w:rsidRDefault="00B571A9"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 xml:space="preserve">  Female</w:t>
            </w:r>
          </w:p>
        </w:tc>
        <w:tc>
          <w:tcPr>
            <w:tcW w:w="1417" w:type="dxa"/>
            <w:tcBorders>
              <w:top w:val="nil"/>
              <w:left w:val="nil"/>
              <w:bottom w:val="nil"/>
              <w:right w:val="nil"/>
            </w:tcBorders>
          </w:tcPr>
          <w:p w:rsidR="00B571A9" w:rsidRPr="000D0509" w:rsidRDefault="0031045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276,392</w:t>
            </w:r>
          </w:p>
        </w:tc>
        <w:tc>
          <w:tcPr>
            <w:tcW w:w="851" w:type="dxa"/>
            <w:tcBorders>
              <w:top w:val="nil"/>
              <w:left w:val="nil"/>
              <w:bottom w:val="nil"/>
              <w:right w:val="nil"/>
            </w:tcBorders>
          </w:tcPr>
          <w:p w:rsidR="00B571A9" w:rsidRPr="000D0509" w:rsidRDefault="0031045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4.0</w:t>
            </w:r>
          </w:p>
        </w:tc>
        <w:tc>
          <w:tcPr>
            <w:tcW w:w="1134" w:type="dxa"/>
            <w:tcBorders>
              <w:top w:val="nil"/>
              <w:left w:val="nil"/>
              <w:bottom w:val="nil"/>
              <w:right w:val="nil"/>
            </w:tcBorders>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w:t>
            </w:r>
          </w:p>
        </w:tc>
        <w:tc>
          <w:tcPr>
            <w:tcW w:w="1842" w:type="dxa"/>
            <w:tcBorders>
              <w:top w:val="nil"/>
              <w:left w:val="nil"/>
              <w:bottom w:val="nil"/>
              <w:right w:val="nil"/>
            </w:tcBorders>
          </w:tcPr>
          <w:p w:rsidR="00B571A9" w:rsidRPr="000D0509" w:rsidRDefault="0031045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105</w:t>
            </w:r>
          </w:p>
        </w:tc>
        <w:tc>
          <w:tcPr>
            <w:tcW w:w="851" w:type="dxa"/>
            <w:gridSpan w:val="2"/>
            <w:tcBorders>
              <w:top w:val="nil"/>
              <w:left w:val="nil"/>
              <w:bottom w:val="nil"/>
              <w:right w:val="nil"/>
            </w:tcBorders>
          </w:tcPr>
          <w:p w:rsidR="00B571A9" w:rsidRPr="000D0509" w:rsidRDefault="0031045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40.7</w:t>
            </w:r>
          </w:p>
        </w:tc>
        <w:tc>
          <w:tcPr>
            <w:tcW w:w="1701" w:type="dxa"/>
            <w:tcBorders>
              <w:top w:val="nil"/>
              <w:left w:val="nil"/>
              <w:bottom w:val="nil"/>
              <w:right w:val="nil"/>
            </w:tcBorders>
          </w:tcPr>
          <w:p w:rsidR="00B571A9" w:rsidRPr="000D0509" w:rsidRDefault="0031045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3.3 (2.7-4.0</w:t>
            </w:r>
            <w:r w:rsidR="00B571A9" w:rsidRPr="000D0509">
              <w:rPr>
                <w:rFonts w:ascii="Arial" w:hAnsi="Arial" w:cs="Arial"/>
                <w:color w:val="000000" w:themeColor="text1"/>
                <w:sz w:val="20"/>
                <w:szCs w:val="20"/>
              </w:rPr>
              <w:t>)</w:t>
            </w:r>
          </w:p>
        </w:tc>
        <w:tc>
          <w:tcPr>
            <w:tcW w:w="1843" w:type="dxa"/>
            <w:tcBorders>
              <w:top w:val="nil"/>
              <w:left w:val="nil"/>
              <w:bottom w:val="nil"/>
              <w:right w:val="nil"/>
            </w:tcBorders>
          </w:tcPr>
          <w:p w:rsidR="00B571A9" w:rsidRPr="000D0509" w:rsidRDefault="002A541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537</w:t>
            </w:r>
          </w:p>
        </w:tc>
        <w:tc>
          <w:tcPr>
            <w:tcW w:w="850" w:type="dxa"/>
            <w:tcBorders>
              <w:top w:val="nil"/>
              <w:left w:val="nil"/>
              <w:bottom w:val="nil"/>
              <w:right w:val="nil"/>
            </w:tcBorders>
          </w:tcPr>
          <w:p w:rsidR="00B571A9" w:rsidRPr="000D0509" w:rsidRDefault="002A541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41.4</w:t>
            </w:r>
          </w:p>
        </w:tc>
        <w:tc>
          <w:tcPr>
            <w:tcW w:w="1701" w:type="dxa"/>
            <w:tcBorders>
              <w:top w:val="nil"/>
              <w:left w:val="nil"/>
              <w:bottom w:val="nil"/>
              <w:right w:val="nil"/>
            </w:tcBorders>
          </w:tcPr>
          <w:p w:rsidR="00B571A9" w:rsidRPr="000D0509" w:rsidRDefault="002A541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5.6 (5.1-</w:t>
            </w:r>
            <w:r w:rsidR="00B571A9" w:rsidRPr="000D0509">
              <w:rPr>
                <w:rFonts w:ascii="Arial" w:hAnsi="Arial" w:cs="Arial"/>
                <w:color w:val="000000" w:themeColor="text1"/>
                <w:sz w:val="20"/>
                <w:szCs w:val="20"/>
              </w:rPr>
              <w:t>6</w:t>
            </w:r>
            <w:r w:rsidRPr="000D0509">
              <w:rPr>
                <w:rFonts w:ascii="Arial" w:hAnsi="Arial" w:cs="Arial"/>
                <w:color w:val="000000" w:themeColor="text1"/>
                <w:sz w:val="20"/>
                <w:szCs w:val="20"/>
              </w:rPr>
              <w:t>.2</w:t>
            </w:r>
            <w:r w:rsidR="00B571A9" w:rsidRPr="000D0509">
              <w:rPr>
                <w:rFonts w:ascii="Arial" w:hAnsi="Arial" w:cs="Arial"/>
                <w:color w:val="000000" w:themeColor="text1"/>
                <w:sz w:val="20"/>
                <w:szCs w:val="20"/>
              </w:rPr>
              <w:t>)</w:t>
            </w:r>
          </w:p>
        </w:tc>
      </w:tr>
      <w:tr w:rsidR="000D0509" w:rsidRPr="000D0509" w:rsidTr="00E14A52">
        <w:trPr>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tcBorders>
          </w:tcPr>
          <w:p w:rsidR="00B571A9" w:rsidRPr="000D0509" w:rsidRDefault="00B571A9"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Age, years</w:t>
            </w:r>
          </w:p>
        </w:tc>
        <w:tc>
          <w:tcPr>
            <w:tcW w:w="1417" w:type="dxa"/>
            <w:tcBorders>
              <w:top w:val="nil"/>
            </w:tcBorders>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851" w:type="dxa"/>
            <w:tcBorders>
              <w:top w:val="nil"/>
            </w:tcBorders>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Borders>
              <w:top w:val="nil"/>
            </w:tcBorders>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842" w:type="dxa"/>
            <w:tcBorders>
              <w:top w:val="nil"/>
            </w:tcBorders>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851" w:type="dxa"/>
            <w:gridSpan w:val="2"/>
            <w:tcBorders>
              <w:top w:val="nil"/>
            </w:tcBorders>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701" w:type="dxa"/>
            <w:tcBorders>
              <w:top w:val="nil"/>
            </w:tcBorders>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1843" w:type="dxa"/>
            <w:tcBorders>
              <w:top w:val="nil"/>
            </w:tcBorders>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850" w:type="dxa"/>
            <w:tcBorders>
              <w:top w:val="nil"/>
            </w:tcBorders>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701" w:type="dxa"/>
            <w:tcBorders>
              <w:top w:val="nil"/>
            </w:tcBorders>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r>
      <w:tr w:rsidR="000D0509" w:rsidRPr="000D0509" w:rsidTr="00E14A52">
        <w:trPr>
          <w:jc w:val="center"/>
        </w:trPr>
        <w:tc>
          <w:tcPr>
            <w:cnfStyle w:val="001000000000" w:firstRow="0" w:lastRow="0" w:firstColumn="1" w:lastColumn="0" w:oddVBand="0" w:evenVBand="0" w:oddHBand="0" w:evenHBand="0" w:firstRowFirstColumn="0" w:firstRowLastColumn="0" w:lastRowFirstColumn="0" w:lastRowLastColumn="0"/>
            <w:tcW w:w="1560" w:type="dxa"/>
          </w:tcPr>
          <w:p w:rsidR="00B571A9" w:rsidRPr="000D0509" w:rsidRDefault="00B571A9"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 xml:space="preserve">   0-20</w:t>
            </w:r>
          </w:p>
        </w:tc>
        <w:tc>
          <w:tcPr>
            <w:tcW w:w="1417" w:type="dxa"/>
          </w:tcPr>
          <w:p w:rsidR="00B571A9" w:rsidRPr="000D0509" w:rsidRDefault="0031045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11,242</w:t>
            </w:r>
            <w:r w:rsidR="00B571A9" w:rsidRPr="000D0509">
              <w:rPr>
                <w:rFonts w:ascii="Arial" w:hAnsi="Arial" w:cs="Arial"/>
                <w:color w:val="000000" w:themeColor="text1"/>
                <w:sz w:val="20"/>
                <w:szCs w:val="20"/>
              </w:rPr>
              <w:t xml:space="preserve"> </w:t>
            </w:r>
          </w:p>
        </w:tc>
        <w:tc>
          <w:tcPr>
            <w:tcW w:w="851" w:type="dxa"/>
          </w:tcPr>
          <w:p w:rsidR="00B571A9" w:rsidRPr="000D0509" w:rsidRDefault="002A028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0.3</w:t>
            </w:r>
          </w:p>
        </w:tc>
        <w:tc>
          <w:tcPr>
            <w:tcW w:w="1134"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w:t>
            </w:r>
          </w:p>
        </w:tc>
        <w:tc>
          <w:tcPr>
            <w:tcW w:w="1842" w:type="dxa"/>
          </w:tcPr>
          <w:p w:rsidR="00B571A9" w:rsidRPr="000D0509" w:rsidRDefault="002A028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w:t>
            </w:r>
          </w:p>
        </w:tc>
        <w:tc>
          <w:tcPr>
            <w:tcW w:w="851" w:type="dxa"/>
            <w:gridSpan w:val="2"/>
          </w:tcPr>
          <w:p w:rsidR="00B571A9" w:rsidRPr="000D0509" w:rsidRDefault="002A028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7.9</w:t>
            </w:r>
          </w:p>
        </w:tc>
        <w:tc>
          <w:tcPr>
            <w:tcW w:w="1701" w:type="dxa"/>
          </w:tcPr>
          <w:p w:rsidR="00B571A9" w:rsidRPr="000D0509" w:rsidRDefault="002A028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9.0 (1.1-7</w:t>
            </w:r>
            <w:r w:rsidR="00B571A9" w:rsidRPr="000D0509">
              <w:rPr>
                <w:rFonts w:ascii="Arial" w:hAnsi="Arial" w:cs="Arial"/>
                <w:color w:val="000000" w:themeColor="text1"/>
                <w:sz w:val="20"/>
                <w:szCs w:val="20"/>
              </w:rPr>
              <w:t>6.5)</w:t>
            </w:r>
          </w:p>
        </w:tc>
        <w:tc>
          <w:tcPr>
            <w:tcW w:w="1843" w:type="dxa"/>
          </w:tcPr>
          <w:p w:rsidR="00B571A9" w:rsidRPr="000D0509" w:rsidRDefault="002A541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23</w:t>
            </w:r>
          </w:p>
        </w:tc>
        <w:tc>
          <w:tcPr>
            <w:tcW w:w="850" w:type="dxa"/>
          </w:tcPr>
          <w:p w:rsidR="00B571A9" w:rsidRPr="000D0509" w:rsidRDefault="002A541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7.3</w:t>
            </w:r>
          </w:p>
        </w:tc>
        <w:tc>
          <w:tcPr>
            <w:tcW w:w="1701" w:type="dxa"/>
          </w:tcPr>
          <w:p w:rsidR="00B571A9" w:rsidRPr="000D0509" w:rsidRDefault="002A541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12.3 (8.0-18.8</w:t>
            </w:r>
            <w:r w:rsidR="00B571A9" w:rsidRPr="000D0509">
              <w:rPr>
                <w:rFonts w:ascii="Arial" w:hAnsi="Arial" w:cs="Arial"/>
                <w:color w:val="000000" w:themeColor="text1"/>
                <w:sz w:val="20"/>
                <w:szCs w:val="20"/>
              </w:rPr>
              <w:t>)</w:t>
            </w:r>
          </w:p>
        </w:tc>
      </w:tr>
      <w:tr w:rsidR="000D0509" w:rsidRPr="000D0509" w:rsidTr="00E14A52">
        <w:trPr>
          <w:jc w:val="center"/>
        </w:trPr>
        <w:tc>
          <w:tcPr>
            <w:cnfStyle w:val="001000000000" w:firstRow="0" w:lastRow="0" w:firstColumn="1" w:lastColumn="0" w:oddVBand="0" w:evenVBand="0" w:oddHBand="0" w:evenHBand="0" w:firstRowFirstColumn="0" w:firstRowLastColumn="0" w:lastRowFirstColumn="0" w:lastRowLastColumn="0"/>
            <w:tcW w:w="1560" w:type="dxa"/>
          </w:tcPr>
          <w:p w:rsidR="00B571A9" w:rsidRPr="000D0509" w:rsidRDefault="00B571A9"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 xml:space="preserve">  21-40</w:t>
            </w:r>
          </w:p>
        </w:tc>
        <w:tc>
          <w:tcPr>
            <w:tcW w:w="1417" w:type="dxa"/>
          </w:tcPr>
          <w:p w:rsidR="00B571A9" w:rsidRPr="000D0509" w:rsidRDefault="002A028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34,507</w:t>
            </w:r>
          </w:p>
        </w:tc>
        <w:tc>
          <w:tcPr>
            <w:tcW w:w="851" w:type="dxa"/>
          </w:tcPr>
          <w:p w:rsidR="00B571A9" w:rsidRPr="000D0509" w:rsidRDefault="002A028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0.9</w:t>
            </w:r>
          </w:p>
        </w:tc>
        <w:tc>
          <w:tcPr>
            <w:tcW w:w="1134"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w:t>
            </w:r>
          </w:p>
        </w:tc>
        <w:tc>
          <w:tcPr>
            <w:tcW w:w="1842" w:type="dxa"/>
          </w:tcPr>
          <w:p w:rsidR="00B571A9" w:rsidRPr="000D0509" w:rsidRDefault="002A028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15</w:t>
            </w:r>
          </w:p>
        </w:tc>
        <w:tc>
          <w:tcPr>
            <w:tcW w:w="851" w:type="dxa"/>
            <w:gridSpan w:val="2"/>
          </w:tcPr>
          <w:p w:rsidR="00B571A9" w:rsidRPr="000D0509" w:rsidRDefault="002A028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44.5</w:t>
            </w:r>
          </w:p>
        </w:tc>
        <w:tc>
          <w:tcPr>
            <w:tcW w:w="1701" w:type="dxa"/>
          </w:tcPr>
          <w:p w:rsidR="00B571A9" w:rsidRPr="000D0509" w:rsidRDefault="002A028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30.6 (17.1-54</w:t>
            </w:r>
            <w:r w:rsidR="00B571A9" w:rsidRPr="000D0509">
              <w:rPr>
                <w:rFonts w:ascii="Arial" w:hAnsi="Arial" w:cs="Arial"/>
                <w:color w:val="000000" w:themeColor="text1"/>
                <w:sz w:val="20"/>
                <w:szCs w:val="20"/>
              </w:rPr>
              <w:t>.1)</w:t>
            </w:r>
          </w:p>
        </w:tc>
        <w:tc>
          <w:tcPr>
            <w:tcW w:w="1843" w:type="dxa"/>
          </w:tcPr>
          <w:p w:rsidR="00B571A9" w:rsidRPr="000D0509" w:rsidRDefault="002A541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118</w:t>
            </w:r>
          </w:p>
        </w:tc>
        <w:tc>
          <w:tcPr>
            <w:tcW w:w="850" w:type="dxa"/>
          </w:tcPr>
          <w:p w:rsidR="00B571A9" w:rsidRPr="000D0509" w:rsidRDefault="002A541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25.7</w:t>
            </w:r>
          </w:p>
        </w:tc>
        <w:tc>
          <w:tcPr>
            <w:tcW w:w="1701" w:type="dxa"/>
          </w:tcPr>
          <w:p w:rsidR="00B571A9" w:rsidRPr="000D0509" w:rsidRDefault="002A541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15.8 (12.7-19.5</w:t>
            </w:r>
            <w:r w:rsidR="00B571A9" w:rsidRPr="000D0509">
              <w:rPr>
                <w:rFonts w:ascii="Arial" w:hAnsi="Arial" w:cs="Arial"/>
                <w:color w:val="000000" w:themeColor="text1"/>
                <w:sz w:val="20"/>
                <w:szCs w:val="20"/>
              </w:rPr>
              <w:t>)</w:t>
            </w:r>
          </w:p>
        </w:tc>
      </w:tr>
      <w:tr w:rsidR="000D0509" w:rsidRPr="000D0509" w:rsidTr="00E14A52">
        <w:trPr>
          <w:jc w:val="center"/>
        </w:trPr>
        <w:tc>
          <w:tcPr>
            <w:cnfStyle w:val="001000000000" w:firstRow="0" w:lastRow="0" w:firstColumn="1" w:lastColumn="0" w:oddVBand="0" w:evenVBand="0" w:oddHBand="0" w:evenHBand="0" w:firstRowFirstColumn="0" w:firstRowLastColumn="0" w:lastRowFirstColumn="0" w:lastRowLastColumn="0"/>
            <w:tcW w:w="1560" w:type="dxa"/>
          </w:tcPr>
          <w:p w:rsidR="00B571A9" w:rsidRPr="000D0509" w:rsidRDefault="00B571A9"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 xml:space="preserve">  41-60</w:t>
            </w:r>
          </w:p>
        </w:tc>
        <w:tc>
          <w:tcPr>
            <w:tcW w:w="1417" w:type="dxa"/>
          </w:tcPr>
          <w:p w:rsidR="00B571A9" w:rsidRPr="000D0509" w:rsidRDefault="002A028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144,155</w:t>
            </w:r>
          </w:p>
        </w:tc>
        <w:tc>
          <w:tcPr>
            <w:tcW w:w="851" w:type="dxa"/>
          </w:tcPr>
          <w:p w:rsidR="00B571A9" w:rsidRPr="000D0509" w:rsidRDefault="002A028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4.1</w:t>
            </w:r>
          </w:p>
        </w:tc>
        <w:tc>
          <w:tcPr>
            <w:tcW w:w="1134"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w:t>
            </w:r>
          </w:p>
        </w:tc>
        <w:tc>
          <w:tcPr>
            <w:tcW w:w="1842" w:type="dxa"/>
          </w:tcPr>
          <w:p w:rsidR="00B571A9" w:rsidRPr="000D0509" w:rsidRDefault="00E24E4B"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45</w:t>
            </w:r>
          </w:p>
        </w:tc>
        <w:tc>
          <w:tcPr>
            <w:tcW w:w="851" w:type="dxa"/>
            <w:gridSpan w:val="2"/>
          </w:tcPr>
          <w:p w:rsidR="00B571A9" w:rsidRPr="000D0509" w:rsidRDefault="00E24E4B"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41.3</w:t>
            </w:r>
          </w:p>
        </w:tc>
        <w:tc>
          <w:tcPr>
            <w:tcW w:w="1701" w:type="dxa"/>
          </w:tcPr>
          <w:p w:rsidR="00B571A9" w:rsidRPr="000D0509" w:rsidRDefault="00E24E4B"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6.3 (4.6-8.7</w:t>
            </w:r>
            <w:r w:rsidR="00B571A9" w:rsidRPr="000D0509">
              <w:rPr>
                <w:rFonts w:ascii="Arial" w:hAnsi="Arial" w:cs="Arial"/>
                <w:color w:val="000000" w:themeColor="text1"/>
                <w:sz w:val="20"/>
                <w:szCs w:val="20"/>
              </w:rPr>
              <w:t>)</w:t>
            </w:r>
          </w:p>
        </w:tc>
        <w:tc>
          <w:tcPr>
            <w:tcW w:w="1843" w:type="dxa"/>
          </w:tcPr>
          <w:p w:rsidR="00B571A9" w:rsidRPr="000D0509" w:rsidRDefault="002A541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340</w:t>
            </w:r>
          </w:p>
        </w:tc>
        <w:tc>
          <w:tcPr>
            <w:tcW w:w="850" w:type="dxa"/>
          </w:tcPr>
          <w:p w:rsidR="00B571A9" w:rsidRPr="000D0509" w:rsidRDefault="002A541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59.6</w:t>
            </w:r>
          </w:p>
        </w:tc>
        <w:tc>
          <w:tcPr>
            <w:tcW w:w="1701" w:type="dxa"/>
          </w:tcPr>
          <w:p w:rsidR="00B571A9" w:rsidRPr="000D0509" w:rsidRDefault="002A541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9.5 (8.4-10.7</w:t>
            </w:r>
            <w:r w:rsidR="00B571A9" w:rsidRPr="000D0509">
              <w:rPr>
                <w:rFonts w:ascii="Arial" w:hAnsi="Arial" w:cs="Arial"/>
                <w:color w:val="000000" w:themeColor="text1"/>
                <w:sz w:val="20"/>
                <w:szCs w:val="20"/>
              </w:rPr>
              <w:t>)</w:t>
            </w:r>
          </w:p>
        </w:tc>
      </w:tr>
      <w:tr w:rsidR="000D0509" w:rsidRPr="000D0509" w:rsidTr="00E14A52">
        <w:trPr>
          <w:jc w:val="center"/>
        </w:trPr>
        <w:tc>
          <w:tcPr>
            <w:cnfStyle w:val="001000000000" w:firstRow="0" w:lastRow="0" w:firstColumn="1" w:lastColumn="0" w:oddVBand="0" w:evenVBand="0" w:oddHBand="0" w:evenHBand="0" w:firstRowFirstColumn="0" w:firstRowLastColumn="0" w:lastRowFirstColumn="0" w:lastRowLastColumn="0"/>
            <w:tcW w:w="1560" w:type="dxa"/>
          </w:tcPr>
          <w:p w:rsidR="00B571A9" w:rsidRPr="000D0509" w:rsidRDefault="00B571A9"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 xml:space="preserve">  61-80</w:t>
            </w:r>
          </w:p>
        </w:tc>
        <w:tc>
          <w:tcPr>
            <w:tcW w:w="1417" w:type="dxa"/>
          </w:tcPr>
          <w:p w:rsidR="00B571A9" w:rsidRPr="000D0509" w:rsidRDefault="00E24E4B"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330,182</w:t>
            </w:r>
          </w:p>
        </w:tc>
        <w:tc>
          <w:tcPr>
            <w:tcW w:w="851" w:type="dxa"/>
          </w:tcPr>
          <w:p w:rsidR="00B571A9" w:rsidRPr="000D0509" w:rsidRDefault="00E24E4B"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14.1</w:t>
            </w:r>
          </w:p>
        </w:tc>
        <w:tc>
          <w:tcPr>
            <w:tcW w:w="1134"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w:t>
            </w:r>
          </w:p>
        </w:tc>
        <w:tc>
          <w:tcPr>
            <w:tcW w:w="1842" w:type="dxa"/>
          </w:tcPr>
          <w:p w:rsidR="00B571A9" w:rsidRPr="000D0509" w:rsidRDefault="00E24E4B"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152</w:t>
            </w:r>
          </w:p>
        </w:tc>
        <w:tc>
          <w:tcPr>
            <w:tcW w:w="851" w:type="dxa"/>
            <w:gridSpan w:val="2"/>
          </w:tcPr>
          <w:p w:rsidR="00B571A9" w:rsidRPr="000D0509" w:rsidRDefault="00E24E4B"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51.0</w:t>
            </w:r>
          </w:p>
        </w:tc>
        <w:tc>
          <w:tcPr>
            <w:tcW w:w="1701" w:type="dxa"/>
          </w:tcPr>
          <w:p w:rsidR="00B571A9" w:rsidRPr="000D0509" w:rsidRDefault="00E24E4B"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2.9 (2.4-3.4</w:t>
            </w:r>
            <w:r w:rsidR="00B571A9" w:rsidRPr="000D0509">
              <w:rPr>
                <w:rFonts w:ascii="Arial" w:hAnsi="Arial" w:cs="Arial"/>
                <w:color w:val="000000" w:themeColor="text1"/>
                <w:sz w:val="20"/>
                <w:szCs w:val="20"/>
              </w:rPr>
              <w:t>)</w:t>
            </w:r>
          </w:p>
        </w:tc>
        <w:tc>
          <w:tcPr>
            <w:tcW w:w="1843" w:type="dxa"/>
          </w:tcPr>
          <w:p w:rsidR="00B571A9" w:rsidRPr="000D0509" w:rsidRDefault="002A541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51</w:t>
            </w:r>
            <w:r w:rsidR="00B571A9" w:rsidRPr="000D0509">
              <w:rPr>
                <w:rFonts w:ascii="Arial" w:hAnsi="Arial" w:cs="Arial"/>
                <w:color w:val="000000" w:themeColor="text1"/>
                <w:sz w:val="20"/>
                <w:szCs w:val="20"/>
              </w:rPr>
              <w:t>3</w:t>
            </w:r>
          </w:p>
        </w:tc>
        <w:tc>
          <w:tcPr>
            <w:tcW w:w="850" w:type="dxa"/>
          </w:tcPr>
          <w:p w:rsidR="00B571A9" w:rsidRPr="000D0509" w:rsidRDefault="002A541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62.8</w:t>
            </w:r>
          </w:p>
        </w:tc>
        <w:tc>
          <w:tcPr>
            <w:tcW w:w="1701" w:type="dxa"/>
          </w:tcPr>
          <w:p w:rsidR="00B571A9" w:rsidRPr="000D0509" w:rsidRDefault="002A541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3.5 (3.2-3.8</w:t>
            </w:r>
            <w:r w:rsidR="00B571A9" w:rsidRPr="000D0509">
              <w:rPr>
                <w:rFonts w:ascii="Arial" w:hAnsi="Arial" w:cs="Arial"/>
                <w:color w:val="000000" w:themeColor="text1"/>
                <w:sz w:val="20"/>
                <w:szCs w:val="20"/>
              </w:rPr>
              <w:t>)</w:t>
            </w:r>
          </w:p>
        </w:tc>
      </w:tr>
      <w:tr w:rsidR="000D0509" w:rsidRPr="000D0509" w:rsidTr="00E14A52">
        <w:trPr>
          <w:jc w:val="center"/>
        </w:trPr>
        <w:tc>
          <w:tcPr>
            <w:cnfStyle w:val="001000000000" w:firstRow="0" w:lastRow="0" w:firstColumn="1" w:lastColumn="0" w:oddVBand="0" w:evenVBand="0" w:oddHBand="0" w:evenHBand="0" w:firstRowFirstColumn="0" w:firstRowLastColumn="0" w:lastRowFirstColumn="0" w:lastRowLastColumn="0"/>
            <w:tcW w:w="1560" w:type="dxa"/>
          </w:tcPr>
          <w:p w:rsidR="00B571A9" w:rsidRPr="000D0509" w:rsidRDefault="00B571A9"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 xml:space="preserve">  ≥81</w:t>
            </w:r>
          </w:p>
        </w:tc>
        <w:tc>
          <w:tcPr>
            <w:tcW w:w="1417" w:type="dxa"/>
          </w:tcPr>
          <w:p w:rsidR="00B571A9" w:rsidRPr="000D0509" w:rsidRDefault="00E24E4B"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126,586</w:t>
            </w:r>
          </w:p>
        </w:tc>
        <w:tc>
          <w:tcPr>
            <w:tcW w:w="851" w:type="dxa"/>
          </w:tcPr>
          <w:p w:rsidR="00B571A9" w:rsidRPr="000D0509" w:rsidRDefault="00E24E4B"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22.4</w:t>
            </w:r>
          </w:p>
        </w:tc>
        <w:tc>
          <w:tcPr>
            <w:tcW w:w="1134"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w:t>
            </w:r>
          </w:p>
        </w:tc>
        <w:tc>
          <w:tcPr>
            <w:tcW w:w="1842" w:type="dxa"/>
          </w:tcPr>
          <w:p w:rsidR="00B571A9" w:rsidRPr="000D0509" w:rsidRDefault="00E24E4B"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92</w:t>
            </w:r>
          </w:p>
        </w:tc>
        <w:tc>
          <w:tcPr>
            <w:tcW w:w="851" w:type="dxa"/>
            <w:gridSpan w:val="2"/>
          </w:tcPr>
          <w:p w:rsidR="00B571A9" w:rsidRPr="000D0509" w:rsidRDefault="00E24E4B"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77.9</w:t>
            </w:r>
          </w:p>
        </w:tc>
        <w:tc>
          <w:tcPr>
            <w:tcW w:w="1701" w:type="dxa"/>
          </w:tcPr>
          <w:p w:rsidR="00B571A9" w:rsidRPr="000D0509" w:rsidRDefault="00E24E4B"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3.2 (2.5-4</w:t>
            </w:r>
            <w:r w:rsidR="00B571A9" w:rsidRPr="000D0509">
              <w:rPr>
                <w:rFonts w:ascii="Arial" w:hAnsi="Arial" w:cs="Arial"/>
                <w:color w:val="000000" w:themeColor="text1"/>
                <w:sz w:val="20"/>
                <w:szCs w:val="20"/>
              </w:rPr>
              <w:t>.0)</w:t>
            </w:r>
          </w:p>
        </w:tc>
        <w:tc>
          <w:tcPr>
            <w:tcW w:w="1843" w:type="dxa"/>
          </w:tcPr>
          <w:p w:rsidR="00B571A9" w:rsidRPr="000D0509" w:rsidRDefault="002A541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163</w:t>
            </w:r>
          </w:p>
        </w:tc>
        <w:tc>
          <w:tcPr>
            <w:tcW w:w="850" w:type="dxa"/>
          </w:tcPr>
          <w:p w:rsidR="00B571A9" w:rsidRPr="000D0509" w:rsidRDefault="002A541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76.4</w:t>
            </w:r>
          </w:p>
        </w:tc>
        <w:tc>
          <w:tcPr>
            <w:tcW w:w="1701" w:type="dxa"/>
          </w:tcPr>
          <w:p w:rsidR="00B571A9" w:rsidRPr="000D0509" w:rsidRDefault="00DD172D"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3.2 (2.7-3.7</w:t>
            </w:r>
            <w:r w:rsidR="00B571A9" w:rsidRPr="000D0509">
              <w:rPr>
                <w:rFonts w:ascii="Arial" w:hAnsi="Arial" w:cs="Arial"/>
                <w:color w:val="000000" w:themeColor="text1"/>
                <w:sz w:val="20"/>
                <w:szCs w:val="20"/>
              </w:rPr>
              <w:t>)</w:t>
            </w:r>
          </w:p>
        </w:tc>
      </w:tr>
      <w:tr w:rsidR="000D0509" w:rsidRPr="000D0509" w:rsidTr="00E14A52">
        <w:trPr>
          <w:jc w:val="center"/>
        </w:trPr>
        <w:tc>
          <w:tcPr>
            <w:cnfStyle w:val="001000000000" w:firstRow="0" w:lastRow="0" w:firstColumn="1" w:lastColumn="0" w:oddVBand="0" w:evenVBand="0" w:oddHBand="0" w:evenHBand="0" w:firstRowFirstColumn="0" w:firstRowLastColumn="0" w:lastRowFirstColumn="0" w:lastRowLastColumn="0"/>
            <w:tcW w:w="1560" w:type="dxa"/>
          </w:tcPr>
          <w:p w:rsidR="00B571A9" w:rsidRPr="000D0509" w:rsidRDefault="00B571A9"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Calendar period</w:t>
            </w:r>
          </w:p>
        </w:tc>
        <w:tc>
          <w:tcPr>
            <w:tcW w:w="1417"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851"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842"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851" w:type="dxa"/>
            <w:gridSpan w:val="2"/>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701"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1843"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850"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701"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r>
      <w:tr w:rsidR="000D0509" w:rsidRPr="000D0509" w:rsidTr="00E14A52">
        <w:trPr>
          <w:jc w:val="center"/>
        </w:trPr>
        <w:tc>
          <w:tcPr>
            <w:cnfStyle w:val="001000000000" w:firstRow="0" w:lastRow="0" w:firstColumn="1" w:lastColumn="0" w:oddVBand="0" w:evenVBand="0" w:oddHBand="0" w:evenHBand="0" w:firstRowFirstColumn="0" w:firstRowLastColumn="0" w:lastRowFirstColumn="0" w:lastRowLastColumn="0"/>
            <w:tcW w:w="1560" w:type="dxa"/>
          </w:tcPr>
          <w:p w:rsidR="00B571A9" w:rsidRPr="000D0509" w:rsidRDefault="00B571A9"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 xml:space="preserve">  2005-2009</w:t>
            </w:r>
          </w:p>
        </w:tc>
        <w:tc>
          <w:tcPr>
            <w:tcW w:w="1417" w:type="dxa"/>
          </w:tcPr>
          <w:p w:rsidR="00B571A9" w:rsidRPr="000D0509" w:rsidRDefault="00E24E4B"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306,275</w:t>
            </w:r>
          </w:p>
        </w:tc>
        <w:tc>
          <w:tcPr>
            <w:tcW w:w="851" w:type="dxa"/>
          </w:tcPr>
          <w:p w:rsidR="00B571A9" w:rsidRPr="000D0509" w:rsidRDefault="00E24E4B"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4.5</w:t>
            </w:r>
          </w:p>
        </w:tc>
        <w:tc>
          <w:tcPr>
            <w:tcW w:w="1134"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w:t>
            </w:r>
          </w:p>
        </w:tc>
        <w:tc>
          <w:tcPr>
            <w:tcW w:w="1842" w:type="dxa"/>
          </w:tcPr>
          <w:p w:rsidR="00B571A9" w:rsidRPr="000D0509" w:rsidRDefault="00E24E4B"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134</w:t>
            </w:r>
          </w:p>
        </w:tc>
        <w:tc>
          <w:tcPr>
            <w:tcW w:w="851" w:type="dxa"/>
            <w:gridSpan w:val="2"/>
          </w:tcPr>
          <w:p w:rsidR="00B571A9" w:rsidRPr="000D0509" w:rsidRDefault="00E24E4B"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49.1</w:t>
            </w:r>
          </w:p>
        </w:tc>
        <w:tc>
          <w:tcPr>
            <w:tcW w:w="1701" w:type="dxa"/>
          </w:tcPr>
          <w:p w:rsidR="00B571A9" w:rsidRPr="000D0509" w:rsidRDefault="00E24E4B"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3.4 (2.8-4.0</w:t>
            </w:r>
            <w:r w:rsidR="00B571A9" w:rsidRPr="000D0509">
              <w:rPr>
                <w:rFonts w:ascii="Arial" w:hAnsi="Arial" w:cs="Arial"/>
                <w:color w:val="000000" w:themeColor="text1"/>
                <w:sz w:val="20"/>
                <w:szCs w:val="20"/>
              </w:rPr>
              <w:t>)</w:t>
            </w:r>
          </w:p>
        </w:tc>
        <w:tc>
          <w:tcPr>
            <w:tcW w:w="1843" w:type="dxa"/>
          </w:tcPr>
          <w:p w:rsidR="00B571A9" w:rsidRPr="000D0509" w:rsidRDefault="00912B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518</w:t>
            </w:r>
          </w:p>
        </w:tc>
        <w:tc>
          <w:tcPr>
            <w:tcW w:w="850" w:type="dxa"/>
          </w:tcPr>
          <w:p w:rsidR="00B571A9" w:rsidRPr="000D0509" w:rsidRDefault="00912B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53.5</w:t>
            </w:r>
          </w:p>
        </w:tc>
        <w:tc>
          <w:tcPr>
            <w:tcW w:w="1701" w:type="dxa"/>
          </w:tcPr>
          <w:p w:rsidR="00B571A9" w:rsidRPr="000D0509" w:rsidRDefault="00912B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5.9 (5.4-6.6</w:t>
            </w:r>
            <w:r w:rsidR="00B571A9" w:rsidRPr="000D0509">
              <w:rPr>
                <w:rFonts w:ascii="Arial" w:hAnsi="Arial" w:cs="Arial"/>
                <w:color w:val="000000" w:themeColor="text1"/>
                <w:sz w:val="20"/>
                <w:szCs w:val="20"/>
              </w:rPr>
              <w:t>)</w:t>
            </w:r>
          </w:p>
        </w:tc>
      </w:tr>
      <w:tr w:rsidR="000D0509" w:rsidRPr="000D0509" w:rsidTr="00E14A52">
        <w:trPr>
          <w:jc w:val="center"/>
        </w:trPr>
        <w:tc>
          <w:tcPr>
            <w:cnfStyle w:val="001000000000" w:firstRow="0" w:lastRow="0" w:firstColumn="1" w:lastColumn="0" w:oddVBand="0" w:evenVBand="0" w:oddHBand="0" w:evenHBand="0" w:firstRowFirstColumn="0" w:firstRowLastColumn="0" w:lastRowFirstColumn="0" w:lastRowLastColumn="0"/>
            <w:tcW w:w="1560" w:type="dxa"/>
          </w:tcPr>
          <w:p w:rsidR="00B571A9" w:rsidRPr="000D0509" w:rsidRDefault="00B571A9"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 xml:space="preserve">  2010-2014</w:t>
            </w:r>
          </w:p>
        </w:tc>
        <w:tc>
          <w:tcPr>
            <w:tcW w:w="1417" w:type="dxa"/>
          </w:tcPr>
          <w:p w:rsidR="00B571A9" w:rsidRPr="000D0509" w:rsidRDefault="00E24E4B"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340,397</w:t>
            </w:r>
          </w:p>
        </w:tc>
        <w:tc>
          <w:tcPr>
            <w:tcW w:w="851" w:type="dxa"/>
          </w:tcPr>
          <w:p w:rsidR="00B571A9" w:rsidRPr="000D0509" w:rsidRDefault="00E24E4B"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4.9</w:t>
            </w:r>
          </w:p>
        </w:tc>
        <w:tc>
          <w:tcPr>
            <w:tcW w:w="1134"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w:t>
            </w:r>
          </w:p>
        </w:tc>
        <w:tc>
          <w:tcPr>
            <w:tcW w:w="1842" w:type="dxa"/>
          </w:tcPr>
          <w:p w:rsidR="00B571A9" w:rsidRPr="000D0509" w:rsidRDefault="00E24E4B"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171</w:t>
            </w:r>
          </w:p>
        </w:tc>
        <w:tc>
          <w:tcPr>
            <w:tcW w:w="851" w:type="dxa"/>
            <w:gridSpan w:val="2"/>
          </w:tcPr>
          <w:p w:rsidR="00B571A9" w:rsidRPr="000D0509" w:rsidRDefault="00E24E4B"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57.4</w:t>
            </w:r>
          </w:p>
        </w:tc>
        <w:tc>
          <w:tcPr>
            <w:tcW w:w="1701" w:type="dxa"/>
          </w:tcPr>
          <w:p w:rsidR="00B571A9" w:rsidRPr="000D0509" w:rsidRDefault="00E24E4B"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3.3 (2.8-3.9</w:t>
            </w:r>
            <w:r w:rsidR="00B571A9" w:rsidRPr="000D0509">
              <w:rPr>
                <w:rFonts w:ascii="Arial" w:hAnsi="Arial" w:cs="Arial"/>
                <w:color w:val="000000" w:themeColor="text1"/>
                <w:sz w:val="20"/>
                <w:szCs w:val="20"/>
              </w:rPr>
              <w:t>)</w:t>
            </w:r>
          </w:p>
        </w:tc>
        <w:tc>
          <w:tcPr>
            <w:tcW w:w="1843" w:type="dxa"/>
          </w:tcPr>
          <w:p w:rsidR="00B571A9" w:rsidRPr="000D0509" w:rsidRDefault="00912B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639</w:t>
            </w:r>
          </w:p>
        </w:tc>
        <w:tc>
          <w:tcPr>
            <w:tcW w:w="850" w:type="dxa"/>
          </w:tcPr>
          <w:p w:rsidR="00B571A9" w:rsidRPr="000D0509" w:rsidRDefault="00912B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45.5</w:t>
            </w:r>
          </w:p>
        </w:tc>
        <w:tc>
          <w:tcPr>
            <w:tcW w:w="1701" w:type="dxa"/>
          </w:tcPr>
          <w:p w:rsidR="00B571A9" w:rsidRPr="000D0509" w:rsidRDefault="00912B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4.3 (4.0-4.7</w:t>
            </w:r>
            <w:r w:rsidR="00B571A9" w:rsidRPr="000D0509">
              <w:rPr>
                <w:rFonts w:ascii="Arial" w:hAnsi="Arial" w:cs="Arial"/>
                <w:color w:val="000000" w:themeColor="text1"/>
                <w:sz w:val="20"/>
                <w:szCs w:val="20"/>
              </w:rPr>
              <w:t>)</w:t>
            </w:r>
          </w:p>
        </w:tc>
      </w:tr>
      <w:tr w:rsidR="000D0509" w:rsidRPr="000D0509" w:rsidTr="00E14A52">
        <w:trPr>
          <w:jc w:val="center"/>
        </w:trPr>
        <w:tc>
          <w:tcPr>
            <w:cnfStyle w:val="001000000000" w:firstRow="0" w:lastRow="0" w:firstColumn="1" w:lastColumn="0" w:oddVBand="0" w:evenVBand="0" w:oddHBand="0" w:evenHBand="0" w:firstRowFirstColumn="0" w:firstRowLastColumn="0" w:lastRowFirstColumn="0" w:lastRowLastColumn="0"/>
            <w:tcW w:w="1560" w:type="dxa"/>
          </w:tcPr>
          <w:p w:rsidR="00B571A9" w:rsidRPr="000D0509" w:rsidRDefault="00B571A9"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Civil status</w:t>
            </w:r>
          </w:p>
        </w:tc>
        <w:tc>
          <w:tcPr>
            <w:tcW w:w="1417"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851"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1134"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1842"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851" w:type="dxa"/>
            <w:gridSpan w:val="2"/>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1701"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1843"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850"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1701"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r>
      <w:tr w:rsidR="000D0509" w:rsidRPr="000D0509" w:rsidTr="00E14A52">
        <w:trPr>
          <w:jc w:val="center"/>
        </w:trPr>
        <w:tc>
          <w:tcPr>
            <w:cnfStyle w:val="001000000000" w:firstRow="0" w:lastRow="0" w:firstColumn="1" w:lastColumn="0" w:oddVBand="0" w:evenVBand="0" w:oddHBand="0" w:evenHBand="0" w:firstRowFirstColumn="0" w:firstRowLastColumn="0" w:lastRowFirstColumn="0" w:lastRowLastColumn="0"/>
            <w:tcW w:w="1560" w:type="dxa"/>
          </w:tcPr>
          <w:p w:rsidR="00B571A9" w:rsidRPr="000D0509" w:rsidRDefault="00B571A9"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 xml:space="preserve">  Cohabitating</w:t>
            </w:r>
          </w:p>
        </w:tc>
        <w:tc>
          <w:tcPr>
            <w:tcW w:w="1417" w:type="dxa"/>
          </w:tcPr>
          <w:p w:rsidR="00B571A9" w:rsidRPr="000D0509" w:rsidRDefault="00E14A52"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332,685</w:t>
            </w:r>
          </w:p>
        </w:tc>
        <w:tc>
          <w:tcPr>
            <w:tcW w:w="851" w:type="dxa"/>
          </w:tcPr>
          <w:p w:rsidR="00B571A9" w:rsidRPr="000D0509" w:rsidRDefault="00E14A52"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7.1</w:t>
            </w:r>
          </w:p>
        </w:tc>
        <w:tc>
          <w:tcPr>
            <w:tcW w:w="1134"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w:t>
            </w:r>
          </w:p>
        </w:tc>
        <w:tc>
          <w:tcPr>
            <w:tcW w:w="1842" w:type="dxa"/>
          </w:tcPr>
          <w:p w:rsidR="00B571A9" w:rsidRPr="000D0509" w:rsidRDefault="00E14A52"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173</w:t>
            </w:r>
          </w:p>
        </w:tc>
        <w:tc>
          <w:tcPr>
            <w:tcW w:w="851" w:type="dxa"/>
            <w:gridSpan w:val="2"/>
          </w:tcPr>
          <w:p w:rsidR="00B571A9" w:rsidRPr="000D0509" w:rsidRDefault="00E14A52"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56.5</w:t>
            </w:r>
          </w:p>
        </w:tc>
        <w:tc>
          <w:tcPr>
            <w:tcW w:w="1701" w:type="dxa"/>
          </w:tcPr>
          <w:p w:rsidR="00B571A9" w:rsidRPr="000D0509" w:rsidRDefault="00E14A52"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3.4 (2.9-4.0</w:t>
            </w:r>
            <w:r w:rsidR="00B571A9" w:rsidRPr="000D0509">
              <w:rPr>
                <w:rFonts w:ascii="Arial" w:hAnsi="Arial" w:cs="Arial"/>
                <w:color w:val="000000" w:themeColor="text1"/>
                <w:sz w:val="20"/>
                <w:szCs w:val="20"/>
              </w:rPr>
              <w:t>)</w:t>
            </w:r>
          </w:p>
        </w:tc>
        <w:tc>
          <w:tcPr>
            <w:tcW w:w="1843" w:type="dxa"/>
          </w:tcPr>
          <w:p w:rsidR="00B571A9" w:rsidRPr="000D0509" w:rsidRDefault="00912B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552</w:t>
            </w:r>
          </w:p>
        </w:tc>
        <w:tc>
          <w:tcPr>
            <w:tcW w:w="850" w:type="dxa"/>
          </w:tcPr>
          <w:p w:rsidR="00B571A9" w:rsidRPr="000D0509" w:rsidRDefault="00912B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52.3</w:t>
            </w:r>
          </w:p>
        </w:tc>
        <w:tc>
          <w:tcPr>
            <w:tcW w:w="1701" w:type="dxa"/>
          </w:tcPr>
          <w:p w:rsidR="00B571A9" w:rsidRPr="000D0509" w:rsidRDefault="00912B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4.2 (3.8-4.6</w:t>
            </w:r>
            <w:r w:rsidR="00B571A9" w:rsidRPr="000D0509">
              <w:rPr>
                <w:rFonts w:ascii="Arial" w:hAnsi="Arial" w:cs="Arial"/>
                <w:color w:val="000000" w:themeColor="text1"/>
                <w:sz w:val="20"/>
                <w:szCs w:val="20"/>
              </w:rPr>
              <w:t>)</w:t>
            </w:r>
          </w:p>
        </w:tc>
      </w:tr>
      <w:tr w:rsidR="000D0509" w:rsidRPr="000D0509" w:rsidTr="00E14A52">
        <w:trPr>
          <w:jc w:val="center"/>
        </w:trPr>
        <w:tc>
          <w:tcPr>
            <w:cnfStyle w:val="001000000000" w:firstRow="0" w:lastRow="0" w:firstColumn="1" w:lastColumn="0" w:oddVBand="0" w:evenVBand="0" w:oddHBand="0" w:evenHBand="0" w:firstRowFirstColumn="0" w:firstRowLastColumn="0" w:lastRowFirstColumn="0" w:lastRowLastColumn="0"/>
            <w:tcW w:w="1560" w:type="dxa"/>
          </w:tcPr>
          <w:p w:rsidR="00B571A9" w:rsidRPr="000D0509" w:rsidRDefault="00B571A9"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 xml:space="preserve">  Non-cohabitating</w:t>
            </w:r>
          </w:p>
        </w:tc>
        <w:tc>
          <w:tcPr>
            <w:tcW w:w="1417" w:type="dxa"/>
          </w:tcPr>
          <w:p w:rsidR="00B571A9" w:rsidRPr="000D0509" w:rsidRDefault="00E14A52"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313,987</w:t>
            </w:r>
          </w:p>
        </w:tc>
        <w:tc>
          <w:tcPr>
            <w:tcW w:w="851"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w:t>
            </w:r>
            <w:r w:rsidR="00E14A52" w:rsidRPr="000D0509">
              <w:rPr>
                <w:rFonts w:ascii="Arial" w:hAnsi="Arial" w:cs="Arial"/>
                <w:color w:val="000000" w:themeColor="text1"/>
                <w:sz w:val="20"/>
                <w:szCs w:val="20"/>
              </w:rPr>
              <w:t>.5</w:t>
            </w:r>
          </w:p>
        </w:tc>
        <w:tc>
          <w:tcPr>
            <w:tcW w:w="1134"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w:t>
            </w:r>
          </w:p>
        </w:tc>
        <w:tc>
          <w:tcPr>
            <w:tcW w:w="1842" w:type="dxa"/>
          </w:tcPr>
          <w:p w:rsidR="00B571A9" w:rsidRPr="000D0509" w:rsidRDefault="00E14A52"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132</w:t>
            </w:r>
          </w:p>
        </w:tc>
        <w:tc>
          <w:tcPr>
            <w:tcW w:w="851" w:type="dxa"/>
            <w:gridSpan w:val="2"/>
          </w:tcPr>
          <w:p w:rsidR="00B571A9" w:rsidRPr="000D0509" w:rsidRDefault="00E14A52"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49.8</w:t>
            </w:r>
          </w:p>
        </w:tc>
        <w:tc>
          <w:tcPr>
            <w:tcW w:w="1701" w:type="dxa"/>
          </w:tcPr>
          <w:p w:rsidR="00B571A9" w:rsidRPr="000D0509" w:rsidRDefault="008634B4"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3.3 (2.7-4.0</w:t>
            </w:r>
            <w:r w:rsidR="00B571A9" w:rsidRPr="000D0509">
              <w:rPr>
                <w:rFonts w:ascii="Arial" w:hAnsi="Arial" w:cs="Arial"/>
                <w:color w:val="000000" w:themeColor="text1"/>
                <w:sz w:val="20"/>
                <w:szCs w:val="20"/>
              </w:rPr>
              <w:t>)</w:t>
            </w:r>
          </w:p>
        </w:tc>
        <w:tc>
          <w:tcPr>
            <w:tcW w:w="1843" w:type="dxa"/>
          </w:tcPr>
          <w:p w:rsidR="00B571A9" w:rsidRPr="000D0509" w:rsidRDefault="00912B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605</w:t>
            </w:r>
          </w:p>
        </w:tc>
        <w:tc>
          <w:tcPr>
            <w:tcW w:w="850" w:type="dxa"/>
          </w:tcPr>
          <w:p w:rsidR="00B571A9" w:rsidRPr="000D0509" w:rsidRDefault="00912B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45.6</w:t>
            </w:r>
          </w:p>
        </w:tc>
        <w:tc>
          <w:tcPr>
            <w:tcW w:w="1701" w:type="dxa"/>
          </w:tcPr>
          <w:p w:rsidR="00B571A9" w:rsidRPr="000D0509" w:rsidRDefault="0048611C"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hint="eastAsia"/>
                <w:color w:val="000000" w:themeColor="text1"/>
                <w:sz w:val="20"/>
                <w:szCs w:val="20"/>
              </w:rPr>
              <w:t>5.9</w:t>
            </w:r>
            <w:r w:rsidRPr="000D0509">
              <w:rPr>
                <w:rFonts w:ascii="Arial" w:hAnsi="Arial" w:cs="Arial"/>
                <w:color w:val="000000" w:themeColor="text1"/>
                <w:sz w:val="20"/>
                <w:szCs w:val="20"/>
              </w:rPr>
              <w:t xml:space="preserve"> (</w:t>
            </w:r>
            <w:r w:rsidRPr="000D0509">
              <w:rPr>
                <w:rFonts w:ascii="Arial" w:hAnsi="Arial" w:cs="Arial" w:hint="eastAsia"/>
                <w:color w:val="000000" w:themeColor="text1"/>
                <w:sz w:val="20"/>
                <w:szCs w:val="20"/>
              </w:rPr>
              <w:t>5.4</w:t>
            </w:r>
            <w:r w:rsidRPr="000D0509">
              <w:rPr>
                <w:rFonts w:ascii="Arial" w:hAnsi="Arial" w:cs="Arial"/>
                <w:color w:val="000000" w:themeColor="text1"/>
                <w:sz w:val="20"/>
                <w:szCs w:val="20"/>
              </w:rPr>
              <w:t>-</w:t>
            </w:r>
            <w:r w:rsidRPr="000D0509">
              <w:rPr>
                <w:rFonts w:ascii="Arial" w:hAnsi="Arial" w:cs="Arial" w:hint="eastAsia"/>
                <w:color w:val="000000" w:themeColor="text1"/>
                <w:sz w:val="20"/>
                <w:szCs w:val="20"/>
              </w:rPr>
              <w:t>6</w:t>
            </w:r>
            <w:r w:rsidRPr="000D0509">
              <w:rPr>
                <w:rFonts w:ascii="Arial" w:hAnsi="Arial" w:cs="Arial"/>
                <w:color w:val="000000" w:themeColor="text1"/>
                <w:sz w:val="20"/>
                <w:szCs w:val="20"/>
              </w:rPr>
              <w:t>.</w:t>
            </w:r>
            <w:r w:rsidRPr="000D0509">
              <w:rPr>
                <w:rFonts w:ascii="Arial" w:hAnsi="Arial" w:cs="Arial" w:hint="eastAsia"/>
                <w:color w:val="000000" w:themeColor="text1"/>
                <w:sz w:val="20"/>
                <w:szCs w:val="20"/>
              </w:rPr>
              <w:t>4</w:t>
            </w:r>
            <w:r w:rsidR="00B571A9" w:rsidRPr="000D0509">
              <w:rPr>
                <w:rFonts w:ascii="Arial" w:hAnsi="Arial" w:cs="Arial"/>
                <w:color w:val="000000" w:themeColor="text1"/>
                <w:sz w:val="20"/>
                <w:szCs w:val="20"/>
              </w:rPr>
              <w:t>)</w:t>
            </w:r>
          </w:p>
        </w:tc>
      </w:tr>
      <w:tr w:rsidR="000D0509" w:rsidRPr="000D0509" w:rsidTr="002A0289">
        <w:trPr>
          <w:trHeight w:val="207"/>
          <w:jc w:val="center"/>
        </w:trPr>
        <w:tc>
          <w:tcPr>
            <w:cnfStyle w:val="001000000000" w:firstRow="0" w:lastRow="0" w:firstColumn="1" w:lastColumn="0" w:oddVBand="0" w:evenVBand="0" w:oddHBand="0" w:evenHBand="0" w:firstRowFirstColumn="0" w:firstRowLastColumn="0" w:lastRowFirstColumn="0" w:lastRowLastColumn="0"/>
            <w:tcW w:w="4962" w:type="dxa"/>
            <w:gridSpan w:val="4"/>
            <w:vAlign w:val="center"/>
          </w:tcPr>
          <w:p w:rsidR="00B571A9" w:rsidRPr="000D0509" w:rsidRDefault="00B571A9" w:rsidP="00A670B0">
            <w:pPr>
              <w:spacing w:after="0" w:line="240" w:lineRule="auto"/>
              <w:jc w:val="both"/>
              <w:rPr>
                <w:rFonts w:ascii="Arial" w:hAnsi="Arial" w:cs="Arial"/>
                <w:color w:val="000000" w:themeColor="text1"/>
                <w:sz w:val="20"/>
                <w:szCs w:val="20"/>
              </w:rPr>
            </w:pPr>
            <w:r w:rsidRPr="000D0509">
              <w:rPr>
                <w:rFonts w:ascii="Arial" w:eastAsia="Times New Roman" w:hAnsi="Arial" w:cs="Arial"/>
                <w:color w:val="000000" w:themeColor="text1"/>
                <w:sz w:val="20"/>
                <w:szCs w:val="20"/>
              </w:rPr>
              <w:t>Preexisting cardiovascular diseases</w:t>
            </w:r>
          </w:p>
        </w:tc>
        <w:tc>
          <w:tcPr>
            <w:tcW w:w="1842"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851" w:type="dxa"/>
            <w:gridSpan w:val="2"/>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701"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843"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850"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701"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0D0509" w:rsidRPr="000D0509" w:rsidTr="00E14A52">
        <w:trPr>
          <w:jc w:val="center"/>
        </w:trPr>
        <w:tc>
          <w:tcPr>
            <w:cnfStyle w:val="001000000000" w:firstRow="0" w:lastRow="0" w:firstColumn="1" w:lastColumn="0" w:oddVBand="0" w:evenVBand="0" w:oddHBand="0" w:evenHBand="0" w:firstRowFirstColumn="0" w:firstRowLastColumn="0" w:lastRowFirstColumn="0" w:lastRowLastColumn="0"/>
            <w:tcW w:w="1560" w:type="dxa"/>
          </w:tcPr>
          <w:p w:rsidR="00B571A9" w:rsidRPr="000D0509" w:rsidRDefault="00B571A9"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 xml:space="preserve">  Yes</w:t>
            </w:r>
          </w:p>
        </w:tc>
        <w:tc>
          <w:tcPr>
            <w:tcW w:w="1417" w:type="dxa"/>
          </w:tcPr>
          <w:p w:rsidR="00B571A9" w:rsidRPr="000D0509" w:rsidRDefault="00E14A52"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504,061</w:t>
            </w:r>
          </w:p>
        </w:tc>
        <w:tc>
          <w:tcPr>
            <w:tcW w:w="851" w:type="dxa"/>
          </w:tcPr>
          <w:p w:rsidR="00B571A9" w:rsidRPr="000D0509" w:rsidRDefault="00E14A52"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37.2</w:t>
            </w:r>
          </w:p>
        </w:tc>
        <w:tc>
          <w:tcPr>
            <w:tcW w:w="1134"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w:t>
            </w:r>
          </w:p>
        </w:tc>
        <w:tc>
          <w:tcPr>
            <w:tcW w:w="1842" w:type="dxa"/>
          </w:tcPr>
          <w:p w:rsidR="00B571A9" w:rsidRPr="000D0509" w:rsidRDefault="008634B4"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181</w:t>
            </w:r>
          </w:p>
        </w:tc>
        <w:tc>
          <w:tcPr>
            <w:tcW w:w="851" w:type="dxa"/>
            <w:gridSpan w:val="2"/>
          </w:tcPr>
          <w:p w:rsidR="00B571A9" w:rsidRPr="000D0509" w:rsidRDefault="008634B4"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100.3</w:t>
            </w:r>
          </w:p>
        </w:tc>
        <w:tc>
          <w:tcPr>
            <w:tcW w:w="1701" w:type="dxa"/>
          </w:tcPr>
          <w:p w:rsidR="00B571A9" w:rsidRPr="000D0509" w:rsidRDefault="008634B4"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2.4 (2.0-2.8</w:t>
            </w:r>
            <w:r w:rsidR="00B571A9" w:rsidRPr="000D0509">
              <w:rPr>
                <w:rFonts w:ascii="Arial" w:hAnsi="Arial" w:cs="Arial"/>
                <w:color w:val="000000" w:themeColor="text1"/>
                <w:sz w:val="20"/>
                <w:szCs w:val="20"/>
              </w:rPr>
              <w:t>)</w:t>
            </w:r>
          </w:p>
        </w:tc>
        <w:tc>
          <w:tcPr>
            <w:tcW w:w="1843" w:type="dxa"/>
          </w:tcPr>
          <w:p w:rsidR="00B571A9" w:rsidRPr="000D0509" w:rsidRDefault="00912B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585</w:t>
            </w:r>
          </w:p>
        </w:tc>
        <w:tc>
          <w:tcPr>
            <w:tcW w:w="850" w:type="dxa"/>
          </w:tcPr>
          <w:p w:rsidR="00B571A9" w:rsidRPr="000D0509" w:rsidRDefault="00912B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109.7</w:t>
            </w:r>
          </w:p>
        </w:tc>
        <w:tc>
          <w:tcPr>
            <w:tcW w:w="1701" w:type="dxa"/>
          </w:tcPr>
          <w:p w:rsidR="00B571A9" w:rsidRPr="000D0509" w:rsidRDefault="0048611C"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hint="eastAsia"/>
                <w:color w:val="000000" w:themeColor="text1"/>
                <w:sz w:val="20"/>
                <w:szCs w:val="20"/>
              </w:rPr>
              <w:t>2.9</w:t>
            </w:r>
            <w:r w:rsidRPr="000D0509">
              <w:rPr>
                <w:rFonts w:ascii="Arial" w:hAnsi="Arial" w:cs="Arial"/>
                <w:color w:val="000000" w:themeColor="text1"/>
                <w:sz w:val="20"/>
                <w:szCs w:val="20"/>
              </w:rPr>
              <w:t xml:space="preserve"> (</w:t>
            </w:r>
            <w:r w:rsidRPr="000D0509">
              <w:rPr>
                <w:rFonts w:ascii="Arial" w:hAnsi="Arial" w:cs="Arial" w:hint="eastAsia"/>
                <w:color w:val="000000" w:themeColor="text1"/>
                <w:sz w:val="20"/>
                <w:szCs w:val="20"/>
              </w:rPr>
              <w:t>2</w:t>
            </w:r>
            <w:r w:rsidRPr="000D0509">
              <w:rPr>
                <w:rFonts w:ascii="Arial" w:hAnsi="Arial" w:cs="Arial"/>
                <w:color w:val="000000" w:themeColor="text1"/>
                <w:sz w:val="20"/>
                <w:szCs w:val="20"/>
              </w:rPr>
              <w:t>.</w:t>
            </w:r>
            <w:r w:rsidRPr="000D0509">
              <w:rPr>
                <w:rFonts w:ascii="Arial" w:hAnsi="Arial" w:cs="Arial" w:hint="eastAsia"/>
                <w:color w:val="000000" w:themeColor="text1"/>
                <w:sz w:val="20"/>
                <w:szCs w:val="20"/>
              </w:rPr>
              <w:t>6</w:t>
            </w:r>
            <w:r w:rsidRPr="000D0509">
              <w:rPr>
                <w:rFonts w:ascii="Arial" w:hAnsi="Arial" w:cs="Arial"/>
                <w:color w:val="000000" w:themeColor="text1"/>
                <w:sz w:val="20"/>
                <w:szCs w:val="20"/>
              </w:rPr>
              <w:t>-3.</w:t>
            </w:r>
            <w:r w:rsidRPr="000D0509">
              <w:rPr>
                <w:rFonts w:ascii="Arial" w:hAnsi="Arial" w:cs="Arial" w:hint="eastAsia"/>
                <w:color w:val="000000" w:themeColor="text1"/>
                <w:sz w:val="20"/>
                <w:szCs w:val="20"/>
              </w:rPr>
              <w:t>2</w:t>
            </w:r>
            <w:r w:rsidR="00B571A9" w:rsidRPr="000D0509">
              <w:rPr>
                <w:rFonts w:ascii="Arial" w:hAnsi="Arial" w:cs="Arial"/>
                <w:color w:val="000000" w:themeColor="text1"/>
                <w:sz w:val="20"/>
                <w:szCs w:val="20"/>
              </w:rPr>
              <w:t>)</w:t>
            </w:r>
          </w:p>
        </w:tc>
      </w:tr>
      <w:tr w:rsidR="000D0509" w:rsidRPr="000D0509" w:rsidTr="00E14A52">
        <w:trPr>
          <w:jc w:val="center"/>
        </w:trPr>
        <w:tc>
          <w:tcPr>
            <w:cnfStyle w:val="001000000000" w:firstRow="0" w:lastRow="0" w:firstColumn="1" w:lastColumn="0" w:oddVBand="0" w:evenVBand="0" w:oddHBand="0" w:evenHBand="0" w:firstRowFirstColumn="0" w:firstRowLastColumn="0" w:lastRowFirstColumn="0" w:lastRowLastColumn="0"/>
            <w:tcW w:w="1560" w:type="dxa"/>
          </w:tcPr>
          <w:p w:rsidR="00B571A9" w:rsidRPr="000D0509" w:rsidRDefault="00B571A9"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 xml:space="preserve">  No</w:t>
            </w:r>
          </w:p>
        </w:tc>
        <w:tc>
          <w:tcPr>
            <w:tcW w:w="1417" w:type="dxa"/>
          </w:tcPr>
          <w:p w:rsidR="00B571A9" w:rsidRPr="000D0509" w:rsidRDefault="008634B4"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142,61</w:t>
            </w:r>
            <w:r w:rsidR="00B571A9" w:rsidRPr="000D0509">
              <w:rPr>
                <w:rFonts w:ascii="Arial" w:hAnsi="Arial" w:cs="Arial"/>
                <w:color w:val="000000" w:themeColor="text1"/>
                <w:sz w:val="20"/>
                <w:szCs w:val="20"/>
              </w:rPr>
              <w:t>1</w:t>
            </w:r>
          </w:p>
        </w:tc>
        <w:tc>
          <w:tcPr>
            <w:tcW w:w="851" w:type="dxa"/>
          </w:tcPr>
          <w:p w:rsidR="00B571A9" w:rsidRPr="000D0509" w:rsidRDefault="008634B4"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1.1</w:t>
            </w:r>
          </w:p>
        </w:tc>
        <w:tc>
          <w:tcPr>
            <w:tcW w:w="1134"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w:t>
            </w:r>
          </w:p>
        </w:tc>
        <w:tc>
          <w:tcPr>
            <w:tcW w:w="1842"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316</w:t>
            </w:r>
          </w:p>
        </w:tc>
        <w:tc>
          <w:tcPr>
            <w:tcW w:w="851" w:type="dxa"/>
            <w:gridSpan w:val="2"/>
          </w:tcPr>
          <w:p w:rsidR="00B571A9" w:rsidRPr="000D0509" w:rsidRDefault="008634B4"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31.7</w:t>
            </w:r>
          </w:p>
        </w:tc>
        <w:tc>
          <w:tcPr>
            <w:tcW w:w="1701" w:type="dxa"/>
          </w:tcPr>
          <w:p w:rsidR="00B571A9" w:rsidRPr="000D0509" w:rsidRDefault="008634B4"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9.0 (7.5-10.7</w:t>
            </w:r>
            <w:r w:rsidR="00B571A9" w:rsidRPr="000D0509">
              <w:rPr>
                <w:rFonts w:ascii="Arial" w:hAnsi="Arial" w:cs="Arial"/>
                <w:color w:val="000000" w:themeColor="text1"/>
                <w:sz w:val="20"/>
                <w:szCs w:val="20"/>
              </w:rPr>
              <w:t>)</w:t>
            </w:r>
          </w:p>
        </w:tc>
        <w:tc>
          <w:tcPr>
            <w:tcW w:w="1843" w:type="dxa"/>
          </w:tcPr>
          <w:p w:rsidR="00B571A9" w:rsidRPr="000D0509" w:rsidRDefault="0048611C"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hint="eastAsia"/>
                <w:color w:val="000000" w:themeColor="text1"/>
                <w:sz w:val="20"/>
                <w:szCs w:val="20"/>
              </w:rPr>
              <w:t>572</w:t>
            </w:r>
          </w:p>
        </w:tc>
        <w:tc>
          <w:tcPr>
            <w:tcW w:w="850" w:type="dxa"/>
          </w:tcPr>
          <w:p w:rsidR="00B571A9" w:rsidRPr="000D0509" w:rsidRDefault="0048611C"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hint="eastAsia"/>
                <w:color w:val="000000" w:themeColor="text1"/>
                <w:sz w:val="20"/>
                <w:szCs w:val="20"/>
              </w:rPr>
              <w:t>31</w:t>
            </w:r>
            <w:r w:rsidR="00B571A9" w:rsidRPr="000D0509">
              <w:rPr>
                <w:rFonts w:ascii="Arial" w:hAnsi="Arial" w:cs="Arial"/>
                <w:color w:val="000000" w:themeColor="text1"/>
                <w:sz w:val="20"/>
                <w:szCs w:val="20"/>
              </w:rPr>
              <w:t>.1</w:t>
            </w:r>
          </w:p>
        </w:tc>
        <w:tc>
          <w:tcPr>
            <w:tcW w:w="1701"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14.8 (13.8-15.8)</w:t>
            </w:r>
          </w:p>
        </w:tc>
      </w:tr>
      <w:tr w:rsidR="000D0509" w:rsidRPr="000D0509" w:rsidTr="002A0289">
        <w:trPr>
          <w:jc w:val="center"/>
        </w:trPr>
        <w:tc>
          <w:tcPr>
            <w:cnfStyle w:val="001000000000" w:firstRow="0" w:lastRow="0" w:firstColumn="1" w:lastColumn="0" w:oddVBand="0" w:evenVBand="0" w:oddHBand="0" w:evenHBand="0" w:firstRowFirstColumn="0" w:firstRowLastColumn="0" w:lastRowFirstColumn="0" w:lastRowLastColumn="0"/>
            <w:tcW w:w="6886" w:type="dxa"/>
            <w:gridSpan w:val="6"/>
            <w:tcBorders>
              <w:top w:val="single" w:sz="4" w:space="0" w:color="auto"/>
              <w:bottom w:val="nil"/>
            </w:tcBorders>
            <w:shd w:val="clear" w:color="auto" w:fill="D9D9D9" w:themeFill="background1" w:themeFillShade="D9"/>
          </w:tcPr>
          <w:p w:rsidR="00B571A9" w:rsidRPr="000D0509" w:rsidRDefault="00B571A9"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Psychiatric disorders</w:t>
            </w:r>
          </w:p>
        </w:tc>
        <w:tc>
          <w:tcPr>
            <w:tcW w:w="6864" w:type="dxa"/>
            <w:gridSpan w:val="5"/>
            <w:tcBorders>
              <w:top w:val="single" w:sz="4" w:space="0" w:color="auto"/>
              <w:bottom w:val="nil"/>
            </w:tcBorders>
            <w:shd w:val="clear" w:color="auto" w:fill="D9D9D9" w:themeFill="background1" w:themeFillShade="D9"/>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0D0509" w:rsidRPr="000D0509" w:rsidTr="00E14A52">
        <w:trPr>
          <w:jc w:val="center"/>
        </w:trPr>
        <w:tc>
          <w:tcPr>
            <w:cnfStyle w:val="001000000000" w:firstRow="0" w:lastRow="0" w:firstColumn="1" w:lastColumn="0" w:oddVBand="0" w:evenVBand="0" w:oddHBand="0" w:evenHBand="0" w:firstRowFirstColumn="0" w:firstRowLastColumn="0" w:lastRowFirstColumn="0" w:lastRowLastColumn="0"/>
            <w:tcW w:w="1560" w:type="dxa"/>
          </w:tcPr>
          <w:p w:rsidR="00B571A9" w:rsidRPr="000D0509" w:rsidRDefault="00B571A9"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Sex</w:t>
            </w:r>
          </w:p>
        </w:tc>
        <w:tc>
          <w:tcPr>
            <w:tcW w:w="1417"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851"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842"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851" w:type="dxa"/>
            <w:gridSpan w:val="2"/>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701"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1843"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850"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701"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0D0509" w:rsidRPr="000D0509" w:rsidTr="00E14A52">
        <w:trPr>
          <w:jc w:val="center"/>
        </w:trPr>
        <w:tc>
          <w:tcPr>
            <w:cnfStyle w:val="001000000000" w:firstRow="0" w:lastRow="0" w:firstColumn="1" w:lastColumn="0" w:oddVBand="0" w:evenVBand="0" w:oddHBand="0" w:evenHBand="0" w:firstRowFirstColumn="0" w:firstRowLastColumn="0" w:lastRowFirstColumn="0" w:lastRowLastColumn="0"/>
            <w:tcW w:w="1560" w:type="dxa"/>
          </w:tcPr>
          <w:p w:rsidR="00B571A9" w:rsidRPr="000D0509" w:rsidRDefault="00B571A9"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 xml:space="preserve">   Male</w:t>
            </w:r>
          </w:p>
        </w:tc>
        <w:tc>
          <w:tcPr>
            <w:tcW w:w="1417" w:type="dxa"/>
          </w:tcPr>
          <w:p w:rsidR="00B571A9" w:rsidRPr="000D0509" w:rsidRDefault="00574D6C"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hint="eastAsia"/>
                <w:color w:val="000000" w:themeColor="text1"/>
                <w:sz w:val="20"/>
                <w:szCs w:val="20"/>
              </w:rPr>
              <w:t>473,383</w:t>
            </w:r>
          </w:p>
        </w:tc>
        <w:tc>
          <w:tcPr>
            <w:tcW w:w="851" w:type="dxa"/>
          </w:tcPr>
          <w:p w:rsidR="00B571A9" w:rsidRPr="000D0509" w:rsidRDefault="00574D6C"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6.9</w:t>
            </w:r>
          </w:p>
        </w:tc>
        <w:tc>
          <w:tcPr>
            <w:tcW w:w="1134"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w:t>
            </w:r>
          </w:p>
        </w:tc>
        <w:tc>
          <w:tcPr>
            <w:tcW w:w="1842" w:type="dxa"/>
          </w:tcPr>
          <w:p w:rsidR="00B571A9" w:rsidRPr="000D0509" w:rsidRDefault="00AE4D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35</w:t>
            </w:r>
          </w:p>
        </w:tc>
        <w:tc>
          <w:tcPr>
            <w:tcW w:w="851" w:type="dxa"/>
            <w:gridSpan w:val="2"/>
          </w:tcPr>
          <w:p w:rsidR="00B571A9" w:rsidRPr="000D0509" w:rsidRDefault="00AE4D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11.2</w:t>
            </w:r>
          </w:p>
        </w:tc>
        <w:tc>
          <w:tcPr>
            <w:tcW w:w="1701" w:type="dxa"/>
          </w:tcPr>
          <w:p w:rsidR="00B571A9" w:rsidRPr="000D0509" w:rsidRDefault="00AE4D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2.5 (1.5-3.9</w:t>
            </w:r>
            <w:r w:rsidR="00B571A9" w:rsidRPr="000D0509">
              <w:rPr>
                <w:rFonts w:ascii="Arial" w:hAnsi="Arial" w:cs="Arial"/>
                <w:color w:val="000000" w:themeColor="text1"/>
                <w:sz w:val="20"/>
                <w:szCs w:val="20"/>
              </w:rPr>
              <w:t>)</w:t>
            </w:r>
          </w:p>
        </w:tc>
        <w:tc>
          <w:tcPr>
            <w:tcW w:w="1843" w:type="dxa"/>
          </w:tcPr>
          <w:p w:rsidR="00B571A9" w:rsidRPr="000D0509" w:rsidRDefault="0028163E"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337</w:t>
            </w:r>
          </w:p>
        </w:tc>
        <w:tc>
          <w:tcPr>
            <w:tcW w:w="850" w:type="dxa"/>
          </w:tcPr>
          <w:p w:rsidR="00B571A9" w:rsidRPr="000D0509" w:rsidRDefault="0028163E"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31.5</w:t>
            </w:r>
          </w:p>
        </w:tc>
        <w:tc>
          <w:tcPr>
            <w:tcW w:w="1701" w:type="dxa"/>
          </w:tcPr>
          <w:p w:rsidR="00B571A9" w:rsidRPr="000D0509" w:rsidRDefault="002E0E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3.5 (3.1-4.0</w:t>
            </w:r>
            <w:r w:rsidR="00B571A9" w:rsidRPr="000D0509">
              <w:rPr>
                <w:rFonts w:ascii="Arial" w:hAnsi="Arial" w:cs="Arial"/>
                <w:color w:val="000000" w:themeColor="text1"/>
                <w:sz w:val="20"/>
                <w:szCs w:val="20"/>
              </w:rPr>
              <w:t>)</w:t>
            </w:r>
          </w:p>
        </w:tc>
      </w:tr>
      <w:tr w:rsidR="000D0509" w:rsidRPr="000D0509" w:rsidTr="00E14A52">
        <w:trPr>
          <w:jc w:val="center"/>
        </w:trPr>
        <w:tc>
          <w:tcPr>
            <w:cnfStyle w:val="001000000000" w:firstRow="0" w:lastRow="0" w:firstColumn="1" w:lastColumn="0" w:oddVBand="0" w:evenVBand="0" w:oddHBand="0" w:evenHBand="0" w:firstRowFirstColumn="0" w:firstRowLastColumn="0" w:lastRowFirstColumn="0" w:lastRowLastColumn="0"/>
            <w:tcW w:w="1560" w:type="dxa"/>
          </w:tcPr>
          <w:p w:rsidR="00B571A9" w:rsidRPr="000D0509" w:rsidRDefault="00B571A9"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 xml:space="preserve">   Female</w:t>
            </w:r>
          </w:p>
        </w:tc>
        <w:tc>
          <w:tcPr>
            <w:tcW w:w="1417" w:type="dxa"/>
          </w:tcPr>
          <w:p w:rsidR="00B571A9" w:rsidRPr="000D0509" w:rsidRDefault="00AE4D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510,885</w:t>
            </w:r>
          </w:p>
        </w:tc>
        <w:tc>
          <w:tcPr>
            <w:tcW w:w="851" w:type="dxa"/>
          </w:tcPr>
          <w:p w:rsidR="00B571A9" w:rsidRPr="000D0509" w:rsidRDefault="00AE4D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7.4</w:t>
            </w:r>
          </w:p>
        </w:tc>
        <w:tc>
          <w:tcPr>
            <w:tcW w:w="1134"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w:t>
            </w:r>
          </w:p>
        </w:tc>
        <w:tc>
          <w:tcPr>
            <w:tcW w:w="1842" w:type="dxa"/>
          </w:tcPr>
          <w:p w:rsidR="00B571A9" w:rsidRPr="000D0509" w:rsidRDefault="00AE4D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24</w:t>
            </w:r>
          </w:p>
        </w:tc>
        <w:tc>
          <w:tcPr>
            <w:tcW w:w="851" w:type="dxa"/>
            <w:gridSpan w:val="2"/>
          </w:tcPr>
          <w:p w:rsidR="00B571A9" w:rsidRPr="000D0509" w:rsidRDefault="00AE4D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9.3</w:t>
            </w:r>
          </w:p>
        </w:tc>
        <w:tc>
          <w:tcPr>
            <w:tcW w:w="1701" w:type="dxa"/>
          </w:tcPr>
          <w:p w:rsidR="00B571A9" w:rsidRPr="000D0509" w:rsidRDefault="00AE4D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1.7 (1.1-2.5</w:t>
            </w:r>
            <w:r w:rsidR="00B571A9" w:rsidRPr="000D0509">
              <w:rPr>
                <w:rFonts w:ascii="Arial" w:hAnsi="Arial" w:cs="Arial"/>
                <w:color w:val="000000" w:themeColor="text1"/>
                <w:sz w:val="20"/>
                <w:szCs w:val="20"/>
              </w:rPr>
              <w:t>)</w:t>
            </w:r>
          </w:p>
        </w:tc>
        <w:tc>
          <w:tcPr>
            <w:tcW w:w="1843" w:type="dxa"/>
          </w:tcPr>
          <w:p w:rsidR="00B571A9" w:rsidRPr="000D0509" w:rsidRDefault="002E0E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411</w:t>
            </w:r>
          </w:p>
        </w:tc>
        <w:tc>
          <w:tcPr>
            <w:tcW w:w="850" w:type="dxa"/>
          </w:tcPr>
          <w:p w:rsidR="00B571A9" w:rsidRPr="000D0509" w:rsidRDefault="002E0E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32.0</w:t>
            </w:r>
          </w:p>
        </w:tc>
        <w:tc>
          <w:tcPr>
            <w:tcW w:w="1701" w:type="dxa"/>
          </w:tcPr>
          <w:p w:rsidR="00B571A9" w:rsidRPr="000D0509" w:rsidRDefault="002E0E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2.9 (2.6</w:t>
            </w:r>
            <w:r w:rsidR="00B571A9" w:rsidRPr="000D0509">
              <w:rPr>
                <w:rFonts w:ascii="Arial" w:hAnsi="Arial" w:cs="Arial"/>
                <w:color w:val="000000" w:themeColor="text1"/>
                <w:sz w:val="20"/>
                <w:szCs w:val="20"/>
              </w:rPr>
              <w:t>-3.2)</w:t>
            </w:r>
          </w:p>
        </w:tc>
      </w:tr>
      <w:tr w:rsidR="000D0509" w:rsidRPr="000D0509" w:rsidTr="00E14A52">
        <w:trPr>
          <w:jc w:val="center"/>
        </w:trPr>
        <w:tc>
          <w:tcPr>
            <w:cnfStyle w:val="001000000000" w:firstRow="0" w:lastRow="0" w:firstColumn="1" w:lastColumn="0" w:oddVBand="0" w:evenVBand="0" w:oddHBand="0" w:evenHBand="0" w:firstRowFirstColumn="0" w:firstRowLastColumn="0" w:lastRowFirstColumn="0" w:lastRowLastColumn="0"/>
            <w:tcW w:w="1560" w:type="dxa"/>
          </w:tcPr>
          <w:p w:rsidR="00B571A9" w:rsidRPr="000D0509" w:rsidRDefault="00B571A9"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Age, years</w:t>
            </w:r>
          </w:p>
        </w:tc>
        <w:tc>
          <w:tcPr>
            <w:tcW w:w="1417"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851"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842"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851" w:type="dxa"/>
            <w:gridSpan w:val="2"/>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701"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1843"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850"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701"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0D0509" w:rsidRPr="000D0509" w:rsidTr="00E14A52">
        <w:trPr>
          <w:jc w:val="center"/>
        </w:trPr>
        <w:tc>
          <w:tcPr>
            <w:cnfStyle w:val="001000000000" w:firstRow="0" w:lastRow="0" w:firstColumn="1" w:lastColumn="0" w:oddVBand="0" w:evenVBand="0" w:oddHBand="0" w:evenHBand="0" w:firstRowFirstColumn="0" w:firstRowLastColumn="0" w:lastRowFirstColumn="0" w:lastRowLastColumn="0"/>
            <w:tcW w:w="1560" w:type="dxa"/>
          </w:tcPr>
          <w:p w:rsidR="00B571A9" w:rsidRPr="000D0509" w:rsidRDefault="00B571A9"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 xml:space="preserve">   0-20 </w:t>
            </w:r>
          </w:p>
        </w:tc>
        <w:tc>
          <w:tcPr>
            <w:tcW w:w="1417" w:type="dxa"/>
          </w:tcPr>
          <w:p w:rsidR="00B571A9" w:rsidRPr="000D0509" w:rsidRDefault="00AE4D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267,518</w:t>
            </w:r>
          </w:p>
        </w:tc>
        <w:tc>
          <w:tcPr>
            <w:tcW w:w="851" w:type="dxa"/>
          </w:tcPr>
          <w:p w:rsidR="00B571A9" w:rsidRPr="000D0509" w:rsidRDefault="00AE4D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7.5</w:t>
            </w:r>
          </w:p>
        </w:tc>
        <w:tc>
          <w:tcPr>
            <w:tcW w:w="1134"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w:t>
            </w:r>
          </w:p>
        </w:tc>
        <w:tc>
          <w:tcPr>
            <w:tcW w:w="1842" w:type="dxa"/>
          </w:tcPr>
          <w:p w:rsidR="00B571A9" w:rsidRPr="000D0509" w:rsidRDefault="00E20745"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w:t>
            </w:r>
          </w:p>
        </w:tc>
        <w:tc>
          <w:tcPr>
            <w:tcW w:w="851" w:type="dxa"/>
            <w:gridSpan w:val="2"/>
          </w:tcPr>
          <w:p w:rsidR="00B571A9" w:rsidRPr="000D0509" w:rsidRDefault="00E20745"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7.9</w:t>
            </w:r>
          </w:p>
        </w:tc>
        <w:tc>
          <w:tcPr>
            <w:tcW w:w="1701" w:type="dxa"/>
          </w:tcPr>
          <w:p w:rsidR="00B571A9" w:rsidRPr="000D0509" w:rsidRDefault="00AE4D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1.2 (0.2-8.6</w:t>
            </w:r>
            <w:r w:rsidR="00B571A9" w:rsidRPr="000D0509">
              <w:rPr>
                <w:rFonts w:ascii="Arial" w:hAnsi="Arial" w:cs="Arial"/>
                <w:color w:val="000000" w:themeColor="text1"/>
                <w:sz w:val="20"/>
                <w:szCs w:val="20"/>
              </w:rPr>
              <w:t>)</w:t>
            </w:r>
          </w:p>
        </w:tc>
        <w:tc>
          <w:tcPr>
            <w:tcW w:w="1843" w:type="dxa"/>
          </w:tcPr>
          <w:p w:rsidR="00B571A9" w:rsidRPr="000D0509" w:rsidRDefault="002E0E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109</w:t>
            </w:r>
          </w:p>
        </w:tc>
        <w:tc>
          <w:tcPr>
            <w:tcW w:w="850" w:type="dxa"/>
          </w:tcPr>
          <w:p w:rsidR="00B571A9" w:rsidRPr="000D0509" w:rsidRDefault="002E0E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35.0</w:t>
            </w:r>
          </w:p>
        </w:tc>
        <w:tc>
          <w:tcPr>
            <w:tcW w:w="1701" w:type="dxa"/>
          </w:tcPr>
          <w:p w:rsidR="00B571A9" w:rsidRPr="000D0509" w:rsidRDefault="002E0E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3.4. (2.8</w:t>
            </w:r>
            <w:r w:rsidR="00B571A9" w:rsidRPr="000D0509">
              <w:rPr>
                <w:rFonts w:ascii="Arial" w:hAnsi="Arial" w:cs="Arial"/>
                <w:color w:val="000000" w:themeColor="text1"/>
                <w:sz w:val="20"/>
                <w:szCs w:val="20"/>
              </w:rPr>
              <w:t>-4.</w:t>
            </w:r>
            <w:r w:rsidRPr="000D0509">
              <w:rPr>
                <w:rFonts w:ascii="Arial" w:hAnsi="Arial" w:cs="Arial"/>
                <w:color w:val="000000" w:themeColor="text1"/>
                <w:sz w:val="20"/>
                <w:szCs w:val="20"/>
              </w:rPr>
              <w:t>1</w:t>
            </w:r>
            <w:r w:rsidR="00B571A9" w:rsidRPr="000D0509">
              <w:rPr>
                <w:rFonts w:ascii="Arial" w:hAnsi="Arial" w:cs="Arial"/>
                <w:color w:val="000000" w:themeColor="text1"/>
                <w:sz w:val="20"/>
                <w:szCs w:val="20"/>
              </w:rPr>
              <w:t>)</w:t>
            </w:r>
          </w:p>
        </w:tc>
      </w:tr>
      <w:tr w:rsidR="000D0509" w:rsidRPr="000D0509" w:rsidTr="00E14A52">
        <w:trPr>
          <w:jc w:val="center"/>
        </w:trPr>
        <w:tc>
          <w:tcPr>
            <w:cnfStyle w:val="001000000000" w:firstRow="0" w:lastRow="0" w:firstColumn="1" w:lastColumn="0" w:oddVBand="0" w:evenVBand="0" w:oddHBand="0" w:evenHBand="0" w:firstRowFirstColumn="0" w:firstRowLastColumn="0" w:lastRowFirstColumn="0" w:lastRowLastColumn="0"/>
            <w:tcW w:w="1560" w:type="dxa"/>
          </w:tcPr>
          <w:p w:rsidR="00B571A9" w:rsidRPr="000D0509" w:rsidRDefault="00B571A9"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 xml:space="preserve">  21-40</w:t>
            </w:r>
          </w:p>
        </w:tc>
        <w:tc>
          <w:tcPr>
            <w:tcW w:w="1417" w:type="dxa"/>
          </w:tcPr>
          <w:p w:rsidR="00B571A9" w:rsidRPr="000D0509" w:rsidRDefault="00AE4D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318,063</w:t>
            </w:r>
          </w:p>
        </w:tc>
        <w:tc>
          <w:tcPr>
            <w:tcW w:w="851" w:type="dxa"/>
          </w:tcPr>
          <w:p w:rsidR="00B571A9" w:rsidRPr="000D0509" w:rsidRDefault="00AE4D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8.5</w:t>
            </w:r>
          </w:p>
        </w:tc>
        <w:tc>
          <w:tcPr>
            <w:tcW w:w="1134"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w:t>
            </w:r>
          </w:p>
        </w:tc>
        <w:tc>
          <w:tcPr>
            <w:tcW w:w="1842" w:type="dxa"/>
          </w:tcPr>
          <w:p w:rsidR="00B571A9" w:rsidRPr="000D0509" w:rsidRDefault="00E20745"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6</w:t>
            </w:r>
          </w:p>
        </w:tc>
        <w:tc>
          <w:tcPr>
            <w:tcW w:w="851" w:type="dxa"/>
            <w:gridSpan w:val="2"/>
          </w:tcPr>
          <w:p w:rsidR="00B571A9" w:rsidRPr="000D0509" w:rsidRDefault="00E20745"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17</w:t>
            </w:r>
            <w:r w:rsidR="00B571A9" w:rsidRPr="000D0509">
              <w:rPr>
                <w:rFonts w:ascii="Arial" w:hAnsi="Arial" w:cs="Arial"/>
                <w:color w:val="000000" w:themeColor="text1"/>
                <w:sz w:val="20"/>
                <w:szCs w:val="20"/>
              </w:rPr>
              <w:t>.8</w:t>
            </w:r>
          </w:p>
        </w:tc>
        <w:tc>
          <w:tcPr>
            <w:tcW w:w="1701" w:type="dxa"/>
          </w:tcPr>
          <w:p w:rsidR="00B571A9" w:rsidRPr="000D0509" w:rsidRDefault="00AE4D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2.4 (1.1-5.0</w:t>
            </w:r>
            <w:r w:rsidR="00B571A9" w:rsidRPr="000D0509">
              <w:rPr>
                <w:rFonts w:ascii="Arial" w:hAnsi="Arial" w:cs="Arial"/>
                <w:color w:val="000000" w:themeColor="text1"/>
                <w:sz w:val="20"/>
                <w:szCs w:val="20"/>
              </w:rPr>
              <w:t>)</w:t>
            </w:r>
          </w:p>
        </w:tc>
        <w:tc>
          <w:tcPr>
            <w:tcW w:w="1843" w:type="dxa"/>
          </w:tcPr>
          <w:p w:rsidR="00B571A9" w:rsidRPr="000D0509" w:rsidRDefault="002E0E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134</w:t>
            </w:r>
          </w:p>
        </w:tc>
        <w:tc>
          <w:tcPr>
            <w:tcW w:w="850" w:type="dxa"/>
          </w:tcPr>
          <w:p w:rsidR="00B571A9" w:rsidRPr="000D0509" w:rsidRDefault="002E0E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w:t>
            </w:r>
            <w:r w:rsidR="00B571A9" w:rsidRPr="000D0509">
              <w:rPr>
                <w:rFonts w:ascii="Arial" w:hAnsi="Arial" w:cs="Arial"/>
                <w:color w:val="000000" w:themeColor="text1"/>
                <w:sz w:val="20"/>
                <w:szCs w:val="20"/>
              </w:rPr>
              <w:t>9.6</w:t>
            </w:r>
          </w:p>
        </w:tc>
        <w:tc>
          <w:tcPr>
            <w:tcW w:w="1701" w:type="dxa"/>
          </w:tcPr>
          <w:p w:rsidR="00B571A9" w:rsidRPr="000D0509" w:rsidRDefault="002E0E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2.2 (1.8-2.7</w:t>
            </w:r>
            <w:r w:rsidR="00B571A9" w:rsidRPr="000D0509">
              <w:rPr>
                <w:rFonts w:ascii="Arial" w:hAnsi="Arial" w:cs="Arial"/>
                <w:color w:val="000000" w:themeColor="text1"/>
                <w:sz w:val="20"/>
                <w:szCs w:val="20"/>
              </w:rPr>
              <w:t>)</w:t>
            </w:r>
          </w:p>
        </w:tc>
      </w:tr>
      <w:tr w:rsidR="000D0509" w:rsidRPr="000D0509" w:rsidTr="00E14A52">
        <w:trPr>
          <w:jc w:val="center"/>
        </w:trPr>
        <w:tc>
          <w:tcPr>
            <w:cnfStyle w:val="001000000000" w:firstRow="0" w:lastRow="0" w:firstColumn="1" w:lastColumn="0" w:oddVBand="0" w:evenVBand="0" w:oddHBand="0" w:evenHBand="0" w:firstRowFirstColumn="0" w:firstRowLastColumn="0" w:lastRowFirstColumn="0" w:lastRowLastColumn="0"/>
            <w:tcW w:w="1560" w:type="dxa"/>
          </w:tcPr>
          <w:p w:rsidR="00B571A9" w:rsidRPr="000D0509" w:rsidRDefault="00B571A9"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 xml:space="preserve">  41-60</w:t>
            </w:r>
          </w:p>
        </w:tc>
        <w:tc>
          <w:tcPr>
            <w:tcW w:w="1417" w:type="dxa"/>
          </w:tcPr>
          <w:p w:rsidR="00B571A9" w:rsidRPr="000D0509" w:rsidRDefault="00AE4D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291,123</w:t>
            </w:r>
          </w:p>
        </w:tc>
        <w:tc>
          <w:tcPr>
            <w:tcW w:w="851" w:type="dxa"/>
          </w:tcPr>
          <w:p w:rsidR="00B571A9" w:rsidRPr="000D0509" w:rsidRDefault="00AE4D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8.3</w:t>
            </w:r>
          </w:p>
        </w:tc>
        <w:tc>
          <w:tcPr>
            <w:tcW w:w="1134"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w:t>
            </w:r>
          </w:p>
        </w:tc>
        <w:tc>
          <w:tcPr>
            <w:tcW w:w="1842" w:type="dxa"/>
          </w:tcPr>
          <w:p w:rsidR="00B571A9" w:rsidRPr="000D0509" w:rsidRDefault="00E20745"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19</w:t>
            </w:r>
          </w:p>
        </w:tc>
        <w:tc>
          <w:tcPr>
            <w:tcW w:w="851" w:type="dxa"/>
            <w:gridSpan w:val="2"/>
          </w:tcPr>
          <w:p w:rsidR="00B571A9" w:rsidRPr="000D0509" w:rsidRDefault="00E20745"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17.6</w:t>
            </w:r>
          </w:p>
        </w:tc>
        <w:tc>
          <w:tcPr>
            <w:tcW w:w="1701" w:type="dxa"/>
          </w:tcPr>
          <w:p w:rsidR="00B571A9" w:rsidRPr="000D0509" w:rsidRDefault="00AE4D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2.0 (1.3-3.1</w:t>
            </w:r>
            <w:r w:rsidR="00B571A9" w:rsidRPr="000D0509">
              <w:rPr>
                <w:rFonts w:ascii="Arial" w:hAnsi="Arial" w:cs="Arial"/>
                <w:color w:val="000000" w:themeColor="text1"/>
                <w:sz w:val="20"/>
                <w:szCs w:val="20"/>
              </w:rPr>
              <w:t>)</w:t>
            </w:r>
          </w:p>
        </w:tc>
        <w:tc>
          <w:tcPr>
            <w:tcW w:w="1843" w:type="dxa"/>
          </w:tcPr>
          <w:p w:rsidR="00B571A9" w:rsidRPr="000D0509" w:rsidRDefault="002E0E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225</w:t>
            </w:r>
          </w:p>
        </w:tc>
        <w:tc>
          <w:tcPr>
            <w:tcW w:w="850" w:type="dxa"/>
          </w:tcPr>
          <w:p w:rsidR="00B571A9" w:rsidRPr="000D0509" w:rsidRDefault="002E0E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40.0</w:t>
            </w:r>
          </w:p>
        </w:tc>
        <w:tc>
          <w:tcPr>
            <w:tcW w:w="1701" w:type="dxa"/>
          </w:tcPr>
          <w:p w:rsidR="00B571A9" w:rsidRPr="000D0509" w:rsidRDefault="002E0E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3.0 (</w:t>
            </w:r>
            <w:r w:rsidR="00B571A9" w:rsidRPr="000D0509">
              <w:rPr>
                <w:rFonts w:ascii="Arial" w:hAnsi="Arial" w:cs="Arial"/>
                <w:color w:val="000000" w:themeColor="text1"/>
                <w:sz w:val="20"/>
                <w:szCs w:val="20"/>
              </w:rPr>
              <w:t>2</w:t>
            </w:r>
            <w:r w:rsidRPr="000D0509">
              <w:rPr>
                <w:rFonts w:ascii="Arial" w:hAnsi="Arial" w:cs="Arial"/>
                <w:color w:val="000000" w:themeColor="text1"/>
                <w:sz w:val="20"/>
                <w:szCs w:val="20"/>
              </w:rPr>
              <w:t>.5-3.4</w:t>
            </w:r>
            <w:r w:rsidR="00B571A9" w:rsidRPr="000D0509">
              <w:rPr>
                <w:rFonts w:ascii="Arial" w:hAnsi="Arial" w:cs="Arial"/>
                <w:color w:val="000000" w:themeColor="text1"/>
                <w:sz w:val="20"/>
                <w:szCs w:val="20"/>
              </w:rPr>
              <w:t>)</w:t>
            </w:r>
          </w:p>
        </w:tc>
      </w:tr>
      <w:tr w:rsidR="000D0509" w:rsidRPr="000D0509" w:rsidTr="00E14A52">
        <w:trPr>
          <w:jc w:val="center"/>
        </w:trPr>
        <w:tc>
          <w:tcPr>
            <w:cnfStyle w:val="001000000000" w:firstRow="0" w:lastRow="0" w:firstColumn="1" w:lastColumn="0" w:oddVBand="0" w:evenVBand="0" w:oddHBand="0" w:evenHBand="0" w:firstRowFirstColumn="0" w:firstRowLastColumn="0" w:lastRowFirstColumn="0" w:lastRowLastColumn="0"/>
            <w:tcW w:w="1560" w:type="dxa"/>
          </w:tcPr>
          <w:p w:rsidR="00B571A9" w:rsidRPr="000D0509" w:rsidRDefault="00B571A9"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 xml:space="preserve">  61-80</w:t>
            </w:r>
          </w:p>
        </w:tc>
        <w:tc>
          <w:tcPr>
            <w:tcW w:w="1417" w:type="dxa"/>
          </w:tcPr>
          <w:p w:rsidR="00B571A9" w:rsidRPr="000D0509" w:rsidRDefault="00AE4D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96,966</w:t>
            </w:r>
          </w:p>
        </w:tc>
        <w:tc>
          <w:tcPr>
            <w:tcW w:w="851" w:type="dxa"/>
          </w:tcPr>
          <w:p w:rsidR="00B571A9" w:rsidRPr="000D0509" w:rsidRDefault="00AE4D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4.2</w:t>
            </w:r>
          </w:p>
        </w:tc>
        <w:tc>
          <w:tcPr>
            <w:tcW w:w="1134"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w:t>
            </w:r>
          </w:p>
        </w:tc>
        <w:tc>
          <w:tcPr>
            <w:tcW w:w="1842" w:type="dxa"/>
          </w:tcPr>
          <w:p w:rsidR="00B571A9" w:rsidRPr="000D0509" w:rsidRDefault="00E20745"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w:t>
            </w:r>
            <w:r w:rsidR="00B571A9" w:rsidRPr="000D0509">
              <w:rPr>
                <w:rFonts w:ascii="Arial" w:hAnsi="Arial" w:cs="Arial"/>
                <w:color w:val="000000" w:themeColor="text1"/>
                <w:sz w:val="20"/>
                <w:szCs w:val="20"/>
              </w:rPr>
              <w:t>0</w:t>
            </w:r>
          </w:p>
        </w:tc>
        <w:tc>
          <w:tcPr>
            <w:tcW w:w="851" w:type="dxa"/>
            <w:gridSpan w:val="2"/>
          </w:tcPr>
          <w:p w:rsidR="00B571A9" w:rsidRPr="000D0509" w:rsidRDefault="00E20745"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10.1</w:t>
            </w:r>
          </w:p>
        </w:tc>
        <w:tc>
          <w:tcPr>
            <w:tcW w:w="1701" w:type="dxa"/>
          </w:tcPr>
          <w:p w:rsidR="00B571A9" w:rsidRPr="000D0509" w:rsidRDefault="00E20745"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2.7 (</w:t>
            </w:r>
            <w:r w:rsidR="00B571A9" w:rsidRPr="000D0509">
              <w:rPr>
                <w:rFonts w:ascii="Arial" w:hAnsi="Arial" w:cs="Arial"/>
                <w:color w:val="000000" w:themeColor="text1"/>
                <w:sz w:val="20"/>
                <w:szCs w:val="20"/>
              </w:rPr>
              <w:t>1</w:t>
            </w:r>
            <w:r w:rsidRPr="000D0509">
              <w:rPr>
                <w:rFonts w:ascii="Arial" w:hAnsi="Arial" w:cs="Arial"/>
                <w:color w:val="000000" w:themeColor="text1"/>
                <w:sz w:val="20"/>
                <w:szCs w:val="20"/>
              </w:rPr>
              <w:t>.6-4.6</w:t>
            </w:r>
            <w:r w:rsidR="00B571A9" w:rsidRPr="000D0509">
              <w:rPr>
                <w:rFonts w:ascii="Arial" w:hAnsi="Arial" w:cs="Arial"/>
                <w:color w:val="000000" w:themeColor="text1"/>
                <w:sz w:val="20"/>
                <w:szCs w:val="20"/>
              </w:rPr>
              <w:t>)</w:t>
            </w:r>
          </w:p>
        </w:tc>
        <w:tc>
          <w:tcPr>
            <w:tcW w:w="1843" w:type="dxa"/>
          </w:tcPr>
          <w:p w:rsidR="00B571A9" w:rsidRPr="000D0509" w:rsidRDefault="002E0E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229</w:t>
            </w:r>
          </w:p>
        </w:tc>
        <w:tc>
          <w:tcPr>
            <w:tcW w:w="850" w:type="dxa"/>
          </w:tcPr>
          <w:p w:rsidR="00B571A9" w:rsidRPr="000D0509" w:rsidRDefault="002E0E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w:t>
            </w:r>
            <w:r w:rsidR="00B571A9" w:rsidRPr="000D0509">
              <w:rPr>
                <w:rFonts w:ascii="Arial" w:hAnsi="Arial" w:cs="Arial"/>
                <w:color w:val="000000" w:themeColor="text1"/>
                <w:sz w:val="20"/>
                <w:szCs w:val="20"/>
              </w:rPr>
              <w:t>8</w:t>
            </w:r>
            <w:r w:rsidRPr="000D0509">
              <w:rPr>
                <w:rFonts w:ascii="Arial" w:hAnsi="Arial" w:cs="Arial"/>
                <w:color w:val="000000" w:themeColor="text1"/>
                <w:sz w:val="20"/>
                <w:szCs w:val="20"/>
              </w:rPr>
              <w:t>.1</w:t>
            </w:r>
          </w:p>
        </w:tc>
        <w:tc>
          <w:tcPr>
            <w:tcW w:w="1701" w:type="dxa"/>
          </w:tcPr>
          <w:p w:rsidR="00B571A9" w:rsidRPr="000D0509" w:rsidRDefault="002E0E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4.1 (3.5-4.7</w:t>
            </w:r>
            <w:r w:rsidR="00B571A9" w:rsidRPr="000D0509">
              <w:rPr>
                <w:rFonts w:ascii="Arial" w:hAnsi="Arial" w:cs="Arial"/>
                <w:color w:val="000000" w:themeColor="text1"/>
                <w:sz w:val="20"/>
                <w:szCs w:val="20"/>
              </w:rPr>
              <w:t>)</w:t>
            </w:r>
          </w:p>
        </w:tc>
      </w:tr>
      <w:tr w:rsidR="000D0509" w:rsidRPr="000D0509" w:rsidTr="00E14A52">
        <w:trPr>
          <w:jc w:val="center"/>
        </w:trPr>
        <w:tc>
          <w:tcPr>
            <w:cnfStyle w:val="001000000000" w:firstRow="0" w:lastRow="0" w:firstColumn="1" w:lastColumn="0" w:oddVBand="0" w:evenVBand="0" w:oddHBand="0" w:evenHBand="0" w:firstRowFirstColumn="0" w:firstRowLastColumn="0" w:lastRowFirstColumn="0" w:lastRowLastColumn="0"/>
            <w:tcW w:w="1560" w:type="dxa"/>
          </w:tcPr>
          <w:p w:rsidR="00B571A9" w:rsidRPr="000D0509" w:rsidRDefault="00B571A9"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lastRenderedPageBreak/>
              <w:t xml:space="preserve">  ≥81</w:t>
            </w:r>
          </w:p>
        </w:tc>
        <w:tc>
          <w:tcPr>
            <w:tcW w:w="1417" w:type="dxa"/>
          </w:tcPr>
          <w:p w:rsidR="00B571A9" w:rsidRPr="000D0509" w:rsidRDefault="00E20745"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10,598</w:t>
            </w:r>
          </w:p>
        </w:tc>
        <w:tc>
          <w:tcPr>
            <w:tcW w:w="851" w:type="dxa"/>
          </w:tcPr>
          <w:p w:rsidR="00B571A9" w:rsidRPr="000D0509" w:rsidRDefault="00E20745"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1.9</w:t>
            </w:r>
          </w:p>
        </w:tc>
        <w:tc>
          <w:tcPr>
            <w:tcW w:w="1134"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w:t>
            </w:r>
          </w:p>
        </w:tc>
        <w:tc>
          <w:tcPr>
            <w:tcW w:w="1842" w:type="dxa"/>
          </w:tcPr>
          <w:p w:rsidR="00B571A9" w:rsidRPr="000D0509" w:rsidRDefault="00E20745"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w:t>
            </w:r>
          </w:p>
        </w:tc>
        <w:tc>
          <w:tcPr>
            <w:tcW w:w="851" w:type="dxa"/>
            <w:gridSpan w:val="2"/>
          </w:tcPr>
          <w:p w:rsidR="00B571A9" w:rsidRPr="000D0509" w:rsidRDefault="00E20745"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2.5</w:t>
            </w:r>
          </w:p>
        </w:tc>
        <w:tc>
          <w:tcPr>
            <w:tcW w:w="1701" w:type="dxa"/>
          </w:tcPr>
          <w:p w:rsidR="00B571A9" w:rsidRPr="000D0509" w:rsidRDefault="00E20745"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1.5 (0.4-6.3</w:t>
            </w:r>
            <w:r w:rsidR="00B571A9" w:rsidRPr="000D0509">
              <w:rPr>
                <w:rFonts w:ascii="Arial" w:hAnsi="Arial" w:cs="Arial"/>
                <w:color w:val="000000" w:themeColor="text1"/>
                <w:sz w:val="20"/>
                <w:szCs w:val="20"/>
              </w:rPr>
              <w:t>)</w:t>
            </w:r>
          </w:p>
        </w:tc>
        <w:tc>
          <w:tcPr>
            <w:tcW w:w="1843" w:type="dxa"/>
          </w:tcPr>
          <w:p w:rsidR="00B571A9" w:rsidRPr="000D0509" w:rsidRDefault="002E0E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51</w:t>
            </w:r>
          </w:p>
        </w:tc>
        <w:tc>
          <w:tcPr>
            <w:tcW w:w="850" w:type="dxa"/>
          </w:tcPr>
          <w:p w:rsidR="00B571A9" w:rsidRPr="000D0509" w:rsidRDefault="002E0E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23.9</w:t>
            </w:r>
          </w:p>
        </w:tc>
        <w:tc>
          <w:tcPr>
            <w:tcW w:w="1701" w:type="dxa"/>
          </w:tcPr>
          <w:p w:rsidR="00B571A9" w:rsidRPr="000D0509" w:rsidRDefault="002E0E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6.6 (4.7-</w:t>
            </w:r>
            <w:r w:rsidR="00B571A9" w:rsidRPr="000D0509">
              <w:rPr>
                <w:rFonts w:ascii="Arial" w:hAnsi="Arial" w:cs="Arial"/>
                <w:color w:val="000000" w:themeColor="text1"/>
                <w:sz w:val="20"/>
                <w:szCs w:val="20"/>
              </w:rPr>
              <w:t>9</w:t>
            </w:r>
            <w:r w:rsidRPr="000D0509">
              <w:rPr>
                <w:rFonts w:ascii="Arial" w:hAnsi="Arial" w:cs="Arial"/>
                <w:color w:val="000000" w:themeColor="text1"/>
                <w:sz w:val="20"/>
                <w:szCs w:val="20"/>
              </w:rPr>
              <w:t>.1</w:t>
            </w:r>
            <w:r w:rsidR="00B571A9" w:rsidRPr="000D0509">
              <w:rPr>
                <w:rFonts w:ascii="Arial" w:hAnsi="Arial" w:cs="Arial"/>
                <w:color w:val="000000" w:themeColor="text1"/>
                <w:sz w:val="20"/>
                <w:szCs w:val="20"/>
              </w:rPr>
              <w:t>)</w:t>
            </w:r>
          </w:p>
        </w:tc>
      </w:tr>
      <w:tr w:rsidR="000D0509" w:rsidRPr="000D0509" w:rsidTr="00E14A52">
        <w:trPr>
          <w:jc w:val="center"/>
        </w:trPr>
        <w:tc>
          <w:tcPr>
            <w:cnfStyle w:val="001000000000" w:firstRow="0" w:lastRow="0" w:firstColumn="1" w:lastColumn="0" w:oddVBand="0" w:evenVBand="0" w:oddHBand="0" w:evenHBand="0" w:firstRowFirstColumn="0" w:firstRowLastColumn="0" w:lastRowFirstColumn="0" w:lastRowLastColumn="0"/>
            <w:tcW w:w="1560" w:type="dxa"/>
          </w:tcPr>
          <w:p w:rsidR="00B571A9" w:rsidRPr="000D0509" w:rsidRDefault="00B571A9"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Calendar period</w:t>
            </w:r>
          </w:p>
        </w:tc>
        <w:tc>
          <w:tcPr>
            <w:tcW w:w="1417"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851"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842"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851" w:type="dxa"/>
            <w:gridSpan w:val="2"/>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701"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1843"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850"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701"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r>
      <w:tr w:rsidR="000D0509" w:rsidRPr="000D0509" w:rsidTr="00E14A52">
        <w:trPr>
          <w:jc w:val="center"/>
        </w:trPr>
        <w:tc>
          <w:tcPr>
            <w:cnfStyle w:val="001000000000" w:firstRow="0" w:lastRow="0" w:firstColumn="1" w:lastColumn="0" w:oddVBand="0" w:evenVBand="0" w:oddHBand="0" w:evenHBand="0" w:firstRowFirstColumn="0" w:firstRowLastColumn="0" w:lastRowFirstColumn="0" w:lastRowLastColumn="0"/>
            <w:tcW w:w="1560" w:type="dxa"/>
          </w:tcPr>
          <w:p w:rsidR="00B571A9" w:rsidRPr="000D0509" w:rsidRDefault="00B571A9"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 xml:space="preserve">  2005-2009</w:t>
            </w:r>
          </w:p>
        </w:tc>
        <w:tc>
          <w:tcPr>
            <w:tcW w:w="1417" w:type="dxa"/>
          </w:tcPr>
          <w:p w:rsidR="00B571A9" w:rsidRPr="000D0509" w:rsidRDefault="00E20745"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4</w:t>
            </w:r>
            <w:r w:rsidRPr="000D0509">
              <w:rPr>
                <w:rFonts w:ascii="Arial" w:hAnsi="Arial" w:cs="Arial" w:hint="eastAsia"/>
                <w:color w:val="000000" w:themeColor="text1"/>
                <w:sz w:val="20"/>
                <w:szCs w:val="20"/>
              </w:rPr>
              <w:t>67</w:t>
            </w:r>
            <w:r w:rsidRPr="000D0509">
              <w:rPr>
                <w:rFonts w:ascii="Arial" w:hAnsi="Arial" w:cs="Arial"/>
                <w:color w:val="000000" w:themeColor="text1"/>
                <w:sz w:val="20"/>
                <w:szCs w:val="20"/>
                <w:lang w:val="sv-SE"/>
              </w:rPr>
              <w:t>,</w:t>
            </w:r>
            <w:r w:rsidRPr="000D0509">
              <w:rPr>
                <w:rFonts w:ascii="Arial" w:hAnsi="Arial" w:cs="Arial" w:hint="eastAsia"/>
                <w:color w:val="000000" w:themeColor="text1"/>
                <w:sz w:val="20"/>
                <w:szCs w:val="20"/>
              </w:rPr>
              <w:t>584</w:t>
            </w:r>
          </w:p>
        </w:tc>
        <w:tc>
          <w:tcPr>
            <w:tcW w:w="851" w:type="dxa"/>
          </w:tcPr>
          <w:p w:rsidR="00B571A9" w:rsidRPr="000D0509" w:rsidRDefault="00E20745"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hint="eastAsia"/>
                <w:color w:val="000000" w:themeColor="text1"/>
                <w:sz w:val="20"/>
                <w:szCs w:val="20"/>
              </w:rPr>
              <w:t>6</w:t>
            </w:r>
            <w:r w:rsidR="00B571A9" w:rsidRPr="000D0509">
              <w:rPr>
                <w:rFonts w:ascii="Arial" w:hAnsi="Arial" w:cs="Arial"/>
                <w:color w:val="000000" w:themeColor="text1"/>
                <w:sz w:val="20"/>
                <w:szCs w:val="20"/>
              </w:rPr>
              <w:t>.9</w:t>
            </w:r>
          </w:p>
        </w:tc>
        <w:tc>
          <w:tcPr>
            <w:tcW w:w="1134"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w:t>
            </w:r>
          </w:p>
        </w:tc>
        <w:tc>
          <w:tcPr>
            <w:tcW w:w="1842" w:type="dxa"/>
          </w:tcPr>
          <w:p w:rsidR="00B571A9" w:rsidRPr="000D0509" w:rsidRDefault="00E76DD4"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25</w:t>
            </w:r>
          </w:p>
        </w:tc>
        <w:tc>
          <w:tcPr>
            <w:tcW w:w="851" w:type="dxa"/>
            <w:gridSpan w:val="2"/>
          </w:tcPr>
          <w:p w:rsidR="00B571A9" w:rsidRPr="000D0509" w:rsidRDefault="00E76DD4"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9.2</w:t>
            </w:r>
          </w:p>
        </w:tc>
        <w:tc>
          <w:tcPr>
            <w:tcW w:w="1701" w:type="dxa"/>
          </w:tcPr>
          <w:p w:rsidR="00B571A9" w:rsidRPr="000D0509" w:rsidRDefault="00E20745"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hint="eastAsia"/>
                <w:color w:val="000000" w:themeColor="text1"/>
                <w:sz w:val="20"/>
                <w:szCs w:val="20"/>
              </w:rPr>
              <w:t>1.9</w:t>
            </w:r>
            <w:r w:rsidRPr="000D0509">
              <w:rPr>
                <w:rFonts w:ascii="Arial" w:hAnsi="Arial" w:cs="Arial"/>
                <w:color w:val="000000" w:themeColor="text1"/>
                <w:sz w:val="20"/>
                <w:szCs w:val="20"/>
              </w:rPr>
              <w:t xml:space="preserve"> (1.</w:t>
            </w:r>
            <w:r w:rsidRPr="000D0509">
              <w:rPr>
                <w:rFonts w:ascii="Arial" w:hAnsi="Arial" w:cs="Arial" w:hint="eastAsia"/>
                <w:color w:val="000000" w:themeColor="text1"/>
                <w:sz w:val="20"/>
                <w:szCs w:val="20"/>
              </w:rPr>
              <w:t>3</w:t>
            </w:r>
            <w:r w:rsidRPr="000D0509">
              <w:rPr>
                <w:rFonts w:ascii="Arial" w:hAnsi="Arial" w:cs="Arial"/>
                <w:color w:val="000000" w:themeColor="text1"/>
                <w:sz w:val="20"/>
                <w:szCs w:val="20"/>
              </w:rPr>
              <w:t>-2.</w:t>
            </w:r>
            <w:r w:rsidRPr="000D0509">
              <w:rPr>
                <w:rFonts w:ascii="Arial" w:hAnsi="Arial" w:cs="Arial" w:hint="eastAsia"/>
                <w:color w:val="000000" w:themeColor="text1"/>
                <w:sz w:val="20"/>
                <w:szCs w:val="20"/>
              </w:rPr>
              <w:t>8</w:t>
            </w:r>
            <w:r w:rsidR="00B571A9" w:rsidRPr="000D0509">
              <w:rPr>
                <w:rFonts w:ascii="Arial" w:hAnsi="Arial" w:cs="Arial"/>
                <w:color w:val="000000" w:themeColor="text1"/>
                <w:sz w:val="20"/>
                <w:szCs w:val="20"/>
              </w:rPr>
              <w:t>)</w:t>
            </w:r>
          </w:p>
        </w:tc>
        <w:tc>
          <w:tcPr>
            <w:tcW w:w="1843" w:type="dxa"/>
          </w:tcPr>
          <w:p w:rsidR="00B571A9" w:rsidRPr="000D0509" w:rsidRDefault="002E0E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304</w:t>
            </w:r>
          </w:p>
        </w:tc>
        <w:tc>
          <w:tcPr>
            <w:tcW w:w="850" w:type="dxa"/>
          </w:tcPr>
          <w:p w:rsidR="00B571A9" w:rsidRPr="000D0509" w:rsidRDefault="002E0EAA"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31.6</w:t>
            </w:r>
          </w:p>
        </w:tc>
        <w:tc>
          <w:tcPr>
            <w:tcW w:w="1701" w:type="dxa"/>
          </w:tcPr>
          <w:p w:rsidR="00B571A9" w:rsidRPr="000D0509" w:rsidRDefault="0045233D"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3.1 (2.7-3.5</w:t>
            </w:r>
            <w:r w:rsidR="00B571A9" w:rsidRPr="000D0509">
              <w:rPr>
                <w:rFonts w:ascii="Arial" w:hAnsi="Arial" w:cs="Arial"/>
                <w:color w:val="000000" w:themeColor="text1"/>
                <w:sz w:val="20"/>
                <w:szCs w:val="20"/>
              </w:rPr>
              <w:t>)</w:t>
            </w:r>
          </w:p>
        </w:tc>
      </w:tr>
      <w:tr w:rsidR="000D0509" w:rsidRPr="000D0509" w:rsidTr="00E14A52">
        <w:trPr>
          <w:jc w:val="center"/>
        </w:trPr>
        <w:tc>
          <w:tcPr>
            <w:cnfStyle w:val="001000000000" w:firstRow="0" w:lastRow="0" w:firstColumn="1" w:lastColumn="0" w:oddVBand="0" w:evenVBand="0" w:oddHBand="0" w:evenHBand="0" w:firstRowFirstColumn="0" w:firstRowLastColumn="0" w:lastRowFirstColumn="0" w:lastRowLastColumn="0"/>
            <w:tcW w:w="1560" w:type="dxa"/>
          </w:tcPr>
          <w:p w:rsidR="00B571A9" w:rsidRPr="000D0509" w:rsidRDefault="00B571A9"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 xml:space="preserve">  2010-2014</w:t>
            </w:r>
          </w:p>
        </w:tc>
        <w:tc>
          <w:tcPr>
            <w:tcW w:w="1417" w:type="dxa"/>
          </w:tcPr>
          <w:p w:rsidR="00B571A9" w:rsidRPr="000D0509" w:rsidRDefault="00E20745"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516,684</w:t>
            </w:r>
          </w:p>
        </w:tc>
        <w:tc>
          <w:tcPr>
            <w:tcW w:w="851" w:type="dxa"/>
          </w:tcPr>
          <w:p w:rsidR="00B571A9" w:rsidRPr="000D0509" w:rsidRDefault="00E20745"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7.4</w:t>
            </w:r>
          </w:p>
        </w:tc>
        <w:tc>
          <w:tcPr>
            <w:tcW w:w="1134"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w:t>
            </w:r>
          </w:p>
        </w:tc>
        <w:tc>
          <w:tcPr>
            <w:tcW w:w="1842" w:type="dxa"/>
          </w:tcPr>
          <w:p w:rsidR="00B571A9" w:rsidRPr="000D0509" w:rsidRDefault="00E76DD4"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34</w:t>
            </w:r>
          </w:p>
        </w:tc>
        <w:tc>
          <w:tcPr>
            <w:tcW w:w="851" w:type="dxa"/>
            <w:gridSpan w:val="2"/>
          </w:tcPr>
          <w:p w:rsidR="00B571A9" w:rsidRPr="000D0509" w:rsidRDefault="00E76DD4"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11.4</w:t>
            </w:r>
          </w:p>
        </w:tc>
        <w:tc>
          <w:tcPr>
            <w:tcW w:w="1701" w:type="dxa"/>
          </w:tcPr>
          <w:p w:rsidR="00B571A9" w:rsidRPr="000D0509" w:rsidRDefault="00E20745"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2.2 (1.4-3</w:t>
            </w:r>
            <w:r w:rsidR="00B571A9" w:rsidRPr="000D0509">
              <w:rPr>
                <w:rFonts w:ascii="Arial" w:hAnsi="Arial" w:cs="Arial"/>
                <w:color w:val="000000" w:themeColor="text1"/>
                <w:sz w:val="20"/>
                <w:szCs w:val="20"/>
              </w:rPr>
              <w:t>.6)</w:t>
            </w:r>
          </w:p>
        </w:tc>
        <w:tc>
          <w:tcPr>
            <w:tcW w:w="1843" w:type="dxa"/>
          </w:tcPr>
          <w:p w:rsidR="00B571A9" w:rsidRPr="000D0509" w:rsidRDefault="0045233D"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444</w:t>
            </w:r>
          </w:p>
        </w:tc>
        <w:tc>
          <w:tcPr>
            <w:tcW w:w="850" w:type="dxa"/>
          </w:tcPr>
          <w:p w:rsidR="00B571A9" w:rsidRPr="000D0509" w:rsidRDefault="0045233D"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31.9</w:t>
            </w:r>
          </w:p>
        </w:tc>
        <w:tc>
          <w:tcPr>
            <w:tcW w:w="1701" w:type="dxa"/>
          </w:tcPr>
          <w:p w:rsidR="00B571A9" w:rsidRPr="000D0509" w:rsidRDefault="0045233D"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3.2 (2.9-3.6)</w:t>
            </w:r>
          </w:p>
        </w:tc>
      </w:tr>
      <w:tr w:rsidR="000D0509" w:rsidRPr="000D0509" w:rsidTr="00E14A52">
        <w:trPr>
          <w:jc w:val="center"/>
        </w:trPr>
        <w:tc>
          <w:tcPr>
            <w:cnfStyle w:val="001000000000" w:firstRow="0" w:lastRow="0" w:firstColumn="1" w:lastColumn="0" w:oddVBand="0" w:evenVBand="0" w:oddHBand="0" w:evenHBand="0" w:firstRowFirstColumn="0" w:firstRowLastColumn="0" w:lastRowFirstColumn="0" w:lastRowLastColumn="0"/>
            <w:tcW w:w="1560" w:type="dxa"/>
          </w:tcPr>
          <w:p w:rsidR="00B571A9" w:rsidRPr="000D0509" w:rsidRDefault="00B571A9"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Civil status</w:t>
            </w:r>
          </w:p>
        </w:tc>
        <w:tc>
          <w:tcPr>
            <w:tcW w:w="1417"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851"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842"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851" w:type="dxa"/>
            <w:gridSpan w:val="2"/>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701"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843"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850"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701"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0D0509" w:rsidRPr="000D0509" w:rsidTr="00E14A52">
        <w:trPr>
          <w:jc w:val="center"/>
        </w:trPr>
        <w:tc>
          <w:tcPr>
            <w:cnfStyle w:val="001000000000" w:firstRow="0" w:lastRow="0" w:firstColumn="1" w:lastColumn="0" w:oddVBand="0" w:evenVBand="0" w:oddHBand="0" w:evenHBand="0" w:firstRowFirstColumn="0" w:firstRowLastColumn="0" w:lastRowFirstColumn="0" w:lastRowLastColumn="0"/>
            <w:tcW w:w="1560" w:type="dxa"/>
          </w:tcPr>
          <w:p w:rsidR="00B571A9" w:rsidRPr="000D0509" w:rsidRDefault="00B571A9"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 xml:space="preserve">  Cohabitating</w:t>
            </w:r>
          </w:p>
        </w:tc>
        <w:tc>
          <w:tcPr>
            <w:tcW w:w="1417" w:type="dxa"/>
          </w:tcPr>
          <w:p w:rsidR="00B571A9" w:rsidRPr="000D0509" w:rsidRDefault="00E76DD4"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184,495</w:t>
            </w:r>
          </w:p>
        </w:tc>
        <w:tc>
          <w:tcPr>
            <w:tcW w:w="851" w:type="dxa"/>
          </w:tcPr>
          <w:p w:rsidR="00B571A9" w:rsidRPr="000D0509" w:rsidRDefault="00E76DD4"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3.9</w:t>
            </w:r>
          </w:p>
        </w:tc>
        <w:tc>
          <w:tcPr>
            <w:tcW w:w="1134"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w:t>
            </w:r>
          </w:p>
        </w:tc>
        <w:tc>
          <w:tcPr>
            <w:tcW w:w="1842" w:type="dxa"/>
          </w:tcPr>
          <w:p w:rsidR="00B571A9" w:rsidRPr="000D0509" w:rsidRDefault="00E76DD4"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17</w:t>
            </w:r>
          </w:p>
        </w:tc>
        <w:tc>
          <w:tcPr>
            <w:tcW w:w="851" w:type="dxa"/>
            <w:gridSpan w:val="2"/>
          </w:tcPr>
          <w:p w:rsidR="00B571A9" w:rsidRPr="000D0509" w:rsidRDefault="00E76DD4"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5.6</w:t>
            </w:r>
          </w:p>
        </w:tc>
        <w:tc>
          <w:tcPr>
            <w:tcW w:w="1701" w:type="dxa"/>
          </w:tcPr>
          <w:p w:rsidR="00B571A9" w:rsidRPr="000D0509" w:rsidRDefault="00E76DD4"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2.0</w:t>
            </w:r>
            <w:r w:rsidR="00B571A9" w:rsidRPr="000D0509">
              <w:rPr>
                <w:rFonts w:ascii="Arial" w:hAnsi="Arial" w:cs="Arial"/>
                <w:color w:val="000000" w:themeColor="text1"/>
                <w:sz w:val="20"/>
                <w:szCs w:val="20"/>
              </w:rPr>
              <w:t xml:space="preserve"> (</w:t>
            </w:r>
            <w:r w:rsidRPr="000D0509">
              <w:rPr>
                <w:rFonts w:ascii="Arial" w:hAnsi="Arial" w:cs="Arial"/>
                <w:color w:val="000000" w:themeColor="text1"/>
                <w:sz w:val="20"/>
                <w:szCs w:val="20"/>
              </w:rPr>
              <w:t>1.2-3.4</w:t>
            </w:r>
            <w:r w:rsidR="00B571A9" w:rsidRPr="000D0509">
              <w:rPr>
                <w:rFonts w:ascii="Arial" w:hAnsi="Arial" w:cs="Arial"/>
                <w:color w:val="000000" w:themeColor="text1"/>
                <w:sz w:val="20"/>
                <w:szCs w:val="20"/>
              </w:rPr>
              <w:t>)</w:t>
            </w:r>
          </w:p>
        </w:tc>
        <w:tc>
          <w:tcPr>
            <w:tcW w:w="1843" w:type="dxa"/>
          </w:tcPr>
          <w:p w:rsidR="00B571A9" w:rsidRPr="000D0509" w:rsidRDefault="0045233D"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236</w:t>
            </w:r>
          </w:p>
        </w:tc>
        <w:tc>
          <w:tcPr>
            <w:tcW w:w="850" w:type="dxa"/>
          </w:tcPr>
          <w:p w:rsidR="00B571A9" w:rsidRPr="000D0509" w:rsidRDefault="0045233D"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22.5</w:t>
            </w:r>
          </w:p>
        </w:tc>
        <w:tc>
          <w:tcPr>
            <w:tcW w:w="1701" w:type="dxa"/>
          </w:tcPr>
          <w:p w:rsidR="00B571A9" w:rsidRPr="000D0509" w:rsidRDefault="0045233D"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3.6 (3.1-4.1</w:t>
            </w:r>
            <w:r w:rsidR="00B571A9" w:rsidRPr="000D0509">
              <w:rPr>
                <w:rFonts w:ascii="Arial" w:hAnsi="Arial" w:cs="Arial"/>
                <w:color w:val="000000" w:themeColor="text1"/>
                <w:sz w:val="20"/>
                <w:szCs w:val="20"/>
              </w:rPr>
              <w:t>)</w:t>
            </w:r>
          </w:p>
        </w:tc>
      </w:tr>
      <w:tr w:rsidR="000D0509" w:rsidRPr="000D0509" w:rsidTr="00E14A52">
        <w:trPr>
          <w:jc w:val="center"/>
        </w:trPr>
        <w:tc>
          <w:tcPr>
            <w:cnfStyle w:val="001000000000" w:firstRow="0" w:lastRow="0" w:firstColumn="1" w:lastColumn="0" w:oddVBand="0" w:evenVBand="0" w:oddHBand="0" w:evenHBand="0" w:firstRowFirstColumn="0" w:firstRowLastColumn="0" w:lastRowFirstColumn="0" w:lastRowLastColumn="0"/>
            <w:tcW w:w="1560" w:type="dxa"/>
          </w:tcPr>
          <w:p w:rsidR="00E76DD4" w:rsidRPr="000D0509" w:rsidRDefault="00E76DD4"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 xml:space="preserve">  Non-cohabitating</w:t>
            </w:r>
          </w:p>
        </w:tc>
        <w:tc>
          <w:tcPr>
            <w:tcW w:w="1417" w:type="dxa"/>
          </w:tcPr>
          <w:p w:rsidR="00E76DD4" w:rsidRPr="000D0509" w:rsidRDefault="00E76DD4"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799,773</w:t>
            </w:r>
          </w:p>
        </w:tc>
        <w:tc>
          <w:tcPr>
            <w:tcW w:w="851" w:type="dxa"/>
          </w:tcPr>
          <w:p w:rsidR="00E76DD4" w:rsidRPr="000D0509" w:rsidRDefault="00E76DD4"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8.8</w:t>
            </w:r>
          </w:p>
        </w:tc>
        <w:tc>
          <w:tcPr>
            <w:tcW w:w="1134" w:type="dxa"/>
          </w:tcPr>
          <w:p w:rsidR="00E76DD4" w:rsidRPr="000D0509" w:rsidRDefault="00E76DD4"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w:t>
            </w:r>
          </w:p>
        </w:tc>
        <w:tc>
          <w:tcPr>
            <w:tcW w:w="1842" w:type="dxa"/>
          </w:tcPr>
          <w:p w:rsidR="00E76DD4" w:rsidRPr="000D0509" w:rsidRDefault="00E76DD4"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42</w:t>
            </w:r>
          </w:p>
        </w:tc>
        <w:tc>
          <w:tcPr>
            <w:tcW w:w="851" w:type="dxa"/>
            <w:gridSpan w:val="2"/>
          </w:tcPr>
          <w:p w:rsidR="00E76DD4" w:rsidRPr="000D0509" w:rsidRDefault="00E76DD4"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15.9</w:t>
            </w:r>
          </w:p>
        </w:tc>
        <w:tc>
          <w:tcPr>
            <w:tcW w:w="1701" w:type="dxa"/>
          </w:tcPr>
          <w:p w:rsidR="00E76DD4" w:rsidRPr="000D0509" w:rsidRDefault="00E76DD4"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2.1 (1.4-3.2)</w:t>
            </w:r>
          </w:p>
        </w:tc>
        <w:tc>
          <w:tcPr>
            <w:tcW w:w="1843" w:type="dxa"/>
          </w:tcPr>
          <w:p w:rsidR="00E76DD4" w:rsidRPr="000D0509" w:rsidRDefault="0045233D"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512</w:t>
            </w:r>
          </w:p>
        </w:tc>
        <w:tc>
          <w:tcPr>
            <w:tcW w:w="850" w:type="dxa"/>
          </w:tcPr>
          <w:p w:rsidR="00E76DD4" w:rsidRPr="000D0509" w:rsidRDefault="0045233D"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39.2</w:t>
            </w:r>
          </w:p>
        </w:tc>
        <w:tc>
          <w:tcPr>
            <w:tcW w:w="1701" w:type="dxa"/>
          </w:tcPr>
          <w:p w:rsidR="00E76DD4" w:rsidRPr="000D0509" w:rsidRDefault="0045233D"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3.0 (2.7-3.3</w:t>
            </w:r>
            <w:r w:rsidR="00E76DD4" w:rsidRPr="000D0509">
              <w:rPr>
                <w:rFonts w:ascii="Arial" w:hAnsi="Arial" w:cs="Arial"/>
                <w:color w:val="000000" w:themeColor="text1"/>
                <w:sz w:val="20"/>
                <w:szCs w:val="20"/>
              </w:rPr>
              <w:t>)</w:t>
            </w:r>
          </w:p>
        </w:tc>
      </w:tr>
      <w:tr w:rsidR="000D0509" w:rsidRPr="000D0509" w:rsidTr="002A0289">
        <w:trPr>
          <w:jc w:val="center"/>
        </w:trPr>
        <w:tc>
          <w:tcPr>
            <w:cnfStyle w:val="001000000000" w:firstRow="0" w:lastRow="0" w:firstColumn="1" w:lastColumn="0" w:oddVBand="0" w:evenVBand="0" w:oddHBand="0" w:evenHBand="0" w:firstRowFirstColumn="0" w:firstRowLastColumn="0" w:lastRowFirstColumn="0" w:lastRowLastColumn="0"/>
            <w:tcW w:w="4962" w:type="dxa"/>
            <w:gridSpan w:val="4"/>
            <w:vAlign w:val="center"/>
          </w:tcPr>
          <w:p w:rsidR="00B571A9" w:rsidRPr="000D0509" w:rsidRDefault="00B571A9" w:rsidP="00A670B0">
            <w:pPr>
              <w:spacing w:after="0" w:line="240" w:lineRule="auto"/>
              <w:jc w:val="both"/>
              <w:rPr>
                <w:rFonts w:ascii="Arial" w:hAnsi="Arial" w:cs="Arial"/>
                <w:color w:val="000000" w:themeColor="text1"/>
                <w:sz w:val="20"/>
                <w:szCs w:val="20"/>
              </w:rPr>
            </w:pPr>
            <w:r w:rsidRPr="000D0509">
              <w:rPr>
                <w:rFonts w:ascii="Arial" w:eastAsia="Times New Roman" w:hAnsi="Arial" w:cs="Arial"/>
                <w:color w:val="000000" w:themeColor="text1"/>
                <w:sz w:val="20"/>
                <w:szCs w:val="20"/>
              </w:rPr>
              <w:t>Preexisting psychiatric disorders</w:t>
            </w:r>
          </w:p>
        </w:tc>
        <w:tc>
          <w:tcPr>
            <w:tcW w:w="1842"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851" w:type="dxa"/>
            <w:gridSpan w:val="2"/>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701"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1843"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850"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701"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r>
      <w:tr w:rsidR="000D0509" w:rsidRPr="000D0509" w:rsidTr="00E14A52">
        <w:trPr>
          <w:jc w:val="center"/>
        </w:trPr>
        <w:tc>
          <w:tcPr>
            <w:cnfStyle w:val="001000000000" w:firstRow="0" w:lastRow="0" w:firstColumn="1" w:lastColumn="0" w:oddVBand="0" w:evenVBand="0" w:oddHBand="0" w:evenHBand="0" w:firstRowFirstColumn="0" w:firstRowLastColumn="0" w:lastRowFirstColumn="0" w:lastRowLastColumn="0"/>
            <w:tcW w:w="1560" w:type="dxa"/>
          </w:tcPr>
          <w:p w:rsidR="00B571A9" w:rsidRPr="000D0509" w:rsidRDefault="00B571A9"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 xml:space="preserve">  Yes</w:t>
            </w:r>
          </w:p>
        </w:tc>
        <w:tc>
          <w:tcPr>
            <w:tcW w:w="1417" w:type="dxa"/>
          </w:tcPr>
          <w:p w:rsidR="00B571A9" w:rsidRPr="000D0509" w:rsidRDefault="0028163E"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849,490</w:t>
            </w:r>
          </w:p>
        </w:tc>
        <w:tc>
          <w:tcPr>
            <w:tcW w:w="851" w:type="dxa"/>
          </w:tcPr>
          <w:p w:rsidR="00B571A9" w:rsidRPr="000D0509" w:rsidRDefault="0028163E"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63.1</w:t>
            </w:r>
          </w:p>
        </w:tc>
        <w:tc>
          <w:tcPr>
            <w:tcW w:w="1134"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w:t>
            </w:r>
          </w:p>
        </w:tc>
        <w:tc>
          <w:tcPr>
            <w:tcW w:w="1842" w:type="dxa"/>
          </w:tcPr>
          <w:p w:rsidR="00B571A9" w:rsidRPr="000D0509" w:rsidRDefault="0028163E"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39</w:t>
            </w:r>
          </w:p>
        </w:tc>
        <w:tc>
          <w:tcPr>
            <w:tcW w:w="851" w:type="dxa"/>
            <w:gridSpan w:val="2"/>
          </w:tcPr>
          <w:p w:rsidR="00B571A9" w:rsidRPr="000D0509" w:rsidRDefault="0028163E"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93.2</w:t>
            </w:r>
          </w:p>
        </w:tc>
        <w:tc>
          <w:tcPr>
            <w:tcW w:w="1701" w:type="dxa"/>
          </w:tcPr>
          <w:p w:rsidR="00B571A9" w:rsidRPr="000D0509" w:rsidRDefault="0028163E"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1.5 (1.0-2.4</w:t>
            </w:r>
            <w:r w:rsidR="00B571A9" w:rsidRPr="000D0509">
              <w:rPr>
                <w:rFonts w:ascii="Arial" w:hAnsi="Arial" w:cs="Arial"/>
                <w:color w:val="000000" w:themeColor="text1"/>
                <w:sz w:val="20"/>
                <w:szCs w:val="20"/>
              </w:rPr>
              <w:t>)</w:t>
            </w:r>
          </w:p>
        </w:tc>
        <w:tc>
          <w:tcPr>
            <w:tcW w:w="1843" w:type="dxa"/>
          </w:tcPr>
          <w:p w:rsidR="00B571A9" w:rsidRPr="000D0509" w:rsidRDefault="000C52DC"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539</w:t>
            </w:r>
          </w:p>
        </w:tc>
        <w:tc>
          <w:tcPr>
            <w:tcW w:w="850" w:type="dxa"/>
          </w:tcPr>
          <w:p w:rsidR="00B571A9" w:rsidRPr="000D0509" w:rsidRDefault="0045233D"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143.7</w:t>
            </w:r>
          </w:p>
        </w:tc>
        <w:tc>
          <w:tcPr>
            <w:tcW w:w="1701" w:type="dxa"/>
          </w:tcPr>
          <w:p w:rsidR="00B571A9" w:rsidRPr="000D0509" w:rsidRDefault="000C52DC"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2.4 (2.2-2.6</w:t>
            </w:r>
            <w:r w:rsidR="00B571A9" w:rsidRPr="000D0509">
              <w:rPr>
                <w:rFonts w:ascii="Arial" w:hAnsi="Arial" w:cs="Arial"/>
                <w:color w:val="000000" w:themeColor="text1"/>
                <w:sz w:val="20"/>
                <w:szCs w:val="20"/>
              </w:rPr>
              <w:t>)</w:t>
            </w:r>
          </w:p>
        </w:tc>
      </w:tr>
      <w:tr w:rsidR="000D0509" w:rsidRPr="000D0509" w:rsidTr="00E14A52">
        <w:trPr>
          <w:jc w:val="center"/>
        </w:trPr>
        <w:tc>
          <w:tcPr>
            <w:cnfStyle w:val="001000000000" w:firstRow="0" w:lastRow="0" w:firstColumn="1" w:lastColumn="0" w:oddVBand="0" w:evenVBand="0" w:oddHBand="0" w:evenHBand="0" w:firstRowFirstColumn="0" w:firstRowLastColumn="0" w:lastRowFirstColumn="0" w:lastRowLastColumn="0"/>
            <w:tcW w:w="1560" w:type="dxa"/>
          </w:tcPr>
          <w:p w:rsidR="00B571A9" w:rsidRPr="000D0509" w:rsidRDefault="00B571A9"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 xml:space="preserve">  No</w:t>
            </w:r>
          </w:p>
        </w:tc>
        <w:tc>
          <w:tcPr>
            <w:tcW w:w="1417" w:type="dxa"/>
          </w:tcPr>
          <w:p w:rsidR="00B571A9" w:rsidRPr="000D0509" w:rsidRDefault="0028163E"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134,478</w:t>
            </w:r>
          </w:p>
        </w:tc>
        <w:tc>
          <w:tcPr>
            <w:tcW w:w="851" w:type="dxa"/>
          </w:tcPr>
          <w:p w:rsidR="00B571A9" w:rsidRPr="000D0509" w:rsidRDefault="0028163E"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1.1</w:t>
            </w:r>
          </w:p>
        </w:tc>
        <w:tc>
          <w:tcPr>
            <w:tcW w:w="1134" w:type="dxa"/>
          </w:tcPr>
          <w:p w:rsidR="00B571A9" w:rsidRPr="000D0509" w:rsidRDefault="00B571A9"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w:t>
            </w:r>
          </w:p>
        </w:tc>
        <w:tc>
          <w:tcPr>
            <w:tcW w:w="1842" w:type="dxa"/>
          </w:tcPr>
          <w:p w:rsidR="00B571A9" w:rsidRPr="000D0509" w:rsidRDefault="0028163E"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20</w:t>
            </w:r>
          </w:p>
        </w:tc>
        <w:tc>
          <w:tcPr>
            <w:tcW w:w="851" w:type="dxa"/>
            <w:gridSpan w:val="2"/>
          </w:tcPr>
          <w:p w:rsidR="00B571A9" w:rsidRPr="000D0509" w:rsidRDefault="0028163E"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3.8</w:t>
            </w:r>
          </w:p>
        </w:tc>
        <w:tc>
          <w:tcPr>
            <w:tcW w:w="1701" w:type="dxa"/>
          </w:tcPr>
          <w:p w:rsidR="00B571A9" w:rsidRPr="000D0509" w:rsidRDefault="0028163E"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5.9 (3.8-5.2</w:t>
            </w:r>
            <w:r w:rsidR="00B571A9" w:rsidRPr="000D0509">
              <w:rPr>
                <w:rFonts w:ascii="Arial" w:hAnsi="Arial" w:cs="Arial"/>
                <w:color w:val="000000" w:themeColor="text1"/>
                <w:sz w:val="20"/>
                <w:szCs w:val="20"/>
              </w:rPr>
              <w:t>)</w:t>
            </w:r>
          </w:p>
        </w:tc>
        <w:tc>
          <w:tcPr>
            <w:tcW w:w="1843" w:type="dxa"/>
          </w:tcPr>
          <w:p w:rsidR="00B571A9" w:rsidRPr="000D0509" w:rsidRDefault="000C52DC"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209</w:t>
            </w:r>
          </w:p>
        </w:tc>
        <w:tc>
          <w:tcPr>
            <w:tcW w:w="850" w:type="dxa"/>
          </w:tcPr>
          <w:p w:rsidR="00B571A9" w:rsidRPr="000D0509" w:rsidRDefault="000C52DC"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10.6</w:t>
            </w:r>
          </w:p>
        </w:tc>
        <w:tc>
          <w:tcPr>
            <w:tcW w:w="1701" w:type="dxa"/>
          </w:tcPr>
          <w:p w:rsidR="00B571A9" w:rsidRPr="000D0509" w:rsidRDefault="000C52DC"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12.3 (10.7-14.1</w:t>
            </w:r>
            <w:r w:rsidR="00B571A9" w:rsidRPr="000D0509">
              <w:rPr>
                <w:rFonts w:ascii="Arial" w:hAnsi="Arial" w:cs="Arial"/>
                <w:color w:val="000000" w:themeColor="text1"/>
                <w:sz w:val="20"/>
                <w:szCs w:val="20"/>
              </w:rPr>
              <w:t>)</w:t>
            </w:r>
          </w:p>
        </w:tc>
      </w:tr>
    </w:tbl>
    <w:p w:rsidR="00826252" w:rsidRPr="000D0509" w:rsidRDefault="00826252" w:rsidP="00A670B0">
      <w:pPr>
        <w:shd w:val="clear" w:color="auto" w:fill="FFFFFF" w:themeFill="background1"/>
        <w:spacing w:after="0" w:line="240" w:lineRule="auto"/>
        <w:jc w:val="both"/>
        <w:rPr>
          <w:rFonts w:ascii="Arial" w:hAnsi="Arial" w:cs="Arial"/>
          <w:color w:val="000000" w:themeColor="text1"/>
          <w:sz w:val="16"/>
          <w:szCs w:val="16"/>
          <w:vertAlign w:val="superscript"/>
        </w:rPr>
      </w:pPr>
    </w:p>
    <w:p w:rsidR="00B571A9" w:rsidRPr="000D0509" w:rsidRDefault="00C077D1" w:rsidP="00A670B0">
      <w:pPr>
        <w:shd w:val="clear" w:color="auto" w:fill="FFFFFF" w:themeFill="background1"/>
        <w:spacing w:after="0" w:line="240" w:lineRule="auto"/>
        <w:jc w:val="both"/>
        <w:rPr>
          <w:rFonts w:ascii="Arial" w:hAnsi="Arial" w:cs="Arial"/>
          <w:color w:val="000000" w:themeColor="text1"/>
          <w:sz w:val="16"/>
          <w:szCs w:val="16"/>
        </w:rPr>
      </w:pPr>
      <w:r w:rsidRPr="000D0509">
        <w:rPr>
          <w:rFonts w:ascii="Arial" w:hAnsi="Arial" w:cs="Arial"/>
          <w:color w:val="000000" w:themeColor="text1"/>
          <w:sz w:val="16"/>
          <w:szCs w:val="16"/>
          <w:vertAlign w:val="superscript"/>
        </w:rPr>
        <w:t xml:space="preserve">a </w:t>
      </w:r>
      <w:r w:rsidR="00B571A9" w:rsidRPr="000D0509">
        <w:rPr>
          <w:rFonts w:ascii="Arial" w:hAnsi="Arial" w:cs="Arial"/>
          <w:color w:val="000000" w:themeColor="text1"/>
          <w:sz w:val="16"/>
          <w:szCs w:val="16"/>
        </w:rPr>
        <w:t xml:space="preserve">Diagnostic workup was defined as the time interval starting from 1 week before date of diagnosis until 1 week after diagnosis for patients with leukemia, myelodysplastic syndrome, and myeloproliferative neoplasm, from 3 weeks until 1 week after diagnosis for patients with myeloma, and from 5 weeks before until 1 week after diagnosis for patients with lymphoma. Diagnostic workup was defined as the time interval starting from </w:t>
      </w:r>
      <w:r w:rsidR="00B571A9" w:rsidRPr="000D0509">
        <w:rPr>
          <w:rFonts w:ascii="Arial" w:hAnsi="Arial" w:cs="Arial" w:hint="eastAsia"/>
          <w:color w:val="000000" w:themeColor="text1"/>
          <w:sz w:val="16"/>
          <w:szCs w:val="16"/>
        </w:rPr>
        <w:t>1</w:t>
      </w:r>
      <w:r w:rsidR="00B571A9" w:rsidRPr="000D0509">
        <w:rPr>
          <w:rFonts w:ascii="Arial" w:hAnsi="Arial" w:cs="Arial"/>
          <w:color w:val="000000" w:themeColor="text1"/>
          <w:sz w:val="16"/>
          <w:szCs w:val="16"/>
        </w:rPr>
        <w:t xml:space="preserve"> week before date of biopsy until 1 week after biopsy for biopsied individuals with a bone marrow aspiration or biopsy, and from 5 weeks before until 1 week after biopsy for biopsied individuals with a lymph node biopsy.</w:t>
      </w:r>
    </w:p>
    <w:p w:rsidR="00B571A9" w:rsidRPr="000D0509" w:rsidRDefault="00C077D1" w:rsidP="00A670B0">
      <w:pPr>
        <w:shd w:val="clear" w:color="auto" w:fill="FFFFFF" w:themeFill="background1"/>
        <w:spacing w:after="0" w:line="240" w:lineRule="auto"/>
        <w:jc w:val="both"/>
        <w:rPr>
          <w:rFonts w:ascii="Arial" w:hAnsi="Arial" w:cs="Arial"/>
          <w:color w:val="000000" w:themeColor="text1"/>
          <w:sz w:val="16"/>
          <w:szCs w:val="16"/>
        </w:rPr>
      </w:pPr>
      <w:r w:rsidRPr="000D0509">
        <w:rPr>
          <w:rFonts w:ascii="Arial" w:hAnsi="Arial" w:cs="Arial"/>
          <w:color w:val="000000" w:themeColor="text1"/>
          <w:sz w:val="16"/>
          <w:szCs w:val="16"/>
          <w:vertAlign w:val="superscript"/>
        </w:rPr>
        <w:t xml:space="preserve">b </w:t>
      </w:r>
      <w:r w:rsidR="00B571A9" w:rsidRPr="000D0509">
        <w:rPr>
          <w:rFonts w:ascii="Arial" w:hAnsi="Arial" w:cs="Arial"/>
          <w:color w:val="000000" w:themeColor="text1"/>
          <w:sz w:val="16"/>
          <w:szCs w:val="16"/>
        </w:rPr>
        <w:t xml:space="preserve">Reference included person-time accumulated during the follow-up of individuals that were not identified as patients with hematological malignancy or biopsied individuals as well as person-time accumulated before the defined diagnostic workup from patients with hematological malignancy and biopsied individuals. </w:t>
      </w:r>
    </w:p>
    <w:p w:rsidR="00B571A9" w:rsidRPr="000D0509" w:rsidRDefault="00C077D1" w:rsidP="00A670B0">
      <w:pPr>
        <w:shd w:val="clear" w:color="auto" w:fill="FFFFFF" w:themeFill="background1"/>
        <w:spacing w:after="0" w:line="240" w:lineRule="auto"/>
        <w:jc w:val="both"/>
        <w:rPr>
          <w:rFonts w:ascii="Arial" w:hAnsi="Arial" w:cs="Arial"/>
          <w:color w:val="000000" w:themeColor="text1"/>
          <w:sz w:val="16"/>
          <w:szCs w:val="16"/>
        </w:rPr>
      </w:pPr>
      <w:r w:rsidRPr="000D0509">
        <w:rPr>
          <w:rFonts w:ascii="Arial" w:hAnsi="Arial" w:cs="Arial"/>
          <w:color w:val="000000" w:themeColor="text1"/>
          <w:sz w:val="16"/>
          <w:szCs w:val="16"/>
          <w:vertAlign w:val="superscript"/>
        </w:rPr>
        <w:t xml:space="preserve">c </w:t>
      </w:r>
      <w:r w:rsidR="006045F6" w:rsidRPr="000D0509">
        <w:rPr>
          <w:rFonts w:ascii="Arial" w:hAnsi="Arial" w:cs="Arial"/>
          <w:color w:val="000000" w:themeColor="text1"/>
          <w:sz w:val="16"/>
          <w:szCs w:val="16"/>
        </w:rPr>
        <w:t>A</w:t>
      </w:r>
      <w:r w:rsidR="00B571A9" w:rsidRPr="000D0509">
        <w:rPr>
          <w:rFonts w:ascii="Arial" w:hAnsi="Arial" w:cs="Arial"/>
          <w:color w:val="000000" w:themeColor="text1"/>
          <w:sz w:val="16"/>
          <w:szCs w:val="16"/>
        </w:rPr>
        <w:t>djusted for attained age and calendar year, sex, civil status, preexisting cardiovascular disease or psychiatric disorder, and registered parish.  CI, confidence interval.</w:t>
      </w:r>
    </w:p>
    <w:p w:rsidR="00FF27B7" w:rsidRPr="000D0509" w:rsidRDefault="00FF27B7" w:rsidP="00A670B0">
      <w:pPr>
        <w:spacing w:after="0" w:line="240" w:lineRule="auto"/>
        <w:jc w:val="both"/>
        <w:rPr>
          <w:rFonts w:ascii="Arial" w:hAnsi="Arial" w:cs="Arial"/>
          <w:b/>
          <w:color w:val="000000" w:themeColor="text1"/>
          <w:sz w:val="20"/>
          <w:szCs w:val="20"/>
        </w:rPr>
        <w:sectPr w:rsidR="00FF27B7" w:rsidRPr="000D0509" w:rsidSect="00D931C9">
          <w:pgSz w:w="16840" w:h="11907" w:orient="landscape" w:code="9"/>
          <w:pgMar w:top="1418" w:right="1418" w:bottom="1418" w:left="1418" w:header="709" w:footer="709" w:gutter="0"/>
          <w:cols w:space="708"/>
          <w:docGrid w:linePitch="360"/>
        </w:sectPr>
      </w:pPr>
    </w:p>
    <w:p w:rsidR="00FF27B7" w:rsidRPr="000D0509" w:rsidRDefault="00F34220" w:rsidP="00A670B0">
      <w:pPr>
        <w:spacing w:after="0" w:line="240" w:lineRule="auto"/>
        <w:jc w:val="both"/>
        <w:rPr>
          <w:rFonts w:ascii="Arial" w:hAnsi="Arial" w:cs="Arial"/>
          <w:b/>
          <w:color w:val="000000" w:themeColor="text1"/>
          <w:sz w:val="24"/>
          <w:szCs w:val="24"/>
          <w:vertAlign w:val="superscript"/>
        </w:rPr>
      </w:pPr>
      <w:r w:rsidRPr="000D0509">
        <w:rPr>
          <w:rFonts w:ascii="Arial" w:hAnsi="Arial" w:cs="Arial"/>
          <w:b/>
          <w:color w:val="000000" w:themeColor="text1"/>
          <w:sz w:val="24"/>
          <w:szCs w:val="24"/>
        </w:rPr>
        <w:lastRenderedPageBreak/>
        <w:t>Table S</w:t>
      </w:r>
      <w:r w:rsidR="00BD59C7" w:rsidRPr="000D0509">
        <w:rPr>
          <w:rFonts w:ascii="Arial" w:hAnsi="Arial" w:cs="Arial"/>
          <w:b/>
          <w:color w:val="000000" w:themeColor="text1"/>
          <w:sz w:val="24"/>
          <w:szCs w:val="24"/>
        </w:rPr>
        <w:t>6</w:t>
      </w:r>
      <w:r w:rsidR="00FF27B7" w:rsidRPr="000D0509">
        <w:rPr>
          <w:rFonts w:ascii="Arial" w:hAnsi="Arial" w:cs="Arial"/>
          <w:b/>
          <w:color w:val="000000" w:themeColor="text1"/>
          <w:sz w:val="24"/>
          <w:szCs w:val="24"/>
        </w:rPr>
        <w:t xml:space="preserve">. Incidence rates (IRs, per 1000 person-months) and incidence rate ratios (IRRs) of cardiovascular diseases and psychiatric disorders during the diagnostic workup among patients with hematological malignancy and biopsied individuals, with further adjustment for frequency of healthcare visits, a population-based cohort study in </w:t>
      </w:r>
      <w:proofErr w:type="spellStart"/>
      <w:r w:rsidR="00FF27B7" w:rsidRPr="000D0509">
        <w:rPr>
          <w:rFonts w:ascii="Arial" w:hAnsi="Arial" w:cs="Arial"/>
          <w:b/>
          <w:color w:val="000000" w:themeColor="text1"/>
          <w:sz w:val="24"/>
          <w:szCs w:val="24"/>
        </w:rPr>
        <w:t>Skåne</w:t>
      </w:r>
      <w:proofErr w:type="spellEnd"/>
      <w:r w:rsidR="00FF27B7" w:rsidRPr="000D0509">
        <w:rPr>
          <w:rFonts w:ascii="Arial" w:hAnsi="Arial" w:cs="Arial"/>
          <w:b/>
          <w:color w:val="000000" w:themeColor="text1"/>
          <w:sz w:val="24"/>
          <w:szCs w:val="24"/>
        </w:rPr>
        <w:t>, Sweden 2005-2014</w:t>
      </w:r>
      <w:r w:rsidR="00C53EE7" w:rsidRPr="000D0509">
        <w:rPr>
          <w:rFonts w:ascii="Arial" w:hAnsi="Arial" w:cs="Arial"/>
          <w:b/>
          <w:color w:val="000000" w:themeColor="text1"/>
          <w:sz w:val="24"/>
          <w:szCs w:val="24"/>
          <w:vertAlign w:val="superscript"/>
        </w:rPr>
        <w:t>a</w:t>
      </w:r>
    </w:p>
    <w:p w:rsidR="00E24A78" w:rsidRPr="000D0509" w:rsidRDefault="00E24A78" w:rsidP="00A670B0">
      <w:pPr>
        <w:spacing w:after="0" w:line="240" w:lineRule="auto"/>
        <w:jc w:val="both"/>
        <w:rPr>
          <w:rFonts w:ascii="Arial" w:hAnsi="Arial" w:cs="Arial"/>
          <w:b/>
          <w:color w:val="000000" w:themeColor="text1"/>
          <w:sz w:val="24"/>
          <w:szCs w:val="24"/>
          <w:vertAlign w:val="superscript"/>
        </w:rPr>
      </w:pPr>
    </w:p>
    <w:tbl>
      <w:tblPr>
        <w:tblStyle w:val="PlainTable2"/>
        <w:tblpPr w:leftFromText="180" w:rightFromText="180" w:vertAnchor="text" w:horzAnchor="margin" w:tblpY="-54"/>
        <w:tblW w:w="4922" w:type="pct"/>
        <w:tblBorders>
          <w:top w:val="single" w:sz="4" w:space="0" w:color="auto"/>
          <w:bottom w:val="single" w:sz="4" w:space="0" w:color="auto"/>
        </w:tblBorders>
        <w:tblLayout w:type="fixed"/>
        <w:tblLook w:val="06A0" w:firstRow="1" w:lastRow="0" w:firstColumn="1" w:lastColumn="0" w:noHBand="1" w:noVBand="1"/>
      </w:tblPr>
      <w:tblGrid>
        <w:gridCol w:w="2981"/>
        <w:gridCol w:w="139"/>
        <w:gridCol w:w="1275"/>
        <w:gridCol w:w="1845"/>
        <w:gridCol w:w="2689"/>
      </w:tblGrid>
      <w:tr w:rsidR="000D0509" w:rsidRPr="000D0509" w:rsidTr="004A45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pct"/>
            <w:gridSpan w:val="2"/>
            <w:tcBorders>
              <w:top w:val="single" w:sz="4" w:space="0" w:color="auto"/>
              <w:bottom w:val="nil"/>
            </w:tcBorders>
            <w:shd w:val="clear" w:color="auto" w:fill="FFFFFF" w:themeFill="background1"/>
          </w:tcPr>
          <w:p w:rsidR="004A451B" w:rsidRPr="000D0509" w:rsidRDefault="004A451B" w:rsidP="00A670B0">
            <w:pPr>
              <w:spacing w:after="0" w:line="240" w:lineRule="auto"/>
              <w:jc w:val="both"/>
              <w:rPr>
                <w:rFonts w:ascii="Arial" w:hAnsi="Arial" w:cs="Arial"/>
                <w:bCs w:val="0"/>
                <w:color w:val="000000" w:themeColor="text1"/>
                <w:sz w:val="20"/>
                <w:szCs w:val="20"/>
              </w:rPr>
            </w:pPr>
            <w:r w:rsidRPr="000D0509">
              <w:rPr>
                <w:rFonts w:ascii="Arial" w:hAnsi="Arial" w:cs="Arial"/>
                <w:color w:val="000000" w:themeColor="text1"/>
                <w:sz w:val="20"/>
                <w:szCs w:val="20"/>
              </w:rPr>
              <w:t xml:space="preserve">                                  </w:t>
            </w:r>
          </w:p>
        </w:tc>
        <w:tc>
          <w:tcPr>
            <w:tcW w:w="3253" w:type="pct"/>
            <w:gridSpan w:val="3"/>
            <w:tcBorders>
              <w:top w:val="single" w:sz="4" w:space="0" w:color="auto"/>
              <w:bottom w:val="single" w:sz="4" w:space="0" w:color="auto"/>
            </w:tcBorders>
            <w:shd w:val="clear" w:color="auto" w:fill="FFFFFF" w:themeFill="background1"/>
          </w:tcPr>
          <w:p w:rsidR="004A451B" w:rsidRPr="000D0509" w:rsidRDefault="004A451B" w:rsidP="00A670B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0D0509">
              <w:rPr>
                <w:rFonts w:ascii="Arial" w:hAnsi="Arial" w:cs="Arial"/>
                <w:color w:val="000000" w:themeColor="text1"/>
                <w:sz w:val="20"/>
                <w:szCs w:val="20"/>
              </w:rPr>
              <w:t>Diagnostic workup</w:t>
            </w:r>
          </w:p>
        </w:tc>
      </w:tr>
      <w:tr w:rsidR="000D0509" w:rsidRPr="000D0509" w:rsidTr="00840231">
        <w:tc>
          <w:tcPr>
            <w:cnfStyle w:val="001000000000" w:firstRow="0" w:lastRow="0" w:firstColumn="1" w:lastColumn="0" w:oddVBand="0" w:evenVBand="0" w:oddHBand="0" w:evenHBand="0" w:firstRowFirstColumn="0" w:firstRowLastColumn="0" w:lastRowFirstColumn="0" w:lastRowLastColumn="0"/>
            <w:tcW w:w="1669" w:type="pct"/>
            <w:tcBorders>
              <w:top w:val="nil"/>
              <w:bottom w:val="single" w:sz="4" w:space="0" w:color="auto"/>
            </w:tcBorders>
            <w:shd w:val="clear" w:color="auto" w:fill="FFFFFF" w:themeFill="background1"/>
          </w:tcPr>
          <w:p w:rsidR="00FF27B7" w:rsidRPr="000D0509" w:rsidRDefault="00FF27B7" w:rsidP="00A670B0">
            <w:pPr>
              <w:spacing w:after="0" w:line="240" w:lineRule="auto"/>
              <w:jc w:val="both"/>
              <w:rPr>
                <w:rFonts w:ascii="Arial" w:hAnsi="Arial" w:cs="Arial"/>
                <w:color w:val="000000" w:themeColor="text1"/>
                <w:sz w:val="20"/>
                <w:szCs w:val="20"/>
              </w:rPr>
            </w:pPr>
          </w:p>
        </w:tc>
        <w:tc>
          <w:tcPr>
            <w:tcW w:w="792" w:type="pct"/>
            <w:gridSpan w:val="2"/>
            <w:tcBorders>
              <w:top w:val="single" w:sz="4" w:space="0" w:color="auto"/>
              <w:bottom w:val="single" w:sz="4" w:space="0" w:color="auto"/>
            </w:tcBorders>
            <w:shd w:val="clear" w:color="auto" w:fill="FFFFFF" w:themeFill="background1"/>
          </w:tcPr>
          <w:p w:rsidR="00FF27B7" w:rsidRPr="000D0509" w:rsidRDefault="00FF27B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r w:rsidRPr="000D0509">
              <w:rPr>
                <w:rFonts w:ascii="Arial" w:eastAsia="DengXian" w:hAnsi="Arial" w:cs="Arial"/>
                <w:b/>
                <w:color w:val="000000" w:themeColor="text1"/>
                <w:sz w:val="20"/>
                <w:szCs w:val="20"/>
              </w:rPr>
              <w:t xml:space="preserve">No. of </w:t>
            </w:r>
            <w:r w:rsidR="00222A2C" w:rsidRPr="000D0509">
              <w:rPr>
                <w:rFonts w:ascii="Arial" w:eastAsia="DengXian" w:hAnsi="Arial" w:cs="Arial"/>
                <w:color w:val="000000" w:themeColor="text1"/>
                <w:sz w:val="20"/>
                <w:szCs w:val="20"/>
              </w:rPr>
              <w:t xml:space="preserve"> </w:t>
            </w:r>
            <w:r w:rsidR="00222A2C" w:rsidRPr="000D0509">
              <w:rPr>
                <w:rFonts w:ascii="Arial" w:eastAsia="DengXian" w:hAnsi="Arial" w:cs="Arial"/>
                <w:b/>
                <w:color w:val="000000" w:themeColor="text1"/>
                <w:sz w:val="20"/>
                <w:szCs w:val="20"/>
              </w:rPr>
              <w:t>diagnoses</w:t>
            </w:r>
          </w:p>
        </w:tc>
        <w:tc>
          <w:tcPr>
            <w:tcW w:w="1033" w:type="pct"/>
            <w:tcBorders>
              <w:top w:val="single" w:sz="4" w:space="0" w:color="auto"/>
              <w:bottom w:val="single" w:sz="4" w:space="0" w:color="auto"/>
            </w:tcBorders>
            <w:shd w:val="clear" w:color="auto" w:fill="FFFFFF" w:themeFill="background1"/>
          </w:tcPr>
          <w:p w:rsidR="00FF27B7" w:rsidRPr="000D0509" w:rsidRDefault="00FF27B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r w:rsidRPr="000D0509">
              <w:rPr>
                <w:rFonts w:ascii="Arial" w:hAnsi="Arial" w:cs="Arial"/>
                <w:b/>
                <w:color w:val="000000" w:themeColor="text1"/>
                <w:sz w:val="20"/>
                <w:szCs w:val="20"/>
              </w:rPr>
              <w:t>Crude IR</w:t>
            </w:r>
          </w:p>
        </w:tc>
        <w:tc>
          <w:tcPr>
            <w:tcW w:w="1506" w:type="pct"/>
            <w:tcBorders>
              <w:top w:val="single" w:sz="4" w:space="0" w:color="auto"/>
              <w:bottom w:val="single" w:sz="4" w:space="0" w:color="auto"/>
            </w:tcBorders>
            <w:shd w:val="clear" w:color="auto" w:fill="FFFFFF" w:themeFill="background1"/>
          </w:tcPr>
          <w:p w:rsidR="00FF27B7" w:rsidRPr="000D0509" w:rsidRDefault="00FF27B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vertAlign w:val="superscript"/>
              </w:rPr>
            </w:pPr>
            <w:r w:rsidRPr="000D0509">
              <w:rPr>
                <w:rFonts w:ascii="Arial" w:hAnsi="Arial" w:cs="Arial"/>
                <w:b/>
                <w:color w:val="000000" w:themeColor="text1"/>
                <w:sz w:val="20"/>
                <w:szCs w:val="20"/>
              </w:rPr>
              <w:t>IRR (95% CI)</w:t>
            </w:r>
            <w:r w:rsidR="00C53EE7" w:rsidRPr="000D0509">
              <w:rPr>
                <w:rFonts w:ascii="Arial" w:hAnsi="Arial" w:cs="Arial"/>
                <w:color w:val="000000" w:themeColor="text1"/>
                <w:sz w:val="20"/>
                <w:szCs w:val="20"/>
                <w:vertAlign w:val="superscript"/>
              </w:rPr>
              <w:t>c</w:t>
            </w:r>
          </w:p>
        </w:tc>
      </w:tr>
      <w:tr w:rsidR="000D0509" w:rsidRPr="000D0509" w:rsidTr="00840231">
        <w:tc>
          <w:tcPr>
            <w:cnfStyle w:val="001000000000" w:firstRow="0" w:lastRow="0" w:firstColumn="1" w:lastColumn="0" w:oddVBand="0" w:evenVBand="0" w:oddHBand="0" w:evenHBand="0" w:firstRowFirstColumn="0" w:firstRowLastColumn="0" w:lastRowFirstColumn="0" w:lastRowLastColumn="0"/>
            <w:tcW w:w="1669" w:type="pct"/>
            <w:tcBorders>
              <w:top w:val="single" w:sz="4" w:space="0" w:color="auto"/>
              <w:bottom w:val="nil"/>
            </w:tcBorders>
            <w:shd w:val="clear" w:color="auto" w:fill="D9D9D9" w:themeFill="background1" w:themeFillShade="D9"/>
          </w:tcPr>
          <w:p w:rsidR="00FF27B7" w:rsidRPr="000D0509" w:rsidRDefault="00FF27B7"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Cardiovascular diseases</w:t>
            </w:r>
          </w:p>
        </w:tc>
        <w:tc>
          <w:tcPr>
            <w:tcW w:w="792" w:type="pct"/>
            <w:gridSpan w:val="2"/>
            <w:tcBorders>
              <w:top w:val="single" w:sz="4" w:space="0" w:color="auto"/>
            </w:tcBorders>
            <w:shd w:val="clear" w:color="auto" w:fill="D9D9D9" w:themeFill="background1" w:themeFillShade="D9"/>
          </w:tcPr>
          <w:p w:rsidR="00FF27B7" w:rsidRPr="000D0509" w:rsidRDefault="00FF27B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1033" w:type="pct"/>
            <w:tcBorders>
              <w:top w:val="single" w:sz="4" w:space="0" w:color="auto"/>
            </w:tcBorders>
            <w:shd w:val="clear" w:color="auto" w:fill="D9D9D9" w:themeFill="background1" w:themeFillShade="D9"/>
          </w:tcPr>
          <w:p w:rsidR="00FF27B7" w:rsidRPr="000D0509" w:rsidRDefault="00FF27B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1506" w:type="pct"/>
            <w:tcBorders>
              <w:top w:val="single" w:sz="4" w:space="0" w:color="auto"/>
            </w:tcBorders>
            <w:shd w:val="clear" w:color="auto" w:fill="D9D9D9" w:themeFill="background1" w:themeFillShade="D9"/>
          </w:tcPr>
          <w:p w:rsidR="00FF27B7" w:rsidRPr="000D0509" w:rsidRDefault="00FF27B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r>
      <w:tr w:rsidR="000D0509" w:rsidRPr="000D0509" w:rsidTr="00840231">
        <w:tc>
          <w:tcPr>
            <w:cnfStyle w:val="001000000000" w:firstRow="0" w:lastRow="0" w:firstColumn="1" w:lastColumn="0" w:oddVBand="0" w:evenVBand="0" w:oddHBand="0" w:evenHBand="0" w:firstRowFirstColumn="0" w:firstRowLastColumn="0" w:lastRowFirstColumn="0" w:lastRowLastColumn="0"/>
            <w:tcW w:w="1669" w:type="pct"/>
            <w:tcBorders>
              <w:top w:val="single" w:sz="4" w:space="0" w:color="auto"/>
              <w:bottom w:val="nil"/>
            </w:tcBorders>
            <w:shd w:val="clear" w:color="auto" w:fill="FFFFFF" w:themeFill="background1"/>
          </w:tcPr>
          <w:p w:rsidR="00840231" w:rsidRPr="000D0509" w:rsidRDefault="00840231" w:rsidP="00A670B0">
            <w:pPr>
              <w:spacing w:after="0" w:line="240" w:lineRule="auto"/>
              <w:jc w:val="both"/>
              <w:rPr>
                <w:rFonts w:ascii="Arial" w:hAnsi="Arial" w:cs="Arial"/>
                <w:color w:val="000000" w:themeColor="text1"/>
                <w:sz w:val="20"/>
                <w:szCs w:val="20"/>
              </w:rPr>
            </w:pPr>
            <w:proofErr w:type="spellStart"/>
            <w:r w:rsidRPr="000D0509">
              <w:rPr>
                <w:rFonts w:ascii="Arial" w:eastAsia="DengXian" w:hAnsi="Arial" w:cs="Arial"/>
                <w:color w:val="000000" w:themeColor="text1"/>
                <w:sz w:val="20"/>
                <w:szCs w:val="20"/>
              </w:rPr>
              <w:t>Reference</w:t>
            </w:r>
            <w:r w:rsidRPr="000D0509">
              <w:rPr>
                <w:rFonts w:ascii="Arial" w:eastAsia="DengXian" w:hAnsi="Arial" w:cs="Arial"/>
                <w:color w:val="000000" w:themeColor="text1"/>
                <w:sz w:val="20"/>
                <w:szCs w:val="20"/>
                <w:vertAlign w:val="superscript"/>
              </w:rPr>
              <w:t>b</w:t>
            </w:r>
            <w:proofErr w:type="spellEnd"/>
            <w:r w:rsidRPr="000D0509">
              <w:rPr>
                <w:rFonts w:ascii="Arial" w:eastAsia="DengXian" w:hAnsi="Arial" w:cs="Arial"/>
                <w:color w:val="000000" w:themeColor="text1"/>
                <w:sz w:val="20"/>
                <w:szCs w:val="20"/>
              </w:rPr>
              <w:t xml:space="preserve"> </w:t>
            </w:r>
          </w:p>
        </w:tc>
        <w:tc>
          <w:tcPr>
            <w:tcW w:w="792" w:type="pct"/>
            <w:gridSpan w:val="2"/>
            <w:tcBorders>
              <w:top w:val="single" w:sz="4" w:space="0" w:color="auto"/>
            </w:tcBorders>
            <w:shd w:val="clear" w:color="auto" w:fill="FFFFFF" w:themeFill="background1"/>
          </w:tcPr>
          <w:p w:rsidR="00840231" w:rsidRPr="000D0509" w:rsidRDefault="00840231" w:rsidP="00A670B0">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0D0509">
              <w:rPr>
                <w:color w:val="000000" w:themeColor="text1"/>
              </w:rPr>
              <w:t xml:space="preserve"> 646,672</w:t>
            </w:r>
          </w:p>
        </w:tc>
        <w:tc>
          <w:tcPr>
            <w:tcW w:w="1033" w:type="pct"/>
            <w:tcBorders>
              <w:top w:val="single" w:sz="4" w:space="0" w:color="auto"/>
            </w:tcBorders>
            <w:shd w:val="clear" w:color="auto" w:fill="FFFFFF" w:themeFill="background1"/>
          </w:tcPr>
          <w:p w:rsidR="00840231" w:rsidRPr="000D0509" w:rsidRDefault="00840231" w:rsidP="00A670B0">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0D0509">
              <w:rPr>
                <w:color w:val="000000" w:themeColor="text1"/>
              </w:rPr>
              <w:t>4.7</w:t>
            </w:r>
          </w:p>
        </w:tc>
        <w:tc>
          <w:tcPr>
            <w:tcW w:w="1506" w:type="pct"/>
            <w:tcBorders>
              <w:top w:val="single" w:sz="4" w:space="0" w:color="auto"/>
            </w:tcBorders>
            <w:shd w:val="clear" w:color="auto" w:fill="FFFFFF" w:themeFill="background1"/>
          </w:tcPr>
          <w:p w:rsidR="00840231" w:rsidRPr="000D0509" w:rsidRDefault="00840231" w:rsidP="00A670B0">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0D0509">
              <w:rPr>
                <w:color w:val="000000" w:themeColor="text1"/>
              </w:rPr>
              <w:t>1.0</w:t>
            </w:r>
          </w:p>
        </w:tc>
      </w:tr>
      <w:tr w:rsidR="000D0509" w:rsidRPr="000D0509" w:rsidTr="00840231">
        <w:tc>
          <w:tcPr>
            <w:cnfStyle w:val="001000000000" w:firstRow="0" w:lastRow="0" w:firstColumn="1" w:lastColumn="0" w:oddVBand="0" w:evenVBand="0" w:oddHBand="0" w:evenHBand="0" w:firstRowFirstColumn="0" w:firstRowLastColumn="0" w:lastRowFirstColumn="0" w:lastRowLastColumn="0"/>
            <w:tcW w:w="1669" w:type="pct"/>
            <w:tcBorders>
              <w:top w:val="nil"/>
              <w:bottom w:val="nil"/>
            </w:tcBorders>
          </w:tcPr>
          <w:p w:rsidR="00840231" w:rsidRPr="000D0509" w:rsidRDefault="00840231" w:rsidP="00A670B0">
            <w:pPr>
              <w:spacing w:after="0" w:line="240" w:lineRule="auto"/>
              <w:jc w:val="both"/>
              <w:rPr>
                <w:rFonts w:ascii="Arial" w:hAnsi="Arial" w:cs="Arial"/>
                <w:b w:val="0"/>
                <w:color w:val="000000" w:themeColor="text1"/>
                <w:sz w:val="20"/>
                <w:szCs w:val="20"/>
              </w:rPr>
            </w:pPr>
            <w:r w:rsidRPr="000D0509">
              <w:rPr>
                <w:rFonts w:ascii="Arial" w:hAnsi="Arial" w:cs="Arial"/>
                <w:b w:val="0"/>
                <w:color w:val="000000" w:themeColor="text1"/>
                <w:sz w:val="20"/>
                <w:szCs w:val="20"/>
              </w:rPr>
              <w:t>Patients with hematological malignancy</w:t>
            </w:r>
          </w:p>
        </w:tc>
        <w:tc>
          <w:tcPr>
            <w:tcW w:w="792" w:type="pct"/>
            <w:gridSpan w:val="2"/>
            <w:tcBorders>
              <w:bottom w:val="nil"/>
            </w:tcBorders>
          </w:tcPr>
          <w:p w:rsidR="00840231" w:rsidRPr="000D0509" w:rsidRDefault="00840231" w:rsidP="00A670B0">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0D0509">
              <w:rPr>
                <w:color w:val="000000" w:themeColor="text1"/>
              </w:rPr>
              <w:t>305</w:t>
            </w:r>
          </w:p>
        </w:tc>
        <w:tc>
          <w:tcPr>
            <w:tcW w:w="1033" w:type="pct"/>
            <w:tcBorders>
              <w:bottom w:val="nil"/>
            </w:tcBorders>
          </w:tcPr>
          <w:p w:rsidR="00840231" w:rsidRPr="000D0509" w:rsidRDefault="00840231" w:rsidP="00A670B0">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0D0509">
              <w:rPr>
                <w:color w:val="000000" w:themeColor="text1"/>
              </w:rPr>
              <w:t>53.4</w:t>
            </w:r>
          </w:p>
        </w:tc>
        <w:tc>
          <w:tcPr>
            <w:tcW w:w="1506" w:type="pct"/>
            <w:tcBorders>
              <w:bottom w:val="nil"/>
            </w:tcBorders>
          </w:tcPr>
          <w:p w:rsidR="00840231" w:rsidRPr="000D0509" w:rsidRDefault="00840231"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2.7 (2.3-3.0)</w:t>
            </w:r>
          </w:p>
        </w:tc>
      </w:tr>
      <w:tr w:rsidR="000D0509" w:rsidRPr="000D0509" w:rsidTr="00840231">
        <w:tc>
          <w:tcPr>
            <w:cnfStyle w:val="001000000000" w:firstRow="0" w:lastRow="0" w:firstColumn="1" w:lastColumn="0" w:oddVBand="0" w:evenVBand="0" w:oddHBand="0" w:evenHBand="0" w:firstRowFirstColumn="0" w:firstRowLastColumn="0" w:lastRowFirstColumn="0" w:lastRowLastColumn="0"/>
            <w:tcW w:w="1669" w:type="pct"/>
            <w:tcBorders>
              <w:top w:val="nil"/>
              <w:bottom w:val="single" w:sz="4" w:space="0" w:color="auto"/>
            </w:tcBorders>
          </w:tcPr>
          <w:p w:rsidR="00840231" w:rsidRPr="000D0509" w:rsidRDefault="00840231" w:rsidP="00A670B0">
            <w:pPr>
              <w:spacing w:after="0" w:line="240" w:lineRule="auto"/>
              <w:jc w:val="both"/>
              <w:rPr>
                <w:rFonts w:ascii="Arial" w:hAnsi="Arial" w:cs="Arial"/>
                <w:b w:val="0"/>
                <w:color w:val="000000" w:themeColor="text1"/>
                <w:sz w:val="20"/>
                <w:szCs w:val="20"/>
              </w:rPr>
            </w:pPr>
            <w:r w:rsidRPr="000D0509">
              <w:rPr>
                <w:rFonts w:ascii="Arial" w:hAnsi="Arial" w:cs="Arial"/>
                <w:b w:val="0"/>
                <w:color w:val="000000" w:themeColor="text1"/>
                <w:sz w:val="20"/>
                <w:szCs w:val="20"/>
              </w:rPr>
              <w:t>Biopsied individuals</w:t>
            </w:r>
          </w:p>
        </w:tc>
        <w:tc>
          <w:tcPr>
            <w:tcW w:w="792" w:type="pct"/>
            <w:gridSpan w:val="2"/>
            <w:tcBorders>
              <w:top w:val="nil"/>
              <w:bottom w:val="single" w:sz="4" w:space="0" w:color="auto"/>
            </w:tcBorders>
          </w:tcPr>
          <w:p w:rsidR="00840231" w:rsidRPr="000D0509" w:rsidRDefault="00840231" w:rsidP="00A670B0">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0D0509">
              <w:rPr>
                <w:color w:val="000000" w:themeColor="text1"/>
              </w:rPr>
              <w:t>1,157</w:t>
            </w:r>
          </w:p>
        </w:tc>
        <w:tc>
          <w:tcPr>
            <w:tcW w:w="1033" w:type="pct"/>
            <w:tcBorders>
              <w:top w:val="nil"/>
              <w:bottom w:val="single" w:sz="4" w:space="0" w:color="auto"/>
            </w:tcBorders>
          </w:tcPr>
          <w:p w:rsidR="00840231" w:rsidRPr="000D0509" w:rsidRDefault="00840231" w:rsidP="00A670B0">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0D0509">
              <w:rPr>
                <w:color w:val="000000" w:themeColor="text1"/>
              </w:rPr>
              <w:t>48.7</w:t>
            </w:r>
          </w:p>
        </w:tc>
        <w:tc>
          <w:tcPr>
            <w:tcW w:w="1506" w:type="pct"/>
            <w:tcBorders>
              <w:top w:val="nil"/>
              <w:bottom w:val="single" w:sz="4" w:space="0" w:color="auto"/>
            </w:tcBorders>
            <w:vAlign w:val="center"/>
          </w:tcPr>
          <w:p w:rsidR="00840231" w:rsidRPr="000D0509" w:rsidRDefault="00840231"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3.8 (3.6-4.1)</w:t>
            </w:r>
          </w:p>
        </w:tc>
      </w:tr>
      <w:tr w:rsidR="000D0509" w:rsidRPr="000D0509" w:rsidTr="00840231">
        <w:tc>
          <w:tcPr>
            <w:cnfStyle w:val="001000000000" w:firstRow="0" w:lastRow="0" w:firstColumn="1" w:lastColumn="0" w:oddVBand="0" w:evenVBand="0" w:oddHBand="0" w:evenHBand="0" w:firstRowFirstColumn="0" w:firstRowLastColumn="0" w:lastRowFirstColumn="0" w:lastRowLastColumn="0"/>
            <w:tcW w:w="1669" w:type="pct"/>
            <w:tcBorders>
              <w:top w:val="single" w:sz="4" w:space="0" w:color="auto"/>
            </w:tcBorders>
            <w:shd w:val="clear" w:color="auto" w:fill="D9D9D9" w:themeFill="background1" w:themeFillShade="D9"/>
          </w:tcPr>
          <w:p w:rsidR="00FF27B7" w:rsidRPr="000D0509" w:rsidRDefault="00FF27B7" w:rsidP="00A670B0">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Psychiatric disorder</w:t>
            </w:r>
          </w:p>
        </w:tc>
        <w:tc>
          <w:tcPr>
            <w:tcW w:w="792" w:type="pct"/>
            <w:gridSpan w:val="2"/>
            <w:tcBorders>
              <w:top w:val="single" w:sz="4" w:space="0" w:color="auto"/>
            </w:tcBorders>
            <w:shd w:val="clear" w:color="auto" w:fill="D9D9D9" w:themeFill="background1" w:themeFillShade="D9"/>
          </w:tcPr>
          <w:p w:rsidR="00FF27B7" w:rsidRPr="000D0509" w:rsidRDefault="00FF27B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033" w:type="pct"/>
            <w:tcBorders>
              <w:top w:val="single" w:sz="4" w:space="0" w:color="auto"/>
            </w:tcBorders>
            <w:shd w:val="clear" w:color="auto" w:fill="D9D9D9" w:themeFill="background1" w:themeFillShade="D9"/>
          </w:tcPr>
          <w:p w:rsidR="00FF27B7" w:rsidRPr="000D0509" w:rsidRDefault="00FF27B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506" w:type="pct"/>
            <w:tcBorders>
              <w:top w:val="single" w:sz="4" w:space="0" w:color="auto"/>
            </w:tcBorders>
            <w:shd w:val="clear" w:color="auto" w:fill="D9D9D9" w:themeFill="background1" w:themeFillShade="D9"/>
          </w:tcPr>
          <w:p w:rsidR="00FF27B7" w:rsidRPr="000D0509" w:rsidRDefault="00FF27B7"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0D0509" w:rsidRPr="000D0509" w:rsidTr="00840231">
        <w:tc>
          <w:tcPr>
            <w:cnfStyle w:val="001000000000" w:firstRow="0" w:lastRow="0" w:firstColumn="1" w:lastColumn="0" w:oddVBand="0" w:evenVBand="0" w:oddHBand="0" w:evenHBand="0" w:firstRowFirstColumn="0" w:firstRowLastColumn="0" w:lastRowFirstColumn="0" w:lastRowLastColumn="0"/>
            <w:tcW w:w="1669" w:type="pct"/>
            <w:tcBorders>
              <w:top w:val="single" w:sz="4" w:space="0" w:color="auto"/>
            </w:tcBorders>
            <w:shd w:val="clear" w:color="auto" w:fill="FFFFFF" w:themeFill="background1"/>
          </w:tcPr>
          <w:p w:rsidR="00840231" w:rsidRPr="000D0509" w:rsidRDefault="00840231" w:rsidP="00A670B0">
            <w:pPr>
              <w:spacing w:after="0" w:line="240" w:lineRule="auto"/>
              <w:jc w:val="both"/>
              <w:rPr>
                <w:rFonts w:ascii="Arial" w:hAnsi="Arial" w:cs="Arial"/>
                <w:color w:val="000000" w:themeColor="text1"/>
                <w:sz w:val="20"/>
                <w:szCs w:val="20"/>
              </w:rPr>
            </w:pPr>
            <w:proofErr w:type="spellStart"/>
            <w:r w:rsidRPr="000D0509">
              <w:rPr>
                <w:rFonts w:ascii="Arial" w:eastAsia="DengXian" w:hAnsi="Arial" w:cs="Arial"/>
                <w:color w:val="000000" w:themeColor="text1"/>
                <w:sz w:val="20"/>
                <w:szCs w:val="20"/>
              </w:rPr>
              <w:t>Reference</w:t>
            </w:r>
            <w:r w:rsidRPr="000D0509">
              <w:rPr>
                <w:rFonts w:ascii="Arial" w:eastAsia="DengXian" w:hAnsi="Arial" w:cs="Arial"/>
                <w:color w:val="000000" w:themeColor="text1"/>
                <w:sz w:val="20"/>
                <w:szCs w:val="20"/>
                <w:vertAlign w:val="superscript"/>
              </w:rPr>
              <w:t>b</w:t>
            </w:r>
            <w:proofErr w:type="spellEnd"/>
            <w:r w:rsidRPr="000D0509">
              <w:rPr>
                <w:rFonts w:ascii="Arial" w:eastAsia="DengXian" w:hAnsi="Arial" w:cs="Arial"/>
                <w:color w:val="000000" w:themeColor="text1"/>
                <w:sz w:val="20"/>
                <w:szCs w:val="20"/>
              </w:rPr>
              <w:t xml:space="preserve"> </w:t>
            </w:r>
          </w:p>
        </w:tc>
        <w:tc>
          <w:tcPr>
            <w:tcW w:w="792" w:type="pct"/>
            <w:gridSpan w:val="2"/>
            <w:tcBorders>
              <w:top w:val="single" w:sz="4" w:space="0" w:color="auto"/>
            </w:tcBorders>
            <w:shd w:val="clear" w:color="auto" w:fill="FFFFFF" w:themeFill="background1"/>
          </w:tcPr>
          <w:p w:rsidR="00840231" w:rsidRPr="000D0509" w:rsidRDefault="00840231" w:rsidP="00A670B0">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0D0509">
              <w:rPr>
                <w:color w:val="000000" w:themeColor="text1"/>
              </w:rPr>
              <w:t>984,268</w:t>
            </w:r>
          </w:p>
        </w:tc>
        <w:tc>
          <w:tcPr>
            <w:tcW w:w="1033" w:type="pct"/>
            <w:tcBorders>
              <w:top w:val="single" w:sz="4" w:space="0" w:color="auto"/>
            </w:tcBorders>
            <w:shd w:val="clear" w:color="auto" w:fill="FFFFFF" w:themeFill="background1"/>
          </w:tcPr>
          <w:p w:rsidR="00840231" w:rsidRPr="000D0509" w:rsidRDefault="00840231" w:rsidP="00A670B0">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0D0509">
              <w:rPr>
                <w:color w:val="000000" w:themeColor="text1"/>
              </w:rPr>
              <w:t>7.2</w:t>
            </w:r>
          </w:p>
        </w:tc>
        <w:tc>
          <w:tcPr>
            <w:tcW w:w="1506" w:type="pct"/>
            <w:tcBorders>
              <w:top w:val="single" w:sz="4" w:space="0" w:color="auto"/>
            </w:tcBorders>
            <w:shd w:val="clear" w:color="auto" w:fill="FFFFFF" w:themeFill="background1"/>
          </w:tcPr>
          <w:p w:rsidR="00840231" w:rsidRPr="000D0509" w:rsidRDefault="00840231"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eastAsia="DengXian" w:hAnsi="Arial" w:cs="Arial"/>
                <w:color w:val="000000" w:themeColor="text1"/>
                <w:sz w:val="20"/>
                <w:szCs w:val="20"/>
              </w:rPr>
              <w:t>1.0</w:t>
            </w:r>
          </w:p>
        </w:tc>
      </w:tr>
      <w:tr w:rsidR="000D0509" w:rsidRPr="000D0509" w:rsidTr="00840231">
        <w:tc>
          <w:tcPr>
            <w:cnfStyle w:val="001000000000" w:firstRow="0" w:lastRow="0" w:firstColumn="1" w:lastColumn="0" w:oddVBand="0" w:evenVBand="0" w:oddHBand="0" w:evenHBand="0" w:firstRowFirstColumn="0" w:firstRowLastColumn="0" w:lastRowFirstColumn="0" w:lastRowLastColumn="0"/>
            <w:tcW w:w="1669" w:type="pct"/>
          </w:tcPr>
          <w:p w:rsidR="00840231" w:rsidRPr="000D0509" w:rsidRDefault="00840231" w:rsidP="00A670B0">
            <w:pPr>
              <w:spacing w:after="0" w:line="240" w:lineRule="auto"/>
              <w:jc w:val="both"/>
              <w:rPr>
                <w:rFonts w:ascii="Arial" w:hAnsi="Arial" w:cs="Arial"/>
                <w:b w:val="0"/>
                <w:color w:val="000000" w:themeColor="text1"/>
                <w:sz w:val="20"/>
                <w:szCs w:val="20"/>
              </w:rPr>
            </w:pPr>
            <w:r w:rsidRPr="000D0509">
              <w:rPr>
                <w:rFonts w:ascii="Arial" w:hAnsi="Arial" w:cs="Arial"/>
                <w:b w:val="0"/>
                <w:color w:val="000000" w:themeColor="text1"/>
                <w:sz w:val="20"/>
                <w:szCs w:val="20"/>
              </w:rPr>
              <w:t>Patients with hematological malignancy</w:t>
            </w:r>
          </w:p>
        </w:tc>
        <w:tc>
          <w:tcPr>
            <w:tcW w:w="792" w:type="pct"/>
            <w:gridSpan w:val="2"/>
          </w:tcPr>
          <w:p w:rsidR="00840231" w:rsidRPr="000D0509" w:rsidRDefault="00840231" w:rsidP="00A670B0">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0D0509">
              <w:rPr>
                <w:color w:val="000000" w:themeColor="text1"/>
              </w:rPr>
              <w:t>59</w:t>
            </w:r>
          </w:p>
        </w:tc>
        <w:tc>
          <w:tcPr>
            <w:tcW w:w="1033" w:type="pct"/>
          </w:tcPr>
          <w:p w:rsidR="00840231" w:rsidRPr="000D0509" w:rsidRDefault="00840231" w:rsidP="00A670B0">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0D0509">
              <w:rPr>
                <w:color w:val="000000" w:themeColor="text1"/>
              </w:rPr>
              <w:t>10.4</w:t>
            </w:r>
          </w:p>
        </w:tc>
        <w:tc>
          <w:tcPr>
            <w:tcW w:w="1506" w:type="pct"/>
          </w:tcPr>
          <w:p w:rsidR="00840231" w:rsidRPr="000D0509" w:rsidRDefault="00C4194D"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1.8 (1.3-2.5</w:t>
            </w:r>
            <w:r w:rsidR="00840231" w:rsidRPr="000D0509">
              <w:rPr>
                <w:rFonts w:ascii="Arial" w:hAnsi="Arial" w:cs="Arial"/>
                <w:color w:val="000000" w:themeColor="text1"/>
                <w:sz w:val="20"/>
                <w:szCs w:val="20"/>
              </w:rPr>
              <w:t>)</w:t>
            </w:r>
          </w:p>
        </w:tc>
      </w:tr>
      <w:tr w:rsidR="000D0509" w:rsidRPr="000D0509" w:rsidTr="00840231">
        <w:tc>
          <w:tcPr>
            <w:cnfStyle w:val="001000000000" w:firstRow="0" w:lastRow="0" w:firstColumn="1" w:lastColumn="0" w:oddVBand="0" w:evenVBand="0" w:oddHBand="0" w:evenHBand="0" w:firstRowFirstColumn="0" w:firstRowLastColumn="0" w:lastRowFirstColumn="0" w:lastRowLastColumn="0"/>
            <w:tcW w:w="1669" w:type="pct"/>
          </w:tcPr>
          <w:p w:rsidR="00840231" w:rsidRPr="000D0509" w:rsidRDefault="00840231" w:rsidP="00A670B0">
            <w:pPr>
              <w:spacing w:after="0" w:line="240" w:lineRule="auto"/>
              <w:jc w:val="both"/>
              <w:rPr>
                <w:rFonts w:ascii="Arial" w:hAnsi="Arial" w:cs="Arial"/>
                <w:b w:val="0"/>
                <w:color w:val="000000" w:themeColor="text1"/>
                <w:sz w:val="20"/>
                <w:szCs w:val="20"/>
              </w:rPr>
            </w:pPr>
            <w:r w:rsidRPr="000D0509">
              <w:rPr>
                <w:rFonts w:ascii="Arial" w:hAnsi="Arial" w:cs="Arial"/>
                <w:b w:val="0"/>
                <w:color w:val="000000" w:themeColor="text1"/>
                <w:sz w:val="20"/>
                <w:szCs w:val="20"/>
              </w:rPr>
              <w:t>Biopsied individuals</w:t>
            </w:r>
          </w:p>
        </w:tc>
        <w:tc>
          <w:tcPr>
            <w:tcW w:w="792" w:type="pct"/>
            <w:gridSpan w:val="2"/>
          </w:tcPr>
          <w:p w:rsidR="00840231" w:rsidRPr="000D0509" w:rsidRDefault="00840231" w:rsidP="00A670B0">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0D0509">
              <w:rPr>
                <w:color w:val="000000" w:themeColor="text1"/>
              </w:rPr>
              <w:t>748</w:t>
            </w:r>
          </w:p>
        </w:tc>
        <w:tc>
          <w:tcPr>
            <w:tcW w:w="1033" w:type="pct"/>
          </w:tcPr>
          <w:p w:rsidR="00840231" w:rsidRPr="000D0509" w:rsidRDefault="00840231" w:rsidP="00A670B0">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0D0509">
              <w:rPr>
                <w:color w:val="000000" w:themeColor="text1"/>
              </w:rPr>
              <w:t>31.8</w:t>
            </w:r>
          </w:p>
        </w:tc>
        <w:tc>
          <w:tcPr>
            <w:tcW w:w="1506" w:type="pct"/>
          </w:tcPr>
          <w:p w:rsidR="00840231" w:rsidRPr="000D0509" w:rsidRDefault="006F0D1F" w:rsidP="00A67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2.7 (2.5-2.9</w:t>
            </w:r>
            <w:r w:rsidR="00840231" w:rsidRPr="000D0509">
              <w:rPr>
                <w:rFonts w:ascii="Arial" w:hAnsi="Arial" w:cs="Arial"/>
                <w:color w:val="000000" w:themeColor="text1"/>
                <w:sz w:val="20"/>
                <w:szCs w:val="20"/>
              </w:rPr>
              <w:t>)</w:t>
            </w:r>
          </w:p>
        </w:tc>
      </w:tr>
    </w:tbl>
    <w:p w:rsidR="00FF27B7" w:rsidRPr="000D0509" w:rsidRDefault="00423E79" w:rsidP="00A670B0">
      <w:pPr>
        <w:shd w:val="clear" w:color="auto" w:fill="FFFFFF" w:themeFill="background1"/>
        <w:spacing w:after="0" w:line="240" w:lineRule="auto"/>
        <w:jc w:val="both"/>
        <w:rPr>
          <w:rFonts w:ascii="Arial" w:hAnsi="Arial" w:cs="Arial"/>
          <w:color w:val="000000" w:themeColor="text1"/>
          <w:sz w:val="16"/>
          <w:szCs w:val="16"/>
        </w:rPr>
      </w:pPr>
      <w:r w:rsidRPr="000D0509">
        <w:rPr>
          <w:rFonts w:ascii="Arial" w:hAnsi="Arial" w:cs="Arial"/>
          <w:color w:val="000000" w:themeColor="text1"/>
          <w:sz w:val="16"/>
          <w:szCs w:val="16"/>
          <w:vertAlign w:val="superscript"/>
        </w:rPr>
        <w:t>a</w:t>
      </w:r>
      <w:r w:rsidR="00C53EE7" w:rsidRPr="000D0509">
        <w:rPr>
          <w:rFonts w:ascii="Arial" w:hAnsi="Arial" w:cs="Arial"/>
          <w:color w:val="000000" w:themeColor="text1"/>
          <w:sz w:val="16"/>
          <w:szCs w:val="16"/>
        </w:rPr>
        <w:t xml:space="preserve"> </w:t>
      </w:r>
      <w:r w:rsidR="00FF27B7" w:rsidRPr="000D0509">
        <w:rPr>
          <w:rFonts w:ascii="Arial" w:hAnsi="Arial" w:cs="Arial"/>
          <w:color w:val="000000" w:themeColor="text1"/>
          <w:sz w:val="16"/>
          <w:szCs w:val="16"/>
        </w:rPr>
        <w:t xml:space="preserve">Diagnostic workup was defined as the time interval starting from 1 week before date of diagnosis until 1 week after diagnosis for patients with leukemia, myelodysplastic syndrome, and myeloproliferative neoplasm, from 3 weeks before until 1 week after diagnosis for patients with myeloma, and from 5 weeks before until 1 week after diagnosis for patients with lymphoma. Diagnostic workup was defined as the time interval starting from 1 week before date of biopsy until 1 week after biopsy for biopsied individuals with a bone marrow aspiration or biopsy, and from 5 weeks before until 1 week after biopsy for biopsied individuals with a lymph node biopsy. </w:t>
      </w:r>
    </w:p>
    <w:p w:rsidR="00FF27B7" w:rsidRPr="000D0509" w:rsidRDefault="00423E79" w:rsidP="00A670B0">
      <w:pPr>
        <w:shd w:val="clear" w:color="auto" w:fill="FFFFFF" w:themeFill="background1"/>
        <w:spacing w:after="0" w:line="240" w:lineRule="auto"/>
        <w:jc w:val="both"/>
        <w:rPr>
          <w:rFonts w:ascii="Arial" w:hAnsi="Arial" w:cs="Arial"/>
          <w:color w:val="000000" w:themeColor="text1"/>
          <w:sz w:val="16"/>
          <w:szCs w:val="16"/>
        </w:rPr>
      </w:pPr>
      <w:r w:rsidRPr="000D0509">
        <w:rPr>
          <w:rFonts w:ascii="Arial" w:hAnsi="Arial" w:cs="Arial"/>
          <w:color w:val="000000" w:themeColor="text1"/>
          <w:sz w:val="16"/>
          <w:szCs w:val="16"/>
          <w:vertAlign w:val="superscript"/>
        </w:rPr>
        <w:t>b</w:t>
      </w:r>
      <w:r w:rsidR="00C53EE7" w:rsidRPr="000D0509">
        <w:rPr>
          <w:rFonts w:ascii="Arial" w:hAnsi="Arial" w:cs="Arial"/>
          <w:color w:val="000000" w:themeColor="text1"/>
          <w:sz w:val="16"/>
          <w:szCs w:val="16"/>
        </w:rPr>
        <w:t xml:space="preserve"> </w:t>
      </w:r>
      <w:r w:rsidR="00FF27B7" w:rsidRPr="000D0509">
        <w:rPr>
          <w:rFonts w:ascii="Arial" w:hAnsi="Arial" w:cs="Arial"/>
          <w:color w:val="000000" w:themeColor="text1"/>
          <w:sz w:val="16"/>
          <w:szCs w:val="16"/>
        </w:rPr>
        <w:t xml:space="preserve">Reference included person-time accumulated during the follow-up of individuals that were not identified as patients with hematological malignancy or biopsied individuals as well as person-time accumulated before the defined diagnostic workup from patients with hematological malignancy and biopsied individuals. </w:t>
      </w:r>
    </w:p>
    <w:p w:rsidR="00FF27B7" w:rsidRPr="000D0509" w:rsidRDefault="00423E79" w:rsidP="00A670B0">
      <w:pPr>
        <w:shd w:val="clear" w:color="auto" w:fill="FFFFFF" w:themeFill="background1"/>
        <w:spacing w:after="0" w:line="240" w:lineRule="auto"/>
        <w:jc w:val="both"/>
        <w:rPr>
          <w:rFonts w:ascii="Arial" w:hAnsi="Arial" w:cs="Arial"/>
          <w:color w:val="000000" w:themeColor="text1"/>
          <w:sz w:val="16"/>
          <w:szCs w:val="16"/>
        </w:rPr>
      </w:pPr>
      <w:r w:rsidRPr="000D0509">
        <w:rPr>
          <w:rFonts w:ascii="Arial" w:hAnsi="Arial" w:cs="Arial"/>
          <w:color w:val="000000" w:themeColor="text1"/>
          <w:sz w:val="16"/>
          <w:szCs w:val="16"/>
          <w:vertAlign w:val="superscript"/>
        </w:rPr>
        <w:t>c</w:t>
      </w:r>
      <w:r w:rsidR="00C53EE7" w:rsidRPr="000D0509">
        <w:rPr>
          <w:rFonts w:ascii="Arial" w:hAnsi="Arial" w:cs="Arial"/>
          <w:color w:val="000000" w:themeColor="text1"/>
          <w:sz w:val="16"/>
          <w:szCs w:val="16"/>
        </w:rPr>
        <w:t xml:space="preserve"> </w:t>
      </w:r>
      <w:r w:rsidR="00FF27B7" w:rsidRPr="000D0509">
        <w:rPr>
          <w:rFonts w:ascii="Arial" w:hAnsi="Arial" w:cs="Arial"/>
          <w:color w:val="000000" w:themeColor="text1"/>
          <w:sz w:val="16"/>
          <w:szCs w:val="16"/>
        </w:rPr>
        <w:t>Adjusted for attained age and calendar year, sex, civil status, preexisting cardiovascular disease or psychiatric disorder, registered parish, and frequency of healthcare visits. CI, confidence interval.</w:t>
      </w:r>
    </w:p>
    <w:p w:rsidR="00276BC0" w:rsidRPr="000D0509" w:rsidRDefault="00276BC0" w:rsidP="00A670B0">
      <w:pPr>
        <w:spacing w:after="0" w:line="240" w:lineRule="auto"/>
        <w:jc w:val="both"/>
        <w:rPr>
          <w:rFonts w:ascii="Arial" w:hAnsi="Arial" w:cs="Arial"/>
          <w:color w:val="000000" w:themeColor="text1"/>
          <w:sz w:val="16"/>
          <w:szCs w:val="16"/>
        </w:rPr>
        <w:sectPr w:rsidR="00276BC0" w:rsidRPr="000D0509" w:rsidSect="00D931C9">
          <w:pgSz w:w="11907" w:h="16840" w:code="9"/>
          <w:pgMar w:top="1418" w:right="1418" w:bottom="1418" w:left="1418" w:header="709" w:footer="709" w:gutter="0"/>
          <w:cols w:space="708"/>
          <w:docGrid w:linePitch="360"/>
        </w:sectPr>
      </w:pPr>
    </w:p>
    <w:p w:rsidR="003A55F0" w:rsidRPr="000D0509" w:rsidRDefault="003A55F0" w:rsidP="00A670B0">
      <w:pPr>
        <w:spacing w:after="0" w:line="240" w:lineRule="auto"/>
        <w:jc w:val="both"/>
        <w:rPr>
          <w:rFonts w:ascii="Arial" w:hAnsi="Arial" w:cs="Arial"/>
          <w:b/>
          <w:color w:val="000000" w:themeColor="text1"/>
          <w:sz w:val="24"/>
          <w:szCs w:val="24"/>
          <w:vertAlign w:val="superscript"/>
        </w:rPr>
      </w:pPr>
      <w:r w:rsidRPr="000D0509">
        <w:rPr>
          <w:rFonts w:ascii="Arial" w:hAnsi="Arial" w:cs="Arial"/>
          <w:b/>
          <w:color w:val="000000" w:themeColor="text1"/>
          <w:sz w:val="24"/>
          <w:szCs w:val="24"/>
        </w:rPr>
        <w:lastRenderedPageBreak/>
        <w:t>Table S</w:t>
      </w:r>
      <w:r w:rsidR="00CA4518" w:rsidRPr="000D0509">
        <w:rPr>
          <w:rFonts w:ascii="Arial" w:hAnsi="Arial" w:cs="Arial"/>
          <w:b/>
          <w:color w:val="000000" w:themeColor="text1"/>
          <w:sz w:val="24"/>
          <w:szCs w:val="24"/>
        </w:rPr>
        <w:t>7</w:t>
      </w:r>
      <w:r w:rsidRPr="000D0509">
        <w:rPr>
          <w:rFonts w:ascii="Arial" w:hAnsi="Arial" w:cs="Arial"/>
          <w:b/>
          <w:color w:val="000000" w:themeColor="text1"/>
          <w:sz w:val="24"/>
          <w:szCs w:val="24"/>
        </w:rPr>
        <w:t xml:space="preserve">. Incidence rates (IRs, per 1000 person-months) and incidence rate ratios (IRRs) of cardiovascular diseases and psychiatric disorders during the diagnostic workup among biopsied individuals, compared with patients with hematological malignancy, a population-based cohort study in </w:t>
      </w:r>
      <w:proofErr w:type="spellStart"/>
      <w:r w:rsidRPr="000D0509">
        <w:rPr>
          <w:rFonts w:ascii="Arial" w:hAnsi="Arial" w:cs="Arial"/>
          <w:b/>
          <w:color w:val="000000" w:themeColor="text1"/>
          <w:sz w:val="24"/>
          <w:szCs w:val="24"/>
        </w:rPr>
        <w:t>Skåne</w:t>
      </w:r>
      <w:proofErr w:type="spellEnd"/>
      <w:r w:rsidRPr="000D0509">
        <w:rPr>
          <w:rFonts w:ascii="Arial" w:hAnsi="Arial" w:cs="Arial"/>
          <w:b/>
          <w:color w:val="000000" w:themeColor="text1"/>
          <w:sz w:val="24"/>
          <w:szCs w:val="24"/>
        </w:rPr>
        <w:t>, Sweden 2005-2014</w:t>
      </w:r>
      <w:r w:rsidRPr="000D0509">
        <w:rPr>
          <w:rFonts w:ascii="Arial" w:hAnsi="Arial" w:cs="Arial"/>
          <w:b/>
          <w:color w:val="000000" w:themeColor="text1"/>
          <w:sz w:val="24"/>
          <w:szCs w:val="24"/>
          <w:vertAlign w:val="superscript"/>
        </w:rPr>
        <w:t>a</w:t>
      </w:r>
    </w:p>
    <w:p w:rsidR="00826252" w:rsidRPr="000D0509" w:rsidRDefault="00826252" w:rsidP="00A670B0">
      <w:pPr>
        <w:spacing w:after="0" w:line="240" w:lineRule="auto"/>
        <w:jc w:val="both"/>
        <w:rPr>
          <w:rFonts w:ascii="Arial" w:hAnsi="Arial" w:cs="Arial"/>
          <w:b/>
          <w:color w:val="000000" w:themeColor="text1"/>
          <w:sz w:val="24"/>
          <w:szCs w:val="24"/>
          <w:vertAlign w:val="superscript"/>
        </w:rPr>
      </w:pPr>
    </w:p>
    <w:tbl>
      <w:tblPr>
        <w:tblStyle w:val="PlainTable2"/>
        <w:tblpPr w:leftFromText="180" w:rightFromText="180" w:vertAnchor="text" w:horzAnchor="margin" w:tblpY="18"/>
        <w:tblW w:w="4922" w:type="pct"/>
        <w:tblBorders>
          <w:top w:val="single" w:sz="4" w:space="0" w:color="auto"/>
          <w:bottom w:val="single" w:sz="4" w:space="0" w:color="auto"/>
        </w:tblBorders>
        <w:tblLayout w:type="fixed"/>
        <w:tblLook w:val="06A0" w:firstRow="1" w:lastRow="0" w:firstColumn="1" w:lastColumn="0" w:noHBand="1" w:noVBand="1"/>
      </w:tblPr>
      <w:tblGrid>
        <w:gridCol w:w="4274"/>
        <w:gridCol w:w="200"/>
        <w:gridCol w:w="1828"/>
        <w:gridCol w:w="2645"/>
        <w:gridCol w:w="3856"/>
      </w:tblGrid>
      <w:tr w:rsidR="000D0509" w:rsidRPr="000D0509" w:rsidTr="008262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pct"/>
            <w:gridSpan w:val="2"/>
            <w:tcBorders>
              <w:top w:val="single" w:sz="4" w:space="0" w:color="auto"/>
              <w:bottom w:val="nil"/>
            </w:tcBorders>
            <w:shd w:val="clear" w:color="auto" w:fill="FFFFFF" w:themeFill="background1"/>
          </w:tcPr>
          <w:p w:rsidR="00826252" w:rsidRPr="000D0509" w:rsidRDefault="00826252" w:rsidP="00826252">
            <w:pPr>
              <w:spacing w:after="0" w:line="240" w:lineRule="auto"/>
              <w:jc w:val="both"/>
              <w:rPr>
                <w:rFonts w:ascii="Arial" w:hAnsi="Arial" w:cs="Arial"/>
                <w:bCs w:val="0"/>
                <w:color w:val="000000" w:themeColor="text1"/>
                <w:sz w:val="20"/>
                <w:szCs w:val="20"/>
              </w:rPr>
            </w:pPr>
            <w:r w:rsidRPr="000D0509">
              <w:rPr>
                <w:rFonts w:ascii="Arial" w:hAnsi="Arial" w:cs="Arial"/>
                <w:color w:val="000000" w:themeColor="text1"/>
                <w:sz w:val="20"/>
                <w:szCs w:val="20"/>
              </w:rPr>
              <w:t xml:space="preserve">                                  </w:t>
            </w:r>
          </w:p>
        </w:tc>
        <w:tc>
          <w:tcPr>
            <w:tcW w:w="3253" w:type="pct"/>
            <w:gridSpan w:val="3"/>
            <w:tcBorders>
              <w:top w:val="single" w:sz="4" w:space="0" w:color="auto"/>
              <w:bottom w:val="single" w:sz="4" w:space="0" w:color="auto"/>
            </w:tcBorders>
            <w:shd w:val="clear" w:color="auto" w:fill="FFFFFF" w:themeFill="background1"/>
          </w:tcPr>
          <w:p w:rsidR="00826252" w:rsidRPr="000D0509" w:rsidRDefault="00826252" w:rsidP="0082625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0D0509">
              <w:rPr>
                <w:rFonts w:ascii="Arial" w:hAnsi="Arial" w:cs="Arial"/>
                <w:color w:val="000000" w:themeColor="text1"/>
                <w:sz w:val="20"/>
                <w:szCs w:val="20"/>
              </w:rPr>
              <w:t>Diagnostic workup</w:t>
            </w:r>
          </w:p>
        </w:tc>
      </w:tr>
      <w:tr w:rsidR="000D0509" w:rsidRPr="000D0509" w:rsidTr="00826252">
        <w:tc>
          <w:tcPr>
            <w:cnfStyle w:val="001000000000" w:firstRow="0" w:lastRow="0" w:firstColumn="1" w:lastColumn="0" w:oddVBand="0" w:evenVBand="0" w:oddHBand="0" w:evenHBand="0" w:firstRowFirstColumn="0" w:firstRowLastColumn="0" w:lastRowFirstColumn="0" w:lastRowLastColumn="0"/>
            <w:tcW w:w="1669" w:type="pct"/>
            <w:tcBorders>
              <w:top w:val="nil"/>
              <w:bottom w:val="single" w:sz="4" w:space="0" w:color="auto"/>
            </w:tcBorders>
            <w:shd w:val="clear" w:color="auto" w:fill="FFFFFF" w:themeFill="background1"/>
          </w:tcPr>
          <w:p w:rsidR="00826252" w:rsidRPr="000D0509" w:rsidRDefault="00826252" w:rsidP="00826252">
            <w:pPr>
              <w:spacing w:after="0" w:line="240" w:lineRule="auto"/>
              <w:jc w:val="both"/>
              <w:rPr>
                <w:rFonts w:ascii="Arial" w:hAnsi="Arial" w:cs="Arial"/>
                <w:color w:val="000000" w:themeColor="text1"/>
                <w:sz w:val="20"/>
                <w:szCs w:val="20"/>
              </w:rPr>
            </w:pPr>
          </w:p>
        </w:tc>
        <w:tc>
          <w:tcPr>
            <w:tcW w:w="792" w:type="pct"/>
            <w:gridSpan w:val="2"/>
            <w:tcBorders>
              <w:top w:val="single" w:sz="4" w:space="0" w:color="auto"/>
              <w:bottom w:val="single" w:sz="4" w:space="0" w:color="auto"/>
            </w:tcBorders>
            <w:shd w:val="clear" w:color="auto" w:fill="FFFFFF" w:themeFill="background1"/>
          </w:tcPr>
          <w:p w:rsidR="00826252" w:rsidRPr="000D0509" w:rsidRDefault="00826252" w:rsidP="008262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r w:rsidRPr="000D0509">
              <w:rPr>
                <w:rFonts w:ascii="Arial" w:eastAsia="DengXian" w:hAnsi="Arial" w:cs="Arial"/>
                <w:b/>
                <w:color w:val="000000" w:themeColor="text1"/>
                <w:sz w:val="20"/>
                <w:szCs w:val="20"/>
              </w:rPr>
              <w:t xml:space="preserve">No. of </w:t>
            </w:r>
            <w:r w:rsidRPr="000D0509">
              <w:rPr>
                <w:rFonts w:ascii="Arial" w:eastAsia="DengXian" w:hAnsi="Arial" w:cs="Arial"/>
                <w:color w:val="000000" w:themeColor="text1"/>
                <w:sz w:val="20"/>
                <w:szCs w:val="20"/>
              </w:rPr>
              <w:t xml:space="preserve"> </w:t>
            </w:r>
            <w:r w:rsidRPr="000D0509">
              <w:rPr>
                <w:rFonts w:ascii="Arial" w:eastAsia="DengXian" w:hAnsi="Arial" w:cs="Arial"/>
                <w:b/>
                <w:color w:val="000000" w:themeColor="text1"/>
                <w:sz w:val="20"/>
                <w:szCs w:val="20"/>
              </w:rPr>
              <w:t>diagnoses</w:t>
            </w:r>
          </w:p>
        </w:tc>
        <w:tc>
          <w:tcPr>
            <w:tcW w:w="1033" w:type="pct"/>
            <w:tcBorders>
              <w:top w:val="single" w:sz="4" w:space="0" w:color="auto"/>
              <w:bottom w:val="single" w:sz="4" w:space="0" w:color="auto"/>
            </w:tcBorders>
            <w:shd w:val="clear" w:color="auto" w:fill="FFFFFF" w:themeFill="background1"/>
          </w:tcPr>
          <w:p w:rsidR="00826252" w:rsidRPr="000D0509" w:rsidRDefault="00826252" w:rsidP="008262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r w:rsidRPr="000D0509">
              <w:rPr>
                <w:rFonts w:ascii="Arial" w:hAnsi="Arial" w:cs="Arial"/>
                <w:b/>
                <w:color w:val="000000" w:themeColor="text1"/>
                <w:sz w:val="20"/>
                <w:szCs w:val="20"/>
              </w:rPr>
              <w:t>Crude IR</w:t>
            </w:r>
          </w:p>
        </w:tc>
        <w:tc>
          <w:tcPr>
            <w:tcW w:w="1506" w:type="pct"/>
            <w:tcBorders>
              <w:top w:val="single" w:sz="4" w:space="0" w:color="auto"/>
              <w:bottom w:val="single" w:sz="4" w:space="0" w:color="auto"/>
            </w:tcBorders>
            <w:shd w:val="clear" w:color="auto" w:fill="FFFFFF" w:themeFill="background1"/>
          </w:tcPr>
          <w:p w:rsidR="00826252" w:rsidRPr="000D0509" w:rsidRDefault="00826252" w:rsidP="008262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vertAlign w:val="superscript"/>
              </w:rPr>
            </w:pPr>
            <w:r w:rsidRPr="000D0509">
              <w:rPr>
                <w:rFonts w:ascii="Arial" w:hAnsi="Arial" w:cs="Arial"/>
                <w:b/>
                <w:color w:val="000000" w:themeColor="text1"/>
                <w:sz w:val="20"/>
                <w:szCs w:val="20"/>
              </w:rPr>
              <w:t>IRR (95% CI)</w:t>
            </w:r>
            <w:r w:rsidRPr="000D0509">
              <w:rPr>
                <w:rFonts w:ascii="Arial" w:hAnsi="Arial" w:cs="Arial"/>
                <w:color w:val="000000" w:themeColor="text1"/>
                <w:sz w:val="20"/>
                <w:szCs w:val="20"/>
                <w:vertAlign w:val="superscript"/>
              </w:rPr>
              <w:t>b</w:t>
            </w:r>
          </w:p>
        </w:tc>
      </w:tr>
      <w:tr w:rsidR="000D0509" w:rsidRPr="000D0509" w:rsidTr="00826252">
        <w:tc>
          <w:tcPr>
            <w:cnfStyle w:val="001000000000" w:firstRow="0" w:lastRow="0" w:firstColumn="1" w:lastColumn="0" w:oddVBand="0" w:evenVBand="0" w:oddHBand="0" w:evenHBand="0" w:firstRowFirstColumn="0" w:firstRowLastColumn="0" w:lastRowFirstColumn="0" w:lastRowLastColumn="0"/>
            <w:tcW w:w="1669" w:type="pct"/>
            <w:tcBorders>
              <w:top w:val="single" w:sz="4" w:space="0" w:color="auto"/>
              <w:bottom w:val="nil"/>
            </w:tcBorders>
            <w:shd w:val="clear" w:color="auto" w:fill="D9D9D9" w:themeFill="background1" w:themeFillShade="D9"/>
          </w:tcPr>
          <w:p w:rsidR="00826252" w:rsidRPr="000D0509" w:rsidRDefault="00826252" w:rsidP="00826252">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Cardiovascular diseases</w:t>
            </w:r>
          </w:p>
        </w:tc>
        <w:tc>
          <w:tcPr>
            <w:tcW w:w="792" w:type="pct"/>
            <w:gridSpan w:val="2"/>
            <w:tcBorders>
              <w:top w:val="single" w:sz="4" w:space="0" w:color="auto"/>
            </w:tcBorders>
            <w:shd w:val="clear" w:color="auto" w:fill="D9D9D9" w:themeFill="background1" w:themeFillShade="D9"/>
          </w:tcPr>
          <w:p w:rsidR="00826252" w:rsidRPr="000D0509" w:rsidRDefault="00826252" w:rsidP="008262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1033" w:type="pct"/>
            <w:tcBorders>
              <w:top w:val="single" w:sz="4" w:space="0" w:color="auto"/>
            </w:tcBorders>
            <w:shd w:val="clear" w:color="auto" w:fill="D9D9D9" w:themeFill="background1" w:themeFillShade="D9"/>
          </w:tcPr>
          <w:p w:rsidR="00826252" w:rsidRPr="000D0509" w:rsidRDefault="00826252" w:rsidP="008262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1506" w:type="pct"/>
            <w:tcBorders>
              <w:top w:val="single" w:sz="4" w:space="0" w:color="auto"/>
            </w:tcBorders>
            <w:shd w:val="clear" w:color="auto" w:fill="D9D9D9" w:themeFill="background1" w:themeFillShade="D9"/>
          </w:tcPr>
          <w:p w:rsidR="00826252" w:rsidRPr="000D0509" w:rsidRDefault="00826252" w:rsidP="008262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r>
      <w:tr w:rsidR="000D0509" w:rsidRPr="000D0509" w:rsidTr="00826252">
        <w:tc>
          <w:tcPr>
            <w:cnfStyle w:val="001000000000" w:firstRow="0" w:lastRow="0" w:firstColumn="1" w:lastColumn="0" w:oddVBand="0" w:evenVBand="0" w:oddHBand="0" w:evenHBand="0" w:firstRowFirstColumn="0" w:firstRowLastColumn="0" w:lastRowFirstColumn="0" w:lastRowLastColumn="0"/>
            <w:tcW w:w="1669" w:type="pct"/>
            <w:tcBorders>
              <w:top w:val="nil"/>
              <w:bottom w:val="nil"/>
            </w:tcBorders>
          </w:tcPr>
          <w:p w:rsidR="00826252" w:rsidRPr="000D0509" w:rsidRDefault="00826252" w:rsidP="00826252">
            <w:pPr>
              <w:spacing w:after="0" w:line="240" w:lineRule="auto"/>
              <w:jc w:val="both"/>
              <w:rPr>
                <w:rFonts w:ascii="Arial" w:hAnsi="Arial" w:cs="Arial"/>
                <w:b w:val="0"/>
                <w:color w:val="000000" w:themeColor="text1"/>
                <w:sz w:val="20"/>
                <w:szCs w:val="20"/>
              </w:rPr>
            </w:pPr>
            <w:r w:rsidRPr="000D0509">
              <w:rPr>
                <w:rFonts w:ascii="Arial" w:hAnsi="Arial" w:cs="Arial"/>
                <w:b w:val="0"/>
                <w:color w:val="000000" w:themeColor="text1"/>
                <w:sz w:val="20"/>
                <w:szCs w:val="20"/>
              </w:rPr>
              <w:t>Patients with hematological malignancy</w:t>
            </w:r>
          </w:p>
        </w:tc>
        <w:tc>
          <w:tcPr>
            <w:tcW w:w="792" w:type="pct"/>
            <w:gridSpan w:val="2"/>
            <w:tcBorders>
              <w:bottom w:val="nil"/>
            </w:tcBorders>
          </w:tcPr>
          <w:p w:rsidR="00826252" w:rsidRPr="000D0509" w:rsidRDefault="00826252" w:rsidP="00826252">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0D0509">
              <w:rPr>
                <w:color w:val="000000" w:themeColor="text1"/>
              </w:rPr>
              <w:t>305</w:t>
            </w:r>
          </w:p>
        </w:tc>
        <w:tc>
          <w:tcPr>
            <w:tcW w:w="1033" w:type="pct"/>
            <w:tcBorders>
              <w:bottom w:val="nil"/>
            </w:tcBorders>
          </w:tcPr>
          <w:p w:rsidR="00826252" w:rsidRPr="000D0509" w:rsidRDefault="00826252" w:rsidP="00826252">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0D0509">
              <w:rPr>
                <w:color w:val="000000" w:themeColor="text1"/>
              </w:rPr>
              <w:t>53.4</w:t>
            </w:r>
          </w:p>
        </w:tc>
        <w:tc>
          <w:tcPr>
            <w:tcW w:w="1506" w:type="pct"/>
            <w:tcBorders>
              <w:bottom w:val="nil"/>
            </w:tcBorders>
          </w:tcPr>
          <w:p w:rsidR="00826252" w:rsidRPr="000D0509" w:rsidRDefault="00826252" w:rsidP="008262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w:t>
            </w:r>
          </w:p>
        </w:tc>
      </w:tr>
      <w:tr w:rsidR="000D0509" w:rsidRPr="000D0509" w:rsidTr="00826252">
        <w:tc>
          <w:tcPr>
            <w:cnfStyle w:val="001000000000" w:firstRow="0" w:lastRow="0" w:firstColumn="1" w:lastColumn="0" w:oddVBand="0" w:evenVBand="0" w:oddHBand="0" w:evenHBand="0" w:firstRowFirstColumn="0" w:firstRowLastColumn="0" w:lastRowFirstColumn="0" w:lastRowLastColumn="0"/>
            <w:tcW w:w="1669" w:type="pct"/>
            <w:tcBorders>
              <w:top w:val="nil"/>
              <w:bottom w:val="single" w:sz="4" w:space="0" w:color="auto"/>
            </w:tcBorders>
          </w:tcPr>
          <w:p w:rsidR="00826252" w:rsidRPr="000D0509" w:rsidRDefault="00826252" w:rsidP="00826252">
            <w:pPr>
              <w:spacing w:after="0" w:line="240" w:lineRule="auto"/>
              <w:jc w:val="both"/>
              <w:rPr>
                <w:rFonts w:ascii="Arial" w:hAnsi="Arial" w:cs="Arial"/>
                <w:b w:val="0"/>
                <w:color w:val="000000" w:themeColor="text1"/>
                <w:sz w:val="20"/>
                <w:szCs w:val="20"/>
              </w:rPr>
            </w:pPr>
            <w:r w:rsidRPr="000D0509">
              <w:rPr>
                <w:rFonts w:ascii="Arial" w:hAnsi="Arial" w:cs="Arial"/>
                <w:b w:val="0"/>
                <w:color w:val="000000" w:themeColor="text1"/>
                <w:sz w:val="20"/>
                <w:szCs w:val="20"/>
              </w:rPr>
              <w:t>Biopsied individuals</w:t>
            </w:r>
          </w:p>
        </w:tc>
        <w:tc>
          <w:tcPr>
            <w:tcW w:w="792" w:type="pct"/>
            <w:gridSpan w:val="2"/>
            <w:tcBorders>
              <w:top w:val="nil"/>
              <w:bottom w:val="single" w:sz="4" w:space="0" w:color="auto"/>
            </w:tcBorders>
          </w:tcPr>
          <w:p w:rsidR="00826252" w:rsidRPr="000D0509" w:rsidRDefault="00826252" w:rsidP="00826252">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0D0509">
              <w:rPr>
                <w:color w:val="000000" w:themeColor="text1"/>
              </w:rPr>
              <w:t>1,157</w:t>
            </w:r>
          </w:p>
        </w:tc>
        <w:tc>
          <w:tcPr>
            <w:tcW w:w="1033" w:type="pct"/>
            <w:tcBorders>
              <w:top w:val="nil"/>
              <w:bottom w:val="single" w:sz="4" w:space="0" w:color="auto"/>
            </w:tcBorders>
          </w:tcPr>
          <w:p w:rsidR="00826252" w:rsidRPr="000D0509" w:rsidRDefault="00826252" w:rsidP="00826252">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0D0509">
              <w:rPr>
                <w:color w:val="000000" w:themeColor="text1"/>
              </w:rPr>
              <w:t>48.7</w:t>
            </w:r>
          </w:p>
        </w:tc>
        <w:tc>
          <w:tcPr>
            <w:tcW w:w="1506" w:type="pct"/>
            <w:tcBorders>
              <w:top w:val="nil"/>
              <w:bottom w:val="single" w:sz="4" w:space="0" w:color="auto"/>
            </w:tcBorders>
            <w:vAlign w:val="center"/>
          </w:tcPr>
          <w:p w:rsidR="00826252" w:rsidRPr="000D0509" w:rsidRDefault="00826252" w:rsidP="008262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1.1 (1.0-1.2)</w:t>
            </w:r>
          </w:p>
        </w:tc>
      </w:tr>
      <w:tr w:rsidR="000D0509" w:rsidRPr="000D0509" w:rsidTr="00826252">
        <w:tc>
          <w:tcPr>
            <w:cnfStyle w:val="001000000000" w:firstRow="0" w:lastRow="0" w:firstColumn="1" w:lastColumn="0" w:oddVBand="0" w:evenVBand="0" w:oddHBand="0" w:evenHBand="0" w:firstRowFirstColumn="0" w:firstRowLastColumn="0" w:lastRowFirstColumn="0" w:lastRowLastColumn="0"/>
            <w:tcW w:w="1669" w:type="pct"/>
            <w:tcBorders>
              <w:top w:val="single" w:sz="4" w:space="0" w:color="auto"/>
            </w:tcBorders>
            <w:shd w:val="clear" w:color="auto" w:fill="D9D9D9" w:themeFill="background1" w:themeFillShade="D9"/>
          </w:tcPr>
          <w:p w:rsidR="00826252" w:rsidRPr="000D0509" w:rsidRDefault="00826252" w:rsidP="00826252">
            <w:pPr>
              <w:spacing w:after="0" w:line="240" w:lineRule="auto"/>
              <w:jc w:val="both"/>
              <w:rPr>
                <w:rFonts w:ascii="Arial" w:hAnsi="Arial" w:cs="Arial"/>
                <w:color w:val="000000" w:themeColor="text1"/>
                <w:sz w:val="20"/>
                <w:szCs w:val="20"/>
              </w:rPr>
            </w:pPr>
            <w:r w:rsidRPr="000D0509">
              <w:rPr>
                <w:rFonts w:ascii="Arial" w:hAnsi="Arial" w:cs="Arial"/>
                <w:color w:val="000000" w:themeColor="text1"/>
                <w:sz w:val="20"/>
                <w:szCs w:val="20"/>
              </w:rPr>
              <w:t>Psychiatric disorder</w:t>
            </w:r>
          </w:p>
        </w:tc>
        <w:tc>
          <w:tcPr>
            <w:tcW w:w="792" w:type="pct"/>
            <w:gridSpan w:val="2"/>
            <w:tcBorders>
              <w:top w:val="single" w:sz="4" w:space="0" w:color="auto"/>
            </w:tcBorders>
            <w:shd w:val="clear" w:color="auto" w:fill="D9D9D9" w:themeFill="background1" w:themeFillShade="D9"/>
          </w:tcPr>
          <w:p w:rsidR="00826252" w:rsidRPr="000D0509" w:rsidRDefault="00826252" w:rsidP="008262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033" w:type="pct"/>
            <w:tcBorders>
              <w:top w:val="single" w:sz="4" w:space="0" w:color="auto"/>
            </w:tcBorders>
            <w:shd w:val="clear" w:color="auto" w:fill="D9D9D9" w:themeFill="background1" w:themeFillShade="D9"/>
          </w:tcPr>
          <w:p w:rsidR="00826252" w:rsidRPr="000D0509" w:rsidRDefault="00826252" w:rsidP="008262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506" w:type="pct"/>
            <w:tcBorders>
              <w:top w:val="single" w:sz="4" w:space="0" w:color="auto"/>
            </w:tcBorders>
            <w:shd w:val="clear" w:color="auto" w:fill="D9D9D9" w:themeFill="background1" w:themeFillShade="D9"/>
          </w:tcPr>
          <w:p w:rsidR="00826252" w:rsidRPr="000D0509" w:rsidRDefault="00826252" w:rsidP="008262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0D0509" w:rsidRPr="000D0509" w:rsidTr="00826252">
        <w:tc>
          <w:tcPr>
            <w:cnfStyle w:val="001000000000" w:firstRow="0" w:lastRow="0" w:firstColumn="1" w:lastColumn="0" w:oddVBand="0" w:evenVBand="0" w:oddHBand="0" w:evenHBand="0" w:firstRowFirstColumn="0" w:firstRowLastColumn="0" w:lastRowFirstColumn="0" w:lastRowLastColumn="0"/>
            <w:tcW w:w="1669" w:type="pct"/>
          </w:tcPr>
          <w:p w:rsidR="00826252" w:rsidRPr="000D0509" w:rsidRDefault="00826252" w:rsidP="00826252">
            <w:pPr>
              <w:spacing w:after="0" w:line="240" w:lineRule="auto"/>
              <w:jc w:val="both"/>
              <w:rPr>
                <w:rFonts w:ascii="Arial" w:hAnsi="Arial" w:cs="Arial"/>
                <w:b w:val="0"/>
                <w:color w:val="000000" w:themeColor="text1"/>
                <w:sz w:val="20"/>
                <w:szCs w:val="20"/>
              </w:rPr>
            </w:pPr>
            <w:r w:rsidRPr="000D0509">
              <w:rPr>
                <w:rFonts w:ascii="Arial" w:hAnsi="Arial" w:cs="Arial"/>
                <w:b w:val="0"/>
                <w:color w:val="000000" w:themeColor="text1"/>
                <w:sz w:val="20"/>
                <w:szCs w:val="20"/>
              </w:rPr>
              <w:t>Patients with hematological malignancy</w:t>
            </w:r>
          </w:p>
        </w:tc>
        <w:tc>
          <w:tcPr>
            <w:tcW w:w="792" w:type="pct"/>
            <w:gridSpan w:val="2"/>
          </w:tcPr>
          <w:p w:rsidR="00826252" w:rsidRPr="000D0509" w:rsidRDefault="00826252" w:rsidP="00826252">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0D0509">
              <w:rPr>
                <w:color w:val="000000" w:themeColor="text1"/>
              </w:rPr>
              <w:t>59</w:t>
            </w:r>
          </w:p>
        </w:tc>
        <w:tc>
          <w:tcPr>
            <w:tcW w:w="1033" w:type="pct"/>
          </w:tcPr>
          <w:p w:rsidR="00826252" w:rsidRPr="000D0509" w:rsidRDefault="00826252" w:rsidP="00826252">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0D0509">
              <w:rPr>
                <w:color w:val="000000" w:themeColor="text1"/>
              </w:rPr>
              <w:t>10.4</w:t>
            </w:r>
          </w:p>
        </w:tc>
        <w:tc>
          <w:tcPr>
            <w:tcW w:w="1506" w:type="pct"/>
          </w:tcPr>
          <w:p w:rsidR="00826252" w:rsidRPr="000D0509" w:rsidRDefault="00826252" w:rsidP="008262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1.0</w:t>
            </w:r>
          </w:p>
        </w:tc>
      </w:tr>
      <w:tr w:rsidR="000D0509" w:rsidRPr="000D0509" w:rsidTr="00826252">
        <w:tc>
          <w:tcPr>
            <w:cnfStyle w:val="001000000000" w:firstRow="0" w:lastRow="0" w:firstColumn="1" w:lastColumn="0" w:oddVBand="0" w:evenVBand="0" w:oddHBand="0" w:evenHBand="0" w:firstRowFirstColumn="0" w:firstRowLastColumn="0" w:lastRowFirstColumn="0" w:lastRowLastColumn="0"/>
            <w:tcW w:w="1669" w:type="pct"/>
          </w:tcPr>
          <w:p w:rsidR="00826252" w:rsidRPr="000D0509" w:rsidRDefault="00826252" w:rsidP="00826252">
            <w:pPr>
              <w:spacing w:after="0" w:line="240" w:lineRule="auto"/>
              <w:jc w:val="both"/>
              <w:rPr>
                <w:rFonts w:ascii="Arial" w:hAnsi="Arial" w:cs="Arial"/>
                <w:b w:val="0"/>
                <w:color w:val="000000" w:themeColor="text1"/>
                <w:sz w:val="20"/>
                <w:szCs w:val="20"/>
              </w:rPr>
            </w:pPr>
            <w:r w:rsidRPr="000D0509">
              <w:rPr>
                <w:rFonts w:ascii="Arial" w:hAnsi="Arial" w:cs="Arial"/>
                <w:b w:val="0"/>
                <w:color w:val="000000" w:themeColor="text1"/>
                <w:sz w:val="20"/>
                <w:szCs w:val="20"/>
              </w:rPr>
              <w:t>Biopsied individuals</w:t>
            </w:r>
          </w:p>
        </w:tc>
        <w:tc>
          <w:tcPr>
            <w:tcW w:w="792" w:type="pct"/>
            <w:gridSpan w:val="2"/>
          </w:tcPr>
          <w:p w:rsidR="00826252" w:rsidRPr="000D0509" w:rsidRDefault="00826252" w:rsidP="00826252">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0D0509">
              <w:rPr>
                <w:color w:val="000000" w:themeColor="text1"/>
              </w:rPr>
              <w:t>748</w:t>
            </w:r>
          </w:p>
        </w:tc>
        <w:tc>
          <w:tcPr>
            <w:tcW w:w="1033" w:type="pct"/>
          </w:tcPr>
          <w:p w:rsidR="00826252" w:rsidRPr="000D0509" w:rsidRDefault="00826252" w:rsidP="00826252">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0D0509">
              <w:rPr>
                <w:color w:val="000000" w:themeColor="text1"/>
              </w:rPr>
              <w:t>31.8</w:t>
            </w:r>
          </w:p>
        </w:tc>
        <w:tc>
          <w:tcPr>
            <w:tcW w:w="1506" w:type="pct"/>
          </w:tcPr>
          <w:p w:rsidR="00826252" w:rsidRPr="000D0509" w:rsidRDefault="00826252" w:rsidP="008262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D0509">
              <w:rPr>
                <w:rFonts w:ascii="Arial" w:hAnsi="Arial" w:cs="Arial"/>
                <w:color w:val="000000" w:themeColor="text1"/>
                <w:sz w:val="20"/>
                <w:szCs w:val="20"/>
              </w:rPr>
              <w:t>1.4 (1.2-1.7)</w:t>
            </w:r>
          </w:p>
        </w:tc>
      </w:tr>
    </w:tbl>
    <w:p w:rsidR="00826252" w:rsidRPr="000D0509" w:rsidRDefault="00826252" w:rsidP="00A670B0">
      <w:pPr>
        <w:spacing w:after="0" w:line="240" w:lineRule="auto"/>
        <w:jc w:val="both"/>
        <w:rPr>
          <w:rFonts w:ascii="Arial" w:hAnsi="Arial" w:cs="Arial"/>
          <w:b/>
          <w:color w:val="000000" w:themeColor="text1"/>
          <w:sz w:val="24"/>
          <w:szCs w:val="24"/>
          <w:vertAlign w:val="superscript"/>
        </w:rPr>
      </w:pPr>
    </w:p>
    <w:p w:rsidR="003A55F0" w:rsidRPr="000D0509" w:rsidRDefault="003A55F0" w:rsidP="00A670B0">
      <w:pPr>
        <w:spacing w:after="0" w:line="240" w:lineRule="auto"/>
        <w:jc w:val="both"/>
        <w:rPr>
          <w:rFonts w:ascii="Arial" w:hAnsi="Arial" w:cs="Arial"/>
          <w:color w:val="000000" w:themeColor="text1"/>
          <w:sz w:val="16"/>
          <w:szCs w:val="16"/>
        </w:rPr>
      </w:pPr>
      <w:r w:rsidRPr="000D0509">
        <w:rPr>
          <w:rFonts w:ascii="Arial" w:hAnsi="Arial" w:cs="Arial"/>
          <w:color w:val="000000" w:themeColor="text1"/>
          <w:sz w:val="16"/>
          <w:szCs w:val="16"/>
          <w:vertAlign w:val="superscript"/>
        </w:rPr>
        <w:t>a</w:t>
      </w:r>
      <w:r w:rsidRPr="000D0509">
        <w:rPr>
          <w:rFonts w:ascii="Arial" w:hAnsi="Arial" w:cs="Arial"/>
          <w:color w:val="000000" w:themeColor="text1"/>
          <w:sz w:val="16"/>
          <w:szCs w:val="16"/>
        </w:rPr>
        <w:t xml:space="preserve"> </w:t>
      </w:r>
      <w:r w:rsidR="004B3200" w:rsidRPr="000D0509">
        <w:rPr>
          <w:rFonts w:ascii="Arial" w:hAnsi="Arial" w:cs="Arial"/>
          <w:color w:val="000000" w:themeColor="text1"/>
          <w:sz w:val="16"/>
          <w:szCs w:val="16"/>
        </w:rPr>
        <w:t>Diagnostic workup was defined as the time interval starting from 1 week before date of diagnosis until 1 week after diagnosis for patients with leukemia, myelodysplastic syndrome, and myeloproliferative neoplasm, from 3 weeks before until 1 week after diagnosis for patients with myeloma, and from 5 weeks before until 1 week after diagnosis for patients with lymphoma. Diagnostic workup was defined as the time interval starting from 1 week before date of biopsy until 1 week after biopsy for biopsied individuals with a bone marrow aspiration or biopsy, and from 5 weeks before until 1 week after biopsy for biopsied individuals with a lymph node biopsy.</w:t>
      </w:r>
    </w:p>
    <w:p w:rsidR="00630500" w:rsidRPr="000D0509" w:rsidRDefault="003A55F0" w:rsidP="00A670B0">
      <w:pPr>
        <w:spacing w:after="0" w:line="240" w:lineRule="auto"/>
        <w:jc w:val="both"/>
        <w:rPr>
          <w:rFonts w:ascii="Arial" w:hAnsi="Arial" w:cs="Arial"/>
          <w:color w:val="000000" w:themeColor="text1"/>
          <w:sz w:val="16"/>
          <w:szCs w:val="16"/>
        </w:rPr>
      </w:pPr>
      <w:r w:rsidRPr="000D0509">
        <w:rPr>
          <w:rFonts w:ascii="Arial" w:hAnsi="Arial" w:cs="Arial"/>
          <w:color w:val="000000" w:themeColor="text1"/>
          <w:sz w:val="16"/>
          <w:szCs w:val="16"/>
          <w:vertAlign w:val="superscript"/>
        </w:rPr>
        <w:t>b</w:t>
      </w:r>
      <w:r w:rsidRPr="000D0509">
        <w:rPr>
          <w:rFonts w:ascii="Arial" w:hAnsi="Arial" w:cs="Arial"/>
          <w:color w:val="000000" w:themeColor="text1"/>
          <w:sz w:val="16"/>
          <w:szCs w:val="16"/>
        </w:rPr>
        <w:t xml:space="preserve"> Adjusted for attained age and calendar year, sex, civil status, preexisting cardiovascular disease or psychiatric disorder, and registered p</w:t>
      </w:r>
      <w:r w:rsidR="00D6761E" w:rsidRPr="000D0509">
        <w:rPr>
          <w:rFonts w:ascii="Arial" w:hAnsi="Arial" w:cs="Arial"/>
          <w:color w:val="000000" w:themeColor="text1"/>
          <w:sz w:val="16"/>
          <w:szCs w:val="16"/>
        </w:rPr>
        <w:t>arish. CI, confidence interval.</w:t>
      </w:r>
    </w:p>
    <w:p w:rsidR="00826252" w:rsidRPr="000D0509" w:rsidRDefault="00826252">
      <w:pPr>
        <w:spacing w:after="160" w:line="259" w:lineRule="auto"/>
        <w:rPr>
          <w:rFonts w:ascii="Arial" w:hAnsi="Arial" w:cs="Arial"/>
          <w:b/>
          <w:bCs/>
          <w:color w:val="000000" w:themeColor="text1"/>
          <w:sz w:val="24"/>
          <w:szCs w:val="24"/>
        </w:rPr>
      </w:pPr>
      <w:r w:rsidRPr="000D0509">
        <w:rPr>
          <w:rFonts w:ascii="Arial" w:hAnsi="Arial" w:cs="Arial"/>
          <w:b/>
          <w:bCs/>
          <w:color w:val="000000" w:themeColor="text1"/>
          <w:sz w:val="24"/>
          <w:szCs w:val="24"/>
        </w:rPr>
        <w:br w:type="page"/>
      </w:r>
    </w:p>
    <w:p w:rsidR="00CE369E" w:rsidRPr="000D0509" w:rsidRDefault="00CE369E" w:rsidP="00A670B0">
      <w:pPr>
        <w:spacing w:after="0" w:line="240" w:lineRule="auto"/>
        <w:jc w:val="both"/>
        <w:rPr>
          <w:rFonts w:ascii="Arial" w:hAnsi="Arial" w:cs="Arial"/>
          <w:b/>
          <w:bCs/>
          <w:color w:val="000000" w:themeColor="text1"/>
          <w:sz w:val="24"/>
          <w:szCs w:val="24"/>
        </w:rPr>
      </w:pPr>
      <w:r w:rsidRPr="000D0509">
        <w:rPr>
          <w:rFonts w:ascii="Arial" w:hAnsi="Arial" w:cs="Arial"/>
          <w:b/>
          <w:bCs/>
          <w:color w:val="000000" w:themeColor="text1"/>
          <w:sz w:val="24"/>
          <w:szCs w:val="24"/>
        </w:rPr>
        <w:lastRenderedPageBreak/>
        <w:t>Figure S1. Flow chart.</w:t>
      </w:r>
    </w:p>
    <w:p w:rsidR="00655BE1" w:rsidRPr="000D0509" w:rsidRDefault="00655BE1" w:rsidP="00A670B0">
      <w:pPr>
        <w:spacing w:after="0" w:line="240" w:lineRule="auto"/>
        <w:jc w:val="both"/>
        <w:rPr>
          <w:rFonts w:ascii="Arial" w:hAnsi="Arial" w:cs="Arial"/>
          <w:b/>
          <w:bCs/>
          <w:color w:val="000000" w:themeColor="text1"/>
          <w:sz w:val="24"/>
          <w:szCs w:val="24"/>
        </w:rPr>
      </w:pPr>
    </w:p>
    <w:p w:rsidR="00655BE1" w:rsidRPr="000D0509" w:rsidRDefault="00655BE1" w:rsidP="00655BE1">
      <w:pPr>
        <w:rPr>
          <w:rFonts w:ascii="Arial" w:hAnsi="Arial" w:cs="Arial"/>
          <w:b/>
          <w:bCs/>
          <w:color w:val="000000" w:themeColor="text1"/>
          <w:sz w:val="24"/>
        </w:rPr>
      </w:pPr>
    </w:p>
    <w:p w:rsidR="00655BE1" w:rsidRPr="000D0509" w:rsidRDefault="00655BE1" w:rsidP="00655BE1">
      <w:pPr>
        <w:spacing w:after="160" w:line="259" w:lineRule="auto"/>
        <w:rPr>
          <w:rFonts w:ascii="Arial" w:hAnsi="Arial" w:cs="Arial"/>
          <w:b/>
          <w:bCs/>
          <w:color w:val="000000" w:themeColor="text1"/>
          <w:sz w:val="24"/>
        </w:rPr>
      </w:pPr>
      <w:r w:rsidRPr="000D0509">
        <w:rPr>
          <w:rFonts w:ascii="Arial" w:hAnsi="Arial" w:cs="Arial"/>
          <w:b/>
          <w:bCs/>
          <w:noProof/>
          <w:color w:val="000000" w:themeColor="text1"/>
          <w:sz w:val="24"/>
          <w:lang w:eastAsia="en-US"/>
        </w:rPr>
        <mc:AlternateContent>
          <mc:Choice Requires="wps">
            <w:drawing>
              <wp:anchor distT="0" distB="0" distL="114300" distR="114300" simplePos="0" relativeHeight="251659264" behindDoc="0" locked="0" layoutInCell="1" allowOverlap="1" wp14:anchorId="1ED867C7" wp14:editId="6F11F03E">
                <wp:simplePos x="0" y="0"/>
                <wp:positionH relativeFrom="margin">
                  <wp:posOffset>128270</wp:posOffset>
                </wp:positionH>
                <wp:positionV relativeFrom="paragraph">
                  <wp:posOffset>22860</wp:posOffset>
                </wp:positionV>
                <wp:extent cx="2057400" cy="8667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057400" cy="866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5BE1" w:rsidRPr="00800F66" w:rsidRDefault="00655BE1" w:rsidP="00655BE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1,527,4</w:t>
                            </w:r>
                            <w:r w:rsidRPr="00800F6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49 individuals residing during 2005-2014 in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800F6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kåne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Sweden</w:t>
                            </w:r>
                            <w:r w:rsidRPr="00800F6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867C7" id="Rectangle 1" o:spid="_x0000_s1026" style="position:absolute;margin-left:10.1pt;margin-top:1.8pt;width:162pt;height:6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7eAIAAEQFAAAOAAAAZHJzL2Uyb0RvYy54bWysVFFP2zAQfp+0/2D5fSStWgoVKapATJMQ&#10;IGDi2XXsJpLj885uk+7X7+ykAQHaw7Q8OGff3Xd3n+98cdk1hu0V+hpswScnOWfKSihruy34z+eb&#10;b2ec+SBsKQxYVfCD8vxy9fXLReuWagoVmFIhIxDrl60reBWCW2aZl5VqhD8BpywpNWAjAm1xm5Uo&#10;WkJvTDbN89OsBSwdglTe0+l1r+SrhK+1kuFea68CMwWn3EJaMa2buGarC7HconBVLYc0xD9k0Yja&#10;UtAR6loEwXZYf4BqaongQYcTCU0GWtdSpRqomkn+rpqnSjiVaiFyvBtp8v8PVt7tH5DVJd0dZ1Y0&#10;dEWPRJqwW6PYJNLTOr8kqyf3gMPOkxhr7TQ28U9VsC5RehgpVV1gkg6n+Xwxy4l5Sbqz09PFYh5B&#10;s1dvhz58V9CwKBQcKXpiUuxvfehNjybkF7Pp4ycpHIyKKRj7qDSVESMm79RA6sog2wu6eiGlsmHS&#10;qypRqv54ntM35DN6pOwSYETWtTEj9gAQm/Mjdp/rYB9dVeq/0Tn/W2K98+iRIoMNo3NTW8DPAAxV&#10;NUTu7Y8k9dRElkK36cgkihsoD3TfCP0geCdvaqL9VvjwIJA6n26Kpjnc06INtAWHQeKsAvz92Xm0&#10;p4YkLWctTVLB/a+dQMWZ+WGpVc8ns1kcvbSZzRdT2uBbzeatxu6aK6Abo3ak7JIY7YM5ihqheaGh&#10;X8eopBJWUuyCy4DHzVXoJ5yeDanW62RG4+ZEuLVPTkbwSHBsq+fuRaAbei9Q197BcerE8l0L9rbR&#10;08J6F0DXqT9feR2op1FNPTQ8K/EteLtPVq+P3+oPAAAA//8DAFBLAwQUAAYACAAAACEAMlaMm9oA&#10;AAAIAQAADwAAAGRycy9kb3ducmV2LnhtbEyPwU7DMBBE70j8g7VI3KidNCooxKlQJS5IHFr4ADde&#10;4tB4HcVOk/w9ywmOoxnNvKn2i+/FFcfYBdKQbRQIpCbYjloNnx+vD08gYjJkTR8INawYYV/f3lSm&#10;tGGmI15PqRVcQrE0GlxKQyllbBx6EzdhQGLvK4zeJJZjK+1oZi73vcyV2klvOuIFZwY8OGwup8nz&#10;iMHjmj3Oh8u7W9467NdvnFat7++Wl2cQCZf0F4ZffEaHmpnOYSIbRa8hVzknNWx3INjeFgXrM+cK&#10;lYGsK/n/QP0DAAD//wMAUEsBAi0AFAAGAAgAAAAhALaDOJL+AAAA4QEAABMAAAAAAAAAAAAAAAAA&#10;AAAAAFtDb250ZW50X1R5cGVzXS54bWxQSwECLQAUAAYACAAAACEAOP0h/9YAAACUAQAACwAAAAAA&#10;AAAAAAAAAAAvAQAAX3JlbHMvLnJlbHNQSwECLQAUAAYACAAAACEA0vwPu3gCAABEBQAADgAAAAAA&#10;AAAAAAAAAAAuAgAAZHJzL2Uyb0RvYy54bWxQSwECLQAUAAYACAAAACEAMlaMm9oAAAAIAQAADwAA&#10;AAAAAAAAAAAAAADSBAAAZHJzL2Rvd25yZXYueG1sUEsFBgAAAAAEAAQA8wAAANkFAAAAAA==&#10;" fillcolor="#5b9bd5 [3204]" strokecolor="#1f4d78 [1604]" strokeweight="1pt">
                <v:textbox>
                  <w:txbxContent>
                    <w:p w:rsidR="00655BE1" w:rsidRPr="00800F66" w:rsidRDefault="00655BE1" w:rsidP="00655BE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1,527,4</w:t>
                      </w:r>
                      <w:r w:rsidRPr="00800F6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49 individuals residing during 2005-2014 in </w:t>
                      </w: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800F6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kåne</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Sweden</w:t>
                      </w:r>
                      <w:r w:rsidRPr="00800F6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rect>
            </w:pict>
          </mc:Fallback>
        </mc:AlternateContent>
      </w:r>
    </w:p>
    <w:p w:rsidR="00655BE1" w:rsidRPr="000D0509" w:rsidRDefault="00655BE1" w:rsidP="00655BE1">
      <w:pPr>
        <w:spacing w:after="160" w:line="259" w:lineRule="auto"/>
        <w:rPr>
          <w:rFonts w:ascii="Arial" w:hAnsi="Arial" w:cs="Arial"/>
          <w:b/>
          <w:bCs/>
          <w:color w:val="000000" w:themeColor="text1"/>
          <w:sz w:val="24"/>
        </w:rPr>
      </w:pPr>
    </w:p>
    <w:p w:rsidR="00655BE1" w:rsidRPr="000D0509" w:rsidRDefault="00655BE1" w:rsidP="00655BE1">
      <w:pPr>
        <w:spacing w:after="160" w:line="259" w:lineRule="auto"/>
        <w:rPr>
          <w:rFonts w:ascii="Arial" w:hAnsi="Arial" w:cs="Arial"/>
          <w:b/>
          <w:bCs/>
          <w:color w:val="000000" w:themeColor="text1"/>
          <w:sz w:val="24"/>
        </w:rPr>
      </w:pPr>
      <w:r w:rsidRPr="000D0509">
        <w:rPr>
          <w:rFonts w:ascii="Arial" w:hAnsi="Arial" w:cs="Arial"/>
          <w:noProof/>
          <w:color w:val="000000" w:themeColor="text1"/>
          <w:lang w:eastAsia="en-US"/>
        </w:rPr>
        <mc:AlternateContent>
          <mc:Choice Requires="wps">
            <w:drawing>
              <wp:anchor distT="0" distB="0" distL="114300" distR="114300" simplePos="0" relativeHeight="251660288" behindDoc="0" locked="0" layoutInCell="1" allowOverlap="1" wp14:anchorId="1E3A6825" wp14:editId="41BA2364">
                <wp:simplePos x="0" y="0"/>
                <wp:positionH relativeFrom="column">
                  <wp:posOffset>447675</wp:posOffset>
                </wp:positionH>
                <wp:positionV relativeFrom="paragraph">
                  <wp:posOffset>337185</wp:posOffset>
                </wp:positionV>
                <wp:extent cx="2400300" cy="86677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55BE1" w:rsidRPr="002E0F70" w:rsidRDefault="00655BE1" w:rsidP="00655BE1">
                            <w:pPr>
                              <w:jc w:val="center"/>
                              <w:rPr>
                                <w:rFonts w:ascii="Times New Roman" w:hAnsi="Times New Roman" w:cs="Times New Roman"/>
                                <w:bC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E3A6825" id="_x0000_t202" coordsize="21600,21600" o:spt="202" path="m,l,21600r21600,l21600,xe">
                <v:stroke joinstyle="miter"/>
                <v:path gradientshapeok="t" o:connecttype="rect"/>
              </v:shapetype>
              <v:shape id="Text Box 23" o:spid="_x0000_s1027" type="#_x0000_t202" style="position:absolute;margin-left:35.25pt;margin-top:26.55pt;width:189pt;height:68.2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VTIwIAAFAEAAAOAAAAZHJzL2Uyb0RvYy54bWysVMGO2jAQvVfqP1i+lwClLY0IK7orqkqr&#10;3ZWg2rNxHBIp8Vi2IaFf32eHsOy2p6oXZzwzHs+895zFTdfU7Kisq0hnfDIac6a0pLzS+4z/3K4/&#10;zDlzXuhc1KRVxk/K8Zvl+3eL1qRqSiXVubIMRbRLW5Px0nuTJomTpWqEG5FRGsGCbCM8tnaf5Fa0&#10;qN7UyXQ8/py0ZHNjSSrn4L3rg3wZ6xeFkv6xKJzyrM44evNxtXHdhTVZLkS6t8KUlTy3If6hi0ZU&#10;GpdeSt0JL9jBVn+UaippyVHhR5KahIqikirOgGkm4zfTbEphVJwF4Dhzgcn9v7Ly4fhkWZVnfPqR&#10;My0acLRVnWffqGNwAZ/WuBRpG4NE38EPnge/gzOM3RW2CV8MxBAH0qcLuqGaDIfm0/l8jJBEbNig&#10;fvJy3FjnvytqWDAybkFfRFUc753vU4eUcJumdVXXkcJav3KgZvAkofe+x2D5btfFWS/97yg/YSxL&#10;vTCckesKV98L55+EhRLQLtTtH7EUNbUZp7PFWUn219/8IR8EIcpZC2VlXEP6nNU/NIj7OpnNghDj&#10;ZvbpyxQbex3ZXUf0obklSHeCV2RkNEO+rwezsNQ84wmswp0ICS1xc8b9YN76Xu14QlKtVjEJ0jPC&#10;3+uNkaF0QC7Auu2ehTVn7D1oe6BBgSJ9Q0GfG046szp4EBH5CSj3mJ7Bh2wjw+cnFt7F9T5mvfwI&#10;lr8BAAD//wMAUEsDBBQABgAIAAAAIQAQrwWG3AAAAAkBAAAPAAAAZHJzL2Rvd25yZXYueG1sTI/B&#10;TsMwDIbvSLxDZCRuLO1oR1eaTmjAmTF4gKwxTWnjVE22FZ4ec4Kj/X/6/bnazG4QJ5xC50lBukhA&#10;IDXedNQqeH97vilAhKjJ6METKvjCAJv68qLSpfFnesXTPraCSyiUWoGNcSylDI1Fp8PCj0icffjJ&#10;6cjj1Eoz6TOXu0Euk2Qlne6IL1g94tZi0++PTkGRuJe+Xy93wWXfaW63j/5p/FTq+mp+uAcRcY5/&#10;MPzqszrU7HTwRzJBDArukpxJBfltCoLzLCt4cWCwWK9A1pX8/0H9AwAA//8DAFBLAQItABQABgAI&#10;AAAAIQC2gziS/gAAAOEBAAATAAAAAAAAAAAAAAAAAAAAAABbQ29udGVudF9UeXBlc10ueG1sUEsB&#10;Ai0AFAAGAAgAAAAhADj9If/WAAAAlAEAAAsAAAAAAAAAAAAAAAAALwEAAF9yZWxzLy5yZWxzUEsB&#10;Ai0AFAAGAAgAAAAhAECkFVMjAgAAUAQAAA4AAAAAAAAAAAAAAAAALgIAAGRycy9lMm9Eb2MueG1s&#10;UEsBAi0AFAAGAAgAAAAhABCvBYbcAAAACQEAAA8AAAAAAAAAAAAAAAAAfQQAAGRycy9kb3ducmV2&#10;LnhtbFBLBQYAAAAABAAEAPMAAACGBQAAAAA=&#10;" filled="f" stroked="f">
                <v:textbox style="mso-fit-shape-to-text:t">
                  <w:txbxContent>
                    <w:p w:rsidR="00655BE1" w:rsidRPr="002E0F70" w:rsidRDefault="00655BE1" w:rsidP="00655BE1">
                      <w:pPr>
                        <w:jc w:val="center"/>
                        <w:rPr>
                          <w:rFonts w:ascii="Times New Roman" w:hAnsi="Times New Roman" w:cs="Times New Roman"/>
                          <w:bC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rsidR="00655BE1" w:rsidRPr="000D0509" w:rsidRDefault="00655BE1" w:rsidP="00655BE1">
      <w:pPr>
        <w:spacing w:after="160" w:line="259" w:lineRule="auto"/>
        <w:rPr>
          <w:rFonts w:ascii="Arial" w:hAnsi="Arial" w:cs="Arial"/>
          <w:b/>
          <w:bCs/>
          <w:color w:val="000000" w:themeColor="text1"/>
          <w:sz w:val="24"/>
        </w:rPr>
      </w:pPr>
      <w:r w:rsidRPr="000D0509">
        <w:rPr>
          <w:rFonts w:ascii="Arial" w:hAnsi="Arial" w:cs="Arial"/>
          <w:b/>
          <w:bCs/>
          <w:noProof/>
          <w:color w:val="000000" w:themeColor="text1"/>
          <w:sz w:val="24"/>
          <w:lang w:eastAsia="en-US"/>
        </w:rPr>
        <mc:AlternateContent>
          <mc:Choice Requires="wps">
            <w:drawing>
              <wp:anchor distT="0" distB="0" distL="114300" distR="114300" simplePos="0" relativeHeight="251666432" behindDoc="0" locked="0" layoutInCell="1" allowOverlap="1" wp14:anchorId="1CEC85E7" wp14:editId="38D9A8D7">
                <wp:simplePos x="0" y="0"/>
                <wp:positionH relativeFrom="margin">
                  <wp:posOffset>4105275</wp:posOffset>
                </wp:positionH>
                <wp:positionV relativeFrom="paragraph">
                  <wp:posOffset>147955</wp:posOffset>
                </wp:positionV>
                <wp:extent cx="2114550" cy="866775"/>
                <wp:effectExtent l="0" t="0" r="19050" b="28575"/>
                <wp:wrapNone/>
                <wp:docPr id="194" name="Rectangle 194"/>
                <wp:cNvGraphicFramePr/>
                <a:graphic xmlns:a="http://schemas.openxmlformats.org/drawingml/2006/main">
                  <a:graphicData uri="http://schemas.microsoft.com/office/word/2010/wordprocessingShape">
                    <wps:wsp>
                      <wps:cNvSpPr/>
                      <wps:spPr>
                        <a:xfrm>
                          <a:off x="0" y="0"/>
                          <a:ext cx="2114550" cy="866775"/>
                        </a:xfrm>
                        <a:prstGeom prst="rect">
                          <a:avLst/>
                        </a:prstGeom>
                        <a:solidFill>
                          <a:srgbClr val="5B9BD5"/>
                        </a:solidFill>
                        <a:ln w="12700" cap="flat" cmpd="sng" algn="ctr">
                          <a:solidFill>
                            <a:srgbClr val="5B9BD5">
                              <a:shade val="50000"/>
                            </a:srgbClr>
                          </a:solidFill>
                          <a:prstDash val="solid"/>
                          <a:miter lim="800000"/>
                        </a:ln>
                        <a:effectLst/>
                      </wps:spPr>
                      <wps:txbx>
                        <w:txbxContent>
                          <w:p w:rsidR="00655BE1" w:rsidRPr="00212FD2" w:rsidRDefault="00655BE1" w:rsidP="00655BE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54,245 with prevalent cancer before entry to cohort</w:t>
                            </w:r>
                          </w:p>
                          <w:p w:rsidR="00655BE1" w:rsidRDefault="00655BE1" w:rsidP="00655B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C85E7" id="Rectangle 194" o:spid="_x0000_s1028" style="position:absolute;margin-left:323.25pt;margin-top:11.65pt;width:166.5pt;height:68.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ZRhgIAACgFAAAOAAAAZHJzL2Uyb0RvYy54bWysVN9P2zAQfp+0/8Hy+0hbtRQiWlSomCYh&#10;QMDE89WxE0v+Ndttwv76nZ20UMbTtDw4d77zd77v7nxx2WlFdtwHac2Cjk9GlHDDbCVNvaA/n2++&#10;nVESIpgKlDV8QV95oJfLr18uWlfyiW2sqrgnCGJC2boFbWJ0ZVEE1nAN4cQ6btAorNcQUfV1UXlo&#10;EV2rYjIanRat9ZXzlvEQcHfdG+ky4wvBWbwXIvBI1ILi3WJefV43aS2WF1DWHlwj2XAN+IdbaJAG&#10;gx6g1hCBbL38C0pL5m2wIp4wqwsrhGQ854DZjEcfsnlqwPGcC5IT3IGm8P9g2d3uwRNZYe3Op5QY&#10;0FikR6QNTK04SZtIUetCiZ5P7sEPWkAx5dsJr9MfMyFdpvX1QCvvImG4ORmPp7MZss/QdnZ6Op/P&#10;Emjxdtr5EL9zq0kSFtRj/Mwm7G5D7F33LilYsEpWN1KprPh6c6082QGWeHZ1frXeox+5KUNaTHIy&#10;H6WLALaaUBBR1A6TD6amBFSNPcyiz7GPTodPguTgDVR8CD3Cb8hrcM85HuGkLNYQmv5INqUjUGoZ&#10;cQ6U1MhQAtojKZOsPHfywEUqRk9/kmK36XL9Jgko7Wxs9Yo19bZv9uDYjcSwtxDiA3jsbiQAJzbe&#10;4yKURVbsIFHSWP/7s/3kj02HVkpanBZk7NcWPKdE/TDYjufj6TSNV1ams/kEFf/esnlvMVt9bbFa&#10;Y3wbHMti8o9qLwpv9QsO9ipFRRMYhrH72gzKdeynGJ8Gxler7IYj5SDemifHEnhiLhH+3L2Ad0Nv&#10;RezKO7ufLCg/tFjvm04au9pGK2TuvzdesaZJwXHM1R2ejjTv7/Xs9fbALf8AAAD//wMAUEsDBBQA&#10;BgAIAAAAIQADIdUO4wAAAAoBAAAPAAAAZHJzL2Rvd25yZXYueG1sTI/BTsJAEIbvJr7DZky8GNgK&#10;ttDaLRGjhHgxoBy8Ld2lbdydbbpbKDy940mPM/Pln+/PF4M17Kg73zgUcD+OgGksnWqwEvD58Tqa&#10;A/NBopLGoRZw1h4WxfVVLjPlTrjRx22oGIWgz6SAOoQ249yXtbbSj12rkW4H11kZaOwqrjp5onBr&#10;+CSKEm5lg/Shlq1+rnX5ve2tgOXmfX2Ou0u/XB/evnYrs7u83Bkhbm+Gp0dgQQ/hD4ZffVKHgpz2&#10;rkflmRGQPCQxoQIm0ykwAtJZSos9kXE6B17k/H+F4gcAAP//AwBQSwECLQAUAAYACAAAACEAtoM4&#10;kv4AAADhAQAAEwAAAAAAAAAAAAAAAAAAAAAAW0NvbnRlbnRfVHlwZXNdLnhtbFBLAQItABQABgAI&#10;AAAAIQA4/SH/1gAAAJQBAAALAAAAAAAAAAAAAAAAAC8BAABfcmVscy8ucmVsc1BLAQItABQABgAI&#10;AAAAIQDqDLZRhgIAACgFAAAOAAAAAAAAAAAAAAAAAC4CAABkcnMvZTJvRG9jLnhtbFBLAQItABQA&#10;BgAIAAAAIQADIdUO4wAAAAoBAAAPAAAAAAAAAAAAAAAAAOAEAABkcnMvZG93bnJldi54bWxQSwUG&#10;AAAAAAQABADzAAAA8AUAAAAA&#10;" fillcolor="#5b9bd5" strokecolor="#41719c" strokeweight="1pt">
                <v:textbox>
                  <w:txbxContent>
                    <w:p w:rsidR="00655BE1" w:rsidRPr="00212FD2" w:rsidRDefault="00655BE1" w:rsidP="00655BE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54,245 with prevalent cancer before entry to cohort</w:t>
                      </w:r>
                    </w:p>
                    <w:p w:rsidR="00655BE1" w:rsidRDefault="00655BE1" w:rsidP="00655BE1">
                      <w:pPr>
                        <w:jc w:val="center"/>
                      </w:pPr>
                    </w:p>
                  </w:txbxContent>
                </v:textbox>
                <w10:wrap anchorx="margin"/>
              </v:rect>
            </w:pict>
          </mc:Fallback>
        </mc:AlternateContent>
      </w:r>
      <w:r w:rsidRPr="000D0509">
        <w:rPr>
          <w:rFonts w:ascii="Arial" w:hAnsi="Arial" w:cs="Arial"/>
          <w:b/>
          <w:bCs/>
          <w:noProof/>
          <w:color w:val="000000" w:themeColor="text1"/>
          <w:sz w:val="24"/>
          <w:lang w:eastAsia="en-US"/>
        </w:rPr>
        <mc:AlternateContent>
          <mc:Choice Requires="wps">
            <w:drawing>
              <wp:anchor distT="0" distB="0" distL="114300" distR="114300" simplePos="0" relativeHeight="251665408" behindDoc="0" locked="0" layoutInCell="1" allowOverlap="1" wp14:anchorId="112F033F" wp14:editId="539C31C5">
                <wp:simplePos x="0" y="0"/>
                <wp:positionH relativeFrom="column">
                  <wp:posOffset>1080770</wp:posOffset>
                </wp:positionH>
                <wp:positionV relativeFrom="paragraph">
                  <wp:posOffset>102870</wp:posOffset>
                </wp:positionV>
                <wp:extent cx="0" cy="915035"/>
                <wp:effectExtent l="76200" t="0" r="57150" b="56515"/>
                <wp:wrapNone/>
                <wp:docPr id="193" name="Straight Arrow Connector 193"/>
                <wp:cNvGraphicFramePr/>
                <a:graphic xmlns:a="http://schemas.openxmlformats.org/drawingml/2006/main">
                  <a:graphicData uri="http://schemas.microsoft.com/office/word/2010/wordprocessingShape">
                    <wps:wsp>
                      <wps:cNvCnPr/>
                      <wps:spPr>
                        <a:xfrm>
                          <a:off x="0" y="0"/>
                          <a:ext cx="0" cy="9150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55FF3F8" id="_x0000_t32" coordsize="21600,21600" o:spt="32" o:oned="t" path="m,l21600,21600e" filled="f">
                <v:path arrowok="t" fillok="f" o:connecttype="none"/>
                <o:lock v:ext="edit" shapetype="t"/>
              </v:shapetype>
              <v:shape id="Straight Arrow Connector 193" o:spid="_x0000_s1026" type="#_x0000_t32" style="position:absolute;margin-left:85.1pt;margin-top:8.1pt;width:0;height:72.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5/i0QEAAPcDAAAOAAAAZHJzL2Uyb0RvYy54bWysU9uO0zAQfUfiHyy/0yS7WsRGTVeoC7wg&#10;qFj4AK9jJxa+aTw07d8zdtIs4iIhxMsktufMnHM83t6dnGVHBckE3/FmU3OmvAy98UPHv3x+++IV&#10;ZwmF74UNXnX8rBK/2z1/tp1iq67CGGyvgFERn9opdnxEjG1VJTkqJ9ImROXpUAdwAmkJQ9WDmKi6&#10;s9VVXb+spgB9hCBVSrR7Px/yXamvtZL4UeukkNmOEzcsEUp8zLHabUU7gIijkQsN8Q8snDCemq6l&#10;7gUK9g3ML6WckRBS0LiRwVVBayNV0UBqmvonNQ+jiKpoIXNSXG1K/6+s/HA8ADM93d3tNWdeOLqk&#10;BwRhhhHZa4AwsX3wnowMwHIOOTbF1BJw7w+wrFI8QJZ/0uDyl4SxU3H5vLqsTsjkvClp97a5qa9v&#10;crnqCRch4TsVHMs/HU8LkZVBU0wWx/cJZ+AFkJtanyMKY9/4nuE5khQEI/xg1dInp1SZ/ky4/OHZ&#10;qhn+SWmygijObcoQqr0FdhQ0Pv3XZq1CmRmijbUrqC7c/ghacjNMlcH8W+CaXToGjyvQGR/gd13x&#10;dKGq5/yL6llrlv0Y+nO5vmIHTVe5h+Ul5PH9cV3gT+919x0AAP//AwBQSwMEFAAGAAgAAAAhAJs8&#10;OWPaAAAACgEAAA8AAABkcnMvZG93bnJldi54bWxMT0FOwzAQvCPxB2uRuFGHIrUlxKkQgmOFaCrE&#10;0Y03cYS9jmKnDb9nw4Wedmd2NDNbbCfvxAmH2AVScL/IQCDVwXTUKjhUb3cbEDFpMtoFQgU/GGFb&#10;Xl8VOjfhTB942qdWsAnFXCuwKfW5lLG26HVchB6Jb00YvE4Mh1aaQZ/Z3Du5zLKV9LojTrC6xxeL&#10;9fd+9Aqaqj3UX68bObrmfV192ke7q3ZK3d5Mz08gEk7pXwxzfa4OJXc6hpFMFI7xOluylJcVz1nw&#10;RxxnInsAWRby8oXyFwAA//8DAFBLAQItABQABgAIAAAAIQC2gziS/gAAAOEBAAATAAAAAAAAAAAA&#10;AAAAAAAAAABbQ29udGVudF9UeXBlc10ueG1sUEsBAi0AFAAGAAgAAAAhADj9If/WAAAAlAEAAAsA&#10;AAAAAAAAAAAAAAAALwEAAF9yZWxzLy5yZWxzUEsBAi0AFAAGAAgAAAAhAB/rn+LRAQAA9wMAAA4A&#10;AAAAAAAAAAAAAAAALgIAAGRycy9lMm9Eb2MueG1sUEsBAi0AFAAGAAgAAAAhAJs8OWPaAAAACgEA&#10;AA8AAAAAAAAAAAAAAAAAKwQAAGRycy9kb3ducmV2LnhtbFBLBQYAAAAABAAEAPMAAAAyBQAAAAA=&#10;" strokecolor="black [3200]" strokeweight=".5pt">
                <v:stroke endarrow="block" joinstyle="miter"/>
              </v:shape>
            </w:pict>
          </mc:Fallback>
        </mc:AlternateContent>
      </w:r>
    </w:p>
    <w:p w:rsidR="00655BE1" w:rsidRPr="000D0509" w:rsidRDefault="00655BE1" w:rsidP="00655BE1">
      <w:pPr>
        <w:spacing w:after="160" w:line="259" w:lineRule="auto"/>
        <w:rPr>
          <w:rFonts w:ascii="Arial" w:hAnsi="Arial" w:cs="Arial"/>
          <w:b/>
          <w:bCs/>
          <w:color w:val="000000" w:themeColor="text1"/>
          <w:sz w:val="24"/>
        </w:rPr>
      </w:pPr>
      <w:r w:rsidRPr="000D0509">
        <w:rPr>
          <w:rFonts w:ascii="Arial" w:hAnsi="Arial" w:cs="Arial"/>
          <w:b/>
          <w:bCs/>
          <w:noProof/>
          <w:color w:val="000000" w:themeColor="text1"/>
          <w:sz w:val="24"/>
          <w:lang w:eastAsia="en-US"/>
        </w:rPr>
        <mc:AlternateContent>
          <mc:Choice Requires="wps">
            <w:drawing>
              <wp:anchor distT="0" distB="0" distL="114300" distR="114300" simplePos="0" relativeHeight="251667456" behindDoc="0" locked="0" layoutInCell="1" allowOverlap="1" wp14:anchorId="2A2E4103" wp14:editId="4B80DFE3">
                <wp:simplePos x="0" y="0"/>
                <wp:positionH relativeFrom="column">
                  <wp:posOffset>1547494</wp:posOffset>
                </wp:positionH>
                <wp:positionV relativeFrom="paragraph">
                  <wp:posOffset>250825</wp:posOffset>
                </wp:positionV>
                <wp:extent cx="2390775" cy="0"/>
                <wp:effectExtent l="0" t="76200" r="9525" b="95250"/>
                <wp:wrapNone/>
                <wp:docPr id="195" name="Straight Arrow Connector 195"/>
                <wp:cNvGraphicFramePr/>
                <a:graphic xmlns:a="http://schemas.openxmlformats.org/drawingml/2006/main">
                  <a:graphicData uri="http://schemas.microsoft.com/office/word/2010/wordprocessingShape">
                    <wps:wsp>
                      <wps:cNvCnPr/>
                      <wps:spPr>
                        <a:xfrm>
                          <a:off x="0" y="0"/>
                          <a:ext cx="23907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68D65B" id="Straight Arrow Connector 195" o:spid="_x0000_s1026" type="#_x0000_t32" style="position:absolute;margin-left:121.85pt;margin-top:19.75pt;width:188.2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MYs1AEAAPgDAAAOAAAAZHJzL2Uyb0RvYy54bWysU9uO0zAQfUfiHyy/06RFsGzUdIW6wAuC&#10;imU/wOvYiYVvGg9N+/eMnTSLgJUQ4mUS23Nmzjkeb29OzrKjgmSCb/l6VXOmvAyd8X3L77++f/GG&#10;s4TCd8IGr1p+Vonf7J4/246xUZswBNspYFTEp2aMLR8QY1NVSQ7KibQKUXk61AGcQFpCX3UgRqru&#10;bLWp69fVGKCLEKRKiXZvp0O+K/W1VhI/a50UMtty4oYlQokPOVa7rWh6EHEwcqYh/oGFE8ZT06XU&#10;rUDBvoP5rZQzEkIKGlcyuCpobaQqGkjNuv5Fzd0goipayJwUF5vS/ysrPx0PwExHd3f9ijMvHF3S&#10;HYIw/YDsLUAY2T54T0YGYDmHHBtjagi49weYVykeIMs/aXD5S8LYqbh8XlxWJ2SSNjcvr+urK2om&#10;L2fVIzBCwg8qOJZ/Wp5mJguFdXFZHD8mpNYEvAByV+tzRGHsO98xPEfSgmCE763KvCk9p1SZ/8S4&#10;/OHZqgn+RWnygjhObcoUqr0FdhQ0P9239VKFMjNEG2sXUF24PQmaczNMlcn8W+CSXToGjwvQGR/g&#10;T13xdKGqp/yL6klrlv0QunO5v2IHjVfxZ34KeX5/Xhf444Pd/QAAAP//AwBQSwMEFAAGAAgAAAAh&#10;AKuIL+jeAAAACQEAAA8AAABkcnMvZG93bnJldi54bWxMj8tOwzAQRfdI/QdrKrGjDin0kcapqgqW&#10;FaKpUJduPIkj7HEUO234e4xYwHJmju6cm29Ha9gVe986EvA4S4AhVU611Ag4la8PK2A+SFLSOEIB&#10;X+hhW0zucpkpd6N3vB5Dw2II+UwK0CF0Gee+0miln7kOKd5q11sZ4tg3XPXyFsOt4WmSLLiVLcUP&#10;Wna411h9HgcroC6bU3V+WfHB1G/L8kOv9aE8CHE/HXcbYAHH8AfDj35UhyI6XdxAyjMjIH2aLyMq&#10;YL5+BhaBRZqkwC6/C17k/H+D4hsAAP//AwBQSwECLQAUAAYACAAAACEAtoM4kv4AAADhAQAAEwAA&#10;AAAAAAAAAAAAAAAAAAAAW0NvbnRlbnRfVHlwZXNdLnhtbFBLAQItABQABgAIAAAAIQA4/SH/1gAA&#10;AJQBAAALAAAAAAAAAAAAAAAAAC8BAABfcmVscy8ucmVsc1BLAQItABQABgAIAAAAIQCwfMYs1AEA&#10;APgDAAAOAAAAAAAAAAAAAAAAAC4CAABkcnMvZTJvRG9jLnhtbFBLAQItABQABgAIAAAAIQCriC/o&#10;3gAAAAkBAAAPAAAAAAAAAAAAAAAAAC4EAABkcnMvZG93bnJldi54bWxQSwUGAAAAAAQABADzAAAA&#10;OQUAAAAA&#10;" strokecolor="black [3200]" strokeweight=".5pt">
                <v:stroke endarrow="block" joinstyle="miter"/>
              </v:shape>
            </w:pict>
          </mc:Fallback>
        </mc:AlternateContent>
      </w:r>
    </w:p>
    <w:p w:rsidR="00655BE1" w:rsidRPr="000D0509" w:rsidRDefault="00655BE1" w:rsidP="00655BE1">
      <w:pPr>
        <w:spacing w:after="160" w:line="259" w:lineRule="auto"/>
        <w:rPr>
          <w:rFonts w:ascii="Arial" w:hAnsi="Arial" w:cs="Arial"/>
          <w:b/>
          <w:bCs/>
          <w:color w:val="000000" w:themeColor="text1"/>
          <w:sz w:val="24"/>
        </w:rPr>
      </w:pPr>
    </w:p>
    <w:p w:rsidR="00655BE1" w:rsidRPr="000D0509" w:rsidRDefault="00655BE1" w:rsidP="00655BE1">
      <w:pPr>
        <w:spacing w:after="160" w:line="259" w:lineRule="auto"/>
        <w:rPr>
          <w:rFonts w:ascii="Arial" w:hAnsi="Arial" w:cs="Arial"/>
          <w:b/>
          <w:bCs/>
          <w:color w:val="000000" w:themeColor="text1"/>
          <w:sz w:val="24"/>
        </w:rPr>
      </w:pPr>
      <w:r w:rsidRPr="000D0509">
        <w:rPr>
          <w:rFonts w:ascii="Arial" w:hAnsi="Arial" w:cs="Arial"/>
          <w:b/>
          <w:bCs/>
          <w:noProof/>
          <w:color w:val="000000" w:themeColor="text1"/>
          <w:sz w:val="24"/>
          <w:lang w:eastAsia="en-US"/>
        </w:rPr>
        <mc:AlternateContent>
          <mc:Choice Requires="wps">
            <w:drawing>
              <wp:anchor distT="0" distB="0" distL="114300" distR="114300" simplePos="0" relativeHeight="251661312" behindDoc="0" locked="0" layoutInCell="1" allowOverlap="1" wp14:anchorId="2A19F277" wp14:editId="40778164">
                <wp:simplePos x="0" y="0"/>
                <wp:positionH relativeFrom="margin">
                  <wp:posOffset>147320</wp:posOffset>
                </wp:positionH>
                <wp:positionV relativeFrom="paragraph">
                  <wp:posOffset>259715</wp:posOffset>
                </wp:positionV>
                <wp:extent cx="2114550" cy="86677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2114550" cy="866775"/>
                        </a:xfrm>
                        <a:prstGeom prst="rect">
                          <a:avLst/>
                        </a:prstGeom>
                        <a:solidFill>
                          <a:srgbClr val="5B9BD5"/>
                        </a:solidFill>
                        <a:ln w="12700" cap="flat" cmpd="sng" algn="ctr">
                          <a:solidFill>
                            <a:srgbClr val="5B9BD5">
                              <a:shade val="50000"/>
                            </a:srgbClr>
                          </a:solidFill>
                          <a:prstDash val="solid"/>
                          <a:miter lim="800000"/>
                        </a:ln>
                        <a:effectLst/>
                      </wps:spPr>
                      <wps:txbx>
                        <w:txbxContent>
                          <w:p w:rsidR="00655BE1" w:rsidRPr="00212FD2" w:rsidRDefault="00655BE1" w:rsidP="00655BE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FD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1,473,204</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included in the final cohort</w:t>
                            </w:r>
                          </w:p>
                          <w:p w:rsidR="00655BE1" w:rsidRDefault="00655BE1" w:rsidP="00655B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9F277" id="Rectangle 24" o:spid="_x0000_s1029" style="position:absolute;margin-left:11.6pt;margin-top:20.45pt;width:166.5pt;height:6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OTqhgIAACYFAAAOAAAAZHJzL2Uyb0RvYy54bWysVEtv2zAMvg/YfxB0X51kSdMadYq0QYcB&#10;RVusHXpmZMkWoNckJXb360fJTl/raZgPMilSH8WPpM7Oe63Invsgrano9GhCCTfM1tI0Ff35cPXl&#10;hJIQwdSgrOEVfeKBnq8+fzrrXMlntrWq5p4giAll5yraxujKogis5RrCkXXcoFFYryGi6pui9tAh&#10;ulbFbDI5Ljrra+ct4yHg7mYw0lXGF4KzeCtE4JGoiuLdYl59XrdpLVZnUDYeXCvZeA34h1tokAaD&#10;PkNtIALZefkXlJbM22BFPGJWF1YIyXjOAbOZTt5lc9+C4zkXJCe4Z5rC/4NlN/s7T2Rd0dmcEgMa&#10;a/QDWQPTKE5wDwnqXCjR797d+VELKKZse+F1+mMepM+kPj2TyvtIGG7OptP5YoHcM7SdHB8vl4sE&#10;Wrycdj7Eb9xqkoSKegyfuYT9dYiD68ElBQtWyfpKKpUV32wvlSd7wAIvLk4vNgf0N27KkA7bc7ac&#10;pIsANppQEFHUDlMPpqEEVIMdzKLPsd+cDh8EycFbqPkYeoLfmNfonnN8g5Oy2EBohyPZlI5AqWXE&#10;KVBSI0MJ6ICkTLLy3McjF6kYA/1Jiv22z9X7moDSztbWT1hRb4dWD45dSQx7DSHegcfeRgJwXuMt&#10;LkJZZMWOEiWt9b8/2k/+2HJopaTDWUHGfu3Ac0rUd4PNeDqdz9NwZWW+WM5Q8a8t29cWs9OXFqs1&#10;xZfBsSwm/6gOovBWP+JYr1NUNIFhGHuozahcxmGG8WFgfL3ObjhQDuK1uXcsgSfmEuEP/SN4N/ZW&#10;xK68sYe5gvJdiw2+6aSx6120Qub+e+EVa5oUHMZc3fHhSNP+Ws9eL8/b6g8AAAD//wMAUEsDBBQA&#10;BgAIAAAAIQD/Nrtx4gAAAAkBAAAPAAAAZHJzL2Rvd25yZXYueG1sTI/LTsMwEEX3SPyDNUhsUOuQ&#10;viDEqSiCqmKD2tIFOzd2kwh7HNlOm/brGVawnLlHd87k894adtQ+NA4F3A8TYBpLpxqsBHxu3wYP&#10;wEKUqKRxqAWcdYB5cX2Vy0y5E671cRMrRiUYMimgjrHNOA9lra0MQ9dqpOzgvJWRRl9x5eWJyq3h&#10;aZJMuZUN0oVatvql1uX3prMCFuuP1XniL91idXj/2i3N7vJ6Z4S4vemfn4BF3cc/GH71SR0Kctq7&#10;DlVgRkA6SokUME4egVE+mkxpsSdwNhsDL3L+/4PiBwAA//8DAFBLAQItABQABgAIAAAAIQC2gziS&#10;/gAAAOEBAAATAAAAAAAAAAAAAAAAAAAAAABbQ29udGVudF9UeXBlc10ueG1sUEsBAi0AFAAGAAgA&#10;AAAhADj9If/WAAAAlAEAAAsAAAAAAAAAAAAAAAAALwEAAF9yZWxzLy5yZWxzUEsBAi0AFAAGAAgA&#10;AAAhAFQg5OqGAgAAJgUAAA4AAAAAAAAAAAAAAAAALgIAAGRycy9lMm9Eb2MueG1sUEsBAi0AFAAG&#10;AAgAAAAhAP82u3HiAAAACQEAAA8AAAAAAAAAAAAAAAAA4AQAAGRycy9kb3ducmV2LnhtbFBLBQYA&#10;AAAABAAEAPMAAADvBQAAAAA=&#10;" fillcolor="#5b9bd5" strokecolor="#41719c" strokeweight="1pt">
                <v:textbox>
                  <w:txbxContent>
                    <w:p w:rsidR="00655BE1" w:rsidRPr="00212FD2" w:rsidRDefault="00655BE1" w:rsidP="00655BE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FD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1,473,204</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included in the final cohort</w:t>
                      </w:r>
                    </w:p>
                    <w:p w:rsidR="00655BE1" w:rsidRDefault="00655BE1" w:rsidP="00655BE1">
                      <w:pPr>
                        <w:jc w:val="center"/>
                      </w:pPr>
                    </w:p>
                  </w:txbxContent>
                </v:textbox>
                <w10:wrap anchorx="margin"/>
              </v:rect>
            </w:pict>
          </mc:Fallback>
        </mc:AlternateContent>
      </w:r>
    </w:p>
    <w:p w:rsidR="00655BE1" w:rsidRPr="000D0509" w:rsidRDefault="00655BE1" w:rsidP="00655BE1">
      <w:pPr>
        <w:spacing w:after="160" w:line="259" w:lineRule="auto"/>
        <w:rPr>
          <w:rFonts w:ascii="Arial" w:hAnsi="Arial" w:cs="Arial"/>
          <w:b/>
          <w:bCs/>
          <w:color w:val="000000" w:themeColor="text1"/>
          <w:sz w:val="24"/>
        </w:rPr>
      </w:pPr>
    </w:p>
    <w:p w:rsidR="00655BE1" w:rsidRPr="000D0509" w:rsidRDefault="00655BE1" w:rsidP="00655BE1">
      <w:pPr>
        <w:spacing w:after="160" w:line="259" w:lineRule="auto"/>
        <w:rPr>
          <w:rFonts w:ascii="Arial" w:hAnsi="Arial" w:cs="Arial"/>
          <w:b/>
          <w:bCs/>
          <w:color w:val="000000" w:themeColor="text1"/>
          <w:sz w:val="24"/>
        </w:rPr>
      </w:pPr>
      <w:r w:rsidRPr="000D0509">
        <w:rPr>
          <w:rFonts w:ascii="Arial" w:hAnsi="Arial" w:cs="Arial"/>
          <w:b/>
          <w:bCs/>
          <w:noProof/>
          <w:color w:val="000000" w:themeColor="text1"/>
          <w:sz w:val="24"/>
          <w:lang w:eastAsia="en-US"/>
        </w:rPr>
        <mc:AlternateContent>
          <mc:Choice Requires="wps">
            <w:drawing>
              <wp:anchor distT="0" distB="0" distL="114300" distR="114300" simplePos="0" relativeHeight="251668480" behindDoc="0" locked="0" layoutInCell="1" allowOverlap="1" wp14:anchorId="43ABC214" wp14:editId="2F41508F">
                <wp:simplePos x="0" y="0"/>
                <wp:positionH relativeFrom="margin">
                  <wp:posOffset>2376805</wp:posOffset>
                </wp:positionH>
                <wp:positionV relativeFrom="paragraph">
                  <wp:posOffset>146685</wp:posOffset>
                </wp:positionV>
                <wp:extent cx="5743575" cy="9525"/>
                <wp:effectExtent l="0" t="0" r="28575" b="28575"/>
                <wp:wrapNone/>
                <wp:docPr id="196" name="Straight Connector 196"/>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37EE99" id="Straight Connector 196"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7.15pt,11.55pt" to="639.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5CQvAEAAL4DAAAOAAAAZHJzL2Uyb0RvYy54bWysU8GO0zAQvSPxD5bvNGmhu2zUdA9dwQVB&#10;xS4f4HXsxsL2WGPTtH/P2EmzCBBarbg4tmfem3nPk83tyVl2VBgN+JYvFzVnykvojD+0/NvDhzfv&#10;OYtJ+E5Y8KrlZxX57fb1q80QGrWCHmynkBGJj80QWt6nFJqqirJXTsQFBOUpqAGdSHTEQ9WhGIjd&#10;2WpV11fVANgFBKlipNu7Mci3hV9rJdMXraNKzLacektlxbI+5rXabkRzQBF6I6c2xAu6cMJ4KjpT&#10;3Ykk2A80f1A5IxEi6LSQ4CrQ2khVNJCaZf2bmvteBFW0kDkxzDbF/0crPx/3yExHb3dzxZkXjh7p&#10;PqEwhz6xHXhPFgKyHCWvhhAbguz8HqdTDHvMwk8aXf6SJHYq/p5nf9UpMUmX6+t3b9fXa84kxW7W&#10;q3WmrJ6wAWP6qMCxvGm5NT6rF404foppTL2kEC73MlYvu3S2Kidb/1VpUkT1lgVdZkntLLKjoCno&#10;vi+nsiUzQ7SxdgbV/wZNuRmmynw9Fzhnl4rg0wx0xgP+rWo6XVrVY/5F9ag1y36E7lzeothBQ1IM&#10;nQY6T+Gv5wJ/+u22PwEAAP//AwBQSwMEFAAGAAgAAAAhAH0AuwbfAAAACgEAAA8AAABkcnMvZG93&#10;bnJldi54bWxMj8tOwzAQRfdI/IM1SOyo06RKqxCnqiohxAbRFPZuPE0CfkS2k4a/Z7qiy5k5unNu&#10;uZ2NZhP60DsrYLlIgKFtnOptK+Dz+PK0ARaitEpqZ1HALwbYVvd3pSyUu9gDTnVsGYXYUEgBXYxD&#10;wXloOjQyLNyAlm5n542MNPqWKy8vFG40T5Mk50b2lj50csB9h81PPRoB+s1PX+2+3YXx9ZDX3x/n&#10;9P04CfH4MO+egUWc4z8MV31Sh4qcTm60KjAtIFuvMkIFpNkS2BVI1xsqc6LNKgdelfy2QvUHAAD/&#10;/wMAUEsBAi0AFAAGAAgAAAAhALaDOJL+AAAA4QEAABMAAAAAAAAAAAAAAAAAAAAAAFtDb250ZW50&#10;X1R5cGVzXS54bWxQSwECLQAUAAYACAAAACEAOP0h/9YAAACUAQAACwAAAAAAAAAAAAAAAAAvAQAA&#10;X3JlbHMvLnJlbHNQSwECLQAUAAYACAAAACEA/cOQkLwBAAC+AwAADgAAAAAAAAAAAAAAAAAuAgAA&#10;ZHJzL2Uyb0RvYy54bWxQSwECLQAUAAYACAAAACEAfQC7Bt8AAAAKAQAADwAAAAAAAAAAAAAAAAAW&#10;BAAAZHJzL2Rvd25yZXYueG1sUEsFBgAAAAAEAAQA8wAAACIFAAAAAA==&#10;" strokecolor="black [3200]" strokeweight=".5pt">
                <v:stroke joinstyle="miter"/>
                <w10:wrap anchorx="margin"/>
              </v:line>
            </w:pict>
          </mc:Fallback>
        </mc:AlternateContent>
      </w:r>
      <w:r w:rsidRPr="000D0509">
        <w:rPr>
          <w:rFonts w:ascii="Arial" w:hAnsi="Arial" w:cs="Arial"/>
          <w:b/>
          <w:bCs/>
          <w:noProof/>
          <w:color w:val="000000" w:themeColor="text1"/>
          <w:sz w:val="24"/>
          <w:lang w:eastAsia="en-US"/>
        </w:rPr>
        <mc:AlternateContent>
          <mc:Choice Requires="wps">
            <w:drawing>
              <wp:anchor distT="0" distB="0" distL="114300" distR="114300" simplePos="0" relativeHeight="251671552" behindDoc="0" locked="0" layoutInCell="1" allowOverlap="1" wp14:anchorId="77BC48E0" wp14:editId="0D44ABCB">
                <wp:simplePos x="0" y="0"/>
                <wp:positionH relativeFrom="column">
                  <wp:posOffset>8124825</wp:posOffset>
                </wp:positionH>
                <wp:positionV relativeFrom="paragraph">
                  <wp:posOffset>161290</wp:posOffset>
                </wp:positionV>
                <wp:extent cx="0" cy="952500"/>
                <wp:effectExtent l="76200" t="0" r="76200" b="57150"/>
                <wp:wrapNone/>
                <wp:docPr id="199" name="Straight Arrow Connector 199"/>
                <wp:cNvGraphicFramePr/>
                <a:graphic xmlns:a="http://schemas.openxmlformats.org/drawingml/2006/main">
                  <a:graphicData uri="http://schemas.microsoft.com/office/word/2010/wordprocessingShape">
                    <wps:wsp>
                      <wps:cNvCnPr/>
                      <wps:spPr>
                        <a:xfrm>
                          <a:off x="0" y="0"/>
                          <a:ext cx="0" cy="952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2413994" id="Straight Arrow Connector 199" o:spid="_x0000_s1026" type="#_x0000_t32" style="position:absolute;margin-left:639.75pt;margin-top:12.7pt;width:0;height:7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PGz6QEAALsDAAAOAAAAZHJzL2Uyb0RvYy54bWysU9uO0zAQfUfiHyy/06RFXW2jpivUsrwg&#10;qLTLB8w6TmLJN82Ypv17xm4oC7wh8uD4kjk+58zJ9uHsrDhpJBN8K5eLWgrtVeiMH1r57fnx3b0U&#10;lMB3YIPXrbxokg+7t2+2U2z0KozBdhoFg3hqptjKMaXYVBWpUTugRYja82Ef0EHiJQ5VhzAxurPV&#10;qq7vqilgFzEoTcS7h+uh3BX8vtcqfe170knYVjK3VEYs40seq90WmgEhjkbNNOAfWDgwni+9QR0g&#10;gfiO5i8oZxQGCn1aqOCq0PdG6aKB1SzrP9Q8jRB10cLmULzZRP8PVn05HVGYjnu32UjhwXGTnhKC&#10;GcYkPiCGSeyD92xkQJG/YcemSA0X7v0R5xXFI2b55x5dfrMwcS4uX24u63MS6rqpeHezXq3r0oDq&#10;V11ESp90cCJPWkkzkRuDZTEZTp8p8c1c+LMgX+rDo7G2dNR6MbXy7v2ae66Ac9VbSDx1kZWSH6QA&#10;O3BgVcKCSMGaLldnHLrQ3qI4AWeGo9aF6Zm5S2GBEh+woPJkJ5jBb6WZzgFovBaXo2vEnEmcc2tc&#10;K+9v1dAkMPaj70S6RPY9oQE/WD0jW5/Z6JLiWXB2/up1nr2E7lJaUOUVJ6QQmtOcI/h6zfPX/9zu&#10;BwAAAP//AwBQSwMEFAAGAAgAAAAhAKooeITeAAAADAEAAA8AAABkcnMvZG93bnJldi54bWxMj8FO&#10;w0AMRO9I/MPKSFxQu2mgFEI2VYXEqUgRpR/gJmYTyHqj7LYNfD2ueoCbZzwaP+fL0XXqQENoPRuY&#10;TRNQxJWvW7YGtu8vkwdQISLX2HkmA98UYFlcXuSY1f7Ib3TYRKukhEOGBpoY+0zrUDXkMEx9Tyy7&#10;Dz84jCIHq+sBj1LuOp0myb122LJcaLCn54aqr83eGaAb5HJWJj+fr2Xsb+2qtOu1Nub6alw9gYo0&#10;xr8wnPAFHQph2vk910F1otPF41yyBtL5HahT4uzsZFqIpYtc/3+i+AUAAP//AwBQSwECLQAUAAYA&#10;CAAAACEAtoM4kv4AAADhAQAAEwAAAAAAAAAAAAAAAAAAAAAAW0NvbnRlbnRfVHlwZXNdLnhtbFBL&#10;AQItABQABgAIAAAAIQA4/SH/1gAAAJQBAAALAAAAAAAAAAAAAAAAAC8BAABfcmVscy8ucmVsc1BL&#10;AQItABQABgAIAAAAIQAmbPGz6QEAALsDAAAOAAAAAAAAAAAAAAAAAC4CAABkcnMvZTJvRG9jLnht&#10;bFBLAQItABQABgAIAAAAIQCqKHiE3gAAAAwBAAAPAAAAAAAAAAAAAAAAAEMEAABkcnMvZG93bnJl&#10;di54bWxQSwUGAAAAAAQABADzAAAATgUAAAAA&#10;" strokecolor="windowText" strokeweight=".5pt">
                <v:stroke endarrow="block" joinstyle="miter"/>
              </v:shape>
            </w:pict>
          </mc:Fallback>
        </mc:AlternateContent>
      </w:r>
      <w:r w:rsidRPr="000D0509">
        <w:rPr>
          <w:rFonts w:ascii="Arial" w:hAnsi="Arial" w:cs="Arial"/>
          <w:b/>
          <w:bCs/>
          <w:noProof/>
          <w:color w:val="000000" w:themeColor="text1"/>
          <w:sz w:val="24"/>
          <w:lang w:eastAsia="en-US"/>
        </w:rPr>
        <mc:AlternateContent>
          <mc:Choice Requires="wps">
            <w:drawing>
              <wp:anchor distT="0" distB="0" distL="114300" distR="114300" simplePos="0" relativeHeight="251670528" behindDoc="0" locked="0" layoutInCell="1" allowOverlap="1" wp14:anchorId="1E7F4C50" wp14:editId="149F4A12">
                <wp:simplePos x="0" y="0"/>
                <wp:positionH relativeFrom="column">
                  <wp:posOffset>5638800</wp:posOffset>
                </wp:positionH>
                <wp:positionV relativeFrom="paragraph">
                  <wp:posOffset>180975</wp:posOffset>
                </wp:positionV>
                <wp:extent cx="0" cy="952500"/>
                <wp:effectExtent l="76200" t="0" r="76200" b="57150"/>
                <wp:wrapNone/>
                <wp:docPr id="198" name="Straight Arrow Connector 198"/>
                <wp:cNvGraphicFramePr/>
                <a:graphic xmlns:a="http://schemas.openxmlformats.org/drawingml/2006/main">
                  <a:graphicData uri="http://schemas.microsoft.com/office/word/2010/wordprocessingShape">
                    <wps:wsp>
                      <wps:cNvCnPr/>
                      <wps:spPr>
                        <a:xfrm>
                          <a:off x="0" y="0"/>
                          <a:ext cx="0" cy="952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79B1872" id="Straight Arrow Connector 198" o:spid="_x0000_s1026" type="#_x0000_t32" style="position:absolute;margin-left:444pt;margin-top:14.25pt;width:0;height: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hIQ6QEAALsDAAAOAAAAZHJzL2Uyb0RvYy54bWysU8tu2zAQvBfoPxC815IdOEgEy0FgN70U&#10;rYGkH7ChKIkAX9hlLfvvu6RVN21vRXWg+NAOZ2ZHm4eTs+KokUzwrVwuaim0V6Ezfmjlt5enD3dS&#10;UALfgQ1et/KsST5s37/bTLHRqzAG22kUDOKpmWIrx5RiU1WkRu2AFiFqz4d9QAeJlzhUHcLE6M5W&#10;q7q+raaAXcSgNBHv7i+Hclvw+16r9LXvSSdhW8ncUhmxjK95rLYbaAaEOBo104B/YOHAeL70CrWH&#10;BOI7mr+gnFEYKPRpoYKrQt8bpYsGVrOs/1DzPELURQubQ/FqE/0/WPXleEBhOu7dPbfKg+MmPScE&#10;M4xJPCKGSeyC92xkQJG/YcemSA0X7vwB5xXFA2b5px5dfrMwcSoun68u61MS6rKpePd+vVrXpQHV&#10;r7qIlD7p4ESetJJmIlcGy2IyHD9T4pu58GdBvtSHJ2Nt6aj1Ymrl7c2ae66Ac9VbSDx1kZWSH6QA&#10;O3BgVcKCSMGaLldnHDrTzqI4AmeGo9aF6YW5S2GBEh+woPJkJ5jBb6WZzh5ovBSXo0vEnEmcc2tc&#10;K++u1dAkMPaj70Q6R/Y9oQE/WD0jW5/Z6JLiWXB2/uJ1nr2G7lxaUOUVJ6QQmtOcI/h2zfO3/9z2&#10;BwAAAP//AwBQSwMEFAAGAAgAAAAhAJaJwhncAAAACgEAAA8AAABkcnMvZG93bnJldi54bWxMj89K&#10;w0AQxu+C77CM4EXaTStqiNmUIniqEKw+wDQ73USzsyG7baNP74gHe5xvfnx/ytXke3WkMXaBDSzm&#10;GSjiJtiOnYH3t+dZDiomZIt9YDLwRRFW1eVFiYUNJ36l4zY5JSYcCzTQpjQUWsemJY9xHgZi+e3D&#10;6DHJOTptRzyJue/1MsvutceOJaHFgZ5aaj63B2+AbpDrRZ19f7zUabh169ptNtqY66tp/Qgq0ZT+&#10;YfitL9Whkk67cGAbVW8gz3PZkgws8ztQAvwJOyEfRNFVqc8nVD8AAAD//wMAUEsBAi0AFAAGAAgA&#10;AAAhALaDOJL+AAAA4QEAABMAAAAAAAAAAAAAAAAAAAAAAFtDb250ZW50X1R5cGVzXS54bWxQSwEC&#10;LQAUAAYACAAAACEAOP0h/9YAAACUAQAACwAAAAAAAAAAAAAAAAAvAQAAX3JlbHMvLnJlbHNQSwEC&#10;LQAUAAYACAAAACEAPJoSEOkBAAC7AwAADgAAAAAAAAAAAAAAAAAuAgAAZHJzL2Uyb0RvYy54bWxQ&#10;SwECLQAUAAYACAAAACEAlonCGdwAAAAKAQAADwAAAAAAAAAAAAAAAABDBAAAZHJzL2Rvd25yZXYu&#10;eG1sUEsFBgAAAAAEAAQA8wAAAEwFAAAAAA==&#10;" strokecolor="windowText" strokeweight=".5pt">
                <v:stroke endarrow="block" joinstyle="miter"/>
              </v:shape>
            </w:pict>
          </mc:Fallback>
        </mc:AlternateContent>
      </w:r>
      <w:r w:rsidRPr="000D0509">
        <w:rPr>
          <w:rFonts w:ascii="Arial" w:hAnsi="Arial" w:cs="Arial"/>
          <w:b/>
          <w:bCs/>
          <w:noProof/>
          <w:color w:val="000000" w:themeColor="text1"/>
          <w:sz w:val="24"/>
          <w:lang w:eastAsia="en-US"/>
        </w:rPr>
        <mc:AlternateContent>
          <mc:Choice Requires="wps">
            <w:drawing>
              <wp:anchor distT="0" distB="0" distL="114300" distR="114300" simplePos="0" relativeHeight="251669504" behindDoc="0" locked="0" layoutInCell="1" allowOverlap="1" wp14:anchorId="3DE94013" wp14:editId="384BE0D6">
                <wp:simplePos x="0" y="0"/>
                <wp:positionH relativeFrom="column">
                  <wp:posOffset>3223895</wp:posOffset>
                </wp:positionH>
                <wp:positionV relativeFrom="paragraph">
                  <wp:posOffset>154940</wp:posOffset>
                </wp:positionV>
                <wp:extent cx="0" cy="952500"/>
                <wp:effectExtent l="76200" t="0" r="76200" b="57150"/>
                <wp:wrapNone/>
                <wp:docPr id="197" name="Straight Arrow Connector 197"/>
                <wp:cNvGraphicFramePr/>
                <a:graphic xmlns:a="http://schemas.openxmlformats.org/drawingml/2006/main">
                  <a:graphicData uri="http://schemas.microsoft.com/office/word/2010/wordprocessingShape">
                    <wps:wsp>
                      <wps:cNvCnPr/>
                      <wps:spPr>
                        <a:xfrm>
                          <a:off x="0" y="0"/>
                          <a:ext cx="0" cy="952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658263" id="Straight Arrow Connector 197" o:spid="_x0000_s1026" type="#_x0000_t32" style="position:absolute;margin-left:253.85pt;margin-top:12.2pt;width:0;height: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JgA1AEAAPcDAAAOAAAAZHJzL2Uyb0RvYy54bWysU9uO0zAQfUfiHyy/06SVFtio6Qp1gRcE&#10;FQsf4HXsxMI3jYcm/XvGTptdcZFWK14msT1n5pzj8fZmcpYdFSQTfMvXq5oz5WXojO9b/v3bh1dv&#10;OUsofCds8KrlJ5X4ze7li+0YG7UJQ7CdAkZFfGrG2PIBMTZVleSgnEirEJWnQx3ACaQl9FUHYqTq&#10;zlabun5djQG6CEGqlGj3dj7ku1JfayXxi9ZJIbMtJ25YIpR4n2O124qmBxEHI880xDNYOGE8NV1K&#10;3QoU7CeYP0o5IyGkoHElg6uC1kaqooHUrOvf1NwNIqqihcxJcbEp/b+y8vPxAMx0dHfXbzjzwtEl&#10;3SEI0w/I3gGEke2D92RkAJZzyLExpoaAe3+A8yrFA2T5kwaXvySMTcXl0+KympDJeVPS7vXV5qou&#10;F1A94CIk/KiCY/mn5elMZGGwLiaL46eE1JmAF0Buan2OKIx97zuGp0hSEIzwvVWZNqXnlCrTnwmX&#10;PzxZNcO/Kk1WEMW5TRlCtbfAjoLGp/uxXqpQZoZoY+0Cqgu3f4LOuRmmymA+Fbhkl47B4wJ0xgf4&#10;W1ecLlT1nH9RPWvNsu9DdyrXV+yg6Sr+nF9CHt/H6wJ/eK+7XwAAAP//AwBQSwMEFAAGAAgAAAAh&#10;AAyIOfPcAAAACgEAAA8AAABkcnMvZG93bnJldi54bWxMj8FOwzAMhu9IvENkJG4sZRp0lKYTQnCc&#10;EOuEOGaN21QkTtWkW3l7jDiMo39/+v253MzeiSOOsQ+k4HaRgUBqgumpU7CvX2/WIGLSZLQLhAq+&#10;McKmurwodWHCid7xuEud4BKKhVZgUxoKKWNj0eu4CAMS79owep14HDtpRn3icu/kMsvupdc98QWr&#10;B3y22HztJq+grbt98/mylpNr3/L6wz7Ybb1V6vpqfnoEkXBOZxh+9VkdKnY6hIlMFE7BXZbnjCpY&#10;rlYgGPgLDkzmnMiqlP9fqH4AAAD//wMAUEsBAi0AFAAGAAgAAAAhALaDOJL+AAAA4QEAABMAAAAA&#10;AAAAAAAAAAAAAAAAAFtDb250ZW50X1R5cGVzXS54bWxQSwECLQAUAAYACAAAACEAOP0h/9YAAACU&#10;AQAACwAAAAAAAAAAAAAAAAAvAQAAX3JlbHMvLnJlbHNQSwECLQAUAAYACAAAACEAH3iYANQBAAD3&#10;AwAADgAAAAAAAAAAAAAAAAAuAgAAZHJzL2Uyb0RvYy54bWxQSwECLQAUAAYACAAAACEADIg589wA&#10;AAAKAQAADwAAAAAAAAAAAAAAAAAuBAAAZHJzL2Rvd25yZXYueG1sUEsFBgAAAAAEAAQA8wAAADcF&#10;AAAAAA==&#10;" strokecolor="black [3200]" strokeweight=".5pt">
                <v:stroke endarrow="block" joinstyle="miter"/>
              </v:shape>
            </w:pict>
          </mc:Fallback>
        </mc:AlternateContent>
      </w:r>
    </w:p>
    <w:p w:rsidR="00655BE1" w:rsidRPr="000D0509" w:rsidRDefault="00655BE1" w:rsidP="00655BE1">
      <w:pPr>
        <w:spacing w:after="160" w:line="259" w:lineRule="auto"/>
        <w:rPr>
          <w:rFonts w:ascii="Arial" w:hAnsi="Arial" w:cs="Arial"/>
          <w:b/>
          <w:bCs/>
          <w:color w:val="000000" w:themeColor="text1"/>
          <w:sz w:val="24"/>
        </w:rPr>
      </w:pPr>
    </w:p>
    <w:p w:rsidR="00655BE1" w:rsidRPr="000D0509" w:rsidRDefault="00655BE1" w:rsidP="00655BE1">
      <w:pPr>
        <w:spacing w:after="160" w:line="259" w:lineRule="auto"/>
        <w:rPr>
          <w:rFonts w:ascii="Arial" w:hAnsi="Arial" w:cs="Arial"/>
          <w:b/>
          <w:bCs/>
          <w:color w:val="000000" w:themeColor="text1"/>
          <w:sz w:val="24"/>
        </w:rPr>
      </w:pPr>
    </w:p>
    <w:p w:rsidR="00655BE1" w:rsidRPr="000D0509" w:rsidRDefault="00655BE1" w:rsidP="00655BE1">
      <w:pPr>
        <w:spacing w:after="160" w:line="259" w:lineRule="auto"/>
        <w:rPr>
          <w:rFonts w:ascii="Arial" w:hAnsi="Arial" w:cs="Arial"/>
          <w:b/>
          <w:bCs/>
          <w:color w:val="000000" w:themeColor="text1"/>
          <w:sz w:val="24"/>
        </w:rPr>
      </w:pPr>
    </w:p>
    <w:p w:rsidR="00655BE1" w:rsidRPr="000D0509" w:rsidRDefault="00655BE1" w:rsidP="00655BE1">
      <w:pPr>
        <w:spacing w:after="160" w:line="259" w:lineRule="auto"/>
        <w:rPr>
          <w:rFonts w:ascii="Arial" w:hAnsi="Arial" w:cs="Arial"/>
          <w:b/>
          <w:bCs/>
          <w:color w:val="000000" w:themeColor="text1"/>
          <w:sz w:val="24"/>
        </w:rPr>
      </w:pPr>
      <w:r w:rsidRPr="000D0509">
        <w:rPr>
          <w:rFonts w:ascii="Arial" w:hAnsi="Arial" w:cs="Arial"/>
          <w:b/>
          <w:bCs/>
          <w:noProof/>
          <w:color w:val="000000" w:themeColor="text1"/>
          <w:sz w:val="24"/>
          <w:lang w:eastAsia="en-US"/>
        </w:rPr>
        <mc:AlternateContent>
          <mc:Choice Requires="wps">
            <w:drawing>
              <wp:anchor distT="0" distB="0" distL="114300" distR="114300" simplePos="0" relativeHeight="251662336" behindDoc="0" locked="0" layoutInCell="1" allowOverlap="1" wp14:anchorId="51FD339A" wp14:editId="79B18E2F">
                <wp:simplePos x="0" y="0"/>
                <wp:positionH relativeFrom="margin">
                  <wp:posOffset>2295525</wp:posOffset>
                </wp:positionH>
                <wp:positionV relativeFrom="paragraph">
                  <wp:posOffset>21590</wp:posOffset>
                </wp:positionV>
                <wp:extent cx="2057400" cy="1009650"/>
                <wp:effectExtent l="0" t="0" r="19050" b="19050"/>
                <wp:wrapNone/>
                <wp:docPr id="30" name="Rectangle 30"/>
                <wp:cNvGraphicFramePr/>
                <a:graphic xmlns:a="http://schemas.openxmlformats.org/drawingml/2006/main">
                  <a:graphicData uri="http://schemas.microsoft.com/office/word/2010/wordprocessingShape">
                    <wps:wsp>
                      <wps:cNvSpPr/>
                      <wps:spPr>
                        <a:xfrm>
                          <a:off x="0" y="0"/>
                          <a:ext cx="2057400" cy="1009650"/>
                        </a:xfrm>
                        <a:prstGeom prst="rect">
                          <a:avLst/>
                        </a:prstGeom>
                        <a:solidFill>
                          <a:srgbClr val="5B9BD5"/>
                        </a:solidFill>
                        <a:ln w="12700" cap="flat" cmpd="sng" algn="ctr">
                          <a:solidFill>
                            <a:srgbClr val="5B9BD5">
                              <a:shade val="50000"/>
                            </a:srgbClr>
                          </a:solidFill>
                          <a:prstDash val="solid"/>
                          <a:miter lim="800000"/>
                        </a:ln>
                        <a:effectLst/>
                      </wps:spPr>
                      <wps:txbx>
                        <w:txbxContent>
                          <w:p w:rsidR="00655BE1" w:rsidRPr="00BB03AD" w:rsidRDefault="00655BE1" w:rsidP="00655BE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03A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5,495 individuals with a newly diagnosed hematological malignancy</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during follow-up</w:t>
                            </w:r>
                            <w:r w:rsidRPr="00BB03A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D339A" id="Rectangle 30" o:spid="_x0000_s1030" style="position:absolute;margin-left:180.75pt;margin-top:1.7pt;width:162pt;height:7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cpBhwIAACcFAAAOAAAAZHJzL2Uyb0RvYy54bWysVEtv2zAMvg/YfxB0X+1kSR9GnCJt0GFA&#10;0RZth54ZWbYF6DVJid39+lGykz5Pw3yQRZHiR34ktTjvlSQ77rwwuqSTo5wSrpmphG5K+uvx6tsp&#10;JT6ArkAazUv6zD09X379suhswaemNbLijqAT7YvOlrQNwRZZ5lnLFfgjY7lGZW2cgoCia7LKQYfe&#10;lcymeX6cdcZV1hnGvcfT9aCky+S/rjkLt3XteSCypBhbSKtL6yau2XIBRePAtoKNYcA/RKFAaAQ9&#10;uFpDALJ14oMrJZgz3tThiBmVmboWjKccMJtJ/i6bhxYsT7kgOd4eaPL/zy272d05IqqSfkd6NCis&#10;0T2yBrqRnOAZEtRZX6Ddg71zo+RxG7Pta6fiH/MgfSL1+UAq7wNheDjN5yezHJ0z1E3y/Ox4nrxm&#10;L9et8+EHN4rETUkd4icyYXftA0Ki6d4konkjRXUlpEyCazaX0pEdYIXnF2cX63mMGa+8MZOadAg/&#10;PUmRAHZaLSFgUMpi7l43lIBssIVZcAn7zW3/CUgCb6HiI3SO3x55MP8YRcxiDb4driSIeAUKJQKO&#10;gRSqpKfR0d6T1FHLUyOPXMRqDPzHXeg3fSrfLDqKJxtTPWNJnRl63Vt2JRD2Gny4A4fNjaXAgQ23&#10;uNTSICtm3FHSGvfns/Nojz2HWko6HBZk7PcWHKdE/tTYjWeT2SxOVxJm85MpCu61ZvNao7fq0mC1&#10;Jvg0WJa20T7I/bZ2Rj3hXK8iKqpAM8QeajMKl2EYYnwZGF+tkhlOlIVwrR8si84jc5Hwx/4JnB17&#10;K2Bb3pj9YEHxrsUG23hTm9U2mFqk/nvhFWsaBZzGVN3x5Yjj/lpOVi/v2/IvAAAA//8DAFBLAwQU&#10;AAYACAAAACEAx7sxueEAAAAJAQAADwAAAGRycy9kb3ducmV2LnhtbEyPzU7DMBCE70i8g7VIXBB1&#10;WpqoCnEqigBVvaD+Hbi5sZtE2OvIdtq0T89ygtuO5tPsTDEfrGEn7UPrUMB4lADTWDnVYi1gt31/&#10;nAELUaKSxqEWcNEB5uXtTSFz5c641qdNrBmFYMilgCbGLuc8VI22Moxcp5G8o/NWRpK+5srLM4Vb&#10;wydJknErW6QPjez0a6Or701vBSzWn8tL6q/9Ynlcfe0/zP769mCEuL8bXp6BRT3EPxh+61N1KKnT&#10;wfWoAjMCnrJxSigdU2DkZ7OU9IHAbDIFXhb8/4LyBwAA//8DAFBLAQItABQABgAIAAAAIQC2gziS&#10;/gAAAOEBAAATAAAAAAAAAAAAAAAAAAAAAABbQ29udGVudF9UeXBlc10ueG1sUEsBAi0AFAAGAAgA&#10;AAAhADj9If/WAAAAlAEAAAsAAAAAAAAAAAAAAAAALwEAAF9yZWxzLy5yZWxzUEsBAi0AFAAGAAgA&#10;AAAhAJEpykGHAgAAJwUAAA4AAAAAAAAAAAAAAAAALgIAAGRycy9lMm9Eb2MueG1sUEsBAi0AFAAG&#10;AAgAAAAhAMe7MbnhAAAACQEAAA8AAAAAAAAAAAAAAAAA4QQAAGRycy9kb3ducmV2LnhtbFBLBQYA&#10;AAAABAAEAPMAAADvBQAAAAA=&#10;" fillcolor="#5b9bd5" strokecolor="#41719c" strokeweight="1pt">
                <v:textbox>
                  <w:txbxContent>
                    <w:p w:rsidR="00655BE1" w:rsidRPr="00BB03AD" w:rsidRDefault="00655BE1" w:rsidP="00655BE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03A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5,495 individuals with a newly diagnosed hematological malignancy</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during follow-up</w:t>
                      </w:r>
                      <w:r w:rsidRPr="00BB03A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rect>
            </w:pict>
          </mc:Fallback>
        </mc:AlternateContent>
      </w:r>
      <w:r w:rsidRPr="000D0509">
        <w:rPr>
          <w:rFonts w:ascii="Arial" w:hAnsi="Arial" w:cs="Arial"/>
          <w:b/>
          <w:bCs/>
          <w:noProof/>
          <w:color w:val="000000" w:themeColor="text1"/>
          <w:sz w:val="24"/>
          <w:lang w:eastAsia="en-US"/>
        </w:rPr>
        <mc:AlternateContent>
          <mc:Choice Requires="wps">
            <w:drawing>
              <wp:anchor distT="0" distB="0" distL="114300" distR="114300" simplePos="0" relativeHeight="251663360" behindDoc="0" locked="0" layoutInCell="1" allowOverlap="1" wp14:anchorId="2BA888DA" wp14:editId="7B96DCB2">
                <wp:simplePos x="0" y="0"/>
                <wp:positionH relativeFrom="margin">
                  <wp:posOffset>4676775</wp:posOffset>
                </wp:positionH>
                <wp:positionV relativeFrom="paragraph">
                  <wp:posOffset>12064</wp:posOffset>
                </wp:positionV>
                <wp:extent cx="2057400" cy="101917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2057400" cy="1019175"/>
                        </a:xfrm>
                        <a:prstGeom prst="rect">
                          <a:avLst/>
                        </a:prstGeom>
                        <a:solidFill>
                          <a:srgbClr val="5B9BD5"/>
                        </a:solidFill>
                        <a:ln w="12700" cap="flat" cmpd="sng" algn="ctr">
                          <a:solidFill>
                            <a:srgbClr val="5B9BD5">
                              <a:shade val="50000"/>
                            </a:srgbClr>
                          </a:solidFill>
                          <a:prstDash val="solid"/>
                          <a:miter lim="800000"/>
                        </a:ln>
                        <a:effectLst/>
                      </wps:spPr>
                      <wps:txbx>
                        <w:txbxContent>
                          <w:p w:rsidR="00655BE1" w:rsidRPr="00BB03AD" w:rsidRDefault="00655BE1" w:rsidP="00655BE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03A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18,906 individuals with a bone marrow aspiration or biopsy or lymph node biopsy during follow-up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888DA" id="Rectangle 31" o:spid="_x0000_s1031" style="position:absolute;margin-left:368.25pt;margin-top:.95pt;width:162pt;height:8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114hQIAACcFAAAOAAAAZHJzL2Uyb0RvYy54bWysVEtv2zAMvg/YfxB0X21nydIadYq0QYcB&#10;RVu0HXpmZNkWoNckJXb360fJTl/raVgOCilSfHz86NOzQUmy584LoytaHOWUcM1MLXRb0Z8Pl1+O&#10;KfEBdA3SaF7RJ+7p2erzp9PelnxmOiNr7ggG0b7sbUW7EGyZZZ51XIE/MpZrNDbGKQioujarHfQY&#10;Xclsluffst642jrDuPd4uxmNdJXiNw1n4aZpPA9EVhRrC+l06dzGM1udQtk6sJ1gUxnwD1UoEBqT&#10;PofaQACyc+KvUEowZ7xpwhEzKjNNIxhPPWA3Rf6um/sOLE+9IDjePsPk/19Ydr2/dUTUFf1aUKJB&#10;4YzuEDXQreQE7xCg3voS/e7trZs0j2Lsdmiciv/YBxkSqE/PoPIhEIaXs3yxnOeIPUNbkRcnxXIR&#10;o2Yvz63z4Ts3ikShog7zJzBhf+XD6Hpwidm8kaK+FFImxbXbC+nIHnDCi/OT880h+hs3qUmP6WfL&#10;VAkg0xoJAYtSFnv3uqUEZIsUZsGl3G9e+w+SpOQd1HxKneNv6mtyTz2+iRO72IDvxifJFJ9AqUTA&#10;NZBCVfQ4BjpEkjpaeSLyhEWcxoh/lMKwHdL4UtfxZmvqJxypMyPXvWWXAtNegQ+34JDcOApc2HCD&#10;RyMNomImiZLOuN8f3Ud/5BxaKelxWRCxXztwnBL5QyMbT4r5PG5XUuaL5QwV99qyfW3RO3VhcFpI&#10;OKwuidE/yIPYOKMeca/XMSuaQDPMPc5mUi7CuMT4ZWB8vU5uuFEWwpW+tywGj8hFwB+GR3B24lZA&#10;Wl6bw2JB+Y5io298qc16F0wjEv9ecMWZRgW3MU13+nLEdX+tJ6+X79vqDwAAAP//AwBQSwMEFAAG&#10;AAgAAAAhAENu1PjiAAAACgEAAA8AAABkcnMvZG93bnJldi54bWxMj81OwzAQhO9IvIO1SFwQtSk0&#10;QIhTUQRVxQW10AM3N94mEf6JbKdN+/RsT3Db3RnNflNMB2vYDkNsvZNwMxLA0FVet66W8PX5dv0A&#10;LCbltDLeoYQDRpiW52eFyrXfuyXuVqlmFOJiriQ0KXU557Fq0Ko48h060rY+WJVoDTXXQe0p3Bo+&#10;FiLjVrWOPjSqw5cGq59VbyXMlh+LwyQc+9li+/69npv18fXKSHl5MTw/AUs4pD8znPAJHUpi2vje&#10;6ciMhPvbbEJWEh6BnXSRCTpsaMrGd8DLgv+vUP4CAAD//wMAUEsBAi0AFAAGAAgAAAAhALaDOJL+&#10;AAAA4QEAABMAAAAAAAAAAAAAAAAAAAAAAFtDb250ZW50X1R5cGVzXS54bWxQSwECLQAUAAYACAAA&#10;ACEAOP0h/9YAAACUAQAACwAAAAAAAAAAAAAAAAAvAQAAX3JlbHMvLnJlbHNQSwECLQAUAAYACAAA&#10;ACEA4E9deIUCAAAnBQAADgAAAAAAAAAAAAAAAAAuAgAAZHJzL2Uyb0RvYy54bWxQSwECLQAUAAYA&#10;CAAAACEAQ27U+OIAAAAKAQAADwAAAAAAAAAAAAAAAADfBAAAZHJzL2Rvd25yZXYueG1sUEsFBgAA&#10;AAAEAAQA8wAAAO4FAAAAAA==&#10;" fillcolor="#5b9bd5" strokecolor="#41719c" strokeweight="1pt">
                <v:textbox>
                  <w:txbxContent>
                    <w:p w:rsidR="00655BE1" w:rsidRPr="00BB03AD" w:rsidRDefault="00655BE1" w:rsidP="00655BE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03A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18,906 individuals with a bone marrow aspiration or biopsy or lymph node biopsy during follow-up </w:t>
                      </w:r>
                    </w:p>
                  </w:txbxContent>
                </v:textbox>
                <w10:wrap anchorx="margin"/>
              </v:rect>
            </w:pict>
          </mc:Fallback>
        </mc:AlternateContent>
      </w:r>
      <w:r w:rsidRPr="000D0509">
        <w:rPr>
          <w:rFonts w:ascii="Arial" w:hAnsi="Arial" w:cs="Arial"/>
          <w:b/>
          <w:bCs/>
          <w:noProof/>
          <w:color w:val="000000" w:themeColor="text1"/>
          <w:sz w:val="24"/>
          <w:lang w:eastAsia="en-US"/>
        </w:rPr>
        <mc:AlternateContent>
          <mc:Choice Requires="wps">
            <w:drawing>
              <wp:anchor distT="0" distB="0" distL="114300" distR="114300" simplePos="0" relativeHeight="251664384" behindDoc="0" locked="0" layoutInCell="1" allowOverlap="1" wp14:anchorId="659DA022" wp14:editId="6B1521C6">
                <wp:simplePos x="0" y="0"/>
                <wp:positionH relativeFrom="page">
                  <wp:posOffset>7934325</wp:posOffset>
                </wp:positionH>
                <wp:positionV relativeFrom="paragraph">
                  <wp:posOffset>12065</wp:posOffset>
                </wp:positionV>
                <wp:extent cx="2057400" cy="1000125"/>
                <wp:effectExtent l="0" t="0" r="19050" b="28575"/>
                <wp:wrapNone/>
                <wp:docPr id="192" name="Rectangle 192"/>
                <wp:cNvGraphicFramePr/>
                <a:graphic xmlns:a="http://schemas.openxmlformats.org/drawingml/2006/main">
                  <a:graphicData uri="http://schemas.microsoft.com/office/word/2010/wordprocessingShape">
                    <wps:wsp>
                      <wps:cNvSpPr/>
                      <wps:spPr>
                        <a:xfrm>
                          <a:off x="0" y="0"/>
                          <a:ext cx="2057400" cy="1000125"/>
                        </a:xfrm>
                        <a:prstGeom prst="rect">
                          <a:avLst/>
                        </a:prstGeom>
                        <a:solidFill>
                          <a:srgbClr val="5B9BD5"/>
                        </a:solidFill>
                        <a:ln w="12700" cap="flat" cmpd="sng" algn="ctr">
                          <a:solidFill>
                            <a:srgbClr val="5B9BD5">
                              <a:shade val="50000"/>
                            </a:srgbClr>
                          </a:solidFill>
                          <a:prstDash val="solid"/>
                          <a:miter lim="800000"/>
                        </a:ln>
                        <a:effectLst/>
                      </wps:spPr>
                      <wps:txbx>
                        <w:txbxContent>
                          <w:p w:rsidR="00655BE1" w:rsidRPr="00212FD2" w:rsidRDefault="00655BE1" w:rsidP="00655BE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FD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1.448,803 individuals not identified as patients with hematological malignancy or biopsied individuals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DA022" id="Rectangle 192" o:spid="_x0000_s1032" style="position:absolute;margin-left:624.75pt;margin-top:.95pt;width:162pt;height:78.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BwzhwIAACkFAAAOAAAAZHJzL2Uyb0RvYy54bWysVEtv2zAMvg/YfxB0X+0YSbsGdYq0QYcB&#10;RVusHXpmZMkWoNckJXb360fJTl/radjFJkWKj48fdXY+aEX23AdpTU1nRyUl3DDbSNPW9OfD1Zev&#10;lIQIpgFlDa/pEw/0fPX501nvlryynVUN9wSDmLDsXU27GN2yKALruIZwZB03aBTWa4io+rZoPPQY&#10;XauiKsvjore+cd4yHgKebkYjXeX4QnAWb4UIPBJVU6wt5q/P3236FqszWLYeXCfZVAb8QxUapMGk&#10;z6E2EIHsvPwrlJbM22BFPGJWF1YIyXjuAbuZle+6ue/A8dwLghPcM0zh/4VlN/s7T2SDszutKDGg&#10;cUg/EDYwreIkHSJEvQtL9Lx3d37SAoqp30F4nf7YCRkyrE/PsPIhEoaHVbk4mZeIPkPbrCzLWbVI&#10;UYuX686H+I1bTZJQU48FZDhhfx3i6HpwSdmCVbK5kkplxbfbS+XJHnDGi4vTi80h+hs3ZUiP6auT&#10;XAkg14SCiEVph90H01ICqkUSs+hz7je3wwdJcvIOGj6lxs4yobCvyT33+CZO6mIDoRuvZNPIQS0j&#10;LoKSuqZfU6BDJGVSGp6pPGGRpjHin6Q4bIc8wOPDpLa2ecKhejuyPTh2JTHtNYR4Bx7pjaPAlY23&#10;+BHKIip2kijprP/90XnyR9ahlZIe1wUR+7UDzylR3w3y8XQ2n6f9ysp8cVKh4l9btq8tZqcvLU5r&#10;ho+DY1lM/lEdROGtfsTNXqesaALDMPc4m0m5jOMa49vA+Hqd3XCnHMRrc+9YCp6QS4A/DI/g3cSt&#10;iLS8sYfVguU7io2+6aax6120Qmb+JaRHXHGmScF9zNOd3o608K/17PXywq3+AAAA//8DAFBLAwQU&#10;AAYACAAAACEAAoJeCeIAAAALAQAADwAAAGRycy9kb3ducmV2LnhtbEyPzU7DMBCE70i8g7VIXBB1&#10;KA2QEKeiCFDFBbXQAzc33iYR/olsp0379GxOcJvZHc1+W8wHo9kefWidFXAzSYChrZxqbS3g6/P1&#10;+gFYiNIqqZ1FAUcMMC/PzwqZK3ewK9yvY82oxIZcCmhi7HLOQ9WgkWHiOrS02zlvZCTra668PFC5&#10;0XyaJHfcyNbShUZ2+Nxg9bPujYDF6mN5TP2pXyx379+bN705vVxpIS4vhqdHYBGH+BeGEZ/QoSSm&#10;reutCkyTn86ylLKkMmBjIL2/pcF2VNkMeFnw/z+UvwAAAP//AwBQSwECLQAUAAYACAAAACEAtoM4&#10;kv4AAADhAQAAEwAAAAAAAAAAAAAAAAAAAAAAW0NvbnRlbnRfVHlwZXNdLnhtbFBLAQItABQABgAI&#10;AAAAIQA4/SH/1gAAAJQBAAALAAAAAAAAAAAAAAAAAC8BAABfcmVscy8ucmVsc1BLAQItABQABgAI&#10;AAAAIQCpjBwzhwIAACkFAAAOAAAAAAAAAAAAAAAAAC4CAABkcnMvZTJvRG9jLnhtbFBLAQItABQA&#10;BgAIAAAAIQACgl4J4gAAAAsBAAAPAAAAAAAAAAAAAAAAAOEEAABkcnMvZG93bnJldi54bWxQSwUG&#10;AAAAAAQABADzAAAA8AUAAAAA&#10;" fillcolor="#5b9bd5" strokecolor="#41719c" strokeweight="1pt">
                <v:textbox>
                  <w:txbxContent>
                    <w:p w:rsidR="00655BE1" w:rsidRPr="00212FD2" w:rsidRDefault="00655BE1" w:rsidP="00655BE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FD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1.448,803 individuals not identified as patients with hematological malignancy or biopsied individuals </w:t>
                      </w:r>
                    </w:p>
                  </w:txbxContent>
                </v:textbox>
                <w10:wrap anchorx="page"/>
              </v:rect>
            </w:pict>
          </mc:Fallback>
        </mc:AlternateContent>
      </w:r>
    </w:p>
    <w:p w:rsidR="00655BE1" w:rsidRPr="000D0509" w:rsidRDefault="00655BE1" w:rsidP="00655BE1">
      <w:pPr>
        <w:spacing w:after="160" w:line="259" w:lineRule="auto"/>
        <w:rPr>
          <w:rFonts w:ascii="Arial" w:hAnsi="Arial" w:cs="Arial"/>
          <w:b/>
          <w:bCs/>
          <w:color w:val="000000" w:themeColor="text1"/>
          <w:sz w:val="24"/>
        </w:rPr>
      </w:pPr>
    </w:p>
    <w:p w:rsidR="00655BE1" w:rsidRPr="000D0509" w:rsidRDefault="00655BE1" w:rsidP="00655BE1">
      <w:pPr>
        <w:spacing w:after="160" w:line="259" w:lineRule="auto"/>
        <w:rPr>
          <w:rFonts w:ascii="Arial" w:hAnsi="Arial" w:cs="Arial"/>
          <w:b/>
          <w:bCs/>
          <w:color w:val="000000" w:themeColor="text1"/>
          <w:sz w:val="24"/>
        </w:rPr>
      </w:pPr>
    </w:p>
    <w:p w:rsidR="00655BE1" w:rsidRPr="000D0509" w:rsidRDefault="00655BE1" w:rsidP="00655BE1">
      <w:pPr>
        <w:rPr>
          <w:rFonts w:ascii="Arial" w:hAnsi="Arial" w:cs="Arial"/>
          <w:color w:val="000000" w:themeColor="text1"/>
        </w:rPr>
      </w:pPr>
    </w:p>
    <w:p w:rsidR="00655BE1" w:rsidRPr="000D0509" w:rsidRDefault="00655BE1" w:rsidP="00A670B0">
      <w:pPr>
        <w:spacing w:after="0" w:line="240" w:lineRule="auto"/>
        <w:jc w:val="both"/>
        <w:rPr>
          <w:rFonts w:ascii="Arial" w:hAnsi="Arial" w:cs="Arial"/>
          <w:b/>
          <w:bCs/>
          <w:color w:val="000000" w:themeColor="text1"/>
          <w:sz w:val="24"/>
          <w:szCs w:val="24"/>
        </w:rPr>
      </w:pPr>
    </w:p>
    <w:p w:rsidR="00655BE1" w:rsidRPr="000D0509" w:rsidRDefault="00655BE1" w:rsidP="00A670B0">
      <w:pPr>
        <w:spacing w:after="0" w:line="240" w:lineRule="auto"/>
        <w:jc w:val="both"/>
        <w:rPr>
          <w:rFonts w:ascii="Arial" w:hAnsi="Arial" w:cs="Arial"/>
          <w:b/>
          <w:bCs/>
          <w:color w:val="000000" w:themeColor="text1"/>
          <w:sz w:val="24"/>
          <w:szCs w:val="24"/>
        </w:rPr>
      </w:pPr>
      <w:r w:rsidRPr="000D0509">
        <w:rPr>
          <w:rFonts w:ascii="Arial" w:hAnsi="Arial" w:cs="Arial"/>
          <w:b/>
          <w:bCs/>
          <w:color w:val="000000" w:themeColor="text1"/>
          <w:sz w:val="24"/>
          <w:szCs w:val="24"/>
        </w:rPr>
        <w:br w:type="page"/>
      </w:r>
    </w:p>
    <w:p w:rsidR="00655BE1" w:rsidRPr="000D0509" w:rsidRDefault="00655BE1" w:rsidP="00A670B0">
      <w:pPr>
        <w:spacing w:after="0" w:line="240" w:lineRule="auto"/>
        <w:jc w:val="both"/>
        <w:rPr>
          <w:rFonts w:ascii="Arial" w:hAnsi="Arial" w:cs="Arial"/>
          <w:b/>
          <w:bCs/>
          <w:color w:val="000000" w:themeColor="text1"/>
          <w:sz w:val="24"/>
          <w:szCs w:val="24"/>
        </w:rPr>
      </w:pPr>
    </w:p>
    <w:p w:rsidR="00EC7EB1" w:rsidRPr="000D0509" w:rsidRDefault="00F34220" w:rsidP="00A670B0">
      <w:pPr>
        <w:spacing w:after="0" w:line="240" w:lineRule="auto"/>
        <w:jc w:val="both"/>
        <w:rPr>
          <w:rFonts w:ascii="Arial" w:hAnsi="Arial" w:cs="Arial"/>
          <w:b/>
          <w:bCs/>
          <w:color w:val="000000" w:themeColor="text1"/>
          <w:sz w:val="24"/>
          <w:szCs w:val="24"/>
        </w:rPr>
      </w:pPr>
      <w:r w:rsidRPr="000D0509">
        <w:rPr>
          <w:rFonts w:ascii="Arial" w:hAnsi="Arial" w:cs="Arial"/>
          <w:b/>
          <w:bCs/>
          <w:color w:val="000000" w:themeColor="text1"/>
          <w:sz w:val="24"/>
          <w:szCs w:val="24"/>
        </w:rPr>
        <w:t>Figure S</w:t>
      </w:r>
      <w:r w:rsidR="00CE369E" w:rsidRPr="000D0509">
        <w:rPr>
          <w:rFonts w:ascii="Arial" w:hAnsi="Arial" w:cs="Arial"/>
          <w:b/>
          <w:bCs/>
          <w:color w:val="000000" w:themeColor="text1"/>
          <w:sz w:val="24"/>
          <w:szCs w:val="24"/>
        </w:rPr>
        <w:t>2</w:t>
      </w:r>
      <w:r w:rsidR="00FF27B7" w:rsidRPr="000D0509">
        <w:rPr>
          <w:rFonts w:ascii="Arial" w:hAnsi="Arial" w:cs="Arial"/>
          <w:b/>
          <w:bCs/>
          <w:color w:val="000000" w:themeColor="text1"/>
          <w:sz w:val="24"/>
          <w:szCs w:val="24"/>
        </w:rPr>
        <w:t>. Weekly frequency of healthcare visits before and after the date of diagnosis for patients with hematological malignancy,</w:t>
      </w:r>
      <w:r w:rsidR="00FF27B7" w:rsidRPr="000D0509">
        <w:rPr>
          <w:rFonts w:ascii="Arial" w:hAnsi="Arial" w:cs="Arial"/>
          <w:b/>
          <w:color w:val="000000" w:themeColor="text1"/>
          <w:sz w:val="24"/>
          <w:szCs w:val="24"/>
        </w:rPr>
        <w:t xml:space="preserve"> a population-based cohort study in </w:t>
      </w:r>
      <w:proofErr w:type="spellStart"/>
      <w:r w:rsidR="00FF27B7" w:rsidRPr="000D0509">
        <w:rPr>
          <w:rFonts w:ascii="Arial" w:hAnsi="Arial" w:cs="Arial"/>
          <w:b/>
          <w:color w:val="000000" w:themeColor="text1"/>
          <w:sz w:val="24"/>
          <w:szCs w:val="24"/>
        </w:rPr>
        <w:t>Skåne</w:t>
      </w:r>
      <w:proofErr w:type="spellEnd"/>
      <w:r w:rsidR="00FF27B7" w:rsidRPr="000D0509">
        <w:rPr>
          <w:rFonts w:ascii="Arial" w:hAnsi="Arial" w:cs="Arial"/>
          <w:b/>
          <w:color w:val="000000" w:themeColor="text1"/>
          <w:sz w:val="24"/>
          <w:szCs w:val="24"/>
        </w:rPr>
        <w:t>, Sweden 2005-2014</w:t>
      </w:r>
      <w:r w:rsidR="00FF27B7" w:rsidRPr="000D0509">
        <w:rPr>
          <w:rFonts w:ascii="Arial" w:hAnsi="Arial" w:cs="Arial"/>
          <w:b/>
          <w:bCs/>
          <w:color w:val="000000" w:themeColor="text1"/>
          <w:sz w:val="24"/>
          <w:szCs w:val="24"/>
        </w:rPr>
        <w:t>.</w:t>
      </w:r>
    </w:p>
    <w:p w:rsidR="00655BE1" w:rsidRPr="000D0509" w:rsidRDefault="00655BE1" w:rsidP="00A670B0">
      <w:pPr>
        <w:spacing w:after="0" w:line="240" w:lineRule="auto"/>
        <w:jc w:val="both"/>
        <w:rPr>
          <w:rFonts w:ascii="Arial" w:hAnsi="Arial" w:cs="Arial"/>
          <w:b/>
          <w:bCs/>
          <w:color w:val="000000" w:themeColor="text1"/>
          <w:sz w:val="24"/>
          <w:szCs w:val="24"/>
        </w:rPr>
      </w:pPr>
    </w:p>
    <w:p w:rsidR="003A5852" w:rsidRPr="000D0509" w:rsidRDefault="003A5852" w:rsidP="003A5852">
      <w:pPr>
        <w:spacing w:after="0" w:line="240" w:lineRule="auto"/>
        <w:jc w:val="both"/>
        <w:rPr>
          <w:rFonts w:ascii="Arial" w:hAnsi="Arial" w:cs="Arial"/>
          <w:bCs/>
          <w:color w:val="000000" w:themeColor="text1"/>
          <w:sz w:val="24"/>
          <w:szCs w:val="24"/>
        </w:rPr>
      </w:pPr>
      <w:r w:rsidRPr="000D0509">
        <w:rPr>
          <w:rFonts w:ascii="Arial" w:hAnsi="Arial" w:cs="Arial"/>
          <w:b/>
          <w:bCs/>
          <w:color w:val="000000" w:themeColor="text1"/>
          <w:sz w:val="24"/>
          <w:szCs w:val="24"/>
        </w:rPr>
        <w:t>Note:</w:t>
      </w:r>
      <w:r w:rsidRPr="000D0509">
        <w:rPr>
          <w:rFonts w:ascii="Arial" w:hAnsi="Arial" w:cs="Arial"/>
          <w:bCs/>
          <w:color w:val="000000" w:themeColor="text1"/>
          <w:sz w:val="24"/>
          <w:szCs w:val="24"/>
        </w:rPr>
        <w:t xml:space="preserve"> Red arrow represents the week from which the weekly number of healthcare visits increased statistically significantly compared to the week before.</w:t>
      </w:r>
    </w:p>
    <w:p w:rsidR="00655BE1" w:rsidRPr="000D0509" w:rsidRDefault="00655BE1" w:rsidP="00A670B0">
      <w:pPr>
        <w:spacing w:after="0" w:line="240" w:lineRule="auto"/>
        <w:jc w:val="both"/>
        <w:rPr>
          <w:rFonts w:ascii="Arial" w:hAnsi="Arial" w:cs="Arial"/>
          <w:b/>
          <w:bCs/>
          <w:color w:val="000000" w:themeColor="text1"/>
          <w:sz w:val="24"/>
          <w:szCs w:val="24"/>
        </w:rPr>
      </w:pPr>
    </w:p>
    <w:p w:rsidR="00655BE1" w:rsidRPr="000D0509" w:rsidRDefault="00655BE1" w:rsidP="00A670B0">
      <w:pPr>
        <w:spacing w:after="0" w:line="240" w:lineRule="auto"/>
        <w:jc w:val="both"/>
        <w:rPr>
          <w:rFonts w:ascii="Arial" w:hAnsi="Arial" w:cs="Arial"/>
          <w:b/>
          <w:bCs/>
          <w:color w:val="000000" w:themeColor="text1"/>
          <w:sz w:val="24"/>
          <w:szCs w:val="24"/>
        </w:rPr>
      </w:pPr>
      <w:r w:rsidRPr="000D0509">
        <w:rPr>
          <w:rFonts w:ascii="Arial" w:hAnsi="Arial" w:cs="Arial"/>
          <w:b/>
          <w:bCs/>
          <w:noProof/>
          <w:color w:val="000000" w:themeColor="text1"/>
          <w:sz w:val="24"/>
          <w:szCs w:val="24"/>
          <w:lang w:eastAsia="en-US"/>
        </w:rPr>
        <w:drawing>
          <wp:inline distT="0" distB="0" distL="0" distR="0">
            <wp:extent cx="8372475" cy="417385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yout 1.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73117" cy="4174175"/>
                    </a:xfrm>
                    <a:prstGeom prst="rect">
                      <a:avLst/>
                    </a:prstGeom>
                  </pic:spPr>
                </pic:pic>
              </a:graphicData>
            </a:graphic>
          </wp:inline>
        </w:drawing>
      </w:r>
    </w:p>
    <w:sectPr w:rsidR="00655BE1" w:rsidRPr="000D0509" w:rsidSect="008962DD">
      <w:pgSz w:w="15840" w:h="12240"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B4087"/>
    <w:multiLevelType w:val="hybridMultilevel"/>
    <w:tmpl w:val="777A2208"/>
    <w:lvl w:ilvl="0" w:tplc="6232776A">
      <w:numFmt w:val="bullet"/>
      <w:lvlText w:val="-"/>
      <w:lvlJc w:val="left"/>
      <w:pPr>
        <w:ind w:left="720" w:hanging="360"/>
      </w:pPr>
      <w:rPr>
        <w:rFonts w:ascii="Calibri" w:eastAsiaTheme="minorEastAsia" w:hAnsi="Calibri" w:cs="Calibri"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717449"/>
    <w:multiLevelType w:val="hybridMultilevel"/>
    <w:tmpl w:val="BDC241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3E2893"/>
    <w:multiLevelType w:val="hybridMultilevel"/>
    <w:tmpl w:val="B81A6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E65EBE"/>
    <w:multiLevelType w:val="hybridMultilevel"/>
    <w:tmpl w:val="BDC241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77A"/>
    <w:rsid w:val="00003407"/>
    <w:rsid w:val="000A6915"/>
    <w:rsid w:val="000C52DC"/>
    <w:rsid w:val="000D0509"/>
    <w:rsid w:val="00102163"/>
    <w:rsid w:val="001A50AB"/>
    <w:rsid w:val="001B25F2"/>
    <w:rsid w:val="001E60BA"/>
    <w:rsid w:val="00202B4A"/>
    <w:rsid w:val="00222A2C"/>
    <w:rsid w:val="002628BA"/>
    <w:rsid w:val="00276BC0"/>
    <w:rsid w:val="0028163E"/>
    <w:rsid w:val="00295124"/>
    <w:rsid w:val="002A0289"/>
    <w:rsid w:val="002A541A"/>
    <w:rsid w:val="002D6B32"/>
    <w:rsid w:val="002E0EAA"/>
    <w:rsid w:val="00310459"/>
    <w:rsid w:val="00343B47"/>
    <w:rsid w:val="003505B8"/>
    <w:rsid w:val="0036277A"/>
    <w:rsid w:val="003A55F0"/>
    <w:rsid w:val="003A5852"/>
    <w:rsid w:val="004221E7"/>
    <w:rsid w:val="00423E79"/>
    <w:rsid w:val="0045233D"/>
    <w:rsid w:val="0046178F"/>
    <w:rsid w:val="00483EDA"/>
    <w:rsid w:val="0048611C"/>
    <w:rsid w:val="004A451B"/>
    <w:rsid w:val="004B3200"/>
    <w:rsid w:val="004E376F"/>
    <w:rsid w:val="005056FB"/>
    <w:rsid w:val="00517C3E"/>
    <w:rsid w:val="00557035"/>
    <w:rsid w:val="00573FC0"/>
    <w:rsid w:val="00574D6C"/>
    <w:rsid w:val="00596ABC"/>
    <w:rsid w:val="005B00FB"/>
    <w:rsid w:val="005B3D14"/>
    <w:rsid w:val="006045F6"/>
    <w:rsid w:val="00630500"/>
    <w:rsid w:val="00655BE1"/>
    <w:rsid w:val="00670773"/>
    <w:rsid w:val="006B1D66"/>
    <w:rsid w:val="006B4571"/>
    <w:rsid w:val="006F0D1F"/>
    <w:rsid w:val="00713211"/>
    <w:rsid w:val="007F59AB"/>
    <w:rsid w:val="00826252"/>
    <w:rsid w:val="00840231"/>
    <w:rsid w:val="008634B4"/>
    <w:rsid w:val="008962DD"/>
    <w:rsid w:val="008B2C4C"/>
    <w:rsid w:val="008F54CB"/>
    <w:rsid w:val="00912BA9"/>
    <w:rsid w:val="00917D97"/>
    <w:rsid w:val="00922BFD"/>
    <w:rsid w:val="009D1D88"/>
    <w:rsid w:val="009F4544"/>
    <w:rsid w:val="00A6541F"/>
    <w:rsid w:val="00A670B0"/>
    <w:rsid w:val="00A813E6"/>
    <w:rsid w:val="00AE4DAA"/>
    <w:rsid w:val="00B571A9"/>
    <w:rsid w:val="00B65799"/>
    <w:rsid w:val="00B7627A"/>
    <w:rsid w:val="00B91FFE"/>
    <w:rsid w:val="00B925F8"/>
    <w:rsid w:val="00BB67C7"/>
    <w:rsid w:val="00BC1201"/>
    <w:rsid w:val="00BD59C7"/>
    <w:rsid w:val="00C077D1"/>
    <w:rsid w:val="00C4159B"/>
    <w:rsid w:val="00C4194D"/>
    <w:rsid w:val="00C53EE7"/>
    <w:rsid w:val="00C7663F"/>
    <w:rsid w:val="00C84959"/>
    <w:rsid w:val="00CA4518"/>
    <w:rsid w:val="00CE369E"/>
    <w:rsid w:val="00CF5F23"/>
    <w:rsid w:val="00D06D5D"/>
    <w:rsid w:val="00D330A8"/>
    <w:rsid w:val="00D6761E"/>
    <w:rsid w:val="00D931C9"/>
    <w:rsid w:val="00DA7EC0"/>
    <w:rsid w:val="00DB13F6"/>
    <w:rsid w:val="00DC0770"/>
    <w:rsid w:val="00DD172D"/>
    <w:rsid w:val="00E14A52"/>
    <w:rsid w:val="00E20745"/>
    <w:rsid w:val="00E24A78"/>
    <w:rsid w:val="00E24E4B"/>
    <w:rsid w:val="00E53323"/>
    <w:rsid w:val="00E76DD4"/>
    <w:rsid w:val="00EC7EB1"/>
    <w:rsid w:val="00F03C06"/>
    <w:rsid w:val="00F34220"/>
    <w:rsid w:val="00F555F2"/>
    <w:rsid w:val="00FE5807"/>
    <w:rsid w:val="00FF2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A74DF-E26B-4D68-8C78-50B3512C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216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FF27B7"/>
    <w:pPr>
      <w:widowControl w:val="0"/>
      <w:spacing w:line="240" w:lineRule="auto"/>
      <w:jc w:val="both"/>
    </w:pPr>
    <w:rPr>
      <w:b/>
      <w:bCs/>
      <w:color w:val="5B9BD5" w:themeColor="accent1"/>
      <w:kern w:val="2"/>
      <w:sz w:val="18"/>
      <w:szCs w:val="18"/>
    </w:rPr>
  </w:style>
  <w:style w:type="table" w:styleId="PlainTable2">
    <w:name w:val="Plain Table 2"/>
    <w:basedOn w:val="TableNormal"/>
    <w:uiPriority w:val="42"/>
    <w:rsid w:val="00FF27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FF2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63"/>
    <w:qFormat/>
    <w:rsid w:val="00FF27B7"/>
    <w:pPr>
      <w:ind w:left="720"/>
      <w:contextualSpacing/>
    </w:pPr>
  </w:style>
  <w:style w:type="character" w:customStyle="1" w:styleId="jrnl">
    <w:name w:val="jrnl"/>
    <w:rsid w:val="00FF27B7"/>
    <w:rPr>
      <w:lang w:val="en-US"/>
    </w:rPr>
  </w:style>
  <w:style w:type="paragraph" w:customStyle="1" w:styleId="BodyA">
    <w:name w:val="Body A"/>
    <w:link w:val="BodyAChar"/>
    <w:rsid w:val="00FF27B7"/>
    <w:pPr>
      <w:pBdr>
        <w:top w:val="nil"/>
        <w:left w:val="nil"/>
        <w:bottom w:val="nil"/>
        <w:right w:val="nil"/>
        <w:between w:val="nil"/>
        <w:bar w:val="nil"/>
      </w:pBdr>
      <w:spacing w:after="240" w:line="480" w:lineRule="auto"/>
      <w:jc w:val="both"/>
    </w:pPr>
    <w:rPr>
      <w:rFonts w:ascii="Times New Roman" w:eastAsia="Arial Unicode MS" w:hAnsi="Times New Roman" w:cs="Arial Unicode MS"/>
      <w:color w:val="000000"/>
      <w:sz w:val="24"/>
      <w:szCs w:val="24"/>
      <w:u w:color="000000"/>
      <w:bdr w:val="nil"/>
      <w:lang w:eastAsia="en-US"/>
    </w:rPr>
  </w:style>
  <w:style w:type="character" w:customStyle="1" w:styleId="BodyAChar">
    <w:name w:val="Body A Char"/>
    <w:basedOn w:val="DefaultParagraphFont"/>
    <w:link w:val="BodyA"/>
    <w:rsid w:val="00FF27B7"/>
    <w:rPr>
      <w:rFonts w:ascii="Times New Roman" w:eastAsia="Arial Unicode MS" w:hAnsi="Times New Roman" w:cs="Arial Unicode MS"/>
      <w:color w:val="000000"/>
      <w:sz w:val="24"/>
      <w:szCs w:val="24"/>
      <w:u w:color="000000"/>
      <w:bdr w:val="nil"/>
      <w:lang w:eastAsia="en-US"/>
    </w:rPr>
  </w:style>
  <w:style w:type="paragraph" w:styleId="BalloonText">
    <w:name w:val="Balloon Text"/>
    <w:basedOn w:val="Normal"/>
    <w:link w:val="BalloonTextChar"/>
    <w:uiPriority w:val="99"/>
    <w:semiHidden/>
    <w:unhideWhenUsed/>
    <w:rsid w:val="00B762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2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201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1714</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MEB</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Qianwei Liu</dc:creator>
  <cp:keywords/>
  <dc:description/>
  <cp:lastModifiedBy>Boon Lee</cp:lastModifiedBy>
  <cp:revision>2</cp:revision>
  <dcterms:created xsi:type="dcterms:W3CDTF">2019-11-24T23:18:00Z</dcterms:created>
  <dcterms:modified xsi:type="dcterms:W3CDTF">2019-11-24T23:18:00Z</dcterms:modified>
</cp:coreProperties>
</file>