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7B628" w14:textId="5BC54353" w:rsidR="00E005A3" w:rsidRDefault="00C2024A" w:rsidP="00E005A3">
      <w:pPr>
        <w:ind w:left="806" w:hanging="806"/>
        <w:jc w:val="both"/>
        <w:rPr>
          <w:rFonts w:ascii="Arial" w:hAnsi="Arial" w:cs="Arial"/>
          <w:b/>
          <w:sz w:val="32"/>
          <w:szCs w:val="32"/>
        </w:rPr>
      </w:pPr>
      <w:bookmarkStart w:id="0" w:name="_GoBack"/>
      <w:bookmarkEnd w:id="0"/>
      <w:r>
        <w:rPr>
          <w:rFonts w:ascii="Arial" w:hAnsi="Arial" w:cs="Arial"/>
          <w:b/>
          <w:sz w:val="32"/>
          <w:szCs w:val="32"/>
        </w:rPr>
        <w:t>Supplementary information</w:t>
      </w:r>
    </w:p>
    <w:p w14:paraId="39B4A0C4" w14:textId="00556202" w:rsidR="00C2024A" w:rsidRDefault="00C2024A" w:rsidP="00E005A3">
      <w:pPr>
        <w:ind w:left="806" w:hanging="806"/>
        <w:jc w:val="both"/>
        <w:rPr>
          <w:rFonts w:ascii="Arial" w:hAnsi="Arial" w:cs="Arial"/>
          <w:b/>
          <w:sz w:val="32"/>
          <w:szCs w:val="32"/>
        </w:rPr>
      </w:pPr>
    </w:p>
    <w:p w14:paraId="669D999A" w14:textId="7D5B00DA" w:rsidR="007B69EF" w:rsidRDefault="007B69EF" w:rsidP="00E005A3">
      <w:pPr>
        <w:ind w:left="806" w:hanging="806"/>
        <w:jc w:val="both"/>
        <w:rPr>
          <w:rFonts w:ascii="Arial" w:hAnsi="Arial" w:cs="Arial"/>
          <w:b/>
          <w:sz w:val="32"/>
          <w:szCs w:val="32"/>
        </w:rPr>
      </w:pPr>
    </w:p>
    <w:p w14:paraId="13FB4249" w14:textId="77777777" w:rsidR="00096925" w:rsidRPr="00C2024A" w:rsidRDefault="00096925" w:rsidP="00E005A3">
      <w:pPr>
        <w:ind w:left="806" w:hanging="806"/>
        <w:jc w:val="both"/>
        <w:rPr>
          <w:rFonts w:ascii="Arial" w:hAnsi="Arial" w:cs="Arial"/>
          <w:b/>
          <w:sz w:val="20"/>
          <w:szCs w:val="20"/>
        </w:rPr>
      </w:pPr>
    </w:p>
    <w:p w14:paraId="5024208E" w14:textId="77777777" w:rsidR="00E005A3" w:rsidRPr="00C2024A" w:rsidRDefault="00E005A3" w:rsidP="00E005A3">
      <w:pPr>
        <w:ind w:left="806" w:hanging="806"/>
        <w:jc w:val="both"/>
        <w:rPr>
          <w:rFonts w:ascii="Arial" w:hAnsi="Arial" w:cs="Arial"/>
          <w:sz w:val="20"/>
          <w:szCs w:val="20"/>
        </w:rPr>
      </w:pPr>
    </w:p>
    <w:p w14:paraId="08637C3D" w14:textId="14EA5117" w:rsidR="00E005A3" w:rsidRPr="00C2024A" w:rsidRDefault="003F7DB1" w:rsidP="00E005A3">
      <w:pPr>
        <w:rPr>
          <w:rFonts w:ascii="Arial" w:hAnsi="Arial" w:cs="Arial"/>
          <w:sz w:val="20"/>
          <w:szCs w:val="20"/>
        </w:rPr>
      </w:pPr>
      <w:r w:rsidRPr="00C2024A">
        <w:rPr>
          <w:rFonts w:ascii="Arial" w:hAnsi="Arial" w:cs="Arial"/>
          <w:noProof/>
          <w:sz w:val="20"/>
          <w:szCs w:val="20"/>
        </w:rPr>
        <w:drawing>
          <wp:inline distT="0" distB="0" distL="0" distR="0" wp14:anchorId="08B1692D" wp14:editId="4058F0F7">
            <wp:extent cx="5814718" cy="1661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4718" cy="1661160"/>
                    </a:xfrm>
                    <a:prstGeom prst="rect">
                      <a:avLst/>
                    </a:prstGeom>
                    <a:noFill/>
                    <a:ln>
                      <a:noFill/>
                    </a:ln>
                  </pic:spPr>
                </pic:pic>
              </a:graphicData>
            </a:graphic>
          </wp:inline>
        </w:drawing>
      </w:r>
    </w:p>
    <w:p w14:paraId="6BA1EA87" w14:textId="77777777" w:rsidR="00E005A3" w:rsidRPr="00C2024A" w:rsidRDefault="00E005A3" w:rsidP="00E005A3">
      <w:pPr>
        <w:rPr>
          <w:rFonts w:ascii="Arial" w:hAnsi="Arial" w:cs="Arial"/>
          <w:sz w:val="20"/>
          <w:szCs w:val="20"/>
        </w:rPr>
      </w:pPr>
    </w:p>
    <w:p w14:paraId="3DAF29FD" w14:textId="77777777" w:rsidR="00E005A3" w:rsidRPr="00C2024A" w:rsidRDefault="00E005A3" w:rsidP="00E005A3">
      <w:pPr>
        <w:rPr>
          <w:rFonts w:ascii="Arial" w:hAnsi="Arial" w:cs="Arial"/>
          <w:sz w:val="20"/>
          <w:szCs w:val="20"/>
        </w:rPr>
      </w:pPr>
    </w:p>
    <w:p w14:paraId="03EAACF3" w14:textId="77777777" w:rsidR="00E005A3" w:rsidRPr="00C2024A" w:rsidRDefault="00E005A3" w:rsidP="00E005A3">
      <w:pPr>
        <w:rPr>
          <w:rFonts w:ascii="Arial" w:hAnsi="Arial" w:cs="Arial"/>
          <w:b/>
          <w:sz w:val="20"/>
          <w:szCs w:val="20"/>
        </w:rPr>
      </w:pPr>
    </w:p>
    <w:p w14:paraId="6C631D1E" w14:textId="77777777" w:rsidR="00C2024A" w:rsidRDefault="00C2024A" w:rsidP="00104FFB">
      <w:pPr>
        <w:jc w:val="both"/>
        <w:rPr>
          <w:rFonts w:ascii="Arial" w:hAnsi="Arial" w:cs="Arial"/>
          <w:b/>
          <w:sz w:val="20"/>
          <w:szCs w:val="20"/>
        </w:rPr>
      </w:pPr>
    </w:p>
    <w:p w14:paraId="5CF9982E" w14:textId="7C8A9AD7" w:rsidR="00E005A3" w:rsidRPr="00C2024A" w:rsidRDefault="00E005A3" w:rsidP="00104FFB">
      <w:pPr>
        <w:jc w:val="both"/>
        <w:rPr>
          <w:rFonts w:ascii="Arial" w:hAnsi="Arial" w:cs="Arial"/>
          <w:sz w:val="20"/>
          <w:szCs w:val="20"/>
        </w:rPr>
      </w:pPr>
      <w:r w:rsidRPr="00C2024A">
        <w:rPr>
          <w:rFonts w:ascii="Arial" w:hAnsi="Arial" w:cs="Arial"/>
          <w:b/>
          <w:sz w:val="20"/>
          <w:szCs w:val="20"/>
        </w:rPr>
        <w:t xml:space="preserve">Figure SI-1. </w:t>
      </w:r>
      <w:r w:rsidRPr="00C2024A">
        <w:rPr>
          <w:rFonts w:ascii="Arial" w:hAnsi="Arial" w:cs="Arial"/>
          <w:sz w:val="20"/>
          <w:szCs w:val="20"/>
        </w:rPr>
        <w:t xml:space="preserve">Acoustic intensity mapping at the target region, </w:t>
      </w:r>
      <w:r w:rsidRPr="00C2024A">
        <w:rPr>
          <w:rFonts w:ascii="Arial" w:hAnsi="Arial" w:cs="Arial"/>
          <w:i/>
          <w:sz w:val="20"/>
          <w:szCs w:val="20"/>
        </w:rPr>
        <w:t>f =</w:t>
      </w:r>
      <w:r w:rsidRPr="00C2024A">
        <w:rPr>
          <w:rFonts w:ascii="Arial" w:hAnsi="Arial" w:cs="Arial"/>
          <w:sz w:val="20"/>
          <w:szCs w:val="20"/>
        </w:rPr>
        <w:t xml:space="preserve"> 1.1 </w:t>
      </w:r>
      <w:proofErr w:type="spellStart"/>
      <w:r w:rsidRPr="00C2024A">
        <w:rPr>
          <w:rFonts w:ascii="Arial" w:hAnsi="Arial" w:cs="Arial"/>
          <w:sz w:val="20"/>
          <w:szCs w:val="20"/>
        </w:rPr>
        <w:t>MHz.</w:t>
      </w:r>
      <w:proofErr w:type="spellEnd"/>
      <w:r w:rsidRPr="00C2024A">
        <w:rPr>
          <w:rFonts w:ascii="Arial" w:hAnsi="Arial" w:cs="Arial"/>
          <w:sz w:val="20"/>
          <w:szCs w:val="20"/>
        </w:rPr>
        <w:t xml:space="preserve"> a) Horizontally (total diameter of target region is 35 mm). b) </w:t>
      </w:r>
      <w:r w:rsidRPr="00C2024A">
        <w:rPr>
          <w:rFonts w:ascii="Arial" w:hAnsi="Arial" w:cs="Arial"/>
          <w:b/>
          <w:sz w:val="20"/>
          <w:szCs w:val="20"/>
        </w:rPr>
        <w:t xml:space="preserve"> </w:t>
      </w:r>
      <w:r w:rsidRPr="00C2024A">
        <w:rPr>
          <w:rFonts w:ascii="Arial" w:hAnsi="Arial" w:cs="Arial"/>
          <w:sz w:val="20"/>
          <w:szCs w:val="20"/>
        </w:rPr>
        <w:t>Vertically, from the concave plate of transducer.</w:t>
      </w:r>
      <w:r w:rsidR="00104FFB" w:rsidRPr="00C2024A">
        <w:rPr>
          <w:rFonts w:ascii="Arial" w:hAnsi="Arial" w:cs="Arial"/>
          <w:sz w:val="20"/>
          <w:szCs w:val="20"/>
        </w:rPr>
        <w:t xml:space="preserve"> c) Distribution of acoustic intensity as a function of input voltage. Experimental data was fitted to a second-order polynomial model (included)</w:t>
      </w:r>
    </w:p>
    <w:p w14:paraId="6E4FF580" w14:textId="77777777" w:rsidR="00E005A3" w:rsidRPr="00C2024A" w:rsidRDefault="00E005A3" w:rsidP="00E005A3">
      <w:pPr>
        <w:rPr>
          <w:rFonts w:ascii="Arial" w:hAnsi="Arial" w:cs="Arial"/>
          <w:sz w:val="20"/>
          <w:szCs w:val="20"/>
        </w:rPr>
      </w:pPr>
    </w:p>
    <w:p w14:paraId="0C8A12B5" w14:textId="77777777" w:rsidR="00E005A3" w:rsidRPr="00C2024A" w:rsidRDefault="00E005A3" w:rsidP="00E005A3">
      <w:pPr>
        <w:rPr>
          <w:rFonts w:ascii="Arial" w:hAnsi="Arial" w:cs="Arial"/>
          <w:sz w:val="20"/>
          <w:szCs w:val="20"/>
        </w:rPr>
      </w:pPr>
    </w:p>
    <w:p w14:paraId="27FC701D" w14:textId="77777777" w:rsidR="00E005A3" w:rsidRPr="00C2024A" w:rsidRDefault="00E005A3" w:rsidP="00E005A3">
      <w:pPr>
        <w:rPr>
          <w:rFonts w:ascii="Arial" w:hAnsi="Arial" w:cs="Arial"/>
          <w:sz w:val="20"/>
          <w:szCs w:val="20"/>
        </w:rPr>
      </w:pPr>
    </w:p>
    <w:p w14:paraId="1A65D185" w14:textId="77777777" w:rsidR="00E005A3" w:rsidRPr="00C2024A" w:rsidRDefault="00E005A3" w:rsidP="00E005A3">
      <w:pPr>
        <w:rPr>
          <w:rFonts w:ascii="Arial" w:hAnsi="Arial" w:cs="Arial"/>
          <w:sz w:val="20"/>
          <w:szCs w:val="20"/>
        </w:rPr>
      </w:pPr>
    </w:p>
    <w:p w14:paraId="4F238BA5" w14:textId="77777777" w:rsidR="00E005A3" w:rsidRPr="00C2024A" w:rsidRDefault="00E005A3" w:rsidP="00E005A3">
      <w:pPr>
        <w:rPr>
          <w:rFonts w:ascii="Arial" w:hAnsi="Arial" w:cs="Arial"/>
          <w:sz w:val="20"/>
          <w:szCs w:val="20"/>
        </w:rPr>
      </w:pPr>
    </w:p>
    <w:p w14:paraId="21B118DA" w14:textId="77777777" w:rsidR="00E005A3" w:rsidRPr="00C2024A" w:rsidRDefault="00E005A3" w:rsidP="00E005A3">
      <w:pPr>
        <w:rPr>
          <w:rFonts w:ascii="Arial" w:hAnsi="Arial" w:cs="Arial"/>
          <w:sz w:val="20"/>
          <w:szCs w:val="20"/>
        </w:rPr>
      </w:pPr>
    </w:p>
    <w:p w14:paraId="221329DB" w14:textId="77777777" w:rsidR="00E005A3" w:rsidRPr="00C2024A" w:rsidRDefault="00E005A3" w:rsidP="00E005A3">
      <w:pPr>
        <w:rPr>
          <w:rFonts w:ascii="Arial" w:hAnsi="Arial" w:cs="Arial"/>
          <w:sz w:val="20"/>
          <w:szCs w:val="20"/>
        </w:rPr>
      </w:pPr>
    </w:p>
    <w:p w14:paraId="5439750C" w14:textId="77777777" w:rsidR="00104FFB" w:rsidRPr="00C2024A" w:rsidRDefault="00104FFB" w:rsidP="00E005A3">
      <w:pPr>
        <w:rPr>
          <w:rFonts w:ascii="Arial" w:hAnsi="Arial" w:cs="Arial"/>
          <w:sz w:val="20"/>
          <w:szCs w:val="20"/>
        </w:rPr>
      </w:pPr>
    </w:p>
    <w:p w14:paraId="3B4C39EE" w14:textId="77777777" w:rsidR="00104FFB" w:rsidRPr="00C2024A" w:rsidRDefault="00104FFB" w:rsidP="00E005A3">
      <w:pPr>
        <w:rPr>
          <w:rFonts w:ascii="Arial" w:hAnsi="Arial" w:cs="Arial"/>
          <w:sz w:val="20"/>
          <w:szCs w:val="20"/>
        </w:rPr>
      </w:pPr>
    </w:p>
    <w:p w14:paraId="765740DD" w14:textId="77777777" w:rsidR="00104FFB" w:rsidRPr="00C2024A" w:rsidRDefault="00104FFB" w:rsidP="00E005A3">
      <w:pPr>
        <w:rPr>
          <w:rFonts w:ascii="Arial" w:hAnsi="Arial" w:cs="Arial"/>
          <w:sz w:val="20"/>
          <w:szCs w:val="20"/>
        </w:rPr>
      </w:pPr>
    </w:p>
    <w:p w14:paraId="0C606396" w14:textId="77777777" w:rsidR="00104FFB" w:rsidRPr="00C2024A" w:rsidRDefault="00104FFB" w:rsidP="00E005A3">
      <w:pPr>
        <w:rPr>
          <w:rFonts w:ascii="Arial" w:hAnsi="Arial" w:cs="Arial"/>
          <w:sz w:val="20"/>
          <w:szCs w:val="20"/>
        </w:rPr>
      </w:pPr>
    </w:p>
    <w:p w14:paraId="58AAD37B" w14:textId="733D8D2A" w:rsidR="00E005A3" w:rsidRPr="00C2024A" w:rsidRDefault="00F91B45" w:rsidP="004148DA">
      <w:pPr>
        <w:jc w:val="center"/>
        <w:rPr>
          <w:rFonts w:ascii="Arial" w:hAnsi="Arial" w:cs="Arial"/>
          <w:sz w:val="20"/>
          <w:szCs w:val="20"/>
        </w:rPr>
      </w:pPr>
      <w:r w:rsidRPr="00C2024A">
        <w:rPr>
          <w:rFonts w:ascii="Arial" w:hAnsi="Arial" w:cs="Arial"/>
          <w:noProof/>
          <w:sz w:val="20"/>
          <w:szCs w:val="20"/>
        </w:rPr>
        <w:lastRenderedPageBreak/>
        <w:drawing>
          <wp:inline distT="0" distB="0" distL="0" distR="0" wp14:anchorId="35567908" wp14:editId="600CD8F7">
            <wp:extent cx="5614670" cy="676656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4670" cy="6766560"/>
                    </a:xfrm>
                    <a:prstGeom prst="rect">
                      <a:avLst/>
                    </a:prstGeom>
                    <a:noFill/>
                    <a:ln>
                      <a:noFill/>
                    </a:ln>
                  </pic:spPr>
                </pic:pic>
              </a:graphicData>
            </a:graphic>
          </wp:inline>
        </w:drawing>
      </w:r>
    </w:p>
    <w:p w14:paraId="2C7FF299" w14:textId="77777777" w:rsidR="00E005A3" w:rsidRPr="00C2024A" w:rsidRDefault="00E005A3" w:rsidP="00E005A3">
      <w:pPr>
        <w:rPr>
          <w:rFonts w:ascii="Arial" w:hAnsi="Arial" w:cs="Arial"/>
          <w:sz w:val="20"/>
          <w:szCs w:val="20"/>
        </w:rPr>
      </w:pPr>
    </w:p>
    <w:p w14:paraId="438A940D" w14:textId="77777777" w:rsidR="00E005A3" w:rsidRPr="00C2024A" w:rsidRDefault="00E005A3" w:rsidP="00E005A3">
      <w:pPr>
        <w:rPr>
          <w:rFonts w:ascii="Arial" w:hAnsi="Arial" w:cs="Arial"/>
          <w:sz w:val="20"/>
          <w:szCs w:val="20"/>
        </w:rPr>
      </w:pPr>
    </w:p>
    <w:p w14:paraId="5B295AD3" w14:textId="6CE5B1D0" w:rsidR="00D7307F" w:rsidRPr="00C2024A" w:rsidRDefault="009139DE" w:rsidP="00D7307F">
      <w:pPr>
        <w:jc w:val="both"/>
        <w:rPr>
          <w:rFonts w:ascii="Arial" w:hAnsi="Arial" w:cs="Arial"/>
          <w:sz w:val="20"/>
          <w:szCs w:val="20"/>
        </w:rPr>
      </w:pPr>
      <w:r w:rsidRPr="00C2024A">
        <w:rPr>
          <w:rFonts w:ascii="Arial" w:hAnsi="Arial" w:cs="Arial"/>
          <w:b/>
          <w:sz w:val="20"/>
          <w:szCs w:val="20"/>
        </w:rPr>
        <w:t xml:space="preserve">Figure SI-2. </w:t>
      </w:r>
      <w:r w:rsidRPr="00C2024A">
        <w:rPr>
          <w:rFonts w:ascii="Arial" w:hAnsi="Arial" w:cs="Arial"/>
          <w:sz w:val="20"/>
          <w:szCs w:val="20"/>
        </w:rPr>
        <w:t xml:space="preserve">Characterization of PEG-coated nanoparticles. a) TEM image; </w:t>
      </w:r>
      <w:proofErr w:type="spellStart"/>
      <w:r w:rsidRPr="00C2024A">
        <w:rPr>
          <w:rFonts w:ascii="Arial" w:hAnsi="Arial" w:cs="Arial"/>
          <w:sz w:val="20"/>
          <w:szCs w:val="20"/>
        </w:rPr>
        <w:t>D</w:t>
      </w:r>
      <w:r w:rsidRPr="00C2024A">
        <w:rPr>
          <w:rFonts w:ascii="Arial" w:hAnsi="Arial" w:cs="Arial"/>
          <w:sz w:val="20"/>
          <w:szCs w:val="20"/>
          <w:vertAlign w:val="subscript"/>
        </w:rPr>
        <w:t>p</w:t>
      </w:r>
      <w:proofErr w:type="spellEnd"/>
      <w:r w:rsidRPr="00C2024A">
        <w:rPr>
          <w:rFonts w:ascii="Arial" w:hAnsi="Arial" w:cs="Arial"/>
          <w:sz w:val="20"/>
          <w:szCs w:val="20"/>
        </w:rPr>
        <w:t xml:space="preserve"> = 16 nm, b) DLS measurements; D</w:t>
      </w:r>
      <w:r w:rsidRPr="00C2024A">
        <w:rPr>
          <w:rFonts w:ascii="Arial" w:hAnsi="Arial" w:cs="Arial"/>
          <w:sz w:val="20"/>
          <w:szCs w:val="20"/>
          <w:vertAlign w:val="subscript"/>
        </w:rPr>
        <w:t>h</w:t>
      </w:r>
      <w:r w:rsidRPr="00C2024A">
        <w:rPr>
          <w:rFonts w:ascii="Arial" w:hAnsi="Arial" w:cs="Arial"/>
          <w:sz w:val="20"/>
          <w:szCs w:val="20"/>
        </w:rPr>
        <w:t xml:space="preserve"> = 50 nm, c) SQUID magnetization curves; d) Increasing temperature profiles; SAR = 402 W/</w:t>
      </w:r>
      <w:proofErr w:type="spellStart"/>
      <w:r w:rsidRPr="00C2024A">
        <w:rPr>
          <w:rFonts w:ascii="Arial" w:hAnsi="Arial" w:cs="Arial"/>
          <w:sz w:val="20"/>
          <w:szCs w:val="20"/>
        </w:rPr>
        <w:t>g</w:t>
      </w:r>
      <w:r w:rsidRPr="00C2024A">
        <w:rPr>
          <w:rFonts w:ascii="Arial" w:hAnsi="Arial" w:cs="Arial"/>
          <w:sz w:val="20"/>
          <w:szCs w:val="20"/>
          <w:vertAlign w:val="subscript"/>
        </w:rPr>
        <w:t>Fe</w:t>
      </w:r>
      <w:proofErr w:type="spellEnd"/>
      <w:r w:rsidRPr="00C2024A">
        <w:rPr>
          <w:rFonts w:ascii="Arial" w:hAnsi="Arial" w:cs="Arial"/>
          <w:sz w:val="20"/>
          <w:szCs w:val="20"/>
        </w:rPr>
        <w:t xml:space="preserve">, </w:t>
      </w:r>
      <w:r w:rsidR="004148DA" w:rsidRPr="00C2024A">
        <w:rPr>
          <w:rFonts w:ascii="Arial" w:hAnsi="Arial" w:cs="Arial"/>
          <w:sz w:val="20"/>
          <w:szCs w:val="20"/>
        </w:rPr>
        <w:t>e</w:t>
      </w:r>
      <w:r w:rsidRPr="00C2024A">
        <w:rPr>
          <w:rFonts w:ascii="Arial" w:hAnsi="Arial" w:cs="Arial"/>
          <w:sz w:val="20"/>
          <w:szCs w:val="20"/>
        </w:rPr>
        <w:t xml:space="preserve">) Zeta Potential as a function of pH, </w:t>
      </w:r>
      <w:r w:rsidR="004148DA" w:rsidRPr="00C2024A">
        <w:rPr>
          <w:rFonts w:ascii="Arial" w:hAnsi="Arial" w:cs="Arial"/>
          <w:sz w:val="20"/>
          <w:szCs w:val="20"/>
        </w:rPr>
        <w:t>f</w:t>
      </w:r>
      <w:r w:rsidRPr="00C2024A">
        <w:rPr>
          <w:rFonts w:ascii="Arial" w:hAnsi="Arial" w:cs="Arial"/>
          <w:sz w:val="20"/>
          <w:szCs w:val="20"/>
        </w:rPr>
        <w:t>) TGA curves; iron oxide core = 18%,</w:t>
      </w:r>
    </w:p>
    <w:p w14:paraId="586945DC" w14:textId="61E50C53" w:rsidR="00096925" w:rsidRPr="00C2024A" w:rsidRDefault="00096925" w:rsidP="00096925">
      <w:pPr>
        <w:jc w:val="center"/>
        <w:rPr>
          <w:rFonts w:ascii="Arial" w:hAnsi="Arial" w:cs="Arial"/>
          <w:b/>
          <w:sz w:val="20"/>
          <w:szCs w:val="20"/>
        </w:rPr>
      </w:pPr>
      <w:r w:rsidRPr="00C2024A">
        <w:rPr>
          <w:rFonts w:ascii="Arial" w:hAnsi="Arial" w:cs="Arial"/>
          <w:noProof/>
          <w:sz w:val="20"/>
          <w:szCs w:val="20"/>
        </w:rPr>
        <w:lastRenderedPageBreak/>
        <w:drawing>
          <wp:inline distT="0" distB="0" distL="0" distR="0" wp14:anchorId="63FE2C97" wp14:editId="7AEE2519">
            <wp:extent cx="5614670" cy="2566670"/>
            <wp:effectExtent l="0" t="0" r="571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4670" cy="2566670"/>
                    </a:xfrm>
                    <a:prstGeom prst="rect">
                      <a:avLst/>
                    </a:prstGeom>
                    <a:noFill/>
                    <a:ln>
                      <a:noFill/>
                    </a:ln>
                  </pic:spPr>
                </pic:pic>
              </a:graphicData>
            </a:graphic>
          </wp:inline>
        </w:drawing>
      </w:r>
    </w:p>
    <w:p w14:paraId="7E42F092" w14:textId="77777777" w:rsidR="00096925" w:rsidRPr="00C2024A" w:rsidRDefault="00096925" w:rsidP="00D7307F">
      <w:pPr>
        <w:jc w:val="both"/>
        <w:rPr>
          <w:rFonts w:ascii="Arial" w:hAnsi="Arial" w:cs="Arial"/>
          <w:b/>
          <w:sz w:val="20"/>
          <w:szCs w:val="20"/>
        </w:rPr>
      </w:pPr>
    </w:p>
    <w:p w14:paraId="5C8E2F23" w14:textId="45FBA831" w:rsidR="00D7307F" w:rsidRPr="00C2024A" w:rsidRDefault="00D7307F" w:rsidP="00D7307F">
      <w:pPr>
        <w:jc w:val="both"/>
        <w:rPr>
          <w:rFonts w:ascii="Arial" w:hAnsi="Arial" w:cs="Arial"/>
          <w:sz w:val="20"/>
          <w:szCs w:val="20"/>
        </w:rPr>
      </w:pPr>
      <w:r w:rsidRPr="00C2024A">
        <w:rPr>
          <w:rFonts w:ascii="Arial" w:hAnsi="Arial" w:cs="Arial"/>
          <w:b/>
          <w:sz w:val="20"/>
          <w:szCs w:val="20"/>
        </w:rPr>
        <w:t xml:space="preserve">Figure </w:t>
      </w:r>
      <w:r w:rsidR="00846040" w:rsidRPr="00C2024A">
        <w:rPr>
          <w:rFonts w:ascii="Arial" w:hAnsi="Arial" w:cs="Arial"/>
          <w:b/>
          <w:sz w:val="20"/>
          <w:szCs w:val="20"/>
        </w:rPr>
        <w:t>SI-</w:t>
      </w:r>
      <w:r w:rsidRPr="00C2024A">
        <w:rPr>
          <w:rFonts w:ascii="Arial" w:hAnsi="Arial" w:cs="Arial"/>
          <w:b/>
          <w:sz w:val="20"/>
          <w:szCs w:val="20"/>
        </w:rPr>
        <w:t xml:space="preserve">3. </w:t>
      </w:r>
      <w:r w:rsidRPr="00C2024A">
        <w:rPr>
          <w:rFonts w:ascii="Arial" w:hAnsi="Arial" w:cs="Arial"/>
          <w:sz w:val="20"/>
          <w:szCs w:val="20"/>
        </w:rPr>
        <w:t>Optimization of ultrasound experimental conditions and effect on viability of HeyA8 cells. a) effect of pulse type at various acoustic intensities and exposure times (t</w:t>
      </w:r>
      <w:r w:rsidRPr="00C2024A">
        <w:rPr>
          <w:rFonts w:ascii="Arial" w:hAnsi="Arial" w:cs="Arial"/>
          <w:sz w:val="20"/>
          <w:szCs w:val="20"/>
          <w:vertAlign w:val="subscript"/>
        </w:rPr>
        <w:t>US</w:t>
      </w:r>
      <w:r w:rsidRPr="00C2024A">
        <w:rPr>
          <w:rFonts w:ascii="Arial" w:hAnsi="Arial" w:cs="Arial"/>
          <w:sz w:val="20"/>
          <w:szCs w:val="20"/>
        </w:rPr>
        <w:t xml:space="preserve">), b) effect </w:t>
      </w:r>
      <w:r w:rsidR="00C714FA" w:rsidRPr="00C2024A">
        <w:rPr>
          <w:rFonts w:ascii="Arial" w:hAnsi="Arial" w:cs="Arial"/>
          <w:sz w:val="20"/>
          <w:szCs w:val="20"/>
        </w:rPr>
        <w:t xml:space="preserve">on </w:t>
      </w:r>
      <w:r w:rsidRPr="00C2024A">
        <w:rPr>
          <w:rFonts w:ascii="Arial" w:hAnsi="Arial" w:cs="Arial"/>
          <w:sz w:val="20"/>
          <w:szCs w:val="20"/>
        </w:rPr>
        <w:t>cell numbers at various spatial peak temporal average intensity (</w:t>
      </w:r>
      <w:r w:rsidRPr="00C2024A">
        <w:rPr>
          <w:rFonts w:ascii="Arial" w:hAnsi="Arial" w:cs="Arial"/>
          <w:i/>
          <w:sz w:val="20"/>
          <w:szCs w:val="20"/>
        </w:rPr>
        <w:t>I</w:t>
      </w:r>
      <w:r w:rsidRPr="00C2024A">
        <w:rPr>
          <w:rFonts w:ascii="Arial" w:hAnsi="Arial" w:cs="Arial"/>
          <w:i/>
          <w:sz w:val="20"/>
          <w:szCs w:val="20"/>
          <w:vertAlign w:val="subscript"/>
        </w:rPr>
        <w:t>SPTA</w:t>
      </w:r>
      <w:r w:rsidRPr="00C2024A">
        <w:rPr>
          <w:rFonts w:ascii="Arial" w:hAnsi="Arial" w:cs="Arial"/>
          <w:sz w:val="20"/>
          <w:szCs w:val="20"/>
        </w:rPr>
        <w:t>)</w:t>
      </w:r>
      <w:r w:rsidRPr="00C2024A">
        <w:rPr>
          <w:rFonts w:ascii="Arial" w:hAnsi="Arial" w:cs="Arial"/>
          <w:i/>
          <w:sz w:val="20"/>
          <w:szCs w:val="20"/>
        </w:rPr>
        <w:t xml:space="preserve"> </w:t>
      </w:r>
      <w:r w:rsidRPr="00C2024A">
        <w:rPr>
          <w:rFonts w:ascii="Arial" w:hAnsi="Arial" w:cs="Arial"/>
          <w:sz w:val="20"/>
          <w:szCs w:val="20"/>
        </w:rPr>
        <w:t>values. Error bars represent the standard deviation of three independent experiments.</w:t>
      </w:r>
    </w:p>
    <w:p w14:paraId="55B32D6D" w14:textId="77777777" w:rsidR="00D7307F" w:rsidRPr="00C2024A" w:rsidRDefault="00D7307F" w:rsidP="00D7307F">
      <w:pPr>
        <w:jc w:val="both"/>
        <w:rPr>
          <w:rFonts w:ascii="Arial" w:hAnsi="Arial" w:cs="Arial"/>
          <w:sz w:val="20"/>
          <w:szCs w:val="20"/>
        </w:rPr>
      </w:pPr>
    </w:p>
    <w:p w14:paraId="55E29506" w14:textId="77777777" w:rsidR="00096A20" w:rsidRPr="00C2024A" w:rsidRDefault="00096A20" w:rsidP="00D7307F">
      <w:pPr>
        <w:jc w:val="both"/>
        <w:rPr>
          <w:rFonts w:ascii="Arial" w:hAnsi="Arial" w:cs="Arial"/>
          <w:sz w:val="20"/>
          <w:szCs w:val="20"/>
        </w:rPr>
      </w:pPr>
    </w:p>
    <w:p w14:paraId="707BECA1" w14:textId="77777777" w:rsidR="00096A20" w:rsidRPr="00C2024A" w:rsidRDefault="00096A20" w:rsidP="00D7307F">
      <w:pPr>
        <w:jc w:val="both"/>
        <w:rPr>
          <w:rFonts w:ascii="Arial" w:hAnsi="Arial" w:cs="Arial"/>
          <w:sz w:val="20"/>
          <w:szCs w:val="20"/>
        </w:rPr>
      </w:pPr>
    </w:p>
    <w:p w14:paraId="5D31DA71" w14:textId="77777777" w:rsidR="00096A20" w:rsidRPr="00C2024A" w:rsidRDefault="00096A20" w:rsidP="00D7307F">
      <w:pPr>
        <w:jc w:val="both"/>
        <w:rPr>
          <w:rFonts w:ascii="Arial" w:hAnsi="Arial" w:cs="Arial"/>
          <w:sz w:val="20"/>
          <w:szCs w:val="20"/>
        </w:rPr>
      </w:pPr>
    </w:p>
    <w:p w14:paraId="5C9607ED" w14:textId="77777777" w:rsidR="00096A20" w:rsidRPr="00C2024A" w:rsidRDefault="00096A20" w:rsidP="00D7307F">
      <w:pPr>
        <w:jc w:val="both"/>
        <w:rPr>
          <w:rFonts w:ascii="Arial" w:hAnsi="Arial" w:cs="Arial"/>
          <w:sz w:val="20"/>
          <w:szCs w:val="20"/>
        </w:rPr>
      </w:pPr>
    </w:p>
    <w:p w14:paraId="02BAF800" w14:textId="77777777" w:rsidR="00096A20" w:rsidRPr="00C2024A" w:rsidRDefault="00096A20" w:rsidP="00D7307F">
      <w:pPr>
        <w:jc w:val="both"/>
        <w:rPr>
          <w:rFonts w:ascii="Arial" w:hAnsi="Arial" w:cs="Arial"/>
          <w:sz w:val="20"/>
          <w:szCs w:val="20"/>
        </w:rPr>
      </w:pPr>
    </w:p>
    <w:p w14:paraId="59C8D6DD" w14:textId="77777777" w:rsidR="00096A20" w:rsidRPr="00C2024A" w:rsidRDefault="00096A20" w:rsidP="00096A20">
      <w:pPr>
        <w:jc w:val="center"/>
        <w:rPr>
          <w:rFonts w:ascii="Arial" w:hAnsi="Arial" w:cs="Arial"/>
          <w:sz w:val="20"/>
          <w:szCs w:val="20"/>
        </w:rPr>
      </w:pPr>
      <w:r w:rsidRPr="00C2024A">
        <w:rPr>
          <w:rFonts w:ascii="Arial" w:hAnsi="Arial" w:cs="Arial"/>
          <w:noProof/>
          <w:sz w:val="20"/>
          <w:szCs w:val="20"/>
        </w:rPr>
        <w:drawing>
          <wp:inline distT="0" distB="0" distL="0" distR="0" wp14:anchorId="7A816823" wp14:editId="518504D2">
            <wp:extent cx="3390900" cy="254508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90900" cy="2545080"/>
                    </a:xfrm>
                    <a:prstGeom prst="rect">
                      <a:avLst/>
                    </a:prstGeom>
                    <a:noFill/>
                    <a:ln>
                      <a:noFill/>
                    </a:ln>
                  </pic:spPr>
                </pic:pic>
              </a:graphicData>
            </a:graphic>
          </wp:inline>
        </w:drawing>
      </w:r>
    </w:p>
    <w:p w14:paraId="08E7C557" w14:textId="77777777" w:rsidR="00E005A3" w:rsidRPr="00C2024A" w:rsidRDefault="00E005A3" w:rsidP="00D7307F">
      <w:pPr>
        <w:rPr>
          <w:rFonts w:ascii="Arial" w:hAnsi="Arial" w:cs="Arial"/>
          <w:sz w:val="20"/>
          <w:szCs w:val="20"/>
        </w:rPr>
      </w:pPr>
    </w:p>
    <w:p w14:paraId="3E8A580C" w14:textId="77777777" w:rsidR="00E005A3" w:rsidRPr="00C2024A" w:rsidRDefault="00E005A3" w:rsidP="00E005A3">
      <w:pPr>
        <w:rPr>
          <w:rFonts w:ascii="Arial" w:hAnsi="Arial" w:cs="Arial"/>
          <w:sz w:val="20"/>
          <w:szCs w:val="20"/>
        </w:rPr>
      </w:pPr>
    </w:p>
    <w:p w14:paraId="5C609C19" w14:textId="77777777" w:rsidR="00E005A3" w:rsidRPr="00C2024A" w:rsidRDefault="00096A20" w:rsidP="00E005A3">
      <w:pPr>
        <w:rPr>
          <w:rFonts w:ascii="Arial" w:hAnsi="Arial" w:cs="Arial"/>
          <w:sz w:val="20"/>
          <w:szCs w:val="20"/>
        </w:rPr>
      </w:pPr>
      <w:r w:rsidRPr="00C2024A">
        <w:rPr>
          <w:rFonts w:ascii="Arial" w:hAnsi="Arial" w:cs="Arial"/>
          <w:b/>
          <w:sz w:val="20"/>
          <w:szCs w:val="20"/>
        </w:rPr>
        <w:t xml:space="preserve">Figure SI-4. </w:t>
      </w:r>
      <w:r w:rsidRPr="00C2024A">
        <w:rPr>
          <w:rFonts w:ascii="Arial" w:hAnsi="Arial" w:cs="Arial"/>
          <w:sz w:val="20"/>
          <w:szCs w:val="20"/>
        </w:rPr>
        <w:t xml:space="preserve">Cellular uptake of PEG-coated nanoparticles (0.6 </w:t>
      </w:r>
      <w:proofErr w:type="spellStart"/>
      <w:r w:rsidRPr="00C2024A">
        <w:rPr>
          <w:rFonts w:ascii="Arial" w:hAnsi="Arial" w:cs="Arial"/>
          <w:sz w:val="20"/>
          <w:szCs w:val="20"/>
        </w:rPr>
        <w:t>mg</w:t>
      </w:r>
      <w:r w:rsidRPr="00C2024A">
        <w:rPr>
          <w:rFonts w:ascii="Arial" w:hAnsi="Arial" w:cs="Arial"/>
          <w:sz w:val="20"/>
          <w:szCs w:val="20"/>
          <w:vertAlign w:val="subscript"/>
        </w:rPr>
        <w:t>IO</w:t>
      </w:r>
      <w:proofErr w:type="spellEnd"/>
      <w:r w:rsidRPr="00C2024A">
        <w:rPr>
          <w:rFonts w:ascii="Arial" w:hAnsi="Arial" w:cs="Arial"/>
          <w:sz w:val="20"/>
          <w:szCs w:val="20"/>
        </w:rPr>
        <w:t>/mL) by ovarian cancer cells as quantified by UV/Vis spectroscopy. Error bars represent standard deviations of three independent experiments</w:t>
      </w:r>
    </w:p>
    <w:p w14:paraId="01515FD3" w14:textId="77777777" w:rsidR="00096A20" w:rsidRPr="00C2024A" w:rsidRDefault="00096A20" w:rsidP="00E005A3">
      <w:pPr>
        <w:rPr>
          <w:rFonts w:ascii="Arial" w:hAnsi="Arial" w:cs="Arial"/>
          <w:sz w:val="20"/>
          <w:szCs w:val="20"/>
        </w:rPr>
      </w:pPr>
    </w:p>
    <w:p w14:paraId="29D5D4FB" w14:textId="77777777" w:rsidR="00096A20" w:rsidRPr="00C2024A" w:rsidRDefault="00096A20" w:rsidP="00E005A3">
      <w:pPr>
        <w:rPr>
          <w:rFonts w:ascii="Arial" w:hAnsi="Arial" w:cs="Arial"/>
          <w:sz w:val="20"/>
          <w:szCs w:val="20"/>
        </w:rPr>
      </w:pPr>
    </w:p>
    <w:p w14:paraId="42397315" w14:textId="53A492C4" w:rsidR="00096A20" w:rsidRPr="00C2024A" w:rsidRDefault="00096A20" w:rsidP="00096925">
      <w:pPr>
        <w:ind w:firstLine="360"/>
        <w:jc w:val="both"/>
        <w:rPr>
          <w:rFonts w:ascii="Arial" w:hAnsi="Arial" w:cs="Arial"/>
          <w:b/>
          <w:sz w:val="20"/>
          <w:szCs w:val="20"/>
        </w:rPr>
      </w:pPr>
      <w:r w:rsidRPr="00C2024A">
        <w:rPr>
          <w:rFonts w:ascii="Arial" w:hAnsi="Arial" w:cs="Arial"/>
          <w:b/>
          <w:noProof/>
          <w:sz w:val="20"/>
          <w:szCs w:val="20"/>
        </w:rPr>
        <w:lastRenderedPageBreak/>
        <w:t xml:space="preserve"> </w:t>
      </w:r>
      <w:r w:rsidRPr="00C2024A">
        <w:rPr>
          <w:rFonts w:ascii="Arial" w:hAnsi="Arial" w:cs="Arial"/>
          <w:b/>
          <w:noProof/>
          <w:sz w:val="20"/>
          <w:szCs w:val="20"/>
        </w:rPr>
        <w:tab/>
      </w:r>
      <w:r w:rsidRPr="00C2024A">
        <w:rPr>
          <w:rFonts w:ascii="Arial" w:hAnsi="Arial" w:cs="Arial"/>
          <w:b/>
          <w:noProof/>
          <w:sz w:val="20"/>
          <w:szCs w:val="20"/>
        </w:rPr>
        <w:tab/>
      </w:r>
      <w:r w:rsidRPr="00C2024A">
        <w:rPr>
          <w:rFonts w:ascii="Arial" w:hAnsi="Arial" w:cs="Arial"/>
          <w:b/>
          <w:noProof/>
          <w:sz w:val="20"/>
          <w:szCs w:val="20"/>
        </w:rPr>
        <w:tab/>
        <w:t xml:space="preserve">  </w:t>
      </w:r>
    </w:p>
    <w:p w14:paraId="6AC59D24" w14:textId="37CDFB43" w:rsidR="00096A20" w:rsidRPr="00C2024A" w:rsidRDefault="00096925" w:rsidP="00096925">
      <w:pPr>
        <w:jc w:val="center"/>
        <w:rPr>
          <w:rFonts w:ascii="Arial" w:hAnsi="Arial" w:cs="Arial"/>
          <w:b/>
          <w:sz w:val="20"/>
          <w:szCs w:val="20"/>
        </w:rPr>
      </w:pPr>
      <w:r w:rsidRPr="00C2024A">
        <w:rPr>
          <w:rFonts w:ascii="Arial" w:hAnsi="Arial" w:cs="Arial"/>
          <w:noProof/>
          <w:sz w:val="20"/>
          <w:szCs w:val="20"/>
        </w:rPr>
        <w:drawing>
          <wp:inline distT="0" distB="0" distL="0" distR="0" wp14:anchorId="19D4F060" wp14:editId="7C05FE4B">
            <wp:extent cx="5614670" cy="2566670"/>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4670" cy="2566670"/>
                    </a:xfrm>
                    <a:prstGeom prst="rect">
                      <a:avLst/>
                    </a:prstGeom>
                    <a:noFill/>
                    <a:ln>
                      <a:noFill/>
                    </a:ln>
                  </pic:spPr>
                </pic:pic>
              </a:graphicData>
            </a:graphic>
          </wp:inline>
        </w:drawing>
      </w:r>
    </w:p>
    <w:p w14:paraId="3A2A6CA2" w14:textId="77777777" w:rsidR="00096A20" w:rsidRPr="00C2024A" w:rsidRDefault="00096A20" w:rsidP="00096A20">
      <w:pPr>
        <w:jc w:val="both"/>
        <w:rPr>
          <w:rFonts w:ascii="Arial" w:hAnsi="Arial" w:cs="Arial"/>
          <w:b/>
          <w:sz w:val="20"/>
          <w:szCs w:val="20"/>
        </w:rPr>
      </w:pPr>
    </w:p>
    <w:p w14:paraId="089654C0" w14:textId="77777777" w:rsidR="00096A20" w:rsidRPr="00C2024A" w:rsidRDefault="00096A20" w:rsidP="00096A20">
      <w:pPr>
        <w:jc w:val="both"/>
        <w:rPr>
          <w:rFonts w:ascii="Arial" w:hAnsi="Arial" w:cs="Arial"/>
          <w:b/>
          <w:sz w:val="20"/>
          <w:szCs w:val="20"/>
        </w:rPr>
      </w:pPr>
    </w:p>
    <w:p w14:paraId="0A3E11AF" w14:textId="77777777" w:rsidR="00096A20" w:rsidRPr="00C2024A" w:rsidRDefault="00096A20" w:rsidP="00096A20">
      <w:pPr>
        <w:jc w:val="both"/>
        <w:rPr>
          <w:rFonts w:ascii="Arial" w:hAnsi="Arial" w:cs="Arial"/>
          <w:sz w:val="20"/>
          <w:szCs w:val="20"/>
        </w:rPr>
      </w:pPr>
      <w:bookmarkStart w:id="1" w:name="_Hlk511065918"/>
      <w:r w:rsidRPr="00C2024A">
        <w:rPr>
          <w:rFonts w:ascii="Arial" w:hAnsi="Arial" w:cs="Arial"/>
          <w:b/>
          <w:sz w:val="20"/>
          <w:szCs w:val="20"/>
        </w:rPr>
        <w:t xml:space="preserve">Figure SI-5. </w:t>
      </w:r>
      <w:r w:rsidRPr="00C2024A">
        <w:rPr>
          <w:rFonts w:ascii="Arial" w:hAnsi="Arial" w:cs="Arial"/>
          <w:sz w:val="20"/>
          <w:szCs w:val="20"/>
        </w:rPr>
        <w:t>Viability ratio of ovarian cancer cells after exposure to MFH and PES. a) AMF (</w:t>
      </w:r>
      <w:r w:rsidRPr="00C2024A">
        <w:rPr>
          <w:rFonts w:ascii="Arial" w:hAnsi="Arial" w:cs="Arial"/>
          <w:i/>
          <w:sz w:val="20"/>
          <w:szCs w:val="20"/>
        </w:rPr>
        <w:t>H</w:t>
      </w:r>
      <w:r w:rsidRPr="00C2024A">
        <w:rPr>
          <w:rFonts w:ascii="Arial" w:hAnsi="Arial" w:cs="Arial"/>
          <w:i/>
          <w:sz w:val="20"/>
          <w:szCs w:val="20"/>
          <w:vertAlign w:val="subscript"/>
        </w:rPr>
        <w:t>o</w:t>
      </w:r>
      <w:r w:rsidRPr="00C2024A">
        <w:rPr>
          <w:rFonts w:ascii="Arial" w:hAnsi="Arial" w:cs="Arial"/>
          <w:sz w:val="20"/>
          <w:szCs w:val="20"/>
        </w:rPr>
        <w:t xml:space="preserve"> = 15 – 20 kA/m, </w:t>
      </w:r>
      <w:r w:rsidRPr="00C2024A">
        <w:rPr>
          <w:rFonts w:ascii="Arial" w:hAnsi="Arial" w:cs="Arial"/>
          <w:i/>
          <w:sz w:val="20"/>
          <w:szCs w:val="20"/>
        </w:rPr>
        <w:t>f</w:t>
      </w:r>
      <w:r w:rsidRPr="00C2024A">
        <w:rPr>
          <w:rFonts w:ascii="Arial" w:hAnsi="Arial" w:cs="Arial"/>
          <w:sz w:val="20"/>
          <w:szCs w:val="20"/>
        </w:rPr>
        <w:t xml:space="preserve"> = 245 kHz) exposure for 30 min. Control groups represent cells incubated at 37°C, “MNP w/o AMF” group represents cells incubated with MNP in the absence of AMF, and “AMF w/o MNP” represents cells exposed to AMF in the absence of MNP. Error bars represent the standard deviation of three independent experiments. b) Incubation of HeyA8 cells with various PES concentrations for up to 72 hours. Error bars represent the standard deviation of n = 6.</w:t>
      </w:r>
      <w:bookmarkEnd w:id="1"/>
    </w:p>
    <w:p w14:paraId="0A392871" w14:textId="77777777" w:rsidR="00096A20" w:rsidRPr="00C2024A" w:rsidRDefault="00096A20" w:rsidP="00E005A3">
      <w:pPr>
        <w:rPr>
          <w:rFonts w:ascii="Arial" w:hAnsi="Arial" w:cs="Arial"/>
          <w:sz w:val="20"/>
          <w:szCs w:val="20"/>
        </w:rPr>
      </w:pPr>
    </w:p>
    <w:p w14:paraId="4DD11D90" w14:textId="77777777" w:rsidR="00096A20" w:rsidRPr="00C2024A" w:rsidRDefault="00096A20" w:rsidP="00E005A3">
      <w:pPr>
        <w:rPr>
          <w:rFonts w:ascii="Arial" w:hAnsi="Arial" w:cs="Arial"/>
          <w:sz w:val="20"/>
          <w:szCs w:val="20"/>
        </w:rPr>
      </w:pPr>
    </w:p>
    <w:p w14:paraId="6A680516" w14:textId="77777777" w:rsidR="00096A20" w:rsidRPr="00C2024A" w:rsidRDefault="00096A20" w:rsidP="00E005A3">
      <w:pPr>
        <w:rPr>
          <w:rFonts w:ascii="Arial" w:hAnsi="Arial" w:cs="Arial"/>
          <w:sz w:val="20"/>
          <w:szCs w:val="20"/>
        </w:rPr>
      </w:pPr>
    </w:p>
    <w:sectPr w:rsidR="00096A20" w:rsidRPr="00C2024A" w:rsidSect="003940F8">
      <w:pgSz w:w="12240" w:h="15840"/>
      <w:pgMar w:top="1699" w:right="1699" w:bottom="1699" w:left="1699"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CFCC3" w14:textId="77777777" w:rsidR="000528EE" w:rsidRDefault="000528EE" w:rsidP="003940F8">
      <w:r>
        <w:separator/>
      </w:r>
    </w:p>
  </w:endnote>
  <w:endnote w:type="continuationSeparator" w:id="0">
    <w:p w14:paraId="527B428C" w14:textId="77777777" w:rsidR="000528EE" w:rsidRDefault="000528EE" w:rsidP="00394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F98282" w14:textId="77777777" w:rsidR="000528EE" w:rsidRDefault="000528EE" w:rsidP="003940F8">
      <w:r>
        <w:separator/>
      </w:r>
    </w:p>
  </w:footnote>
  <w:footnote w:type="continuationSeparator" w:id="0">
    <w:p w14:paraId="542CAD5C" w14:textId="77777777" w:rsidR="000528EE" w:rsidRDefault="000528EE" w:rsidP="003940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508B0"/>
    <w:multiLevelType w:val="multilevel"/>
    <w:tmpl w:val="38F4644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00E265E"/>
    <w:multiLevelType w:val="multilevel"/>
    <w:tmpl w:val="38F4644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4510ADB"/>
    <w:multiLevelType w:val="hybridMultilevel"/>
    <w:tmpl w:val="17E6119E"/>
    <w:lvl w:ilvl="0" w:tplc="8500EF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6D"/>
    <w:rsid w:val="000015E2"/>
    <w:rsid w:val="00002221"/>
    <w:rsid w:val="00005E2C"/>
    <w:rsid w:val="00013026"/>
    <w:rsid w:val="00014CC3"/>
    <w:rsid w:val="00017638"/>
    <w:rsid w:val="000334F2"/>
    <w:rsid w:val="00033CDA"/>
    <w:rsid w:val="000351EB"/>
    <w:rsid w:val="00050CBE"/>
    <w:rsid w:val="000528EE"/>
    <w:rsid w:val="00063CA3"/>
    <w:rsid w:val="00077259"/>
    <w:rsid w:val="00087C99"/>
    <w:rsid w:val="00087F7D"/>
    <w:rsid w:val="000945B0"/>
    <w:rsid w:val="00096015"/>
    <w:rsid w:val="00096925"/>
    <w:rsid w:val="00096A20"/>
    <w:rsid w:val="000B37D4"/>
    <w:rsid w:val="000B3BF0"/>
    <w:rsid w:val="000B3C02"/>
    <w:rsid w:val="000B55BF"/>
    <w:rsid w:val="000C7DFB"/>
    <w:rsid w:val="000D067E"/>
    <w:rsid w:val="000D07DC"/>
    <w:rsid w:val="000D2C7B"/>
    <w:rsid w:val="000D2F1D"/>
    <w:rsid w:val="000E6779"/>
    <w:rsid w:val="000F35AA"/>
    <w:rsid w:val="000F44F0"/>
    <w:rsid w:val="00101B36"/>
    <w:rsid w:val="00104FFB"/>
    <w:rsid w:val="001139B3"/>
    <w:rsid w:val="001160AF"/>
    <w:rsid w:val="001246EF"/>
    <w:rsid w:val="00126305"/>
    <w:rsid w:val="0012749D"/>
    <w:rsid w:val="001276A4"/>
    <w:rsid w:val="00134C85"/>
    <w:rsid w:val="001473E5"/>
    <w:rsid w:val="00150E8F"/>
    <w:rsid w:val="00152EC3"/>
    <w:rsid w:val="001537A6"/>
    <w:rsid w:val="00155B07"/>
    <w:rsid w:val="00165386"/>
    <w:rsid w:val="00181B03"/>
    <w:rsid w:val="00185AD0"/>
    <w:rsid w:val="0019377F"/>
    <w:rsid w:val="00195DDF"/>
    <w:rsid w:val="001A2CA7"/>
    <w:rsid w:val="001A54F4"/>
    <w:rsid w:val="001A636B"/>
    <w:rsid w:val="001C073C"/>
    <w:rsid w:val="001C28C1"/>
    <w:rsid w:val="001C665F"/>
    <w:rsid w:val="001D38F7"/>
    <w:rsid w:val="001E39DB"/>
    <w:rsid w:val="001E7305"/>
    <w:rsid w:val="001F3EE5"/>
    <w:rsid w:val="00201C75"/>
    <w:rsid w:val="002100BC"/>
    <w:rsid w:val="0021251A"/>
    <w:rsid w:val="00221247"/>
    <w:rsid w:val="00223D3E"/>
    <w:rsid w:val="00225872"/>
    <w:rsid w:val="0022678F"/>
    <w:rsid w:val="00233321"/>
    <w:rsid w:val="002365A4"/>
    <w:rsid w:val="0023751A"/>
    <w:rsid w:val="00241B59"/>
    <w:rsid w:val="00245692"/>
    <w:rsid w:val="00246F5D"/>
    <w:rsid w:val="0025210A"/>
    <w:rsid w:val="00254CE7"/>
    <w:rsid w:val="00261E6D"/>
    <w:rsid w:val="00266F2B"/>
    <w:rsid w:val="00266FB7"/>
    <w:rsid w:val="00277C0D"/>
    <w:rsid w:val="0028466A"/>
    <w:rsid w:val="00286F5A"/>
    <w:rsid w:val="00294717"/>
    <w:rsid w:val="002A1954"/>
    <w:rsid w:val="002B3368"/>
    <w:rsid w:val="002B413D"/>
    <w:rsid w:val="002B6E5B"/>
    <w:rsid w:val="002B6EE5"/>
    <w:rsid w:val="002C6875"/>
    <w:rsid w:val="002D235E"/>
    <w:rsid w:val="002D31FF"/>
    <w:rsid w:val="002E614A"/>
    <w:rsid w:val="002F446B"/>
    <w:rsid w:val="002F5D4F"/>
    <w:rsid w:val="00304BA0"/>
    <w:rsid w:val="003050B3"/>
    <w:rsid w:val="00305279"/>
    <w:rsid w:val="003053E5"/>
    <w:rsid w:val="0030550D"/>
    <w:rsid w:val="003071FA"/>
    <w:rsid w:val="0031041E"/>
    <w:rsid w:val="003104CE"/>
    <w:rsid w:val="003160AF"/>
    <w:rsid w:val="00321CB6"/>
    <w:rsid w:val="00325A0B"/>
    <w:rsid w:val="0033246D"/>
    <w:rsid w:val="00333117"/>
    <w:rsid w:val="0033431A"/>
    <w:rsid w:val="00341BB4"/>
    <w:rsid w:val="00356C0F"/>
    <w:rsid w:val="00371BFA"/>
    <w:rsid w:val="003777BF"/>
    <w:rsid w:val="003940F8"/>
    <w:rsid w:val="0039428F"/>
    <w:rsid w:val="003A269A"/>
    <w:rsid w:val="003A3866"/>
    <w:rsid w:val="003A3D81"/>
    <w:rsid w:val="003A7193"/>
    <w:rsid w:val="003B3CB2"/>
    <w:rsid w:val="003B634B"/>
    <w:rsid w:val="003C375A"/>
    <w:rsid w:val="003C5EB1"/>
    <w:rsid w:val="003D14DA"/>
    <w:rsid w:val="003D33B8"/>
    <w:rsid w:val="003D6FD5"/>
    <w:rsid w:val="003D77BE"/>
    <w:rsid w:val="003E49D1"/>
    <w:rsid w:val="003F1003"/>
    <w:rsid w:val="003F3CF7"/>
    <w:rsid w:val="003F7DB1"/>
    <w:rsid w:val="00403620"/>
    <w:rsid w:val="00406DE1"/>
    <w:rsid w:val="0041014C"/>
    <w:rsid w:val="00410AEA"/>
    <w:rsid w:val="004148DA"/>
    <w:rsid w:val="00420FEE"/>
    <w:rsid w:val="00434411"/>
    <w:rsid w:val="004405C5"/>
    <w:rsid w:val="00442E9A"/>
    <w:rsid w:val="00454AEA"/>
    <w:rsid w:val="00454F51"/>
    <w:rsid w:val="00461E08"/>
    <w:rsid w:val="00465D5C"/>
    <w:rsid w:val="00472BF8"/>
    <w:rsid w:val="00476B5A"/>
    <w:rsid w:val="00477D81"/>
    <w:rsid w:val="00487750"/>
    <w:rsid w:val="00487C09"/>
    <w:rsid w:val="00492F89"/>
    <w:rsid w:val="0049371E"/>
    <w:rsid w:val="004B5607"/>
    <w:rsid w:val="004D121A"/>
    <w:rsid w:val="004D3F7E"/>
    <w:rsid w:val="004D73B4"/>
    <w:rsid w:val="004E110C"/>
    <w:rsid w:val="004E5EAA"/>
    <w:rsid w:val="004F5CEF"/>
    <w:rsid w:val="0050002D"/>
    <w:rsid w:val="00502A0B"/>
    <w:rsid w:val="0051159F"/>
    <w:rsid w:val="00512ACB"/>
    <w:rsid w:val="00513D08"/>
    <w:rsid w:val="005319A2"/>
    <w:rsid w:val="00542F98"/>
    <w:rsid w:val="005438D8"/>
    <w:rsid w:val="00543B0D"/>
    <w:rsid w:val="005523DB"/>
    <w:rsid w:val="00552D42"/>
    <w:rsid w:val="00553C74"/>
    <w:rsid w:val="0055451F"/>
    <w:rsid w:val="00556B6C"/>
    <w:rsid w:val="0055707C"/>
    <w:rsid w:val="0056342A"/>
    <w:rsid w:val="0056588A"/>
    <w:rsid w:val="00570E9D"/>
    <w:rsid w:val="005806DD"/>
    <w:rsid w:val="00582587"/>
    <w:rsid w:val="00593C27"/>
    <w:rsid w:val="005951D3"/>
    <w:rsid w:val="005A4905"/>
    <w:rsid w:val="005B1572"/>
    <w:rsid w:val="005B7F73"/>
    <w:rsid w:val="005C05B8"/>
    <w:rsid w:val="005C62E0"/>
    <w:rsid w:val="005D0AE1"/>
    <w:rsid w:val="005E4375"/>
    <w:rsid w:val="005F6E23"/>
    <w:rsid w:val="005F7579"/>
    <w:rsid w:val="006046B9"/>
    <w:rsid w:val="006049AE"/>
    <w:rsid w:val="0061111F"/>
    <w:rsid w:val="006133D2"/>
    <w:rsid w:val="00617109"/>
    <w:rsid w:val="0062254C"/>
    <w:rsid w:val="006232E6"/>
    <w:rsid w:val="00636920"/>
    <w:rsid w:val="00643379"/>
    <w:rsid w:val="00653647"/>
    <w:rsid w:val="00663A7C"/>
    <w:rsid w:val="0068431A"/>
    <w:rsid w:val="006870D9"/>
    <w:rsid w:val="006A274E"/>
    <w:rsid w:val="006B4283"/>
    <w:rsid w:val="006C1984"/>
    <w:rsid w:val="006C6024"/>
    <w:rsid w:val="006C67C1"/>
    <w:rsid w:val="006D2E59"/>
    <w:rsid w:val="006D3D2F"/>
    <w:rsid w:val="006D4E02"/>
    <w:rsid w:val="006F5826"/>
    <w:rsid w:val="006F5AB9"/>
    <w:rsid w:val="006F5E0F"/>
    <w:rsid w:val="006F621B"/>
    <w:rsid w:val="00702DBF"/>
    <w:rsid w:val="00714708"/>
    <w:rsid w:val="00743DCC"/>
    <w:rsid w:val="00745DBE"/>
    <w:rsid w:val="007471BD"/>
    <w:rsid w:val="00752B78"/>
    <w:rsid w:val="00765DCC"/>
    <w:rsid w:val="00771DEA"/>
    <w:rsid w:val="007822A4"/>
    <w:rsid w:val="00782843"/>
    <w:rsid w:val="00785AC9"/>
    <w:rsid w:val="00786549"/>
    <w:rsid w:val="0079123C"/>
    <w:rsid w:val="007A1D5F"/>
    <w:rsid w:val="007B08D0"/>
    <w:rsid w:val="007B377E"/>
    <w:rsid w:val="007B4066"/>
    <w:rsid w:val="007B4176"/>
    <w:rsid w:val="007B585F"/>
    <w:rsid w:val="007B69EF"/>
    <w:rsid w:val="007B7C45"/>
    <w:rsid w:val="007C1786"/>
    <w:rsid w:val="007C1CEE"/>
    <w:rsid w:val="007F209D"/>
    <w:rsid w:val="007F5B8E"/>
    <w:rsid w:val="007F636E"/>
    <w:rsid w:val="007F6F25"/>
    <w:rsid w:val="008128DE"/>
    <w:rsid w:val="00814019"/>
    <w:rsid w:val="008150AA"/>
    <w:rsid w:val="00816181"/>
    <w:rsid w:val="00824D05"/>
    <w:rsid w:val="00826393"/>
    <w:rsid w:val="008358B2"/>
    <w:rsid w:val="0083716D"/>
    <w:rsid w:val="00841DE6"/>
    <w:rsid w:val="00842A58"/>
    <w:rsid w:val="00846040"/>
    <w:rsid w:val="00850A65"/>
    <w:rsid w:val="00860AF9"/>
    <w:rsid w:val="008632A9"/>
    <w:rsid w:val="00863BEF"/>
    <w:rsid w:val="008654B6"/>
    <w:rsid w:val="00866244"/>
    <w:rsid w:val="00873019"/>
    <w:rsid w:val="00877FB6"/>
    <w:rsid w:val="0088286C"/>
    <w:rsid w:val="00883267"/>
    <w:rsid w:val="0088441F"/>
    <w:rsid w:val="008B4F6B"/>
    <w:rsid w:val="008B7E58"/>
    <w:rsid w:val="008C497D"/>
    <w:rsid w:val="008F15F2"/>
    <w:rsid w:val="008F4EA5"/>
    <w:rsid w:val="009003CC"/>
    <w:rsid w:val="00904B80"/>
    <w:rsid w:val="00904FD4"/>
    <w:rsid w:val="00912206"/>
    <w:rsid w:val="009139DE"/>
    <w:rsid w:val="0091472D"/>
    <w:rsid w:val="00922326"/>
    <w:rsid w:val="00926EF3"/>
    <w:rsid w:val="00935AC3"/>
    <w:rsid w:val="00943C2F"/>
    <w:rsid w:val="00944350"/>
    <w:rsid w:val="00951D3E"/>
    <w:rsid w:val="009559FC"/>
    <w:rsid w:val="0095798E"/>
    <w:rsid w:val="00957E5C"/>
    <w:rsid w:val="0096293A"/>
    <w:rsid w:val="0096771F"/>
    <w:rsid w:val="0097382B"/>
    <w:rsid w:val="00982A48"/>
    <w:rsid w:val="009A0BB3"/>
    <w:rsid w:val="009A3E58"/>
    <w:rsid w:val="009B2296"/>
    <w:rsid w:val="009B5EA8"/>
    <w:rsid w:val="009C686B"/>
    <w:rsid w:val="009C69EB"/>
    <w:rsid w:val="009D4BF8"/>
    <w:rsid w:val="009D5388"/>
    <w:rsid w:val="009E7DCD"/>
    <w:rsid w:val="009F3488"/>
    <w:rsid w:val="009F69B6"/>
    <w:rsid w:val="00A04196"/>
    <w:rsid w:val="00A278CD"/>
    <w:rsid w:val="00A30F0D"/>
    <w:rsid w:val="00A334D9"/>
    <w:rsid w:val="00A33F9B"/>
    <w:rsid w:val="00A34067"/>
    <w:rsid w:val="00A34BA6"/>
    <w:rsid w:val="00A51C39"/>
    <w:rsid w:val="00A57807"/>
    <w:rsid w:val="00A61CBC"/>
    <w:rsid w:val="00A65538"/>
    <w:rsid w:val="00A7181F"/>
    <w:rsid w:val="00A7595B"/>
    <w:rsid w:val="00A81A29"/>
    <w:rsid w:val="00A91D31"/>
    <w:rsid w:val="00AA01D5"/>
    <w:rsid w:val="00AA41AB"/>
    <w:rsid w:val="00AA4F0E"/>
    <w:rsid w:val="00AB2431"/>
    <w:rsid w:val="00AC0CCE"/>
    <w:rsid w:val="00AC2037"/>
    <w:rsid w:val="00AC41F0"/>
    <w:rsid w:val="00AD4A18"/>
    <w:rsid w:val="00AD6DC7"/>
    <w:rsid w:val="00AE3217"/>
    <w:rsid w:val="00AE32B4"/>
    <w:rsid w:val="00AE453C"/>
    <w:rsid w:val="00AF3BF6"/>
    <w:rsid w:val="00AF491E"/>
    <w:rsid w:val="00B0033E"/>
    <w:rsid w:val="00B04B82"/>
    <w:rsid w:val="00B055A3"/>
    <w:rsid w:val="00B21FC5"/>
    <w:rsid w:val="00B228A3"/>
    <w:rsid w:val="00B23997"/>
    <w:rsid w:val="00B352D3"/>
    <w:rsid w:val="00B40EEB"/>
    <w:rsid w:val="00B5218B"/>
    <w:rsid w:val="00B63C77"/>
    <w:rsid w:val="00B70AF7"/>
    <w:rsid w:val="00B72430"/>
    <w:rsid w:val="00B743B5"/>
    <w:rsid w:val="00B81084"/>
    <w:rsid w:val="00B820C5"/>
    <w:rsid w:val="00B84362"/>
    <w:rsid w:val="00B935E7"/>
    <w:rsid w:val="00B96996"/>
    <w:rsid w:val="00B972F3"/>
    <w:rsid w:val="00BA5CBD"/>
    <w:rsid w:val="00BB37D4"/>
    <w:rsid w:val="00BB3D23"/>
    <w:rsid w:val="00BB5F8B"/>
    <w:rsid w:val="00BC1683"/>
    <w:rsid w:val="00BC1D82"/>
    <w:rsid w:val="00BC1FD9"/>
    <w:rsid w:val="00BC28BE"/>
    <w:rsid w:val="00BC4748"/>
    <w:rsid w:val="00BC603D"/>
    <w:rsid w:val="00BC6686"/>
    <w:rsid w:val="00BF5E17"/>
    <w:rsid w:val="00BF6AD4"/>
    <w:rsid w:val="00C07F5C"/>
    <w:rsid w:val="00C140AF"/>
    <w:rsid w:val="00C2024A"/>
    <w:rsid w:val="00C26D3F"/>
    <w:rsid w:val="00C325C7"/>
    <w:rsid w:val="00C33D0E"/>
    <w:rsid w:val="00C33FBA"/>
    <w:rsid w:val="00C341F3"/>
    <w:rsid w:val="00C36C28"/>
    <w:rsid w:val="00C405BB"/>
    <w:rsid w:val="00C40B10"/>
    <w:rsid w:val="00C5209D"/>
    <w:rsid w:val="00C533CB"/>
    <w:rsid w:val="00C6277B"/>
    <w:rsid w:val="00C714FA"/>
    <w:rsid w:val="00C71949"/>
    <w:rsid w:val="00C76FAF"/>
    <w:rsid w:val="00CA3B43"/>
    <w:rsid w:val="00CA590A"/>
    <w:rsid w:val="00CB3E77"/>
    <w:rsid w:val="00CC2645"/>
    <w:rsid w:val="00CC28DF"/>
    <w:rsid w:val="00CE69BB"/>
    <w:rsid w:val="00D14844"/>
    <w:rsid w:val="00D4193C"/>
    <w:rsid w:val="00D4355E"/>
    <w:rsid w:val="00D43E2C"/>
    <w:rsid w:val="00D53CF3"/>
    <w:rsid w:val="00D613AF"/>
    <w:rsid w:val="00D6552D"/>
    <w:rsid w:val="00D71EA5"/>
    <w:rsid w:val="00D7307F"/>
    <w:rsid w:val="00D844AD"/>
    <w:rsid w:val="00D9399D"/>
    <w:rsid w:val="00D96FA7"/>
    <w:rsid w:val="00DA0237"/>
    <w:rsid w:val="00DB1E1A"/>
    <w:rsid w:val="00DB5D11"/>
    <w:rsid w:val="00DB6434"/>
    <w:rsid w:val="00DC3A5B"/>
    <w:rsid w:val="00DC6709"/>
    <w:rsid w:val="00DC6A5F"/>
    <w:rsid w:val="00DD39D9"/>
    <w:rsid w:val="00DE3F1F"/>
    <w:rsid w:val="00DF5E2D"/>
    <w:rsid w:val="00DF6606"/>
    <w:rsid w:val="00E005A3"/>
    <w:rsid w:val="00E053DE"/>
    <w:rsid w:val="00E112E1"/>
    <w:rsid w:val="00E11CB7"/>
    <w:rsid w:val="00E134B8"/>
    <w:rsid w:val="00E1539A"/>
    <w:rsid w:val="00E1662A"/>
    <w:rsid w:val="00E24F4E"/>
    <w:rsid w:val="00E47AE7"/>
    <w:rsid w:val="00E50629"/>
    <w:rsid w:val="00E602AD"/>
    <w:rsid w:val="00E62568"/>
    <w:rsid w:val="00E64464"/>
    <w:rsid w:val="00E6506D"/>
    <w:rsid w:val="00E8312A"/>
    <w:rsid w:val="00E87F40"/>
    <w:rsid w:val="00E90C20"/>
    <w:rsid w:val="00E90E75"/>
    <w:rsid w:val="00E92B42"/>
    <w:rsid w:val="00E979BA"/>
    <w:rsid w:val="00EA511D"/>
    <w:rsid w:val="00EB1E07"/>
    <w:rsid w:val="00EB2EBF"/>
    <w:rsid w:val="00EB306F"/>
    <w:rsid w:val="00EC0E49"/>
    <w:rsid w:val="00EC20F7"/>
    <w:rsid w:val="00EC718D"/>
    <w:rsid w:val="00ED25F4"/>
    <w:rsid w:val="00ED2B0C"/>
    <w:rsid w:val="00ED3C3E"/>
    <w:rsid w:val="00EE741D"/>
    <w:rsid w:val="00EF2DA6"/>
    <w:rsid w:val="00EF3250"/>
    <w:rsid w:val="00F0744B"/>
    <w:rsid w:val="00F145CD"/>
    <w:rsid w:val="00F166CC"/>
    <w:rsid w:val="00F17192"/>
    <w:rsid w:val="00F2641B"/>
    <w:rsid w:val="00F309C8"/>
    <w:rsid w:val="00F31CB3"/>
    <w:rsid w:val="00F326D8"/>
    <w:rsid w:val="00F32A10"/>
    <w:rsid w:val="00F422DF"/>
    <w:rsid w:val="00F43696"/>
    <w:rsid w:val="00F43DBF"/>
    <w:rsid w:val="00F44198"/>
    <w:rsid w:val="00F6177B"/>
    <w:rsid w:val="00F647B5"/>
    <w:rsid w:val="00F6584A"/>
    <w:rsid w:val="00F71874"/>
    <w:rsid w:val="00F722AB"/>
    <w:rsid w:val="00F75AC9"/>
    <w:rsid w:val="00F75D2C"/>
    <w:rsid w:val="00F8522D"/>
    <w:rsid w:val="00F86AB3"/>
    <w:rsid w:val="00F91B45"/>
    <w:rsid w:val="00F930C0"/>
    <w:rsid w:val="00F931A7"/>
    <w:rsid w:val="00F96178"/>
    <w:rsid w:val="00FA4640"/>
    <w:rsid w:val="00FA56FB"/>
    <w:rsid w:val="00FB05C6"/>
    <w:rsid w:val="00FC770D"/>
    <w:rsid w:val="00FD708D"/>
    <w:rsid w:val="00FD76DD"/>
    <w:rsid w:val="00FE0680"/>
    <w:rsid w:val="00FE0BEF"/>
    <w:rsid w:val="00FE70E5"/>
    <w:rsid w:val="00FE7131"/>
    <w:rsid w:val="00FE7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EAF7A6"/>
  <w15:chartTrackingRefBased/>
  <w15:docId w15:val="{40629BAB-0093-4849-B6D8-0304CC62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3940F8"/>
  </w:style>
  <w:style w:type="paragraph" w:styleId="Header">
    <w:name w:val="header"/>
    <w:basedOn w:val="Normal"/>
    <w:link w:val="HeaderChar"/>
    <w:uiPriority w:val="99"/>
    <w:unhideWhenUsed/>
    <w:rsid w:val="003940F8"/>
    <w:pPr>
      <w:tabs>
        <w:tab w:val="center" w:pos="4680"/>
        <w:tab w:val="right" w:pos="9360"/>
      </w:tabs>
    </w:pPr>
  </w:style>
  <w:style w:type="character" w:customStyle="1" w:styleId="HeaderChar">
    <w:name w:val="Header Char"/>
    <w:basedOn w:val="DefaultParagraphFont"/>
    <w:link w:val="Header"/>
    <w:uiPriority w:val="99"/>
    <w:rsid w:val="003940F8"/>
  </w:style>
  <w:style w:type="paragraph" w:styleId="Footer">
    <w:name w:val="footer"/>
    <w:basedOn w:val="Normal"/>
    <w:link w:val="FooterChar"/>
    <w:uiPriority w:val="99"/>
    <w:unhideWhenUsed/>
    <w:rsid w:val="003940F8"/>
    <w:pPr>
      <w:tabs>
        <w:tab w:val="center" w:pos="4680"/>
        <w:tab w:val="right" w:pos="9360"/>
      </w:tabs>
    </w:pPr>
  </w:style>
  <w:style w:type="character" w:customStyle="1" w:styleId="FooterChar">
    <w:name w:val="Footer Char"/>
    <w:basedOn w:val="DefaultParagraphFont"/>
    <w:link w:val="Footer"/>
    <w:uiPriority w:val="99"/>
    <w:rsid w:val="003940F8"/>
  </w:style>
  <w:style w:type="character" w:styleId="Hyperlink">
    <w:name w:val="Hyperlink"/>
    <w:basedOn w:val="DefaultParagraphFont"/>
    <w:uiPriority w:val="99"/>
    <w:unhideWhenUsed/>
    <w:rsid w:val="00AD6DC7"/>
    <w:rPr>
      <w:color w:val="0563C1" w:themeColor="hyperlink"/>
      <w:u w:val="single"/>
    </w:rPr>
  </w:style>
  <w:style w:type="character" w:styleId="UnresolvedMention">
    <w:name w:val="Unresolved Mention"/>
    <w:basedOn w:val="DefaultParagraphFont"/>
    <w:uiPriority w:val="99"/>
    <w:semiHidden/>
    <w:unhideWhenUsed/>
    <w:rsid w:val="00AD6DC7"/>
    <w:rPr>
      <w:color w:val="605E5C"/>
      <w:shd w:val="clear" w:color="auto" w:fill="E1DFDD"/>
    </w:rPr>
  </w:style>
  <w:style w:type="paragraph" w:styleId="ListParagraph">
    <w:name w:val="List Paragraph"/>
    <w:basedOn w:val="Normal"/>
    <w:uiPriority w:val="34"/>
    <w:qFormat/>
    <w:rsid w:val="0062254C"/>
    <w:pPr>
      <w:ind w:left="720"/>
      <w:contextualSpacing/>
    </w:pPr>
  </w:style>
  <w:style w:type="character" w:styleId="CommentReference">
    <w:name w:val="annotation reference"/>
    <w:basedOn w:val="DefaultParagraphFont"/>
    <w:uiPriority w:val="99"/>
    <w:semiHidden/>
    <w:unhideWhenUsed/>
    <w:rsid w:val="00C714FA"/>
    <w:rPr>
      <w:sz w:val="16"/>
      <w:szCs w:val="16"/>
    </w:rPr>
  </w:style>
  <w:style w:type="paragraph" w:styleId="CommentText">
    <w:name w:val="annotation text"/>
    <w:basedOn w:val="Normal"/>
    <w:link w:val="CommentTextChar"/>
    <w:uiPriority w:val="99"/>
    <w:semiHidden/>
    <w:unhideWhenUsed/>
    <w:rsid w:val="00C714FA"/>
    <w:rPr>
      <w:sz w:val="20"/>
      <w:szCs w:val="20"/>
    </w:rPr>
  </w:style>
  <w:style w:type="character" w:customStyle="1" w:styleId="CommentTextChar">
    <w:name w:val="Comment Text Char"/>
    <w:basedOn w:val="DefaultParagraphFont"/>
    <w:link w:val="CommentText"/>
    <w:uiPriority w:val="99"/>
    <w:semiHidden/>
    <w:rsid w:val="00C714FA"/>
    <w:rPr>
      <w:sz w:val="20"/>
      <w:szCs w:val="20"/>
    </w:rPr>
  </w:style>
  <w:style w:type="paragraph" w:styleId="CommentSubject">
    <w:name w:val="annotation subject"/>
    <w:basedOn w:val="CommentText"/>
    <w:next w:val="CommentText"/>
    <w:link w:val="CommentSubjectChar"/>
    <w:uiPriority w:val="99"/>
    <w:semiHidden/>
    <w:unhideWhenUsed/>
    <w:rsid w:val="00C714FA"/>
    <w:rPr>
      <w:b/>
      <w:bCs/>
    </w:rPr>
  </w:style>
  <w:style w:type="character" w:customStyle="1" w:styleId="CommentSubjectChar">
    <w:name w:val="Comment Subject Char"/>
    <w:basedOn w:val="CommentTextChar"/>
    <w:link w:val="CommentSubject"/>
    <w:uiPriority w:val="99"/>
    <w:semiHidden/>
    <w:rsid w:val="00C714FA"/>
    <w:rPr>
      <w:b/>
      <w:bCs/>
      <w:sz w:val="20"/>
      <w:szCs w:val="20"/>
    </w:rPr>
  </w:style>
  <w:style w:type="paragraph" w:styleId="BalloonText">
    <w:name w:val="Balloon Text"/>
    <w:basedOn w:val="Normal"/>
    <w:link w:val="BalloonTextChar"/>
    <w:uiPriority w:val="99"/>
    <w:semiHidden/>
    <w:unhideWhenUsed/>
    <w:rsid w:val="00C714F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714F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90625">
      <w:bodyDiv w:val="1"/>
      <w:marLeft w:val="0"/>
      <w:marRight w:val="0"/>
      <w:marTop w:val="0"/>
      <w:marBottom w:val="0"/>
      <w:divBdr>
        <w:top w:val="none" w:sz="0" w:space="0" w:color="auto"/>
        <w:left w:val="none" w:sz="0" w:space="0" w:color="auto"/>
        <w:bottom w:val="none" w:sz="0" w:space="0" w:color="auto"/>
        <w:right w:val="none" w:sz="0" w:space="0" w:color="auto"/>
      </w:divBdr>
    </w:div>
    <w:div w:id="205927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image" Target="media/image5.tif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7D14631A522449B0BEA0B4916AADD5" ma:contentTypeVersion="9" ma:contentTypeDescription="Create a new document." ma:contentTypeScope="" ma:versionID="c82309420769a67cedbdc85b91436b54">
  <xsd:schema xmlns:xsd="http://www.w3.org/2001/XMLSchema" xmlns:xs="http://www.w3.org/2001/XMLSchema" xmlns:p="http://schemas.microsoft.com/office/2006/metadata/properties" xmlns:ns3="7befe659-0696-4953-af3b-2e44c8c7eb4a" targetNamespace="http://schemas.microsoft.com/office/2006/metadata/properties" ma:root="true" ma:fieldsID="ca993db0c08acd492dec3e86684f3f71" ns3:_="">
    <xsd:import namespace="7befe659-0696-4953-af3b-2e44c8c7eb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fe659-0696-4953-af3b-2e44c8c7e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25564-BEA6-47B5-A1DE-502F1F4CA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fe659-0696-4953-af3b-2e44c8c7e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3794EA-68B6-4D78-855E-25C99CA50CED}">
  <ds:schemaRefs>
    <ds:schemaRef ds:uri="http://schemas.microsoft.com/sharepoint/v3/contenttype/forms"/>
  </ds:schemaRefs>
</ds:datastoreItem>
</file>

<file path=customXml/itemProps3.xml><?xml version="1.0" encoding="utf-8"?>
<ds:datastoreItem xmlns:ds="http://schemas.openxmlformats.org/officeDocument/2006/customXml" ds:itemID="{9BD91715-3917-4FB6-A042-FCAA8C9BDB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6C53DD-8C86-438E-8CD8-4AA296997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Mérida</dc:creator>
  <cp:keywords/>
  <dc:description/>
  <cp:lastModifiedBy>Lucas Pratt</cp:lastModifiedBy>
  <cp:revision>2</cp:revision>
  <dcterms:created xsi:type="dcterms:W3CDTF">2019-12-04T00:32:00Z</dcterms:created>
  <dcterms:modified xsi:type="dcterms:W3CDTF">2019-12-04T00:32:00Z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cb9cbdd4-67d9-3f5b-9bc9-3c4f25d06942</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0x010100DF7D14631A522449B0BEA0B4916AADD5</vt:lpwstr>
  </property>
</Properties>
</file>