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6A8FA" w14:textId="77777777" w:rsidR="00DD0071" w:rsidRPr="000A4CB8" w:rsidRDefault="00DD0071" w:rsidP="00DD0071">
      <w:pPr>
        <w:spacing w:after="0" w:line="480" w:lineRule="auto"/>
        <w:rPr>
          <w:rFonts w:cstheme="majorBidi"/>
          <w:b/>
          <w:bCs/>
          <w:sz w:val="28"/>
          <w:szCs w:val="20"/>
        </w:rPr>
      </w:pPr>
      <w:r w:rsidRPr="000A4CB8">
        <w:rPr>
          <w:rFonts w:cstheme="majorBidi"/>
          <w:b/>
          <w:bCs/>
          <w:sz w:val="28"/>
          <w:szCs w:val="20"/>
        </w:rPr>
        <w:t>Population pharmacokinetic modeling of on-demand and surgical use of nonacog beta pegol (N9-GP) and rFIXFc based upon the paradigm 7 comparative pharmacokinetic study</w:t>
      </w:r>
    </w:p>
    <w:p w14:paraId="556D5729" w14:textId="77777777" w:rsidR="00DD0071" w:rsidRPr="00591854" w:rsidRDefault="00DD0071" w:rsidP="00DD0071">
      <w:pPr>
        <w:spacing w:after="0" w:line="480" w:lineRule="auto"/>
        <w:rPr>
          <w:rFonts w:cstheme="majorBidi"/>
          <w:sz w:val="20"/>
          <w:szCs w:val="20"/>
        </w:rPr>
      </w:pPr>
    </w:p>
    <w:p w14:paraId="5EB59FA7" w14:textId="77777777" w:rsidR="00DD0071" w:rsidRDefault="00DD0071" w:rsidP="00DD0071">
      <w:pPr>
        <w:spacing w:after="0" w:line="480" w:lineRule="auto"/>
        <w:rPr>
          <w:rFonts w:cstheme="majorBidi"/>
          <w:sz w:val="20"/>
          <w:szCs w:val="20"/>
          <w:vertAlign w:val="superscript"/>
        </w:rPr>
      </w:pPr>
      <w:r w:rsidRPr="00BA0E20">
        <w:rPr>
          <w:rFonts w:cstheme="majorBidi"/>
          <w:sz w:val="20"/>
          <w:szCs w:val="20"/>
        </w:rPr>
        <w:t>M</w:t>
      </w:r>
      <w:r>
        <w:rPr>
          <w:rFonts w:cstheme="majorBidi"/>
          <w:sz w:val="20"/>
          <w:szCs w:val="20"/>
        </w:rPr>
        <w:t>indy L</w:t>
      </w:r>
      <w:r w:rsidRPr="00BA0E20">
        <w:rPr>
          <w:rFonts w:cstheme="majorBidi"/>
          <w:sz w:val="20"/>
          <w:szCs w:val="20"/>
        </w:rPr>
        <w:t xml:space="preserve"> Simpson</w:t>
      </w:r>
      <w:r w:rsidRPr="00BA0E20">
        <w:rPr>
          <w:rFonts w:cstheme="majorBidi"/>
          <w:sz w:val="20"/>
          <w:szCs w:val="20"/>
          <w:vertAlign w:val="superscript"/>
        </w:rPr>
        <w:t>1</w:t>
      </w:r>
      <w:r w:rsidRPr="00BA0E20">
        <w:rPr>
          <w:rFonts w:cstheme="majorBidi"/>
          <w:sz w:val="20"/>
          <w:szCs w:val="20"/>
        </w:rPr>
        <w:t>, R</w:t>
      </w:r>
      <w:r>
        <w:rPr>
          <w:rFonts w:cstheme="majorBidi"/>
          <w:sz w:val="20"/>
          <w:szCs w:val="20"/>
        </w:rPr>
        <w:t>oshni</w:t>
      </w:r>
      <w:r w:rsidRPr="00BA0E20">
        <w:rPr>
          <w:rFonts w:cstheme="majorBidi"/>
          <w:sz w:val="20"/>
          <w:szCs w:val="20"/>
        </w:rPr>
        <w:t xml:space="preserve"> Kulkarni</w:t>
      </w:r>
      <w:r w:rsidRPr="00BA0E20">
        <w:rPr>
          <w:rFonts w:cstheme="majorBidi"/>
          <w:sz w:val="20"/>
          <w:szCs w:val="20"/>
          <w:vertAlign w:val="superscript"/>
        </w:rPr>
        <w:t>2</w:t>
      </w:r>
      <w:r w:rsidRPr="00BA0E20">
        <w:rPr>
          <w:rFonts w:cstheme="majorBidi"/>
          <w:sz w:val="20"/>
          <w:szCs w:val="20"/>
        </w:rPr>
        <w:t>, C</w:t>
      </w:r>
      <w:r>
        <w:rPr>
          <w:rFonts w:cstheme="majorBidi"/>
          <w:sz w:val="20"/>
          <w:szCs w:val="20"/>
        </w:rPr>
        <w:t>armen</w:t>
      </w:r>
      <w:r w:rsidRPr="00BA0E20">
        <w:rPr>
          <w:rFonts w:cstheme="majorBidi"/>
          <w:sz w:val="20"/>
          <w:szCs w:val="20"/>
        </w:rPr>
        <w:t xml:space="preserve"> Escuriola</w:t>
      </w:r>
      <w:r>
        <w:rPr>
          <w:rFonts w:cstheme="majorBidi"/>
          <w:sz w:val="20"/>
          <w:szCs w:val="20"/>
        </w:rPr>
        <w:t xml:space="preserve"> Ettingshausen</w:t>
      </w:r>
      <w:r w:rsidRPr="00BA0E20">
        <w:rPr>
          <w:rFonts w:cstheme="majorBidi"/>
          <w:sz w:val="20"/>
          <w:szCs w:val="20"/>
          <w:vertAlign w:val="superscript"/>
        </w:rPr>
        <w:t>3</w:t>
      </w:r>
      <w:r w:rsidRPr="00BA0E20">
        <w:rPr>
          <w:rFonts w:cstheme="majorBidi"/>
          <w:sz w:val="20"/>
          <w:szCs w:val="20"/>
        </w:rPr>
        <w:t>, Rikke Medom Mel</w:t>
      </w:r>
      <w:r>
        <w:rPr>
          <w:rFonts w:cstheme="majorBidi"/>
          <w:sz w:val="20"/>
          <w:szCs w:val="20"/>
        </w:rPr>
        <w:t>d</w:t>
      </w:r>
      <w:r w:rsidRPr="00BA0E20">
        <w:rPr>
          <w:rFonts w:cstheme="majorBidi"/>
          <w:sz w:val="20"/>
          <w:szCs w:val="20"/>
        </w:rPr>
        <w:t>gaard</w:t>
      </w:r>
      <w:r w:rsidRPr="00BA0E20">
        <w:rPr>
          <w:rFonts w:cstheme="majorBidi"/>
          <w:sz w:val="20"/>
          <w:szCs w:val="20"/>
          <w:vertAlign w:val="superscript"/>
        </w:rPr>
        <w:t>4</w:t>
      </w:r>
      <w:r w:rsidRPr="00BA0E20">
        <w:rPr>
          <w:rFonts w:cstheme="majorBidi"/>
          <w:sz w:val="20"/>
          <w:szCs w:val="20"/>
        </w:rPr>
        <w:t>, D</w:t>
      </w:r>
      <w:r>
        <w:rPr>
          <w:rFonts w:cstheme="majorBidi"/>
          <w:sz w:val="20"/>
          <w:szCs w:val="20"/>
        </w:rPr>
        <w:t xml:space="preserve">avid </w:t>
      </w:r>
      <w:r w:rsidRPr="00BA0E20">
        <w:rPr>
          <w:rFonts w:cstheme="majorBidi"/>
          <w:sz w:val="20"/>
          <w:szCs w:val="20"/>
        </w:rPr>
        <w:t>L Cooper</w:t>
      </w:r>
      <w:r w:rsidRPr="00BA0E20">
        <w:rPr>
          <w:rFonts w:cstheme="majorBidi"/>
          <w:sz w:val="20"/>
          <w:szCs w:val="20"/>
          <w:vertAlign w:val="superscript"/>
        </w:rPr>
        <w:t>5</w:t>
      </w:r>
      <w:r w:rsidRPr="00BA0E20">
        <w:rPr>
          <w:rFonts w:cstheme="majorBidi"/>
          <w:sz w:val="20"/>
          <w:szCs w:val="20"/>
        </w:rPr>
        <w:t>, R</w:t>
      </w:r>
      <w:r>
        <w:rPr>
          <w:rFonts w:cstheme="majorBidi"/>
          <w:sz w:val="20"/>
          <w:szCs w:val="20"/>
        </w:rPr>
        <w:t>obert</w:t>
      </w:r>
      <w:r w:rsidRPr="00BA0E20">
        <w:rPr>
          <w:rFonts w:cstheme="majorBidi"/>
          <w:sz w:val="20"/>
          <w:szCs w:val="20"/>
        </w:rPr>
        <w:t xml:space="preserve"> Klamroth</w:t>
      </w:r>
      <w:r w:rsidRPr="00BA0E20">
        <w:rPr>
          <w:rFonts w:cstheme="majorBidi"/>
          <w:sz w:val="20"/>
          <w:szCs w:val="20"/>
          <w:vertAlign w:val="superscript"/>
        </w:rPr>
        <w:t>6</w:t>
      </w:r>
    </w:p>
    <w:p w14:paraId="4A366612" w14:textId="0289C8A7" w:rsidR="00DD0071" w:rsidRDefault="00DD0071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7AE36F2E" w14:textId="27EE131F" w:rsidR="00DD0071" w:rsidRDefault="00DD0071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  <w:r>
        <w:rPr>
          <w:rFonts w:cstheme="majorBidi"/>
          <w:b/>
          <w:bCs/>
          <w:sz w:val="20"/>
          <w:szCs w:val="20"/>
        </w:rPr>
        <w:t>Supplement</w:t>
      </w:r>
      <w:r w:rsidR="00582AE8">
        <w:rPr>
          <w:rFonts w:cstheme="majorBidi"/>
          <w:b/>
          <w:bCs/>
          <w:sz w:val="20"/>
          <w:szCs w:val="20"/>
        </w:rPr>
        <w:t xml:space="preserve"> materials</w:t>
      </w:r>
    </w:p>
    <w:p w14:paraId="2ABAE5F5" w14:textId="32DC27CE" w:rsidR="00DD0071" w:rsidRDefault="00DD0071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7A62DC43" w14:textId="77777777" w:rsidR="00DD0071" w:rsidRDefault="00DD0071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1346CED2" w14:textId="31AA0151" w:rsidR="00DD0071" w:rsidRDefault="00582AE8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82AE8">
        <w:rPr>
          <w:rFonts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2E35AB23" wp14:editId="0D4DF046">
            <wp:extent cx="5257800" cy="7448550"/>
            <wp:effectExtent l="0" t="0" r="0" b="0"/>
            <wp:docPr id="1" name="Picture 1" descr="C:\Users\boonlee\Downloads\217539-Supplementary-figure-1a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nlee\Downloads\217539-Supplementary-figure-1a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4B6D" w14:textId="3EA16205" w:rsidR="00582AE8" w:rsidRDefault="00582AE8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82AE8">
        <w:rPr>
          <w:rFonts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11E19BD3" wp14:editId="1F0FDD16">
            <wp:extent cx="5276850" cy="3676650"/>
            <wp:effectExtent l="0" t="0" r="0" b="0"/>
            <wp:docPr id="2" name="Picture 2" descr="C:\Users\boonlee\Downloads\217539-Supplementary-figure-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nlee\Downloads\217539-Supplementary-figure-1c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6E16" w14:textId="782D5474" w:rsidR="002A23EE" w:rsidRPr="00591854" w:rsidRDefault="000516DE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91854">
        <w:rPr>
          <w:rFonts w:cstheme="majorBidi"/>
          <w:b/>
          <w:bCs/>
          <w:sz w:val="20"/>
          <w:szCs w:val="20"/>
        </w:rPr>
        <w:t xml:space="preserve">Supplementary figure </w:t>
      </w:r>
      <w:r w:rsidR="003F7FE2" w:rsidRPr="00591854">
        <w:rPr>
          <w:rFonts w:cstheme="majorBidi"/>
          <w:b/>
          <w:bCs/>
          <w:sz w:val="20"/>
          <w:szCs w:val="20"/>
        </w:rPr>
        <w:t>1</w:t>
      </w:r>
      <w:r w:rsidR="00223C11">
        <w:rPr>
          <w:rFonts w:cstheme="majorBidi"/>
          <w:b/>
          <w:bCs/>
          <w:sz w:val="20"/>
          <w:szCs w:val="20"/>
        </w:rPr>
        <w:tab/>
      </w:r>
      <w:r w:rsidRPr="00DA7925">
        <w:rPr>
          <w:rFonts w:cstheme="majorBidi"/>
          <w:bCs/>
          <w:sz w:val="20"/>
          <w:szCs w:val="20"/>
        </w:rPr>
        <w:t xml:space="preserve">Goodness of fit for </w:t>
      </w:r>
      <w:r w:rsidR="009C0297" w:rsidRPr="00F0430E">
        <w:rPr>
          <w:rFonts w:cstheme="majorBidi"/>
          <w:b/>
          <w:bCs/>
          <w:sz w:val="20"/>
          <w:szCs w:val="20"/>
        </w:rPr>
        <w:t>(</w:t>
      </w:r>
      <w:r w:rsidRPr="00F0430E">
        <w:rPr>
          <w:rFonts w:cstheme="majorBidi"/>
          <w:b/>
          <w:bCs/>
          <w:sz w:val="20"/>
          <w:szCs w:val="20"/>
        </w:rPr>
        <w:t>A</w:t>
      </w:r>
      <w:r w:rsidR="009C0297" w:rsidRPr="00F0430E">
        <w:rPr>
          <w:rFonts w:cstheme="majorBidi"/>
          <w:b/>
          <w:bCs/>
          <w:sz w:val="20"/>
          <w:szCs w:val="20"/>
        </w:rPr>
        <w:t>)</w:t>
      </w:r>
      <w:r w:rsidRPr="00DA7925">
        <w:rPr>
          <w:rFonts w:cstheme="majorBidi"/>
          <w:bCs/>
          <w:sz w:val="20"/>
          <w:szCs w:val="20"/>
        </w:rPr>
        <w:t xml:space="preserve"> predicted FIX activity with </w:t>
      </w:r>
      <w:r w:rsidR="002A23EE" w:rsidRPr="00DA7925">
        <w:rPr>
          <w:rFonts w:cstheme="majorBidi"/>
          <w:bCs/>
          <w:sz w:val="20"/>
          <w:szCs w:val="20"/>
        </w:rPr>
        <w:t>N9-GP</w:t>
      </w:r>
      <w:r w:rsidRPr="00DA7925">
        <w:rPr>
          <w:rFonts w:cstheme="majorBidi"/>
          <w:bCs/>
          <w:sz w:val="20"/>
          <w:szCs w:val="20"/>
        </w:rPr>
        <w:t xml:space="preserve"> compared with observed activity in paradigm 7</w:t>
      </w:r>
      <w:r w:rsidR="009C0297" w:rsidRPr="00DA7925">
        <w:rPr>
          <w:rFonts w:cstheme="majorBidi"/>
          <w:bCs/>
          <w:sz w:val="20"/>
          <w:szCs w:val="20"/>
        </w:rPr>
        <w:t>;</w:t>
      </w:r>
      <w:r w:rsidRPr="00DA7925">
        <w:rPr>
          <w:rFonts w:cstheme="majorBidi"/>
          <w:bCs/>
          <w:sz w:val="20"/>
          <w:szCs w:val="20"/>
        </w:rPr>
        <w:t xml:space="preserve"> </w:t>
      </w:r>
      <w:r w:rsidR="009C0297" w:rsidRPr="00F0430E">
        <w:rPr>
          <w:rFonts w:cstheme="majorBidi"/>
          <w:b/>
          <w:bCs/>
          <w:sz w:val="20"/>
          <w:szCs w:val="20"/>
        </w:rPr>
        <w:t>(</w:t>
      </w:r>
      <w:r w:rsidRPr="00F0430E">
        <w:rPr>
          <w:rFonts w:cstheme="majorBidi"/>
          <w:b/>
          <w:bCs/>
          <w:sz w:val="20"/>
          <w:szCs w:val="20"/>
        </w:rPr>
        <w:t>B</w:t>
      </w:r>
      <w:r w:rsidR="009C0297" w:rsidRPr="00F0430E">
        <w:rPr>
          <w:rFonts w:cstheme="majorBidi"/>
          <w:b/>
          <w:bCs/>
          <w:sz w:val="20"/>
          <w:szCs w:val="20"/>
        </w:rPr>
        <w:t>)</w:t>
      </w:r>
      <w:r w:rsidRPr="00DA7925">
        <w:rPr>
          <w:rFonts w:cstheme="majorBidi"/>
          <w:bCs/>
          <w:sz w:val="20"/>
          <w:szCs w:val="20"/>
        </w:rPr>
        <w:t xml:space="preserve"> </w:t>
      </w:r>
      <w:r w:rsidR="00223C11">
        <w:rPr>
          <w:rFonts w:cstheme="majorBidi"/>
          <w:bCs/>
          <w:sz w:val="20"/>
          <w:szCs w:val="20"/>
        </w:rPr>
        <w:t>R</w:t>
      </w:r>
      <w:r w:rsidRPr="00DA7925">
        <w:rPr>
          <w:rFonts w:cstheme="majorBidi"/>
          <w:bCs/>
          <w:sz w:val="20"/>
          <w:szCs w:val="20"/>
        </w:rPr>
        <w:t xml:space="preserve">esiduals </w:t>
      </w:r>
      <w:r w:rsidR="002A23EE" w:rsidRPr="00DA7925">
        <w:rPr>
          <w:rFonts w:cstheme="majorBidi"/>
          <w:bCs/>
          <w:sz w:val="20"/>
          <w:szCs w:val="20"/>
        </w:rPr>
        <w:t>vs time with N9-GP in paradigm 7</w:t>
      </w:r>
      <w:r w:rsidR="009C0297" w:rsidRPr="00DA7925">
        <w:rPr>
          <w:rFonts w:cstheme="majorBidi"/>
          <w:bCs/>
          <w:sz w:val="20"/>
          <w:szCs w:val="20"/>
        </w:rPr>
        <w:t>;</w:t>
      </w:r>
      <w:r w:rsidR="002A23EE" w:rsidRPr="00DA7925">
        <w:rPr>
          <w:rFonts w:cstheme="majorBidi"/>
          <w:bCs/>
          <w:sz w:val="20"/>
          <w:szCs w:val="20"/>
        </w:rPr>
        <w:t xml:space="preserve"> </w:t>
      </w:r>
      <w:r w:rsidR="009C0297" w:rsidRPr="00F0430E">
        <w:rPr>
          <w:rFonts w:cstheme="majorBidi"/>
          <w:b/>
          <w:bCs/>
          <w:sz w:val="20"/>
          <w:szCs w:val="20"/>
        </w:rPr>
        <w:t>(</w:t>
      </w:r>
      <w:r w:rsidR="002A23EE" w:rsidRPr="00F0430E">
        <w:rPr>
          <w:rFonts w:cstheme="majorBidi"/>
          <w:b/>
          <w:bCs/>
          <w:sz w:val="20"/>
          <w:szCs w:val="20"/>
        </w:rPr>
        <w:t>C</w:t>
      </w:r>
      <w:r w:rsidR="009C0297" w:rsidRPr="00F0430E">
        <w:rPr>
          <w:rFonts w:cstheme="majorBidi"/>
          <w:b/>
          <w:bCs/>
          <w:sz w:val="20"/>
          <w:szCs w:val="20"/>
        </w:rPr>
        <w:t>)</w:t>
      </w:r>
      <w:r w:rsidR="002A23EE" w:rsidRPr="00DA7925">
        <w:rPr>
          <w:rFonts w:cstheme="majorBidi"/>
          <w:bCs/>
          <w:sz w:val="20"/>
          <w:szCs w:val="20"/>
        </w:rPr>
        <w:t xml:space="preserve"> </w:t>
      </w:r>
      <w:r w:rsidR="00223C11">
        <w:rPr>
          <w:rFonts w:cstheme="majorBidi"/>
          <w:bCs/>
          <w:sz w:val="20"/>
          <w:szCs w:val="20"/>
        </w:rPr>
        <w:t>I</w:t>
      </w:r>
      <w:r w:rsidR="002A23EE" w:rsidRPr="00DA7925">
        <w:rPr>
          <w:rFonts w:cstheme="majorBidi"/>
          <w:bCs/>
          <w:sz w:val="20"/>
          <w:szCs w:val="20"/>
        </w:rPr>
        <w:t xml:space="preserve">ndividual vs population predictions </w:t>
      </w:r>
      <w:r w:rsidR="00C52D24">
        <w:rPr>
          <w:rFonts w:cstheme="majorBidi"/>
          <w:bCs/>
          <w:sz w:val="20"/>
          <w:szCs w:val="20"/>
        </w:rPr>
        <w:t>of</w:t>
      </w:r>
      <w:r w:rsidR="00C52D24" w:rsidRPr="00DA7925">
        <w:rPr>
          <w:rFonts w:cstheme="majorBidi"/>
          <w:bCs/>
          <w:sz w:val="20"/>
          <w:szCs w:val="20"/>
        </w:rPr>
        <w:t xml:space="preserve"> </w:t>
      </w:r>
      <w:r w:rsidR="002A23EE" w:rsidRPr="00DA7925">
        <w:rPr>
          <w:rFonts w:cstheme="majorBidi"/>
          <w:bCs/>
          <w:sz w:val="20"/>
          <w:szCs w:val="20"/>
        </w:rPr>
        <w:t>N9-GP compared with observed activity in paradigm 7</w:t>
      </w:r>
      <w:r w:rsidR="00F0430E">
        <w:rPr>
          <w:rFonts w:cstheme="majorBidi"/>
          <w:bCs/>
          <w:sz w:val="20"/>
          <w:szCs w:val="20"/>
        </w:rPr>
        <w:t>.</w:t>
      </w:r>
    </w:p>
    <w:p w14:paraId="182FF41C" w14:textId="535D5E68" w:rsidR="00223C11" w:rsidRDefault="00223C11" w:rsidP="00223C11">
      <w:pPr>
        <w:spacing w:after="0" w:line="480" w:lineRule="auto"/>
        <w:rPr>
          <w:rFonts w:ascii="Verdana" w:hAnsi="Verdana"/>
          <w:sz w:val="18"/>
          <w:szCs w:val="20"/>
        </w:rPr>
      </w:pPr>
      <w:r w:rsidRPr="00E62669">
        <w:rPr>
          <w:rFonts w:cstheme="majorBidi"/>
          <w:b/>
          <w:sz w:val="18"/>
          <w:szCs w:val="20"/>
        </w:rPr>
        <w:t>Abbreviation:</w:t>
      </w:r>
      <w:r w:rsidRPr="00E62669">
        <w:rPr>
          <w:rFonts w:cstheme="majorBidi"/>
          <w:sz w:val="18"/>
          <w:szCs w:val="20"/>
        </w:rPr>
        <w:t xml:space="preserve"> </w:t>
      </w:r>
      <w:r>
        <w:rPr>
          <w:rFonts w:cstheme="majorBidi"/>
          <w:sz w:val="18"/>
          <w:szCs w:val="20"/>
        </w:rPr>
        <w:t>FIX, factor IX</w:t>
      </w:r>
      <w:r>
        <w:rPr>
          <w:rFonts w:ascii="Verdana" w:hAnsi="Verdana"/>
          <w:sz w:val="18"/>
          <w:szCs w:val="20"/>
        </w:rPr>
        <w:t>.</w:t>
      </w:r>
    </w:p>
    <w:p w14:paraId="09D710FA" w14:textId="6B30F070" w:rsidR="002A23EE" w:rsidRDefault="00582AE8" w:rsidP="00DA7925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82AE8">
        <w:rPr>
          <w:rFonts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470E7017" wp14:editId="2B6B9F0A">
            <wp:extent cx="5257800" cy="7448550"/>
            <wp:effectExtent l="0" t="0" r="0" b="0"/>
            <wp:docPr id="3" name="Picture 3" descr="C:\Users\boonlee\Downloads\217539-Supplementary-figure-2a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nlee\Downloads\217539-Supplementary-figure-2ab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E316" w14:textId="6D1076EF" w:rsidR="00582AE8" w:rsidRDefault="00582AE8" w:rsidP="00DA7925">
      <w:pPr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2BAFA2E4" w14:textId="4E0A6BB4" w:rsidR="00582AE8" w:rsidRDefault="00582AE8" w:rsidP="00DA7925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82AE8">
        <w:rPr>
          <w:rFonts w:cstheme="majorBidi"/>
          <w:b/>
          <w:bCs/>
          <w:noProof/>
          <w:sz w:val="20"/>
          <w:szCs w:val="20"/>
        </w:rPr>
        <w:drawing>
          <wp:inline distT="0" distB="0" distL="0" distR="0" wp14:anchorId="393D3BB5" wp14:editId="353F075E">
            <wp:extent cx="5276850" cy="3676650"/>
            <wp:effectExtent l="0" t="0" r="0" b="0"/>
            <wp:docPr id="4" name="Picture 4" descr="C:\Users\boonlee\Downloads\217539-Supplementary-figure-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nlee\Downloads\217539-Supplementary-figure-2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A464" w14:textId="77777777" w:rsidR="00DD0071" w:rsidRPr="00591854" w:rsidRDefault="00DD0071" w:rsidP="00DA7925">
      <w:pPr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348443EE" w14:textId="09EC6011" w:rsidR="002A23EE" w:rsidRPr="00591854" w:rsidRDefault="002A23EE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91854">
        <w:rPr>
          <w:rFonts w:cstheme="majorBidi"/>
          <w:b/>
          <w:bCs/>
          <w:sz w:val="20"/>
          <w:szCs w:val="20"/>
        </w:rPr>
        <w:t xml:space="preserve">Supplementary figure </w:t>
      </w:r>
      <w:r w:rsidR="003F7FE2" w:rsidRPr="00591854">
        <w:rPr>
          <w:rFonts w:cstheme="majorBidi"/>
          <w:b/>
          <w:bCs/>
          <w:sz w:val="20"/>
          <w:szCs w:val="20"/>
        </w:rPr>
        <w:t>2</w:t>
      </w:r>
      <w:r w:rsidR="00223C11">
        <w:rPr>
          <w:rFonts w:cstheme="majorBidi"/>
          <w:b/>
          <w:bCs/>
          <w:sz w:val="20"/>
          <w:szCs w:val="20"/>
        </w:rPr>
        <w:tab/>
      </w:r>
      <w:r w:rsidRPr="00564F00">
        <w:rPr>
          <w:rFonts w:cstheme="majorBidi"/>
          <w:bCs/>
          <w:sz w:val="20"/>
          <w:szCs w:val="20"/>
        </w:rPr>
        <w:t xml:space="preserve">Goodness of fit for </w:t>
      </w:r>
      <w:r w:rsidR="009C0297" w:rsidRPr="00F0430E">
        <w:rPr>
          <w:rFonts w:cstheme="majorBidi"/>
          <w:b/>
          <w:bCs/>
          <w:sz w:val="20"/>
          <w:szCs w:val="20"/>
        </w:rPr>
        <w:t>(A)</w:t>
      </w:r>
      <w:r w:rsidRPr="00F0430E">
        <w:rPr>
          <w:rFonts w:cstheme="majorBidi"/>
          <w:b/>
          <w:bCs/>
          <w:sz w:val="20"/>
          <w:szCs w:val="20"/>
        </w:rPr>
        <w:t xml:space="preserve"> </w:t>
      </w:r>
      <w:r w:rsidRPr="00564F00">
        <w:rPr>
          <w:rFonts w:cstheme="majorBidi"/>
          <w:bCs/>
          <w:sz w:val="20"/>
          <w:szCs w:val="20"/>
        </w:rPr>
        <w:t>predicted FIX activity with rFIXFc compared with observed activity in paradigm 7</w:t>
      </w:r>
      <w:r w:rsidR="009C0297" w:rsidRPr="00564F00">
        <w:rPr>
          <w:rFonts w:cstheme="majorBidi"/>
          <w:bCs/>
          <w:sz w:val="20"/>
          <w:szCs w:val="20"/>
        </w:rPr>
        <w:t>;</w:t>
      </w:r>
      <w:r w:rsidRPr="00564F00">
        <w:rPr>
          <w:rFonts w:cstheme="majorBidi"/>
          <w:bCs/>
          <w:sz w:val="20"/>
          <w:szCs w:val="20"/>
        </w:rPr>
        <w:t xml:space="preserve"> </w:t>
      </w:r>
      <w:r w:rsidR="009C0297" w:rsidRPr="00F0430E">
        <w:rPr>
          <w:rFonts w:cstheme="majorBidi"/>
          <w:b/>
          <w:bCs/>
          <w:sz w:val="20"/>
          <w:szCs w:val="20"/>
        </w:rPr>
        <w:t>(</w:t>
      </w:r>
      <w:r w:rsidRPr="00F0430E">
        <w:rPr>
          <w:rFonts w:cstheme="majorBidi"/>
          <w:b/>
          <w:bCs/>
          <w:sz w:val="20"/>
          <w:szCs w:val="20"/>
        </w:rPr>
        <w:t>B</w:t>
      </w:r>
      <w:r w:rsidR="009C0297" w:rsidRPr="00F0430E">
        <w:rPr>
          <w:rFonts w:cstheme="majorBidi"/>
          <w:b/>
          <w:bCs/>
          <w:sz w:val="20"/>
          <w:szCs w:val="20"/>
        </w:rPr>
        <w:t>)</w:t>
      </w:r>
      <w:r w:rsidRPr="00F0430E">
        <w:rPr>
          <w:rFonts w:cstheme="majorBidi"/>
          <w:b/>
          <w:bCs/>
          <w:sz w:val="20"/>
          <w:szCs w:val="20"/>
        </w:rPr>
        <w:t xml:space="preserve"> </w:t>
      </w:r>
      <w:r w:rsidRPr="00564F00">
        <w:rPr>
          <w:rFonts w:cstheme="majorBidi"/>
          <w:bCs/>
          <w:sz w:val="20"/>
          <w:szCs w:val="20"/>
        </w:rPr>
        <w:t>residuals vs time with rFIXFc in paradigm 7</w:t>
      </w:r>
      <w:r w:rsidR="009C0297" w:rsidRPr="00564F00">
        <w:rPr>
          <w:rFonts w:cstheme="majorBidi"/>
          <w:bCs/>
          <w:sz w:val="20"/>
          <w:szCs w:val="20"/>
        </w:rPr>
        <w:t>;</w:t>
      </w:r>
      <w:r w:rsidRPr="00564F00">
        <w:rPr>
          <w:rFonts w:cstheme="majorBidi"/>
          <w:bCs/>
          <w:sz w:val="20"/>
          <w:szCs w:val="20"/>
        </w:rPr>
        <w:t xml:space="preserve"> </w:t>
      </w:r>
      <w:r w:rsidR="009C0297" w:rsidRPr="00F0430E">
        <w:rPr>
          <w:rFonts w:cstheme="majorBidi"/>
          <w:b/>
          <w:bCs/>
          <w:sz w:val="20"/>
          <w:szCs w:val="20"/>
        </w:rPr>
        <w:t>(</w:t>
      </w:r>
      <w:r w:rsidRPr="00F0430E">
        <w:rPr>
          <w:rFonts w:cstheme="majorBidi"/>
          <w:b/>
          <w:bCs/>
          <w:sz w:val="20"/>
          <w:szCs w:val="20"/>
        </w:rPr>
        <w:t>C</w:t>
      </w:r>
      <w:r w:rsidR="009C0297" w:rsidRPr="00F0430E">
        <w:rPr>
          <w:rFonts w:cstheme="majorBidi"/>
          <w:b/>
          <w:bCs/>
          <w:sz w:val="20"/>
          <w:szCs w:val="20"/>
        </w:rPr>
        <w:t>)</w:t>
      </w:r>
      <w:r w:rsidRPr="00564F00">
        <w:rPr>
          <w:rFonts w:cstheme="majorBidi"/>
          <w:bCs/>
          <w:sz w:val="20"/>
          <w:szCs w:val="20"/>
        </w:rPr>
        <w:t xml:space="preserve"> individual vs population predictions </w:t>
      </w:r>
      <w:r w:rsidR="00C52D24">
        <w:rPr>
          <w:rFonts w:cstheme="majorBidi"/>
          <w:bCs/>
          <w:sz w:val="20"/>
          <w:szCs w:val="20"/>
        </w:rPr>
        <w:t>of</w:t>
      </w:r>
      <w:r w:rsidR="00C52D24" w:rsidRPr="00564F00">
        <w:rPr>
          <w:rFonts w:cstheme="majorBidi"/>
          <w:bCs/>
          <w:sz w:val="20"/>
          <w:szCs w:val="20"/>
        </w:rPr>
        <w:t xml:space="preserve"> </w:t>
      </w:r>
      <w:r w:rsidRPr="00564F00">
        <w:rPr>
          <w:rFonts w:cstheme="majorBidi"/>
          <w:bCs/>
          <w:sz w:val="20"/>
          <w:szCs w:val="20"/>
        </w:rPr>
        <w:t>rFIXFc compared with observed activity in paradigm 7</w:t>
      </w:r>
      <w:r w:rsidR="00F0430E">
        <w:rPr>
          <w:rFonts w:cstheme="majorBidi"/>
          <w:bCs/>
          <w:sz w:val="20"/>
          <w:szCs w:val="20"/>
        </w:rPr>
        <w:t>.</w:t>
      </w:r>
    </w:p>
    <w:p w14:paraId="10EC3BB6" w14:textId="785209C0" w:rsidR="00223C11" w:rsidRPr="006824BA" w:rsidRDefault="00223C11" w:rsidP="00223C11">
      <w:pPr>
        <w:spacing w:after="0" w:line="480" w:lineRule="auto"/>
        <w:rPr>
          <w:rFonts w:ascii="Verdana" w:hAnsi="Verdana"/>
          <w:sz w:val="18"/>
          <w:szCs w:val="20"/>
          <w:lang w:val="fr-CH"/>
        </w:rPr>
      </w:pPr>
      <w:proofErr w:type="spellStart"/>
      <w:proofErr w:type="gramStart"/>
      <w:r w:rsidRPr="006824BA">
        <w:rPr>
          <w:rFonts w:cstheme="majorBidi"/>
          <w:b/>
          <w:sz w:val="18"/>
          <w:szCs w:val="20"/>
          <w:lang w:val="fr-CH"/>
        </w:rPr>
        <w:t>Abbreviations</w:t>
      </w:r>
      <w:proofErr w:type="spellEnd"/>
      <w:r w:rsidRPr="006824BA">
        <w:rPr>
          <w:rFonts w:cstheme="majorBidi"/>
          <w:b/>
          <w:sz w:val="18"/>
          <w:szCs w:val="20"/>
          <w:lang w:val="fr-CH"/>
        </w:rPr>
        <w:t>:</w:t>
      </w:r>
      <w:proofErr w:type="gramEnd"/>
      <w:r w:rsidRPr="006824BA">
        <w:rPr>
          <w:rFonts w:cstheme="majorBidi"/>
          <w:sz w:val="18"/>
          <w:szCs w:val="20"/>
          <w:lang w:val="fr-CH"/>
        </w:rPr>
        <w:t xml:space="preserve"> FIX, factor IX; </w:t>
      </w:r>
      <w:proofErr w:type="spellStart"/>
      <w:r w:rsidR="002435D6" w:rsidRPr="006824BA">
        <w:rPr>
          <w:rFonts w:cstheme="majorBidi"/>
          <w:sz w:val="18"/>
          <w:szCs w:val="20"/>
          <w:lang w:val="fr-CH"/>
        </w:rPr>
        <w:t>rFIXFc</w:t>
      </w:r>
      <w:proofErr w:type="spellEnd"/>
      <w:r w:rsidR="002435D6" w:rsidRPr="006824BA">
        <w:rPr>
          <w:rFonts w:cstheme="majorBidi"/>
          <w:sz w:val="18"/>
          <w:szCs w:val="20"/>
          <w:lang w:val="fr-CH"/>
        </w:rPr>
        <w:t xml:space="preserve">, </w:t>
      </w:r>
      <w:r w:rsidR="002435D6" w:rsidRPr="006824BA">
        <w:rPr>
          <w:rFonts w:ascii="Verdana" w:hAnsi="Verdana"/>
          <w:sz w:val="18"/>
          <w:szCs w:val="20"/>
          <w:lang w:val="fr-CH"/>
        </w:rPr>
        <w:t xml:space="preserve">recombinant FIX </w:t>
      </w:r>
      <w:proofErr w:type="spellStart"/>
      <w:r w:rsidRPr="006824BA">
        <w:rPr>
          <w:rFonts w:ascii="Verdana" w:hAnsi="Verdana"/>
          <w:sz w:val="18"/>
          <w:szCs w:val="20"/>
          <w:lang w:val="fr-CH"/>
        </w:rPr>
        <w:t>Fc</w:t>
      </w:r>
      <w:proofErr w:type="spellEnd"/>
      <w:r w:rsidRPr="006824BA">
        <w:rPr>
          <w:rFonts w:ascii="Verdana" w:hAnsi="Verdana"/>
          <w:sz w:val="18"/>
          <w:szCs w:val="20"/>
          <w:lang w:val="fr-CH"/>
        </w:rPr>
        <w:t xml:space="preserve"> fusion </w:t>
      </w:r>
      <w:proofErr w:type="spellStart"/>
      <w:r w:rsidRPr="006824BA">
        <w:rPr>
          <w:rFonts w:ascii="Verdana" w:hAnsi="Verdana"/>
          <w:sz w:val="18"/>
          <w:szCs w:val="20"/>
          <w:lang w:val="fr-CH"/>
        </w:rPr>
        <w:t>protein</w:t>
      </w:r>
      <w:proofErr w:type="spellEnd"/>
      <w:r w:rsidRPr="006824BA">
        <w:rPr>
          <w:rFonts w:ascii="Verdana" w:hAnsi="Verdana"/>
          <w:sz w:val="18"/>
          <w:szCs w:val="20"/>
          <w:lang w:val="fr-CH"/>
        </w:rPr>
        <w:t>.</w:t>
      </w:r>
    </w:p>
    <w:p w14:paraId="4ABDBAA2" w14:textId="77777777" w:rsidR="00DD0071" w:rsidRDefault="00DD0071" w:rsidP="00DA7925">
      <w:pPr>
        <w:spacing w:after="0" w:line="480" w:lineRule="auto"/>
        <w:rPr>
          <w:rFonts w:cstheme="majorBidi"/>
          <w:b/>
          <w:bCs/>
          <w:sz w:val="20"/>
          <w:szCs w:val="20"/>
          <w:lang w:val="fr-CH"/>
        </w:rPr>
      </w:pPr>
    </w:p>
    <w:p w14:paraId="31E71093" w14:textId="050A11EC" w:rsidR="002A23EE" w:rsidRPr="006824BA" w:rsidRDefault="00582AE8" w:rsidP="00DA7925">
      <w:pPr>
        <w:spacing w:after="0" w:line="480" w:lineRule="auto"/>
        <w:rPr>
          <w:rFonts w:cstheme="majorBidi"/>
          <w:b/>
          <w:bCs/>
          <w:sz w:val="20"/>
          <w:szCs w:val="20"/>
          <w:lang w:val="fr-CH"/>
        </w:rPr>
      </w:pPr>
      <w:r w:rsidRPr="00582AE8">
        <w:rPr>
          <w:rFonts w:cstheme="majorBidi"/>
          <w:b/>
          <w:bCs/>
          <w:noProof/>
          <w:sz w:val="20"/>
          <w:szCs w:val="20"/>
          <w:lang w:val="fr-CH"/>
        </w:rPr>
        <w:lastRenderedPageBreak/>
        <w:drawing>
          <wp:inline distT="0" distB="0" distL="0" distR="0" wp14:anchorId="7FB62DBA" wp14:editId="34A6FB79">
            <wp:extent cx="5286375" cy="3267075"/>
            <wp:effectExtent l="0" t="0" r="9525" b="9525"/>
            <wp:docPr id="5" name="Picture 5" descr="C:\Users\boonlee\Downloads\217539-Supplementary-figure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nlee\Downloads\217539-Supplementary-figure-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5F8B" w14:textId="3A06E55E" w:rsidR="009A79E0" w:rsidRPr="00591854" w:rsidRDefault="009A79E0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91854">
        <w:rPr>
          <w:rFonts w:cstheme="majorBidi"/>
          <w:b/>
          <w:bCs/>
          <w:sz w:val="20"/>
          <w:szCs w:val="20"/>
        </w:rPr>
        <w:t xml:space="preserve">Supplementary figure </w:t>
      </w:r>
      <w:r w:rsidR="003F7FE2" w:rsidRPr="00591854">
        <w:rPr>
          <w:rFonts w:cstheme="majorBidi"/>
          <w:b/>
          <w:bCs/>
          <w:sz w:val="20"/>
          <w:szCs w:val="20"/>
        </w:rPr>
        <w:t>3</w:t>
      </w:r>
      <w:r w:rsidR="00223C11">
        <w:rPr>
          <w:rFonts w:cstheme="majorBidi"/>
          <w:b/>
          <w:bCs/>
          <w:sz w:val="20"/>
          <w:szCs w:val="20"/>
        </w:rPr>
        <w:tab/>
      </w:r>
      <w:r w:rsidRPr="00564F00">
        <w:rPr>
          <w:rFonts w:cstheme="majorBidi"/>
          <w:bCs/>
          <w:sz w:val="20"/>
          <w:szCs w:val="20"/>
        </w:rPr>
        <w:t xml:space="preserve">Predictions </w:t>
      </w:r>
      <w:r w:rsidR="00C52D24">
        <w:rPr>
          <w:rFonts w:cstheme="majorBidi"/>
          <w:bCs/>
          <w:sz w:val="20"/>
          <w:szCs w:val="20"/>
        </w:rPr>
        <w:t>of</w:t>
      </w:r>
      <w:r w:rsidR="00C52D24" w:rsidRPr="00564F00">
        <w:rPr>
          <w:rFonts w:cstheme="majorBidi"/>
          <w:bCs/>
          <w:sz w:val="20"/>
          <w:szCs w:val="20"/>
        </w:rPr>
        <w:t xml:space="preserve"> </w:t>
      </w:r>
      <w:r w:rsidRPr="00564F00">
        <w:rPr>
          <w:rFonts w:cstheme="majorBidi"/>
          <w:bCs/>
          <w:sz w:val="20"/>
          <w:szCs w:val="20"/>
        </w:rPr>
        <w:t>FIX activity with N9-GP compared with observed activity in paradigm</w:t>
      </w:r>
      <w:r w:rsidR="009C0297" w:rsidRPr="00564F00">
        <w:rPr>
          <w:rFonts w:cstheme="majorBidi"/>
          <w:bCs/>
          <w:sz w:val="20"/>
          <w:szCs w:val="20"/>
        </w:rPr>
        <w:t xml:space="preserve"> </w:t>
      </w:r>
      <w:r w:rsidRPr="00564F00">
        <w:rPr>
          <w:rFonts w:cstheme="majorBidi"/>
          <w:bCs/>
          <w:sz w:val="20"/>
          <w:szCs w:val="20"/>
        </w:rPr>
        <w:t>2</w:t>
      </w:r>
      <w:r w:rsidR="00F0430E" w:rsidRPr="00564F00">
        <w:rPr>
          <w:rFonts w:cstheme="majorBidi"/>
          <w:bCs/>
          <w:sz w:val="20"/>
          <w:szCs w:val="20"/>
        </w:rPr>
        <w:t>.</w:t>
      </w:r>
    </w:p>
    <w:p w14:paraId="22C93D17" w14:textId="243452DF" w:rsidR="009A79E0" w:rsidRPr="00591854" w:rsidRDefault="009A79E0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7099C1A4" w14:textId="2A274999" w:rsidR="00223C11" w:rsidRDefault="00223C11" w:rsidP="00223C11">
      <w:pPr>
        <w:spacing w:after="0" w:line="480" w:lineRule="auto"/>
        <w:rPr>
          <w:rFonts w:ascii="Verdana" w:hAnsi="Verdana"/>
          <w:sz w:val="18"/>
          <w:szCs w:val="20"/>
        </w:rPr>
      </w:pPr>
      <w:r w:rsidRPr="00E62669">
        <w:rPr>
          <w:rFonts w:cstheme="majorBidi"/>
          <w:b/>
          <w:sz w:val="18"/>
          <w:szCs w:val="20"/>
        </w:rPr>
        <w:t>Abbreviation:</w:t>
      </w:r>
      <w:r w:rsidRPr="00E62669">
        <w:rPr>
          <w:rFonts w:cstheme="majorBidi"/>
          <w:sz w:val="18"/>
          <w:szCs w:val="20"/>
        </w:rPr>
        <w:t xml:space="preserve"> </w:t>
      </w:r>
      <w:r>
        <w:rPr>
          <w:rFonts w:cstheme="majorBidi"/>
          <w:sz w:val="18"/>
          <w:szCs w:val="20"/>
        </w:rPr>
        <w:t>FIX, factor IX</w:t>
      </w:r>
      <w:r>
        <w:rPr>
          <w:rFonts w:ascii="Verdana" w:hAnsi="Verdana"/>
          <w:sz w:val="18"/>
          <w:szCs w:val="20"/>
        </w:rPr>
        <w:t>.</w:t>
      </w:r>
    </w:p>
    <w:p w14:paraId="51ED7760" w14:textId="77777777" w:rsidR="00DD0071" w:rsidRDefault="00DD0071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12C698A7" w14:textId="1AB67BDB" w:rsidR="009A79E0" w:rsidRPr="00591854" w:rsidRDefault="00582AE8" w:rsidP="00564F00">
      <w:pPr>
        <w:spacing w:after="0" w:line="480" w:lineRule="auto"/>
        <w:rPr>
          <w:rFonts w:cstheme="majorBidi"/>
          <w:b/>
          <w:bCs/>
          <w:sz w:val="20"/>
          <w:szCs w:val="20"/>
        </w:rPr>
      </w:pPr>
      <w:r w:rsidRPr="00582AE8">
        <w:rPr>
          <w:rFonts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3628A2EB" wp14:editId="2045395E">
            <wp:extent cx="5267325" cy="7439025"/>
            <wp:effectExtent l="0" t="0" r="9525" b="9525"/>
            <wp:docPr id="6" name="Picture 6" descr="C:\Users\boonlee\Downloads\217539-Supplementary-figure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nlee\Downloads\217539-Supplementary-figure-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6E4A" w14:textId="75BE11D3" w:rsidR="0084677D" w:rsidRPr="00564F00" w:rsidRDefault="0084677D" w:rsidP="00564F00">
      <w:pPr>
        <w:spacing w:after="0" w:line="480" w:lineRule="auto"/>
        <w:rPr>
          <w:rFonts w:cstheme="majorBidi"/>
          <w:b/>
          <w:sz w:val="20"/>
          <w:szCs w:val="20"/>
        </w:rPr>
      </w:pPr>
      <w:r w:rsidRPr="00591854">
        <w:rPr>
          <w:rFonts w:cstheme="majorBidi"/>
          <w:b/>
          <w:bCs/>
          <w:sz w:val="20"/>
          <w:szCs w:val="20"/>
        </w:rPr>
        <w:lastRenderedPageBreak/>
        <w:t xml:space="preserve">Supplementary </w:t>
      </w:r>
      <w:r w:rsidR="00AF5A52" w:rsidRPr="00591854">
        <w:rPr>
          <w:rFonts w:cstheme="majorBidi"/>
          <w:b/>
          <w:bCs/>
          <w:sz w:val="20"/>
          <w:szCs w:val="20"/>
        </w:rPr>
        <w:t xml:space="preserve">figure </w:t>
      </w:r>
      <w:r w:rsidR="003F7FE2" w:rsidRPr="00591854">
        <w:rPr>
          <w:rFonts w:cstheme="majorBidi"/>
          <w:b/>
          <w:bCs/>
          <w:sz w:val="20"/>
          <w:szCs w:val="20"/>
        </w:rPr>
        <w:t>4</w:t>
      </w:r>
      <w:r w:rsidR="00223C11">
        <w:rPr>
          <w:rFonts w:cstheme="majorBidi"/>
          <w:b/>
          <w:bCs/>
          <w:sz w:val="20"/>
          <w:szCs w:val="20"/>
        </w:rPr>
        <w:tab/>
      </w:r>
      <w:r w:rsidR="009C0297" w:rsidRPr="00564F00">
        <w:rPr>
          <w:rFonts w:cstheme="majorBidi"/>
          <w:bCs/>
          <w:sz w:val="20"/>
          <w:szCs w:val="20"/>
        </w:rPr>
        <w:t>Predicted means and confidence limits for s</w:t>
      </w:r>
      <w:r w:rsidRPr="00564F00">
        <w:rPr>
          <w:rFonts w:cstheme="majorBidi"/>
          <w:sz w:val="20"/>
          <w:szCs w:val="20"/>
        </w:rPr>
        <w:t>imulated dosing for severe bleeds to achieve FIX activities meeting WFH guidelines</w:t>
      </w:r>
      <w:r w:rsidR="0083106A" w:rsidRPr="00295D4B">
        <w:rPr>
          <w:rFonts w:ascii="Verdana" w:hAnsi="Verdana" w:cstheme="majorBidi"/>
          <w:sz w:val="20"/>
          <w:szCs w:val="20"/>
        </w:rPr>
        <w:fldChar w:fldCharType="begin"/>
      </w:r>
      <w:r w:rsidR="0083106A" w:rsidRPr="00295D4B">
        <w:rPr>
          <w:rFonts w:ascii="Verdana" w:hAnsi="Verdana" w:cstheme="majorBidi"/>
          <w:sz w:val="20"/>
          <w:szCs w:val="20"/>
        </w:rPr>
        <w:instrText xml:space="preserve"> ADDIN EN.CITE &lt;EndNote&gt;&lt;Cite&gt;&lt;Author&gt;Srivastava&lt;/Author&gt;&lt;Year&gt;2013&lt;/Year&gt;&lt;RecNum&gt;2&lt;/RecNum&gt;&lt;DisplayText&gt;&lt;style face="superscript"&gt;2&lt;/style&gt;&lt;/DisplayText&gt;&lt;record&gt;&lt;rec-number&gt;2&lt;/rec-number&gt;&lt;foreign-keys&gt;&lt;key app="EN" db-id="wedse9pxs0x5rqeeax9xd9so0wwxaspr55wz" timestamp="1553508340"&gt;2&lt;/key&gt;&lt;/foreign-keys&gt;&lt;ref-type name="Journal Article"&gt;17&lt;/ref-type&gt;&lt;contributors&gt;&lt;authors&gt;&lt;author&gt;Srivastava, A.&lt;/author&gt;&lt;author&gt;Brewer, A. K.&lt;/author&gt;&lt;author&gt;Mauser-Bunschoten, E. P.&lt;/author&gt;&lt;author&gt;Key, N. S.&lt;/author&gt;&lt;author&gt;Kitchen, S.&lt;/author&gt;&lt;author&gt;Llinas, A.&lt;/author&gt;&lt;author&gt;Ludlam, C. A.&lt;/author&gt;&lt;author&gt;Mahlangu, J. N.&lt;/author&gt;&lt;author&gt;Mulder, K.&lt;/author&gt;&lt;author&gt;Poon, M. C.&lt;/author&gt;&lt;author&gt;Street, A.&lt;/author&gt;&lt;author&gt;Treatment Guidelines Working Group on Behalf of The World Federation Of, Hemophilia&lt;/author&gt;&lt;/authors&gt;&lt;/contributors&gt;&lt;auth-address&gt;Department of Hematology, Christian Medical College, Vellore, India. aloks@cmcvellore.ac.in&lt;/auth-address&gt;&lt;titles&gt;&lt;title&gt;Guidelines for the management of hemophilia&lt;/title&gt;&lt;secondary-title&gt;Haemophilia&lt;/secondary-title&gt;&lt;/titles&gt;&lt;periodical&gt;&lt;full-title&gt;Haemophilia&lt;/full-title&gt;&lt;/periodical&gt;&lt;pages&gt;e1-47&lt;/pages&gt;&lt;volume&gt;19&lt;/volume&gt;&lt;number&gt;1&lt;/number&gt;&lt;keywords&gt;&lt;keyword&gt;Blood Coagulation Factors/*therapeutic use&lt;/keyword&gt;&lt;keyword&gt;Comprehensive Health Care/organization &amp;amp; administration&lt;/keyword&gt;&lt;keyword&gt;Delivery of Health Care/organization &amp;amp; administration&lt;/keyword&gt;&lt;keyword&gt;Hemophilia A/diagnosis/*therapy&lt;/keyword&gt;&lt;keyword&gt;Hemorrhage/*prevention &amp;amp; control&lt;/keyword&gt;&lt;keyword&gt;Hemostatics/*therapeutic use&lt;/keyword&gt;&lt;keyword&gt;Humans&lt;/keyword&gt;&lt;keyword&gt;Pain Management&lt;/keyword&gt;&lt;/keywords&gt;&lt;dates&gt;&lt;year&gt;2013&lt;/year&gt;&lt;pub-dates&gt;&lt;date&gt;Jan&lt;/date&gt;&lt;/pub-dates&gt;&lt;/dates&gt;&lt;isbn&gt;1365-2516 (Electronic)&amp;#xD;1351-8216 (Linking)&lt;/isbn&gt;&lt;accession-num&gt;22776238&lt;/accession-num&gt;&lt;urls&gt;&lt;related-urls&gt;&lt;url&gt;https://www.ncbi.nlm.nih.gov/pubmed/22776238&lt;/url&gt;&lt;/related-urls&gt;&lt;/urls&gt;&lt;electronic-resource-num&gt;10.1111/j.1365-2516.2012.02909.x&lt;/electronic-resource-num&gt;&lt;/record&gt;&lt;/Cite&gt;&lt;/EndNote&gt;</w:instrText>
      </w:r>
      <w:r w:rsidR="0083106A" w:rsidRPr="00295D4B">
        <w:rPr>
          <w:rFonts w:ascii="Verdana" w:hAnsi="Verdana" w:cstheme="majorBidi"/>
          <w:sz w:val="20"/>
          <w:szCs w:val="20"/>
        </w:rPr>
        <w:fldChar w:fldCharType="separate"/>
      </w:r>
      <w:r w:rsidR="0083106A" w:rsidRPr="00295D4B">
        <w:rPr>
          <w:rFonts w:ascii="Verdana" w:hAnsi="Verdana" w:cstheme="majorBidi"/>
          <w:sz w:val="20"/>
          <w:szCs w:val="20"/>
          <w:vertAlign w:val="superscript"/>
        </w:rPr>
        <w:t>2</w:t>
      </w:r>
      <w:r w:rsidR="0083106A" w:rsidRPr="00295D4B">
        <w:rPr>
          <w:rFonts w:ascii="Verdana" w:hAnsi="Verdana" w:cstheme="majorBidi"/>
          <w:sz w:val="20"/>
          <w:szCs w:val="20"/>
        </w:rPr>
        <w:fldChar w:fldCharType="end"/>
      </w:r>
      <w:r w:rsidRPr="00564F00">
        <w:rPr>
          <w:rFonts w:cstheme="majorBidi"/>
          <w:sz w:val="20"/>
          <w:szCs w:val="20"/>
        </w:rPr>
        <w:t xml:space="preserve"> for </w:t>
      </w:r>
      <w:r w:rsidR="009C0297" w:rsidRPr="00F0430E">
        <w:rPr>
          <w:rFonts w:cstheme="majorBidi"/>
          <w:b/>
          <w:sz w:val="20"/>
          <w:szCs w:val="20"/>
        </w:rPr>
        <w:t>(A)</w:t>
      </w:r>
      <w:r w:rsidR="009C0297" w:rsidRPr="00564F00">
        <w:rPr>
          <w:rFonts w:cstheme="majorBidi"/>
          <w:sz w:val="20"/>
          <w:szCs w:val="20"/>
        </w:rPr>
        <w:t xml:space="preserve"> </w:t>
      </w:r>
      <w:r w:rsidRPr="00564F00">
        <w:rPr>
          <w:rFonts w:cstheme="majorBidi"/>
          <w:sz w:val="20"/>
          <w:szCs w:val="20"/>
        </w:rPr>
        <w:t xml:space="preserve">N9-GP 80 IU/kg and for </w:t>
      </w:r>
      <w:r w:rsidR="009C0297" w:rsidRPr="00F0430E">
        <w:rPr>
          <w:rFonts w:cstheme="majorBidi"/>
          <w:b/>
          <w:sz w:val="20"/>
          <w:szCs w:val="20"/>
        </w:rPr>
        <w:t>(B)</w:t>
      </w:r>
      <w:r w:rsidR="009C0297" w:rsidRPr="00564F00">
        <w:rPr>
          <w:rFonts w:cstheme="majorBidi"/>
          <w:sz w:val="20"/>
          <w:szCs w:val="20"/>
        </w:rPr>
        <w:t xml:space="preserve"> </w:t>
      </w:r>
      <w:r w:rsidRPr="00564F00">
        <w:rPr>
          <w:rFonts w:cstheme="majorBidi"/>
          <w:sz w:val="20"/>
          <w:szCs w:val="20"/>
        </w:rPr>
        <w:t>rFIXFc 80 IU/kg followed by 50 IU/kg</w:t>
      </w:r>
      <w:r w:rsidR="00223C11">
        <w:rPr>
          <w:rFonts w:cstheme="majorBidi"/>
          <w:sz w:val="20"/>
          <w:szCs w:val="20"/>
        </w:rPr>
        <w:t>.</w:t>
      </w:r>
      <w:r w:rsidRPr="00564F00">
        <w:rPr>
          <w:rFonts w:cstheme="majorBidi"/>
          <w:sz w:val="20"/>
          <w:szCs w:val="20"/>
        </w:rPr>
        <w:t xml:space="preserve"> </w:t>
      </w:r>
    </w:p>
    <w:p w14:paraId="1D09C85D" w14:textId="77777777" w:rsidR="002D1498" w:rsidRDefault="002D1498" w:rsidP="002D1498">
      <w:pPr>
        <w:spacing w:after="0" w:line="480" w:lineRule="auto"/>
        <w:rPr>
          <w:rFonts w:cstheme="majorBidi"/>
          <w:b/>
          <w:sz w:val="18"/>
          <w:szCs w:val="20"/>
        </w:rPr>
      </w:pPr>
    </w:p>
    <w:p w14:paraId="5ACAAAAB" w14:textId="77777777" w:rsidR="00DD0071" w:rsidRDefault="00223C11" w:rsidP="002D1498">
      <w:pPr>
        <w:spacing w:after="0" w:line="480" w:lineRule="auto"/>
        <w:rPr>
          <w:rFonts w:ascii="Verdana" w:hAnsi="Verdana"/>
          <w:sz w:val="18"/>
          <w:szCs w:val="20"/>
        </w:rPr>
      </w:pPr>
      <w:r w:rsidRPr="00E62669">
        <w:rPr>
          <w:rFonts w:cstheme="majorBidi"/>
          <w:b/>
          <w:sz w:val="18"/>
          <w:szCs w:val="20"/>
        </w:rPr>
        <w:t>Abbreviation</w:t>
      </w:r>
      <w:r>
        <w:rPr>
          <w:rFonts w:cstheme="majorBidi"/>
          <w:b/>
          <w:sz w:val="18"/>
          <w:szCs w:val="20"/>
        </w:rPr>
        <w:t>s</w:t>
      </w:r>
      <w:r w:rsidRPr="00E62669">
        <w:rPr>
          <w:rFonts w:cstheme="majorBidi"/>
          <w:b/>
          <w:sz w:val="18"/>
          <w:szCs w:val="20"/>
        </w:rPr>
        <w:t>:</w:t>
      </w:r>
      <w:r w:rsidRPr="00E62669">
        <w:rPr>
          <w:rFonts w:cstheme="majorBidi"/>
          <w:sz w:val="18"/>
          <w:szCs w:val="20"/>
        </w:rPr>
        <w:t xml:space="preserve"> </w:t>
      </w:r>
      <w:r>
        <w:rPr>
          <w:rFonts w:cstheme="majorBidi"/>
          <w:sz w:val="18"/>
          <w:szCs w:val="20"/>
        </w:rPr>
        <w:t xml:space="preserve">FIX, factor IX; </w:t>
      </w:r>
      <w:r w:rsidR="002435D6" w:rsidRPr="00803A3D">
        <w:rPr>
          <w:rFonts w:cstheme="majorBidi"/>
          <w:sz w:val="18"/>
          <w:szCs w:val="20"/>
        </w:rPr>
        <w:t xml:space="preserve">rFIXFc, </w:t>
      </w:r>
      <w:r w:rsidR="002435D6" w:rsidRPr="00803A3D">
        <w:rPr>
          <w:rFonts w:ascii="Verdana" w:hAnsi="Verdana"/>
          <w:sz w:val="18"/>
          <w:szCs w:val="20"/>
        </w:rPr>
        <w:t>r</w:t>
      </w:r>
      <w:r w:rsidR="002435D6">
        <w:rPr>
          <w:rFonts w:ascii="Verdana" w:hAnsi="Verdana"/>
          <w:sz w:val="18"/>
          <w:szCs w:val="20"/>
        </w:rPr>
        <w:t xml:space="preserve">ecombinant </w:t>
      </w:r>
      <w:r w:rsidR="002435D6" w:rsidRPr="00803A3D">
        <w:rPr>
          <w:rFonts w:ascii="Verdana" w:hAnsi="Verdana"/>
          <w:sz w:val="18"/>
          <w:szCs w:val="20"/>
        </w:rPr>
        <w:t xml:space="preserve">FIX </w:t>
      </w:r>
      <w:r w:rsidRPr="00E62669">
        <w:rPr>
          <w:rFonts w:ascii="Verdana" w:hAnsi="Verdana"/>
          <w:sz w:val="18"/>
          <w:szCs w:val="20"/>
        </w:rPr>
        <w:t>Fc fusion protein</w:t>
      </w:r>
      <w:r>
        <w:rPr>
          <w:rFonts w:ascii="Verdana" w:hAnsi="Verdana"/>
          <w:sz w:val="18"/>
          <w:szCs w:val="20"/>
        </w:rPr>
        <w:t>;</w:t>
      </w:r>
      <w:r>
        <w:rPr>
          <w:rFonts w:cstheme="majorBidi"/>
          <w:sz w:val="18"/>
          <w:szCs w:val="20"/>
        </w:rPr>
        <w:t xml:space="preserve"> WFH, World Federation of Hemophilia</w:t>
      </w:r>
      <w:r>
        <w:rPr>
          <w:rFonts w:ascii="Verdana" w:hAnsi="Verdana"/>
          <w:sz w:val="18"/>
          <w:szCs w:val="20"/>
        </w:rPr>
        <w:t>.</w:t>
      </w:r>
    </w:p>
    <w:p w14:paraId="5D198696" w14:textId="77777777" w:rsidR="00DD0071" w:rsidRDefault="00DD0071" w:rsidP="002D1498">
      <w:pPr>
        <w:spacing w:after="0" w:line="480" w:lineRule="auto"/>
        <w:rPr>
          <w:rFonts w:cstheme="majorBidi"/>
          <w:sz w:val="20"/>
          <w:szCs w:val="20"/>
        </w:rPr>
      </w:pPr>
    </w:p>
    <w:p w14:paraId="251AFA6F" w14:textId="17C1966B" w:rsidR="00DD0071" w:rsidRDefault="00582AE8" w:rsidP="002D1498">
      <w:pPr>
        <w:spacing w:after="0" w:line="480" w:lineRule="auto"/>
        <w:rPr>
          <w:rFonts w:cstheme="majorBidi"/>
          <w:sz w:val="20"/>
          <w:szCs w:val="20"/>
        </w:rPr>
      </w:pPr>
      <w:r w:rsidRPr="00582AE8">
        <w:rPr>
          <w:rFonts w:cstheme="majorBidi"/>
          <w:noProof/>
          <w:sz w:val="20"/>
          <w:szCs w:val="20"/>
        </w:rPr>
        <w:lastRenderedPageBreak/>
        <w:drawing>
          <wp:inline distT="0" distB="0" distL="0" distR="0" wp14:anchorId="0D8972F2" wp14:editId="68C2E46A">
            <wp:extent cx="5306695" cy="7898130"/>
            <wp:effectExtent l="0" t="0" r="8255" b="7620"/>
            <wp:docPr id="7" name="Picture 7" descr="C:\Users\boonlee\Downloads\217539-Supplementary-figure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nlee\Downloads\217539-Supplementary-figure-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850" w14:textId="6A92D02F" w:rsidR="00CE0D80" w:rsidRDefault="0084677D" w:rsidP="00D51D52">
      <w:pPr>
        <w:spacing w:after="0" w:line="480" w:lineRule="auto"/>
        <w:rPr>
          <w:rFonts w:cstheme="majorBidi"/>
          <w:sz w:val="20"/>
          <w:szCs w:val="20"/>
        </w:rPr>
      </w:pPr>
      <w:r w:rsidRPr="00591854">
        <w:rPr>
          <w:rFonts w:cstheme="majorBidi"/>
          <w:b/>
          <w:bCs/>
          <w:sz w:val="20"/>
          <w:szCs w:val="20"/>
        </w:rPr>
        <w:lastRenderedPageBreak/>
        <w:t xml:space="preserve">Supplementary </w:t>
      </w:r>
      <w:r w:rsidR="00AF5A52" w:rsidRPr="00591854">
        <w:rPr>
          <w:rFonts w:cstheme="majorBidi"/>
          <w:b/>
          <w:bCs/>
          <w:sz w:val="20"/>
          <w:szCs w:val="20"/>
        </w:rPr>
        <w:t>f</w:t>
      </w:r>
      <w:r w:rsidRPr="00591854">
        <w:rPr>
          <w:rFonts w:cstheme="majorBidi"/>
          <w:b/>
          <w:bCs/>
          <w:sz w:val="20"/>
          <w:szCs w:val="20"/>
        </w:rPr>
        <w:t xml:space="preserve">igure </w:t>
      </w:r>
      <w:r w:rsidR="003F7FE2" w:rsidRPr="00591854">
        <w:rPr>
          <w:rFonts w:cstheme="majorBidi"/>
          <w:b/>
          <w:bCs/>
          <w:sz w:val="20"/>
          <w:szCs w:val="20"/>
        </w:rPr>
        <w:t>5</w:t>
      </w:r>
      <w:r w:rsidR="00223C11">
        <w:rPr>
          <w:rFonts w:cstheme="majorBidi"/>
          <w:b/>
          <w:bCs/>
          <w:sz w:val="20"/>
          <w:szCs w:val="20"/>
        </w:rPr>
        <w:tab/>
      </w:r>
      <w:r w:rsidR="009C0297" w:rsidRPr="00D51D52">
        <w:rPr>
          <w:rFonts w:cstheme="majorBidi"/>
          <w:bCs/>
          <w:sz w:val="20"/>
          <w:szCs w:val="20"/>
        </w:rPr>
        <w:t>Predicted means and confidence limits for s</w:t>
      </w:r>
      <w:r w:rsidRPr="00D51D52">
        <w:rPr>
          <w:rFonts w:cstheme="majorBidi"/>
          <w:bCs/>
          <w:sz w:val="20"/>
          <w:szCs w:val="20"/>
        </w:rPr>
        <w:t xml:space="preserve">imulated </w:t>
      </w:r>
      <w:r w:rsidR="009C0297" w:rsidRPr="00D51D52">
        <w:rPr>
          <w:rFonts w:cstheme="majorBidi"/>
          <w:bCs/>
          <w:sz w:val="20"/>
          <w:szCs w:val="20"/>
        </w:rPr>
        <w:t xml:space="preserve">dosing for life-threatening bleed </w:t>
      </w:r>
      <w:r w:rsidRPr="00D51D52">
        <w:rPr>
          <w:rFonts w:cstheme="majorBidi"/>
          <w:bCs/>
          <w:sz w:val="20"/>
          <w:szCs w:val="20"/>
        </w:rPr>
        <w:t>(N9-GP vs rFIXFc)</w:t>
      </w:r>
      <w:r w:rsidR="009C0297" w:rsidRPr="00D51D52">
        <w:rPr>
          <w:rFonts w:cstheme="majorBidi"/>
          <w:bCs/>
          <w:sz w:val="20"/>
          <w:szCs w:val="20"/>
        </w:rPr>
        <w:t xml:space="preserve"> </w:t>
      </w:r>
      <w:r w:rsidRPr="00D51D52">
        <w:rPr>
          <w:rFonts w:cstheme="majorBidi"/>
          <w:sz w:val="20"/>
          <w:szCs w:val="20"/>
        </w:rPr>
        <w:t>to achieve FIX activities to meet WFH guidelines</w:t>
      </w:r>
      <w:r w:rsidR="0083106A" w:rsidRPr="00295D4B">
        <w:rPr>
          <w:rFonts w:ascii="Verdana" w:hAnsi="Verdana" w:cstheme="majorBidi"/>
          <w:sz w:val="20"/>
          <w:szCs w:val="20"/>
        </w:rPr>
        <w:fldChar w:fldCharType="begin"/>
      </w:r>
      <w:r w:rsidR="0083106A" w:rsidRPr="00295D4B">
        <w:rPr>
          <w:rFonts w:ascii="Verdana" w:hAnsi="Verdana" w:cstheme="majorBidi"/>
          <w:sz w:val="20"/>
          <w:szCs w:val="20"/>
        </w:rPr>
        <w:instrText xml:space="preserve"> ADDIN EN.CITE &lt;EndNote&gt;&lt;Cite&gt;&lt;Author&gt;Srivastava&lt;/Author&gt;&lt;Year&gt;2013&lt;/Year&gt;&lt;RecNum&gt;2&lt;/RecNum&gt;&lt;DisplayText&gt;&lt;style face="superscript"&gt;2&lt;/style&gt;&lt;/DisplayText&gt;&lt;record&gt;&lt;rec-number&gt;2&lt;/rec-number&gt;&lt;foreign-keys&gt;&lt;key app="EN" db-id="wedse9pxs0x5rqeeax9xd9so0wwxaspr55wz" timestamp="1553508340"&gt;2&lt;/key&gt;&lt;/foreign-keys&gt;&lt;ref-type name="Journal Article"&gt;17&lt;/ref-type&gt;&lt;contributors&gt;&lt;authors&gt;&lt;author&gt;Srivastava, A.&lt;/author&gt;&lt;author&gt;Brewer, A. K.&lt;/author&gt;&lt;author&gt;Mauser-Bunschoten, E. P.&lt;/author&gt;&lt;author&gt;Key, N. S.&lt;/author&gt;&lt;author&gt;Kitchen, S.&lt;/author&gt;&lt;author&gt;Llinas, A.&lt;/author&gt;&lt;author&gt;Ludlam, C. A.&lt;/author&gt;&lt;author&gt;Mahlangu, J. N.&lt;/author&gt;&lt;author&gt;Mulder, K.&lt;/author&gt;&lt;author&gt;Poon, M. C.&lt;/author&gt;&lt;author&gt;Street, A.&lt;/author&gt;&lt;author&gt;Treatment Guidelines Working Group on Behalf of The World Federation Of, Hemophilia&lt;/author&gt;&lt;/authors&gt;&lt;/contributors&gt;&lt;auth-address&gt;Department of Hematology, Christian Medical College, Vellore, India. aloks@cmcvellore.ac.in&lt;/auth-address&gt;&lt;titles&gt;&lt;title&gt;Guidelines for the management of hemophilia&lt;/title&gt;&lt;secondary-title&gt;Haemophilia&lt;/secondary-title&gt;&lt;/titles&gt;&lt;periodical&gt;&lt;full-title&gt;Haemophilia&lt;/full-title&gt;&lt;/periodical&gt;&lt;pages&gt;e1-47&lt;/pages&gt;&lt;volume&gt;19&lt;/volume&gt;&lt;number&gt;1&lt;/number&gt;&lt;keywords&gt;&lt;keyword&gt;Blood Coagulation Factors/*therapeutic use&lt;/keyword&gt;&lt;keyword&gt;Comprehensive Health Care/organization &amp;amp; administration&lt;/keyword&gt;&lt;keyword&gt;Delivery of Health Care/organization &amp;amp; administration&lt;/keyword&gt;&lt;keyword&gt;Hemophilia A/diagnosis/*therapy&lt;/keyword&gt;&lt;keyword&gt;Hemorrhage/*prevention &amp;amp; control&lt;/keyword&gt;&lt;keyword&gt;Hemostatics/*therapeutic use&lt;/keyword&gt;&lt;keyword&gt;Humans&lt;/keyword&gt;&lt;keyword&gt;Pain Management&lt;/keyword&gt;&lt;/keywords&gt;&lt;dates&gt;&lt;year&gt;2013&lt;/year&gt;&lt;pub-dates&gt;&lt;date&gt;Jan&lt;/date&gt;&lt;/pub-dates&gt;&lt;/dates&gt;&lt;isbn&gt;1365-2516 (Electronic)&amp;#xD;1351-8216 (Linking)&lt;/isbn&gt;&lt;accession-num&gt;22776238&lt;/accession-num&gt;&lt;urls&gt;&lt;related-urls&gt;&lt;url&gt;https://www.ncbi.nlm.nih.gov/pubmed/22776238&lt;/url&gt;&lt;/related-urls&gt;&lt;/urls&gt;&lt;electronic-resource-num&gt;10.1111/j.1365-2516.2012.02909.x&lt;/electronic-resource-num&gt;&lt;/record&gt;&lt;/Cite&gt;&lt;/EndNote&gt;</w:instrText>
      </w:r>
      <w:r w:rsidR="0083106A" w:rsidRPr="00295D4B">
        <w:rPr>
          <w:rFonts w:ascii="Verdana" w:hAnsi="Verdana" w:cstheme="majorBidi"/>
          <w:sz w:val="20"/>
          <w:szCs w:val="20"/>
        </w:rPr>
        <w:fldChar w:fldCharType="separate"/>
      </w:r>
      <w:r w:rsidR="0083106A" w:rsidRPr="00295D4B">
        <w:rPr>
          <w:rFonts w:ascii="Verdana" w:hAnsi="Verdana" w:cstheme="majorBidi"/>
          <w:sz w:val="20"/>
          <w:szCs w:val="20"/>
          <w:vertAlign w:val="superscript"/>
        </w:rPr>
        <w:t>2</w:t>
      </w:r>
      <w:r w:rsidR="0083106A" w:rsidRPr="00295D4B">
        <w:rPr>
          <w:rFonts w:ascii="Verdana" w:hAnsi="Verdana" w:cstheme="majorBidi"/>
          <w:sz w:val="20"/>
          <w:szCs w:val="20"/>
        </w:rPr>
        <w:fldChar w:fldCharType="end"/>
      </w:r>
      <w:r w:rsidRPr="00D51D52">
        <w:rPr>
          <w:rFonts w:cstheme="majorBidi"/>
          <w:sz w:val="20"/>
          <w:szCs w:val="20"/>
        </w:rPr>
        <w:t xml:space="preserve"> </w:t>
      </w:r>
      <w:r w:rsidR="009C0297" w:rsidRPr="00D51D52">
        <w:rPr>
          <w:rFonts w:cstheme="majorBidi"/>
          <w:sz w:val="20"/>
          <w:szCs w:val="20"/>
        </w:rPr>
        <w:t xml:space="preserve">for </w:t>
      </w:r>
      <w:r w:rsidR="009C0297" w:rsidRPr="00F0430E">
        <w:rPr>
          <w:rFonts w:cstheme="majorBidi"/>
          <w:b/>
          <w:sz w:val="20"/>
          <w:szCs w:val="20"/>
        </w:rPr>
        <w:t>(A)</w:t>
      </w:r>
      <w:r w:rsidRPr="00D51D52">
        <w:rPr>
          <w:rFonts w:cstheme="majorBidi"/>
          <w:sz w:val="20"/>
          <w:szCs w:val="20"/>
        </w:rPr>
        <w:t xml:space="preserve"> N9-GP 80 IU/kg followed by 40 IU/kg and </w:t>
      </w:r>
      <w:r w:rsidR="009C0297" w:rsidRPr="00F0430E">
        <w:rPr>
          <w:rFonts w:cstheme="majorBidi"/>
          <w:b/>
          <w:sz w:val="20"/>
          <w:szCs w:val="20"/>
        </w:rPr>
        <w:t>(B)</w:t>
      </w:r>
      <w:r w:rsidR="009C0297" w:rsidRPr="00D51D52">
        <w:rPr>
          <w:rFonts w:cstheme="majorBidi"/>
          <w:sz w:val="20"/>
          <w:szCs w:val="20"/>
        </w:rPr>
        <w:t xml:space="preserve"> </w:t>
      </w:r>
      <w:r w:rsidRPr="00D51D52">
        <w:rPr>
          <w:rFonts w:cstheme="majorBidi"/>
          <w:sz w:val="20"/>
          <w:szCs w:val="20"/>
        </w:rPr>
        <w:t xml:space="preserve">rFIXFc 110 IU/kg followed by </w:t>
      </w:r>
      <w:r w:rsidR="00223C11">
        <w:rPr>
          <w:rFonts w:cstheme="majorBidi"/>
          <w:sz w:val="20"/>
          <w:szCs w:val="20"/>
        </w:rPr>
        <w:t>three</w:t>
      </w:r>
      <w:r w:rsidR="00223C11" w:rsidRPr="00D51D52">
        <w:rPr>
          <w:rFonts w:cstheme="majorBidi"/>
          <w:sz w:val="20"/>
          <w:szCs w:val="20"/>
        </w:rPr>
        <w:t xml:space="preserve"> </w:t>
      </w:r>
      <w:r w:rsidRPr="00D51D52">
        <w:rPr>
          <w:rFonts w:cstheme="majorBidi"/>
          <w:sz w:val="20"/>
          <w:szCs w:val="20"/>
        </w:rPr>
        <w:t xml:space="preserve">doses of 90 IU/kg and </w:t>
      </w:r>
      <w:r w:rsidR="00223C11">
        <w:rPr>
          <w:rFonts w:cstheme="majorBidi"/>
          <w:sz w:val="20"/>
          <w:szCs w:val="20"/>
        </w:rPr>
        <w:t>seven</w:t>
      </w:r>
      <w:r w:rsidR="00223C11" w:rsidRPr="00D51D52">
        <w:rPr>
          <w:rFonts w:cstheme="majorBidi"/>
          <w:sz w:val="20"/>
          <w:szCs w:val="20"/>
        </w:rPr>
        <w:t xml:space="preserve"> </w:t>
      </w:r>
      <w:r w:rsidRPr="00D51D52">
        <w:rPr>
          <w:rFonts w:cstheme="majorBidi"/>
          <w:sz w:val="20"/>
          <w:szCs w:val="20"/>
        </w:rPr>
        <w:t>doses of 80 IU/kg</w:t>
      </w:r>
      <w:r w:rsidR="00F0430E" w:rsidRPr="00D51D52">
        <w:rPr>
          <w:rFonts w:cstheme="majorBidi"/>
          <w:sz w:val="20"/>
          <w:szCs w:val="20"/>
        </w:rPr>
        <w:t>.</w:t>
      </w:r>
    </w:p>
    <w:p w14:paraId="5CD153D5" w14:textId="5129CD7E" w:rsidR="00CE0D80" w:rsidRPr="00D51D52" w:rsidRDefault="00CE0D80" w:rsidP="00D51D52">
      <w:pPr>
        <w:spacing w:after="0" w:line="480" w:lineRule="auto"/>
        <w:rPr>
          <w:rFonts w:cstheme="majorBidi"/>
          <w:sz w:val="20"/>
          <w:szCs w:val="20"/>
        </w:rPr>
      </w:pPr>
    </w:p>
    <w:p w14:paraId="5C3DE1E7" w14:textId="44A06E2D" w:rsidR="00223C11" w:rsidRDefault="00223C11" w:rsidP="00223C11">
      <w:pPr>
        <w:spacing w:after="0" w:line="480" w:lineRule="auto"/>
        <w:rPr>
          <w:rFonts w:ascii="Verdana" w:hAnsi="Verdana"/>
          <w:sz w:val="18"/>
          <w:szCs w:val="20"/>
        </w:rPr>
      </w:pPr>
      <w:r w:rsidRPr="00E62669">
        <w:rPr>
          <w:rFonts w:cstheme="majorBidi"/>
          <w:b/>
          <w:sz w:val="18"/>
          <w:szCs w:val="20"/>
        </w:rPr>
        <w:t>Abbreviation</w:t>
      </w:r>
      <w:r>
        <w:rPr>
          <w:rFonts w:cstheme="majorBidi"/>
          <w:b/>
          <w:sz w:val="18"/>
          <w:szCs w:val="20"/>
        </w:rPr>
        <w:t>s</w:t>
      </w:r>
      <w:r w:rsidRPr="00E62669">
        <w:rPr>
          <w:rFonts w:cstheme="majorBidi"/>
          <w:b/>
          <w:sz w:val="18"/>
          <w:szCs w:val="20"/>
        </w:rPr>
        <w:t>:</w:t>
      </w:r>
      <w:r w:rsidRPr="00E62669">
        <w:rPr>
          <w:rFonts w:cstheme="majorBidi"/>
          <w:sz w:val="18"/>
          <w:szCs w:val="20"/>
        </w:rPr>
        <w:t xml:space="preserve"> </w:t>
      </w:r>
      <w:r>
        <w:rPr>
          <w:rFonts w:cstheme="majorBidi"/>
          <w:sz w:val="18"/>
          <w:szCs w:val="20"/>
        </w:rPr>
        <w:t xml:space="preserve">FIX, factor IX; </w:t>
      </w:r>
      <w:r w:rsidR="002435D6" w:rsidRPr="00803A3D">
        <w:rPr>
          <w:rFonts w:cstheme="majorBidi"/>
          <w:sz w:val="18"/>
          <w:szCs w:val="20"/>
        </w:rPr>
        <w:t xml:space="preserve">rFIXFc, </w:t>
      </w:r>
      <w:r w:rsidR="002435D6" w:rsidRPr="00803A3D">
        <w:rPr>
          <w:rFonts w:ascii="Verdana" w:hAnsi="Verdana"/>
          <w:sz w:val="18"/>
          <w:szCs w:val="20"/>
        </w:rPr>
        <w:t>r</w:t>
      </w:r>
      <w:r w:rsidR="002435D6">
        <w:rPr>
          <w:rFonts w:ascii="Verdana" w:hAnsi="Verdana"/>
          <w:sz w:val="18"/>
          <w:szCs w:val="20"/>
        </w:rPr>
        <w:t xml:space="preserve">ecombinant </w:t>
      </w:r>
      <w:r w:rsidR="002435D6" w:rsidRPr="00803A3D">
        <w:rPr>
          <w:rFonts w:ascii="Verdana" w:hAnsi="Verdana"/>
          <w:sz w:val="18"/>
          <w:szCs w:val="20"/>
        </w:rPr>
        <w:t xml:space="preserve">FIX </w:t>
      </w:r>
      <w:r w:rsidRPr="00E62669">
        <w:rPr>
          <w:rFonts w:ascii="Verdana" w:hAnsi="Verdana"/>
          <w:sz w:val="18"/>
          <w:szCs w:val="20"/>
        </w:rPr>
        <w:t>Fc fusion protein</w:t>
      </w:r>
      <w:r>
        <w:rPr>
          <w:rFonts w:ascii="Verdana" w:hAnsi="Verdana"/>
          <w:sz w:val="18"/>
          <w:szCs w:val="20"/>
        </w:rPr>
        <w:t>;</w:t>
      </w:r>
      <w:r>
        <w:rPr>
          <w:rFonts w:cstheme="majorBidi"/>
          <w:sz w:val="18"/>
          <w:szCs w:val="20"/>
        </w:rPr>
        <w:t xml:space="preserve"> WFH, World Federation of Hemophilia</w:t>
      </w:r>
      <w:r>
        <w:rPr>
          <w:rFonts w:ascii="Verdana" w:hAnsi="Verdana"/>
          <w:sz w:val="18"/>
          <w:szCs w:val="20"/>
        </w:rPr>
        <w:t>.</w:t>
      </w:r>
      <w:bookmarkStart w:id="0" w:name="_GoBack"/>
      <w:bookmarkEnd w:id="0"/>
    </w:p>
    <w:p w14:paraId="47CD5BD9" w14:textId="20E39DE4" w:rsidR="00DD0071" w:rsidRDefault="00582AE8" w:rsidP="003035C5">
      <w:pPr>
        <w:keepNext/>
        <w:spacing w:after="0" w:line="480" w:lineRule="auto"/>
        <w:rPr>
          <w:rFonts w:cstheme="majorBidi"/>
          <w:b/>
          <w:bCs/>
          <w:sz w:val="20"/>
          <w:szCs w:val="20"/>
        </w:rPr>
      </w:pPr>
      <w:r w:rsidRPr="00582AE8">
        <w:rPr>
          <w:rFonts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36E4B100" wp14:editId="6AFDAD06">
            <wp:extent cx="5276850" cy="7439025"/>
            <wp:effectExtent l="0" t="0" r="0" b="9525"/>
            <wp:docPr id="8" name="Picture 8" descr="C:\Users\boonlee\Downloads\217539-Supplementary-figure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nlee\Downloads\217539-Supplementary-figure-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4E48" w14:textId="77777777" w:rsidR="00DD0071" w:rsidRDefault="00DD0071" w:rsidP="003035C5">
      <w:pPr>
        <w:keepNext/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355525B5" w14:textId="17CB0891" w:rsidR="00AF5A52" w:rsidRPr="00D51D52" w:rsidRDefault="00AF5A52" w:rsidP="003035C5">
      <w:pPr>
        <w:keepNext/>
        <w:spacing w:after="0" w:line="480" w:lineRule="auto"/>
        <w:rPr>
          <w:rFonts w:cstheme="majorBidi"/>
          <w:b/>
          <w:sz w:val="20"/>
          <w:szCs w:val="20"/>
        </w:rPr>
      </w:pPr>
      <w:r w:rsidRPr="00591854">
        <w:rPr>
          <w:rFonts w:cstheme="majorBidi"/>
          <w:b/>
          <w:bCs/>
          <w:sz w:val="20"/>
          <w:szCs w:val="20"/>
        </w:rPr>
        <w:t xml:space="preserve">Supplementary figure </w:t>
      </w:r>
      <w:r w:rsidR="003F7FE2" w:rsidRPr="00591854">
        <w:rPr>
          <w:rFonts w:cstheme="majorBidi"/>
          <w:b/>
          <w:bCs/>
          <w:sz w:val="20"/>
          <w:szCs w:val="20"/>
        </w:rPr>
        <w:t>6</w:t>
      </w:r>
      <w:r w:rsidR="00223C11">
        <w:rPr>
          <w:rFonts w:cstheme="majorBidi"/>
          <w:b/>
          <w:bCs/>
          <w:sz w:val="20"/>
          <w:szCs w:val="20"/>
        </w:rPr>
        <w:tab/>
      </w:r>
      <w:r w:rsidR="009C0297" w:rsidRPr="00D51D52">
        <w:rPr>
          <w:rFonts w:cstheme="majorBidi"/>
          <w:bCs/>
          <w:sz w:val="20"/>
          <w:szCs w:val="20"/>
        </w:rPr>
        <w:t>Predicted means and confidence limits for s</w:t>
      </w:r>
      <w:r w:rsidRPr="00D51D52">
        <w:rPr>
          <w:rFonts w:cstheme="majorBidi"/>
          <w:bCs/>
          <w:sz w:val="20"/>
          <w:szCs w:val="20"/>
        </w:rPr>
        <w:t>imulated dosing for major surgery to achieve FIX activities meeting WFH guidelines</w:t>
      </w:r>
      <w:r w:rsidR="0083106A" w:rsidRPr="00295D4B">
        <w:rPr>
          <w:rFonts w:ascii="Verdana" w:hAnsi="Verdana" w:cstheme="majorBidi"/>
          <w:sz w:val="20"/>
          <w:szCs w:val="20"/>
        </w:rPr>
        <w:fldChar w:fldCharType="begin"/>
      </w:r>
      <w:r w:rsidR="0083106A" w:rsidRPr="00295D4B">
        <w:rPr>
          <w:rFonts w:ascii="Verdana" w:hAnsi="Verdana" w:cstheme="majorBidi"/>
          <w:sz w:val="20"/>
          <w:szCs w:val="20"/>
        </w:rPr>
        <w:instrText xml:space="preserve"> ADDIN EN.CITE &lt;EndNote&gt;&lt;Cite&gt;&lt;Author&gt;Srivastava&lt;/Author&gt;&lt;Year&gt;2013&lt;/Year&gt;&lt;RecNum&gt;2&lt;/RecNum&gt;&lt;DisplayText&gt;&lt;style face="superscript"&gt;2&lt;/style&gt;&lt;/DisplayText&gt;&lt;record&gt;&lt;rec-number&gt;2&lt;/rec-number&gt;&lt;foreign-keys&gt;&lt;key app="EN" db-id="wedse9pxs0x5rqeeax9xd9so0wwxaspr55wz" timestamp="1553508340"&gt;2&lt;/key&gt;&lt;/foreign-keys&gt;&lt;ref-type name="Journal Article"&gt;17&lt;/ref-type&gt;&lt;contributors&gt;&lt;authors&gt;&lt;author&gt;Srivastava, A.&lt;/author&gt;&lt;author&gt;Brewer, A. K.&lt;/author&gt;&lt;author&gt;Mauser-Bunschoten, E. P.&lt;/author&gt;&lt;author&gt;Key, N. S.&lt;/author&gt;&lt;author&gt;Kitchen, S.&lt;/author&gt;&lt;author&gt;Llinas, A.&lt;/author&gt;&lt;author&gt;Ludlam, C. A.&lt;/author&gt;&lt;author&gt;Mahlangu, J. N.&lt;/author&gt;&lt;author&gt;Mulder, K.&lt;/author&gt;&lt;author&gt;Poon, M. C.&lt;/author&gt;&lt;author&gt;Street, A.&lt;/author&gt;&lt;author&gt;Treatment Guidelines Working Group on Behalf of The World Federation Of, Hemophilia&lt;/author&gt;&lt;/authors&gt;&lt;/contributors&gt;&lt;auth-address&gt;Department of Hematology, Christian Medical College, Vellore, India. aloks@cmcvellore.ac.in&lt;/auth-address&gt;&lt;titles&gt;&lt;title&gt;Guidelines for the management of hemophilia&lt;/title&gt;&lt;secondary-title&gt;Haemophilia&lt;/secondary-title&gt;&lt;/titles&gt;&lt;periodical&gt;&lt;full-title&gt;Haemophilia&lt;/full-title&gt;&lt;/periodical&gt;&lt;pages&gt;e1-47&lt;/pages&gt;&lt;volume&gt;19&lt;/volume&gt;&lt;number&gt;1&lt;/number&gt;&lt;keywords&gt;&lt;keyword&gt;Blood Coagulation Factors/*therapeutic use&lt;/keyword&gt;&lt;keyword&gt;Comprehensive Health Care/organization &amp;amp; administration&lt;/keyword&gt;&lt;keyword&gt;Delivery of Health Care/organization &amp;amp; administration&lt;/keyword&gt;&lt;keyword&gt;Hemophilia A/diagnosis/*therapy&lt;/keyword&gt;&lt;keyword&gt;Hemorrhage/*prevention &amp;amp; control&lt;/keyword&gt;&lt;keyword&gt;Hemostatics/*therapeutic use&lt;/keyword&gt;&lt;keyword&gt;Humans&lt;/keyword&gt;&lt;keyword&gt;Pain Management&lt;/keyword&gt;&lt;/keywords&gt;&lt;dates&gt;&lt;year&gt;2013&lt;/year&gt;&lt;pub-dates&gt;&lt;date&gt;Jan&lt;/date&gt;&lt;/pub-dates&gt;&lt;/dates&gt;&lt;isbn&gt;1365-2516 (Electronic)&amp;#xD;1351-8216 (Linking)&lt;/isbn&gt;&lt;accession-num&gt;22776238&lt;/accession-num&gt;&lt;urls&gt;&lt;related-urls&gt;&lt;url&gt;https://www.ncbi.nlm.nih.gov/pubmed/22776238&lt;/url&gt;&lt;/related-urls&gt;&lt;/urls&gt;&lt;electronic-resource-num&gt;10.1111/j.1365-2516.2012.02909.x&lt;/electronic-resource-num&gt;&lt;/record&gt;&lt;/Cite&gt;&lt;/EndNote&gt;</w:instrText>
      </w:r>
      <w:r w:rsidR="0083106A" w:rsidRPr="00295D4B">
        <w:rPr>
          <w:rFonts w:ascii="Verdana" w:hAnsi="Verdana" w:cstheme="majorBidi"/>
          <w:sz w:val="20"/>
          <w:szCs w:val="20"/>
        </w:rPr>
        <w:fldChar w:fldCharType="separate"/>
      </w:r>
      <w:r w:rsidR="0083106A" w:rsidRPr="00295D4B">
        <w:rPr>
          <w:rFonts w:ascii="Verdana" w:hAnsi="Verdana" w:cstheme="majorBidi"/>
          <w:sz w:val="20"/>
          <w:szCs w:val="20"/>
          <w:vertAlign w:val="superscript"/>
        </w:rPr>
        <w:t>2</w:t>
      </w:r>
      <w:r w:rsidR="0083106A" w:rsidRPr="00295D4B">
        <w:rPr>
          <w:rFonts w:ascii="Verdana" w:hAnsi="Verdana" w:cstheme="majorBidi"/>
          <w:sz w:val="20"/>
          <w:szCs w:val="20"/>
        </w:rPr>
        <w:fldChar w:fldCharType="end"/>
      </w:r>
      <w:r w:rsidRPr="00D51D52">
        <w:rPr>
          <w:rFonts w:cstheme="majorBidi"/>
          <w:bCs/>
          <w:sz w:val="20"/>
          <w:szCs w:val="20"/>
        </w:rPr>
        <w:t xml:space="preserve"> for </w:t>
      </w:r>
      <w:r w:rsidR="009C0297" w:rsidRPr="00F0430E">
        <w:rPr>
          <w:rFonts w:cstheme="majorBidi"/>
          <w:b/>
          <w:bCs/>
          <w:sz w:val="20"/>
          <w:szCs w:val="20"/>
        </w:rPr>
        <w:t>(A)</w:t>
      </w:r>
      <w:r w:rsidR="009C0297" w:rsidRPr="00D51D52">
        <w:rPr>
          <w:rFonts w:cstheme="majorBidi"/>
          <w:bCs/>
          <w:sz w:val="20"/>
          <w:szCs w:val="20"/>
        </w:rPr>
        <w:t xml:space="preserve"> </w:t>
      </w:r>
      <w:r w:rsidRPr="00D51D52">
        <w:rPr>
          <w:rFonts w:cstheme="majorBidi"/>
          <w:bCs/>
          <w:sz w:val="20"/>
          <w:szCs w:val="20"/>
        </w:rPr>
        <w:t>N9-GP 80 IU/kg followed by 40 IU/kg and for</w:t>
      </w:r>
      <w:r w:rsidR="009C0297" w:rsidRPr="00D51D52">
        <w:rPr>
          <w:rFonts w:cstheme="majorBidi"/>
          <w:bCs/>
          <w:sz w:val="20"/>
          <w:szCs w:val="20"/>
        </w:rPr>
        <w:t xml:space="preserve"> </w:t>
      </w:r>
      <w:r w:rsidR="009C0297" w:rsidRPr="00F0430E">
        <w:rPr>
          <w:rFonts w:cstheme="majorBidi"/>
          <w:b/>
          <w:bCs/>
          <w:sz w:val="20"/>
          <w:szCs w:val="20"/>
        </w:rPr>
        <w:t>(B)</w:t>
      </w:r>
      <w:r w:rsidRPr="00D51D52">
        <w:rPr>
          <w:rFonts w:cstheme="majorBidi"/>
          <w:bCs/>
          <w:sz w:val="20"/>
          <w:szCs w:val="20"/>
        </w:rPr>
        <w:t xml:space="preserve"> rFIXFc 80 IU/kg followed by 50 IU/kg. </w:t>
      </w:r>
    </w:p>
    <w:p w14:paraId="3E37817D" w14:textId="5372187F" w:rsidR="00AF5A52" w:rsidRPr="00D51D52" w:rsidRDefault="00AF5A52" w:rsidP="00D51D52">
      <w:pPr>
        <w:keepNext/>
        <w:spacing w:after="0" w:line="480" w:lineRule="auto"/>
        <w:rPr>
          <w:rFonts w:cstheme="majorBidi"/>
          <w:b/>
          <w:bCs/>
          <w:sz w:val="20"/>
          <w:szCs w:val="20"/>
        </w:rPr>
      </w:pPr>
    </w:p>
    <w:p w14:paraId="28BADDFB" w14:textId="3248D673" w:rsidR="00223C11" w:rsidRPr="00D51D52" w:rsidRDefault="00223C11" w:rsidP="003035C5">
      <w:pPr>
        <w:keepNext/>
        <w:spacing w:after="0" w:line="480" w:lineRule="auto"/>
        <w:rPr>
          <w:rFonts w:cstheme="majorBidi"/>
          <w:sz w:val="18"/>
          <w:szCs w:val="20"/>
        </w:rPr>
      </w:pPr>
      <w:r w:rsidRPr="00E62669">
        <w:rPr>
          <w:rFonts w:cstheme="majorBidi"/>
          <w:b/>
          <w:sz w:val="18"/>
          <w:szCs w:val="20"/>
        </w:rPr>
        <w:t>Abbreviation</w:t>
      </w:r>
      <w:r>
        <w:rPr>
          <w:rFonts w:cstheme="majorBidi"/>
          <w:b/>
          <w:sz w:val="18"/>
          <w:szCs w:val="20"/>
        </w:rPr>
        <w:t>s</w:t>
      </w:r>
      <w:r w:rsidRPr="00E62669">
        <w:rPr>
          <w:rFonts w:cstheme="majorBidi"/>
          <w:b/>
          <w:sz w:val="18"/>
          <w:szCs w:val="20"/>
        </w:rPr>
        <w:t>:</w:t>
      </w:r>
      <w:r w:rsidRPr="00E62669">
        <w:rPr>
          <w:rFonts w:cstheme="majorBidi"/>
          <w:sz w:val="18"/>
          <w:szCs w:val="20"/>
        </w:rPr>
        <w:t xml:space="preserve"> </w:t>
      </w:r>
      <w:r>
        <w:rPr>
          <w:rFonts w:cstheme="majorBidi"/>
          <w:sz w:val="18"/>
          <w:szCs w:val="20"/>
        </w:rPr>
        <w:t xml:space="preserve">FIX, factor IX; </w:t>
      </w:r>
      <w:r w:rsidR="002435D6" w:rsidRPr="00803A3D">
        <w:rPr>
          <w:rFonts w:cstheme="majorBidi"/>
          <w:sz w:val="18"/>
          <w:szCs w:val="20"/>
        </w:rPr>
        <w:t xml:space="preserve">rFIXFc, </w:t>
      </w:r>
      <w:r w:rsidR="002435D6" w:rsidRPr="00803A3D">
        <w:rPr>
          <w:rFonts w:ascii="Verdana" w:hAnsi="Verdana"/>
          <w:sz w:val="18"/>
          <w:szCs w:val="20"/>
        </w:rPr>
        <w:t>r</w:t>
      </w:r>
      <w:r w:rsidR="002435D6">
        <w:rPr>
          <w:rFonts w:ascii="Verdana" w:hAnsi="Verdana"/>
          <w:sz w:val="18"/>
          <w:szCs w:val="20"/>
        </w:rPr>
        <w:t xml:space="preserve">ecombinant </w:t>
      </w:r>
      <w:r w:rsidR="002435D6" w:rsidRPr="00803A3D">
        <w:rPr>
          <w:rFonts w:ascii="Verdana" w:hAnsi="Verdana"/>
          <w:sz w:val="18"/>
          <w:szCs w:val="20"/>
        </w:rPr>
        <w:t xml:space="preserve">FIX </w:t>
      </w:r>
      <w:r w:rsidRPr="00E62669">
        <w:rPr>
          <w:rFonts w:ascii="Verdana" w:hAnsi="Verdana"/>
          <w:sz w:val="18"/>
          <w:szCs w:val="20"/>
        </w:rPr>
        <w:t>Fc fusion protein</w:t>
      </w:r>
      <w:r>
        <w:rPr>
          <w:rFonts w:ascii="Verdana" w:hAnsi="Verdana"/>
          <w:sz w:val="18"/>
          <w:szCs w:val="20"/>
        </w:rPr>
        <w:t>;</w:t>
      </w:r>
      <w:r>
        <w:rPr>
          <w:rFonts w:cstheme="majorBidi"/>
          <w:sz w:val="18"/>
          <w:szCs w:val="20"/>
        </w:rPr>
        <w:t xml:space="preserve"> WFH, World Federation of Hemophilia</w:t>
      </w:r>
      <w:r>
        <w:rPr>
          <w:rFonts w:ascii="Verdana" w:hAnsi="Verdana"/>
          <w:sz w:val="18"/>
          <w:szCs w:val="20"/>
        </w:rPr>
        <w:t>.</w:t>
      </w:r>
    </w:p>
    <w:sectPr w:rsidR="00223C11" w:rsidRPr="00D51D52" w:rsidSect="00BA0E2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12240" w:h="15840" w:code="1"/>
      <w:pgMar w:top="1701" w:right="1701" w:bottom="1701" w:left="1701" w:header="1418" w:footer="1814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5D502" w14:textId="77777777" w:rsidR="00A71AE2" w:rsidRDefault="00A71AE2" w:rsidP="00FC4AF2">
      <w:pPr>
        <w:spacing w:after="0" w:line="240" w:lineRule="auto"/>
      </w:pPr>
      <w:r>
        <w:separator/>
      </w:r>
    </w:p>
  </w:endnote>
  <w:endnote w:type="continuationSeparator" w:id="0">
    <w:p w14:paraId="48C6A1A3" w14:textId="77777777" w:rsidR="00A71AE2" w:rsidRDefault="00A71AE2" w:rsidP="00FC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7DBE4" w14:textId="77777777" w:rsidR="00515AAD" w:rsidRDefault="00515A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5773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E50D9" w14:textId="1F9E9214" w:rsidR="00515AAD" w:rsidRDefault="00515A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42D254CB" w14:textId="77777777" w:rsidR="00515AAD" w:rsidRDefault="00515A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9FA4F" w14:textId="77777777" w:rsidR="00515AAD" w:rsidRDefault="00515A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EC899" w14:textId="77777777" w:rsidR="00A71AE2" w:rsidRDefault="00A71AE2" w:rsidP="00FC4AF2">
      <w:pPr>
        <w:spacing w:after="0" w:line="240" w:lineRule="auto"/>
      </w:pPr>
      <w:r>
        <w:separator/>
      </w:r>
    </w:p>
  </w:footnote>
  <w:footnote w:type="continuationSeparator" w:id="0">
    <w:p w14:paraId="3D6B64A1" w14:textId="77777777" w:rsidR="00A71AE2" w:rsidRDefault="00A71AE2" w:rsidP="00FC4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F0C5B" w14:textId="6146FB67" w:rsidR="00515AAD" w:rsidRDefault="00515A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01D6B" w14:textId="7B27825E" w:rsidR="00515AAD" w:rsidRDefault="00515A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1BBCC" w14:textId="18251297" w:rsidR="00515AAD" w:rsidRDefault="00515A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3E53"/>
    <w:multiLevelType w:val="hybridMultilevel"/>
    <w:tmpl w:val="65ACDD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6451D"/>
    <w:multiLevelType w:val="hybridMultilevel"/>
    <w:tmpl w:val="77FEBD52"/>
    <w:lvl w:ilvl="0" w:tplc="80C81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BCE7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041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341F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B440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D0E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C2DB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74EE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FC6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C42D13"/>
    <w:multiLevelType w:val="multilevel"/>
    <w:tmpl w:val="D1EA7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B7EA5"/>
    <w:multiLevelType w:val="hybridMultilevel"/>
    <w:tmpl w:val="835C08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74F4C"/>
    <w:multiLevelType w:val="multilevel"/>
    <w:tmpl w:val="C674E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266FF2"/>
    <w:multiLevelType w:val="multilevel"/>
    <w:tmpl w:val="024A4008"/>
    <w:lvl w:ilvl="0">
      <w:start w:val="1"/>
      <w:numFmt w:val="decimal"/>
      <w:suff w:val="space"/>
      <w:lvlText w:val="%1: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2"/>
      </w:rPr>
    </w:lvl>
    <w:lvl w:ilvl="1">
      <w:start w:val="1"/>
      <w:numFmt w:val="decimal"/>
      <w:suff w:val="space"/>
      <w:lvlText w:val="%1: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2">
      <w:start w:val="1"/>
      <w:numFmt w:val="decimal"/>
      <w:suff w:val="space"/>
      <w:lvlText w:val="%1:.%2.%3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3">
      <w:start w:val="1"/>
      <w:numFmt w:val="decimal"/>
      <w:suff w:val="space"/>
      <w:lvlText w:val="%1:.%2.%3.%4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suff w:val="space"/>
      <w:lvlText w:val="%1:.%2.%3.%4.%5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1:.%2.%3.%4.%5.%6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1:.%2.%3.%4.%5.%6.%7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1:.%2.%3.%4.%5.%6.%7.%8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1:.%2.%3.%4.%5.%6.%7.%8.%9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4C18019B"/>
    <w:multiLevelType w:val="multilevel"/>
    <w:tmpl w:val="B1522474"/>
    <w:lvl w:ilvl="0">
      <w:start w:val="1"/>
      <w:numFmt w:val="decimal"/>
      <w:pStyle w:val="Output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00C19E7"/>
    <w:multiLevelType w:val="multilevel"/>
    <w:tmpl w:val="BA7C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BC137E"/>
    <w:multiLevelType w:val="multilevel"/>
    <w:tmpl w:val="F5F8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Blood Med_18&lt;/Style&gt;&lt;LeftDelim&gt;{&lt;/LeftDelim&gt;&lt;RightDelim&gt;}&lt;/RightDelim&gt;&lt;FontName&gt;Verdana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dse9pxs0x5rqeeax9xd9so0wwxaspr55wz&quot;&gt;Simpson N9-GP modelling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/record-ids&gt;&lt;/item&gt;&lt;/Libraries&gt;"/>
  </w:docVars>
  <w:rsids>
    <w:rsidRoot w:val="00051468"/>
    <w:rsid w:val="000004CA"/>
    <w:rsid w:val="00001BB9"/>
    <w:rsid w:val="000109BF"/>
    <w:rsid w:val="00012206"/>
    <w:rsid w:val="0001286F"/>
    <w:rsid w:val="00013ECB"/>
    <w:rsid w:val="000143D1"/>
    <w:rsid w:val="0001578A"/>
    <w:rsid w:val="00017538"/>
    <w:rsid w:val="00023AE8"/>
    <w:rsid w:val="0002532D"/>
    <w:rsid w:val="0002571C"/>
    <w:rsid w:val="000271B0"/>
    <w:rsid w:val="00027D91"/>
    <w:rsid w:val="0003194B"/>
    <w:rsid w:val="00032056"/>
    <w:rsid w:val="00032492"/>
    <w:rsid w:val="00035D36"/>
    <w:rsid w:val="000420A5"/>
    <w:rsid w:val="000441AE"/>
    <w:rsid w:val="0004520F"/>
    <w:rsid w:val="00047B9F"/>
    <w:rsid w:val="00050FB6"/>
    <w:rsid w:val="00051468"/>
    <w:rsid w:val="000516DE"/>
    <w:rsid w:val="00052468"/>
    <w:rsid w:val="00054241"/>
    <w:rsid w:val="00054AA6"/>
    <w:rsid w:val="00055E3D"/>
    <w:rsid w:val="000610E1"/>
    <w:rsid w:val="000646F5"/>
    <w:rsid w:val="0007014A"/>
    <w:rsid w:val="00076E2A"/>
    <w:rsid w:val="00081671"/>
    <w:rsid w:val="00081BA5"/>
    <w:rsid w:val="00081CD2"/>
    <w:rsid w:val="00082014"/>
    <w:rsid w:val="00085791"/>
    <w:rsid w:val="00092D3C"/>
    <w:rsid w:val="00094D71"/>
    <w:rsid w:val="00096466"/>
    <w:rsid w:val="000A00CA"/>
    <w:rsid w:val="000A0AEB"/>
    <w:rsid w:val="000A12CF"/>
    <w:rsid w:val="000A1514"/>
    <w:rsid w:val="000A2D0C"/>
    <w:rsid w:val="000A383D"/>
    <w:rsid w:val="000A44E4"/>
    <w:rsid w:val="000A4CB8"/>
    <w:rsid w:val="000A4CBF"/>
    <w:rsid w:val="000A6742"/>
    <w:rsid w:val="000A7AEA"/>
    <w:rsid w:val="000B0C48"/>
    <w:rsid w:val="000B2097"/>
    <w:rsid w:val="000B5364"/>
    <w:rsid w:val="000B6A03"/>
    <w:rsid w:val="000D1969"/>
    <w:rsid w:val="000D7DC8"/>
    <w:rsid w:val="000E164B"/>
    <w:rsid w:val="000E1D22"/>
    <w:rsid w:val="000E31C9"/>
    <w:rsid w:val="000E5592"/>
    <w:rsid w:val="000E66EA"/>
    <w:rsid w:val="000E72CA"/>
    <w:rsid w:val="000F1BC4"/>
    <w:rsid w:val="000F2DE3"/>
    <w:rsid w:val="000F2E35"/>
    <w:rsid w:val="000F4E1D"/>
    <w:rsid w:val="00105440"/>
    <w:rsid w:val="0010642F"/>
    <w:rsid w:val="001101D4"/>
    <w:rsid w:val="00116B1C"/>
    <w:rsid w:val="001174EC"/>
    <w:rsid w:val="00117FC2"/>
    <w:rsid w:val="001203B6"/>
    <w:rsid w:val="001213D9"/>
    <w:rsid w:val="0012222F"/>
    <w:rsid w:val="00122D03"/>
    <w:rsid w:val="0012598D"/>
    <w:rsid w:val="00130481"/>
    <w:rsid w:val="0013778E"/>
    <w:rsid w:val="001416B7"/>
    <w:rsid w:val="00141FB0"/>
    <w:rsid w:val="001438CC"/>
    <w:rsid w:val="00144B8F"/>
    <w:rsid w:val="00147023"/>
    <w:rsid w:val="00151EFE"/>
    <w:rsid w:val="00152708"/>
    <w:rsid w:val="00153C7C"/>
    <w:rsid w:val="00155371"/>
    <w:rsid w:val="001607F4"/>
    <w:rsid w:val="00161C82"/>
    <w:rsid w:val="00162F73"/>
    <w:rsid w:val="00172E73"/>
    <w:rsid w:val="00174B9E"/>
    <w:rsid w:val="00175493"/>
    <w:rsid w:val="0017710D"/>
    <w:rsid w:val="00182385"/>
    <w:rsid w:val="0018372B"/>
    <w:rsid w:val="00184129"/>
    <w:rsid w:val="00185DA8"/>
    <w:rsid w:val="0018686B"/>
    <w:rsid w:val="001921EA"/>
    <w:rsid w:val="001923D6"/>
    <w:rsid w:val="00193106"/>
    <w:rsid w:val="0019397D"/>
    <w:rsid w:val="00193D84"/>
    <w:rsid w:val="0019408C"/>
    <w:rsid w:val="001955B9"/>
    <w:rsid w:val="00195931"/>
    <w:rsid w:val="00195AB9"/>
    <w:rsid w:val="00195FDE"/>
    <w:rsid w:val="00197DB1"/>
    <w:rsid w:val="001A347B"/>
    <w:rsid w:val="001A64A3"/>
    <w:rsid w:val="001A7448"/>
    <w:rsid w:val="001B66F6"/>
    <w:rsid w:val="001C4162"/>
    <w:rsid w:val="001C43CF"/>
    <w:rsid w:val="001C4B24"/>
    <w:rsid w:val="001D0D44"/>
    <w:rsid w:val="001D27AA"/>
    <w:rsid w:val="001D6ED0"/>
    <w:rsid w:val="001D7CDE"/>
    <w:rsid w:val="001E1926"/>
    <w:rsid w:val="001E4C24"/>
    <w:rsid w:val="001E53C8"/>
    <w:rsid w:val="001F3468"/>
    <w:rsid w:val="00201CC7"/>
    <w:rsid w:val="002036CE"/>
    <w:rsid w:val="00204F7D"/>
    <w:rsid w:val="0020660A"/>
    <w:rsid w:val="00211134"/>
    <w:rsid w:val="0021132F"/>
    <w:rsid w:val="00223C11"/>
    <w:rsid w:val="00224228"/>
    <w:rsid w:val="00226C43"/>
    <w:rsid w:val="00227C29"/>
    <w:rsid w:val="002302B9"/>
    <w:rsid w:val="00231155"/>
    <w:rsid w:val="00231226"/>
    <w:rsid w:val="002327A6"/>
    <w:rsid w:val="0023371E"/>
    <w:rsid w:val="00233B6A"/>
    <w:rsid w:val="00233EE3"/>
    <w:rsid w:val="0024258D"/>
    <w:rsid w:val="00242733"/>
    <w:rsid w:val="00243161"/>
    <w:rsid w:val="002435D6"/>
    <w:rsid w:val="00253C6A"/>
    <w:rsid w:val="00256CE3"/>
    <w:rsid w:val="00266EEE"/>
    <w:rsid w:val="00276631"/>
    <w:rsid w:val="00282A67"/>
    <w:rsid w:val="00283301"/>
    <w:rsid w:val="00283C48"/>
    <w:rsid w:val="00283E28"/>
    <w:rsid w:val="00284050"/>
    <w:rsid w:val="0028478A"/>
    <w:rsid w:val="00285FD1"/>
    <w:rsid w:val="00287B81"/>
    <w:rsid w:val="00290387"/>
    <w:rsid w:val="00294A66"/>
    <w:rsid w:val="00295D4B"/>
    <w:rsid w:val="002A23EE"/>
    <w:rsid w:val="002A486A"/>
    <w:rsid w:val="002B1BD8"/>
    <w:rsid w:val="002B3010"/>
    <w:rsid w:val="002B57D5"/>
    <w:rsid w:val="002B5982"/>
    <w:rsid w:val="002C6AAF"/>
    <w:rsid w:val="002D1498"/>
    <w:rsid w:val="002D1D19"/>
    <w:rsid w:val="002D4CF1"/>
    <w:rsid w:val="002D6349"/>
    <w:rsid w:val="002D6952"/>
    <w:rsid w:val="002D6C55"/>
    <w:rsid w:val="002E0AAB"/>
    <w:rsid w:val="002E2452"/>
    <w:rsid w:val="002E483C"/>
    <w:rsid w:val="002F0128"/>
    <w:rsid w:val="002F338B"/>
    <w:rsid w:val="002F4366"/>
    <w:rsid w:val="002F662A"/>
    <w:rsid w:val="002F67A5"/>
    <w:rsid w:val="003009B4"/>
    <w:rsid w:val="00302BF7"/>
    <w:rsid w:val="0030307A"/>
    <w:rsid w:val="003035C5"/>
    <w:rsid w:val="00306D92"/>
    <w:rsid w:val="00310202"/>
    <w:rsid w:val="00312902"/>
    <w:rsid w:val="00312A91"/>
    <w:rsid w:val="00312AC7"/>
    <w:rsid w:val="00314435"/>
    <w:rsid w:val="003176F1"/>
    <w:rsid w:val="0032447D"/>
    <w:rsid w:val="00330897"/>
    <w:rsid w:val="003316C4"/>
    <w:rsid w:val="0033495C"/>
    <w:rsid w:val="00340DC7"/>
    <w:rsid w:val="0034250D"/>
    <w:rsid w:val="003609D1"/>
    <w:rsid w:val="00361F3A"/>
    <w:rsid w:val="00362683"/>
    <w:rsid w:val="00363E8F"/>
    <w:rsid w:val="003649AD"/>
    <w:rsid w:val="003725A5"/>
    <w:rsid w:val="003731AE"/>
    <w:rsid w:val="00373AA3"/>
    <w:rsid w:val="00375D6B"/>
    <w:rsid w:val="00382A0F"/>
    <w:rsid w:val="0038685E"/>
    <w:rsid w:val="0038719B"/>
    <w:rsid w:val="00387244"/>
    <w:rsid w:val="00392AAA"/>
    <w:rsid w:val="00397548"/>
    <w:rsid w:val="003A7483"/>
    <w:rsid w:val="003B04AB"/>
    <w:rsid w:val="003B2055"/>
    <w:rsid w:val="003B2BCF"/>
    <w:rsid w:val="003B2ED3"/>
    <w:rsid w:val="003B3ECC"/>
    <w:rsid w:val="003B736C"/>
    <w:rsid w:val="003C0C78"/>
    <w:rsid w:val="003C341E"/>
    <w:rsid w:val="003C6D0C"/>
    <w:rsid w:val="003C7A4B"/>
    <w:rsid w:val="003D136B"/>
    <w:rsid w:val="003D353F"/>
    <w:rsid w:val="003E08C6"/>
    <w:rsid w:val="003E2957"/>
    <w:rsid w:val="003E5B4F"/>
    <w:rsid w:val="003E6F94"/>
    <w:rsid w:val="003E6FAD"/>
    <w:rsid w:val="003F27E3"/>
    <w:rsid w:val="003F5954"/>
    <w:rsid w:val="003F7EC0"/>
    <w:rsid w:val="003F7FE2"/>
    <w:rsid w:val="0040081E"/>
    <w:rsid w:val="0040159B"/>
    <w:rsid w:val="00405AF9"/>
    <w:rsid w:val="00406284"/>
    <w:rsid w:val="00411BE9"/>
    <w:rsid w:val="00413A40"/>
    <w:rsid w:val="00414DFC"/>
    <w:rsid w:val="004151FE"/>
    <w:rsid w:val="0041526E"/>
    <w:rsid w:val="00416746"/>
    <w:rsid w:val="00421671"/>
    <w:rsid w:val="00422707"/>
    <w:rsid w:val="004269CA"/>
    <w:rsid w:val="0042794B"/>
    <w:rsid w:val="00427A2F"/>
    <w:rsid w:val="004324D6"/>
    <w:rsid w:val="0043281F"/>
    <w:rsid w:val="00432DE4"/>
    <w:rsid w:val="00433131"/>
    <w:rsid w:val="00433AC8"/>
    <w:rsid w:val="00436953"/>
    <w:rsid w:val="00444ABB"/>
    <w:rsid w:val="00446F45"/>
    <w:rsid w:val="004472A7"/>
    <w:rsid w:val="004476AA"/>
    <w:rsid w:val="00456981"/>
    <w:rsid w:val="004601FC"/>
    <w:rsid w:val="0046198B"/>
    <w:rsid w:val="0046497F"/>
    <w:rsid w:val="00465C70"/>
    <w:rsid w:val="00466436"/>
    <w:rsid w:val="0046789E"/>
    <w:rsid w:val="004711AC"/>
    <w:rsid w:val="00474DD7"/>
    <w:rsid w:val="00480335"/>
    <w:rsid w:val="00480AF2"/>
    <w:rsid w:val="00480F02"/>
    <w:rsid w:val="00483335"/>
    <w:rsid w:val="00485E01"/>
    <w:rsid w:val="00490F1E"/>
    <w:rsid w:val="00494636"/>
    <w:rsid w:val="004A31C3"/>
    <w:rsid w:val="004A35CE"/>
    <w:rsid w:val="004A5236"/>
    <w:rsid w:val="004A75D9"/>
    <w:rsid w:val="004A7AEE"/>
    <w:rsid w:val="004C10EE"/>
    <w:rsid w:val="004C366E"/>
    <w:rsid w:val="004C5F45"/>
    <w:rsid w:val="004E0786"/>
    <w:rsid w:val="004E10A2"/>
    <w:rsid w:val="004E1EA1"/>
    <w:rsid w:val="004E3901"/>
    <w:rsid w:val="004F5CC3"/>
    <w:rsid w:val="004F666A"/>
    <w:rsid w:val="005002C6"/>
    <w:rsid w:val="0050044E"/>
    <w:rsid w:val="00502E4D"/>
    <w:rsid w:val="00503561"/>
    <w:rsid w:val="005064BB"/>
    <w:rsid w:val="00507855"/>
    <w:rsid w:val="00515AAD"/>
    <w:rsid w:val="00516029"/>
    <w:rsid w:val="00517C05"/>
    <w:rsid w:val="005211F1"/>
    <w:rsid w:val="005231AD"/>
    <w:rsid w:val="0052654F"/>
    <w:rsid w:val="005277F0"/>
    <w:rsid w:val="00533FFB"/>
    <w:rsid w:val="005367C5"/>
    <w:rsid w:val="00536DCB"/>
    <w:rsid w:val="00546478"/>
    <w:rsid w:val="00553C6B"/>
    <w:rsid w:val="00554419"/>
    <w:rsid w:val="0055560A"/>
    <w:rsid w:val="00562A9F"/>
    <w:rsid w:val="00563749"/>
    <w:rsid w:val="00563D2D"/>
    <w:rsid w:val="00564F00"/>
    <w:rsid w:val="005660D8"/>
    <w:rsid w:val="0056791A"/>
    <w:rsid w:val="00575E03"/>
    <w:rsid w:val="00575FB4"/>
    <w:rsid w:val="00582AE8"/>
    <w:rsid w:val="0058451B"/>
    <w:rsid w:val="0058682B"/>
    <w:rsid w:val="0058783B"/>
    <w:rsid w:val="0059020F"/>
    <w:rsid w:val="00591854"/>
    <w:rsid w:val="00593BD0"/>
    <w:rsid w:val="00595C45"/>
    <w:rsid w:val="0059685E"/>
    <w:rsid w:val="005969A9"/>
    <w:rsid w:val="005A02FF"/>
    <w:rsid w:val="005A17FC"/>
    <w:rsid w:val="005A2930"/>
    <w:rsid w:val="005A6A00"/>
    <w:rsid w:val="005A7FA5"/>
    <w:rsid w:val="005A7FAB"/>
    <w:rsid w:val="005B1770"/>
    <w:rsid w:val="005B182B"/>
    <w:rsid w:val="005B2A90"/>
    <w:rsid w:val="005B31A0"/>
    <w:rsid w:val="005B52E0"/>
    <w:rsid w:val="005C27C2"/>
    <w:rsid w:val="005C42BC"/>
    <w:rsid w:val="005C68D2"/>
    <w:rsid w:val="005E053C"/>
    <w:rsid w:val="005F0B27"/>
    <w:rsid w:val="005F2C2B"/>
    <w:rsid w:val="00602D97"/>
    <w:rsid w:val="006051A5"/>
    <w:rsid w:val="0060628B"/>
    <w:rsid w:val="00610B33"/>
    <w:rsid w:val="00613538"/>
    <w:rsid w:val="00620841"/>
    <w:rsid w:val="0062126E"/>
    <w:rsid w:val="0062608E"/>
    <w:rsid w:val="00632FBB"/>
    <w:rsid w:val="00634239"/>
    <w:rsid w:val="00636F4B"/>
    <w:rsid w:val="006412BC"/>
    <w:rsid w:val="00642293"/>
    <w:rsid w:val="006425B8"/>
    <w:rsid w:val="00644AFF"/>
    <w:rsid w:val="006467E7"/>
    <w:rsid w:val="00646D06"/>
    <w:rsid w:val="00653B11"/>
    <w:rsid w:val="006552F8"/>
    <w:rsid w:val="0065542D"/>
    <w:rsid w:val="00655512"/>
    <w:rsid w:val="006557CA"/>
    <w:rsid w:val="006579CE"/>
    <w:rsid w:val="006627ED"/>
    <w:rsid w:val="006643A4"/>
    <w:rsid w:val="00666972"/>
    <w:rsid w:val="00667BF1"/>
    <w:rsid w:val="0067106B"/>
    <w:rsid w:val="0067255A"/>
    <w:rsid w:val="0067285E"/>
    <w:rsid w:val="00673FAE"/>
    <w:rsid w:val="00675D60"/>
    <w:rsid w:val="00680C59"/>
    <w:rsid w:val="00680D4E"/>
    <w:rsid w:val="006824BA"/>
    <w:rsid w:val="00683F7B"/>
    <w:rsid w:val="00685BFC"/>
    <w:rsid w:val="00692C2F"/>
    <w:rsid w:val="00693559"/>
    <w:rsid w:val="00693E16"/>
    <w:rsid w:val="00696286"/>
    <w:rsid w:val="00696A16"/>
    <w:rsid w:val="00697F3D"/>
    <w:rsid w:val="006A0CB9"/>
    <w:rsid w:val="006A4AE6"/>
    <w:rsid w:val="006A60D2"/>
    <w:rsid w:val="006A6E40"/>
    <w:rsid w:val="006A70C6"/>
    <w:rsid w:val="006B017E"/>
    <w:rsid w:val="006B145F"/>
    <w:rsid w:val="006B61BA"/>
    <w:rsid w:val="006B6C27"/>
    <w:rsid w:val="006B7779"/>
    <w:rsid w:val="006B7A8C"/>
    <w:rsid w:val="006C0DC4"/>
    <w:rsid w:val="006C2ED5"/>
    <w:rsid w:val="006C3140"/>
    <w:rsid w:val="006C6237"/>
    <w:rsid w:val="006C6C61"/>
    <w:rsid w:val="006D33D3"/>
    <w:rsid w:val="006D40C9"/>
    <w:rsid w:val="006D5701"/>
    <w:rsid w:val="006D5716"/>
    <w:rsid w:val="006D5A8A"/>
    <w:rsid w:val="006E1DF9"/>
    <w:rsid w:val="006F2DBE"/>
    <w:rsid w:val="006F4FFB"/>
    <w:rsid w:val="007051CA"/>
    <w:rsid w:val="00706F14"/>
    <w:rsid w:val="0070773F"/>
    <w:rsid w:val="00707987"/>
    <w:rsid w:val="00710832"/>
    <w:rsid w:val="00711489"/>
    <w:rsid w:val="00713F00"/>
    <w:rsid w:val="0071785E"/>
    <w:rsid w:val="007215E8"/>
    <w:rsid w:val="007216DD"/>
    <w:rsid w:val="007227AA"/>
    <w:rsid w:val="007235F4"/>
    <w:rsid w:val="00723815"/>
    <w:rsid w:val="00724A15"/>
    <w:rsid w:val="00725A8D"/>
    <w:rsid w:val="00730B00"/>
    <w:rsid w:val="00732CB8"/>
    <w:rsid w:val="00733723"/>
    <w:rsid w:val="00736148"/>
    <w:rsid w:val="0074000A"/>
    <w:rsid w:val="00742DBC"/>
    <w:rsid w:val="007443E9"/>
    <w:rsid w:val="00750330"/>
    <w:rsid w:val="0075149B"/>
    <w:rsid w:val="00751AF4"/>
    <w:rsid w:val="007521B3"/>
    <w:rsid w:val="007543C2"/>
    <w:rsid w:val="00757535"/>
    <w:rsid w:val="007614E5"/>
    <w:rsid w:val="007707D3"/>
    <w:rsid w:val="00772ECD"/>
    <w:rsid w:val="00780FE0"/>
    <w:rsid w:val="007832E8"/>
    <w:rsid w:val="007A3ED6"/>
    <w:rsid w:val="007A44F8"/>
    <w:rsid w:val="007A4DA1"/>
    <w:rsid w:val="007A754F"/>
    <w:rsid w:val="007B3F70"/>
    <w:rsid w:val="007B722F"/>
    <w:rsid w:val="007C7E8A"/>
    <w:rsid w:val="007D114F"/>
    <w:rsid w:val="007D4FFE"/>
    <w:rsid w:val="007E118F"/>
    <w:rsid w:val="007F4992"/>
    <w:rsid w:val="007F72E9"/>
    <w:rsid w:val="00801990"/>
    <w:rsid w:val="00801AFD"/>
    <w:rsid w:val="0080241B"/>
    <w:rsid w:val="008052E6"/>
    <w:rsid w:val="00810BBE"/>
    <w:rsid w:val="008125DE"/>
    <w:rsid w:val="0081284F"/>
    <w:rsid w:val="00816BF9"/>
    <w:rsid w:val="00817C9F"/>
    <w:rsid w:val="00824D68"/>
    <w:rsid w:val="00827981"/>
    <w:rsid w:val="00827B09"/>
    <w:rsid w:val="0083106A"/>
    <w:rsid w:val="0083324B"/>
    <w:rsid w:val="00836F20"/>
    <w:rsid w:val="00841896"/>
    <w:rsid w:val="00841A5E"/>
    <w:rsid w:val="00843655"/>
    <w:rsid w:val="00844B40"/>
    <w:rsid w:val="0084677D"/>
    <w:rsid w:val="00851ECF"/>
    <w:rsid w:val="00852AD2"/>
    <w:rsid w:val="00852CF2"/>
    <w:rsid w:val="00854397"/>
    <w:rsid w:val="0085470E"/>
    <w:rsid w:val="0085535B"/>
    <w:rsid w:val="008600DB"/>
    <w:rsid w:val="008649C5"/>
    <w:rsid w:val="0086603E"/>
    <w:rsid w:val="008730B3"/>
    <w:rsid w:val="00874544"/>
    <w:rsid w:val="008763EB"/>
    <w:rsid w:val="00876587"/>
    <w:rsid w:val="00876FEA"/>
    <w:rsid w:val="008774B5"/>
    <w:rsid w:val="008812DE"/>
    <w:rsid w:val="00881513"/>
    <w:rsid w:val="008841DF"/>
    <w:rsid w:val="008866B2"/>
    <w:rsid w:val="00891546"/>
    <w:rsid w:val="00894A03"/>
    <w:rsid w:val="00897CBF"/>
    <w:rsid w:val="008A08A9"/>
    <w:rsid w:val="008A14A4"/>
    <w:rsid w:val="008A1B44"/>
    <w:rsid w:val="008A4295"/>
    <w:rsid w:val="008A499E"/>
    <w:rsid w:val="008A517B"/>
    <w:rsid w:val="008A7173"/>
    <w:rsid w:val="008A77A8"/>
    <w:rsid w:val="008A7F4D"/>
    <w:rsid w:val="008B1E27"/>
    <w:rsid w:val="008B581E"/>
    <w:rsid w:val="008B66B4"/>
    <w:rsid w:val="008B6AAD"/>
    <w:rsid w:val="008B7863"/>
    <w:rsid w:val="008C46D9"/>
    <w:rsid w:val="008C6AF1"/>
    <w:rsid w:val="008D0B78"/>
    <w:rsid w:val="008D75C5"/>
    <w:rsid w:val="008E2D1A"/>
    <w:rsid w:val="008E4641"/>
    <w:rsid w:val="008E6F2A"/>
    <w:rsid w:val="008F2344"/>
    <w:rsid w:val="008F78A3"/>
    <w:rsid w:val="0090020C"/>
    <w:rsid w:val="009013EB"/>
    <w:rsid w:val="00902A7F"/>
    <w:rsid w:val="0090303E"/>
    <w:rsid w:val="00907566"/>
    <w:rsid w:val="00907AE2"/>
    <w:rsid w:val="0091272F"/>
    <w:rsid w:val="00912746"/>
    <w:rsid w:val="00914ECA"/>
    <w:rsid w:val="00923920"/>
    <w:rsid w:val="009240C5"/>
    <w:rsid w:val="0092458C"/>
    <w:rsid w:val="00924AA6"/>
    <w:rsid w:val="009270B8"/>
    <w:rsid w:val="0093085C"/>
    <w:rsid w:val="00931F53"/>
    <w:rsid w:val="00932AB0"/>
    <w:rsid w:val="009365C9"/>
    <w:rsid w:val="00936C32"/>
    <w:rsid w:val="00942E84"/>
    <w:rsid w:val="009458DD"/>
    <w:rsid w:val="00946B32"/>
    <w:rsid w:val="00950DF2"/>
    <w:rsid w:val="00950F2D"/>
    <w:rsid w:val="009547FD"/>
    <w:rsid w:val="009609DD"/>
    <w:rsid w:val="009613C1"/>
    <w:rsid w:val="009617C5"/>
    <w:rsid w:val="00962C8F"/>
    <w:rsid w:val="00971D71"/>
    <w:rsid w:val="009723AA"/>
    <w:rsid w:val="009732D0"/>
    <w:rsid w:val="00973E95"/>
    <w:rsid w:val="00977F80"/>
    <w:rsid w:val="00980627"/>
    <w:rsid w:val="00986090"/>
    <w:rsid w:val="00986413"/>
    <w:rsid w:val="00990565"/>
    <w:rsid w:val="00990666"/>
    <w:rsid w:val="00990CF0"/>
    <w:rsid w:val="0099561F"/>
    <w:rsid w:val="00997473"/>
    <w:rsid w:val="009A049E"/>
    <w:rsid w:val="009A1B32"/>
    <w:rsid w:val="009A337F"/>
    <w:rsid w:val="009A6E35"/>
    <w:rsid w:val="009A743A"/>
    <w:rsid w:val="009A79E0"/>
    <w:rsid w:val="009B57CC"/>
    <w:rsid w:val="009B5F8D"/>
    <w:rsid w:val="009C0297"/>
    <w:rsid w:val="009C03E5"/>
    <w:rsid w:val="009C263B"/>
    <w:rsid w:val="009C28E4"/>
    <w:rsid w:val="009C5679"/>
    <w:rsid w:val="009C7BB4"/>
    <w:rsid w:val="009D164B"/>
    <w:rsid w:val="009D32FD"/>
    <w:rsid w:val="009D39C8"/>
    <w:rsid w:val="009E2C74"/>
    <w:rsid w:val="009E6EA4"/>
    <w:rsid w:val="009E71AE"/>
    <w:rsid w:val="009E71B9"/>
    <w:rsid w:val="009F276A"/>
    <w:rsid w:val="009F3DB6"/>
    <w:rsid w:val="009F4898"/>
    <w:rsid w:val="009F59FB"/>
    <w:rsid w:val="009F5D64"/>
    <w:rsid w:val="009F68B7"/>
    <w:rsid w:val="009F71D1"/>
    <w:rsid w:val="009F776C"/>
    <w:rsid w:val="00A02ED3"/>
    <w:rsid w:val="00A030AB"/>
    <w:rsid w:val="00A051C4"/>
    <w:rsid w:val="00A062E6"/>
    <w:rsid w:val="00A1058D"/>
    <w:rsid w:val="00A138BA"/>
    <w:rsid w:val="00A15593"/>
    <w:rsid w:val="00A15A4C"/>
    <w:rsid w:val="00A161DB"/>
    <w:rsid w:val="00A200DE"/>
    <w:rsid w:val="00A2242B"/>
    <w:rsid w:val="00A23281"/>
    <w:rsid w:val="00A241C2"/>
    <w:rsid w:val="00A32494"/>
    <w:rsid w:val="00A32EC8"/>
    <w:rsid w:val="00A343A0"/>
    <w:rsid w:val="00A36B43"/>
    <w:rsid w:val="00A400EE"/>
    <w:rsid w:val="00A41A2D"/>
    <w:rsid w:val="00A43E28"/>
    <w:rsid w:val="00A44285"/>
    <w:rsid w:val="00A44B5F"/>
    <w:rsid w:val="00A465CE"/>
    <w:rsid w:val="00A479DB"/>
    <w:rsid w:val="00A526A3"/>
    <w:rsid w:val="00A53FDC"/>
    <w:rsid w:val="00A54AD0"/>
    <w:rsid w:val="00A61368"/>
    <w:rsid w:val="00A62B6E"/>
    <w:rsid w:val="00A64140"/>
    <w:rsid w:val="00A643F6"/>
    <w:rsid w:val="00A648F5"/>
    <w:rsid w:val="00A66B43"/>
    <w:rsid w:val="00A71AE2"/>
    <w:rsid w:val="00A74B35"/>
    <w:rsid w:val="00A8306A"/>
    <w:rsid w:val="00A83B04"/>
    <w:rsid w:val="00A86F43"/>
    <w:rsid w:val="00A91301"/>
    <w:rsid w:val="00AA2449"/>
    <w:rsid w:val="00AA7316"/>
    <w:rsid w:val="00AB13B7"/>
    <w:rsid w:val="00AB1D0F"/>
    <w:rsid w:val="00AB2645"/>
    <w:rsid w:val="00AB3119"/>
    <w:rsid w:val="00AB5276"/>
    <w:rsid w:val="00AC1E62"/>
    <w:rsid w:val="00AC2757"/>
    <w:rsid w:val="00AC7B6D"/>
    <w:rsid w:val="00AD256A"/>
    <w:rsid w:val="00AD5692"/>
    <w:rsid w:val="00AD63F9"/>
    <w:rsid w:val="00AE1CE4"/>
    <w:rsid w:val="00AE2AF1"/>
    <w:rsid w:val="00AE77F2"/>
    <w:rsid w:val="00AF5A52"/>
    <w:rsid w:val="00B06A95"/>
    <w:rsid w:val="00B12719"/>
    <w:rsid w:val="00B13EF4"/>
    <w:rsid w:val="00B1454E"/>
    <w:rsid w:val="00B20362"/>
    <w:rsid w:val="00B25018"/>
    <w:rsid w:val="00B316C2"/>
    <w:rsid w:val="00B31EAF"/>
    <w:rsid w:val="00B36F80"/>
    <w:rsid w:val="00B378AA"/>
    <w:rsid w:val="00B408D3"/>
    <w:rsid w:val="00B40E7B"/>
    <w:rsid w:val="00B53E5F"/>
    <w:rsid w:val="00B55B02"/>
    <w:rsid w:val="00B60D51"/>
    <w:rsid w:val="00B63EF9"/>
    <w:rsid w:val="00B706BE"/>
    <w:rsid w:val="00B709F8"/>
    <w:rsid w:val="00B7184C"/>
    <w:rsid w:val="00B74EC3"/>
    <w:rsid w:val="00B75762"/>
    <w:rsid w:val="00B77AA4"/>
    <w:rsid w:val="00B82F8A"/>
    <w:rsid w:val="00B8779B"/>
    <w:rsid w:val="00B878D3"/>
    <w:rsid w:val="00B9169B"/>
    <w:rsid w:val="00BA0E20"/>
    <w:rsid w:val="00BB66D8"/>
    <w:rsid w:val="00BB755D"/>
    <w:rsid w:val="00BB785C"/>
    <w:rsid w:val="00BC1806"/>
    <w:rsid w:val="00BC3878"/>
    <w:rsid w:val="00BC5751"/>
    <w:rsid w:val="00BD2271"/>
    <w:rsid w:val="00BD5314"/>
    <w:rsid w:val="00BD7879"/>
    <w:rsid w:val="00BE41B4"/>
    <w:rsid w:val="00BE6F0C"/>
    <w:rsid w:val="00BF0E3A"/>
    <w:rsid w:val="00C00F44"/>
    <w:rsid w:val="00C02238"/>
    <w:rsid w:val="00C02848"/>
    <w:rsid w:val="00C02999"/>
    <w:rsid w:val="00C06CA8"/>
    <w:rsid w:val="00C06D76"/>
    <w:rsid w:val="00C0770F"/>
    <w:rsid w:val="00C102D3"/>
    <w:rsid w:val="00C173C2"/>
    <w:rsid w:val="00C17F07"/>
    <w:rsid w:val="00C20248"/>
    <w:rsid w:val="00C22D3D"/>
    <w:rsid w:val="00C26C05"/>
    <w:rsid w:val="00C3247C"/>
    <w:rsid w:val="00C32ABC"/>
    <w:rsid w:val="00C32C15"/>
    <w:rsid w:val="00C341E1"/>
    <w:rsid w:val="00C40128"/>
    <w:rsid w:val="00C47B0C"/>
    <w:rsid w:val="00C5005E"/>
    <w:rsid w:val="00C52D24"/>
    <w:rsid w:val="00C564D8"/>
    <w:rsid w:val="00C6119F"/>
    <w:rsid w:val="00C6262F"/>
    <w:rsid w:val="00C639E5"/>
    <w:rsid w:val="00C657FA"/>
    <w:rsid w:val="00C6713B"/>
    <w:rsid w:val="00C71DD9"/>
    <w:rsid w:val="00C73146"/>
    <w:rsid w:val="00C76D7B"/>
    <w:rsid w:val="00C77660"/>
    <w:rsid w:val="00C77DA6"/>
    <w:rsid w:val="00C81A6C"/>
    <w:rsid w:val="00C84D93"/>
    <w:rsid w:val="00C8636B"/>
    <w:rsid w:val="00C87C9A"/>
    <w:rsid w:val="00C91E59"/>
    <w:rsid w:val="00C92C4A"/>
    <w:rsid w:val="00C95E69"/>
    <w:rsid w:val="00CA05F1"/>
    <w:rsid w:val="00CA1520"/>
    <w:rsid w:val="00CA1A90"/>
    <w:rsid w:val="00CB6D89"/>
    <w:rsid w:val="00CB6EEB"/>
    <w:rsid w:val="00CC59CD"/>
    <w:rsid w:val="00CD0233"/>
    <w:rsid w:val="00CE0D80"/>
    <w:rsid w:val="00CE5257"/>
    <w:rsid w:val="00CE6987"/>
    <w:rsid w:val="00CF1266"/>
    <w:rsid w:val="00CF1322"/>
    <w:rsid w:val="00CF17BC"/>
    <w:rsid w:val="00CF206A"/>
    <w:rsid w:val="00CF5483"/>
    <w:rsid w:val="00D013E3"/>
    <w:rsid w:val="00D037B2"/>
    <w:rsid w:val="00D0675C"/>
    <w:rsid w:val="00D101E9"/>
    <w:rsid w:val="00D250B5"/>
    <w:rsid w:val="00D254C7"/>
    <w:rsid w:val="00D32FF3"/>
    <w:rsid w:val="00D33D06"/>
    <w:rsid w:val="00D34048"/>
    <w:rsid w:val="00D36ACF"/>
    <w:rsid w:val="00D3717D"/>
    <w:rsid w:val="00D377E8"/>
    <w:rsid w:val="00D424F7"/>
    <w:rsid w:val="00D44AC6"/>
    <w:rsid w:val="00D46F93"/>
    <w:rsid w:val="00D50056"/>
    <w:rsid w:val="00D513F6"/>
    <w:rsid w:val="00D51D52"/>
    <w:rsid w:val="00D54442"/>
    <w:rsid w:val="00D65E1F"/>
    <w:rsid w:val="00D67094"/>
    <w:rsid w:val="00D8578D"/>
    <w:rsid w:val="00D90CBB"/>
    <w:rsid w:val="00D93835"/>
    <w:rsid w:val="00D95917"/>
    <w:rsid w:val="00DA0047"/>
    <w:rsid w:val="00DA110D"/>
    <w:rsid w:val="00DA440C"/>
    <w:rsid w:val="00DA6DBB"/>
    <w:rsid w:val="00DA7925"/>
    <w:rsid w:val="00DB46DC"/>
    <w:rsid w:val="00DB6D54"/>
    <w:rsid w:val="00DB7692"/>
    <w:rsid w:val="00DB7E25"/>
    <w:rsid w:val="00DC7465"/>
    <w:rsid w:val="00DC7AF9"/>
    <w:rsid w:val="00DD0071"/>
    <w:rsid w:val="00DE0895"/>
    <w:rsid w:val="00DE1CE8"/>
    <w:rsid w:val="00DE5DDF"/>
    <w:rsid w:val="00DF2BD5"/>
    <w:rsid w:val="00DF5621"/>
    <w:rsid w:val="00DF6819"/>
    <w:rsid w:val="00E00CF2"/>
    <w:rsid w:val="00E01B0C"/>
    <w:rsid w:val="00E02512"/>
    <w:rsid w:val="00E055A7"/>
    <w:rsid w:val="00E075D2"/>
    <w:rsid w:val="00E10E5C"/>
    <w:rsid w:val="00E11477"/>
    <w:rsid w:val="00E15D0C"/>
    <w:rsid w:val="00E256A3"/>
    <w:rsid w:val="00E26330"/>
    <w:rsid w:val="00E26BC6"/>
    <w:rsid w:val="00E36AEB"/>
    <w:rsid w:val="00E37A65"/>
    <w:rsid w:val="00E37E6E"/>
    <w:rsid w:val="00E4128F"/>
    <w:rsid w:val="00E46912"/>
    <w:rsid w:val="00E50183"/>
    <w:rsid w:val="00E50852"/>
    <w:rsid w:val="00E578A6"/>
    <w:rsid w:val="00E61CEE"/>
    <w:rsid w:val="00E67C02"/>
    <w:rsid w:val="00E7003D"/>
    <w:rsid w:val="00E72D91"/>
    <w:rsid w:val="00E76172"/>
    <w:rsid w:val="00E76A98"/>
    <w:rsid w:val="00E87122"/>
    <w:rsid w:val="00E947FB"/>
    <w:rsid w:val="00E95F84"/>
    <w:rsid w:val="00EA3B72"/>
    <w:rsid w:val="00EA53CB"/>
    <w:rsid w:val="00EA5C3B"/>
    <w:rsid w:val="00EB25D0"/>
    <w:rsid w:val="00EB4FE3"/>
    <w:rsid w:val="00EB5538"/>
    <w:rsid w:val="00EB6A69"/>
    <w:rsid w:val="00EB7F43"/>
    <w:rsid w:val="00EC06AC"/>
    <w:rsid w:val="00EC5B90"/>
    <w:rsid w:val="00ED096C"/>
    <w:rsid w:val="00ED1D01"/>
    <w:rsid w:val="00ED31A2"/>
    <w:rsid w:val="00ED3EF2"/>
    <w:rsid w:val="00ED6626"/>
    <w:rsid w:val="00ED7F39"/>
    <w:rsid w:val="00EE0FDD"/>
    <w:rsid w:val="00EE1D35"/>
    <w:rsid w:val="00EE41AE"/>
    <w:rsid w:val="00EE5948"/>
    <w:rsid w:val="00EE7B57"/>
    <w:rsid w:val="00EF1182"/>
    <w:rsid w:val="00EF5CFA"/>
    <w:rsid w:val="00EF7C53"/>
    <w:rsid w:val="00F002F8"/>
    <w:rsid w:val="00F013EC"/>
    <w:rsid w:val="00F01A08"/>
    <w:rsid w:val="00F0430E"/>
    <w:rsid w:val="00F055C8"/>
    <w:rsid w:val="00F07EB2"/>
    <w:rsid w:val="00F13D23"/>
    <w:rsid w:val="00F15437"/>
    <w:rsid w:val="00F1559F"/>
    <w:rsid w:val="00F16296"/>
    <w:rsid w:val="00F16F31"/>
    <w:rsid w:val="00F17636"/>
    <w:rsid w:val="00F17C91"/>
    <w:rsid w:val="00F17E64"/>
    <w:rsid w:val="00F259E8"/>
    <w:rsid w:val="00F27484"/>
    <w:rsid w:val="00F335C1"/>
    <w:rsid w:val="00F40AA4"/>
    <w:rsid w:val="00F42187"/>
    <w:rsid w:val="00F45C7E"/>
    <w:rsid w:val="00F477A6"/>
    <w:rsid w:val="00F50E8E"/>
    <w:rsid w:val="00F6004F"/>
    <w:rsid w:val="00F60233"/>
    <w:rsid w:val="00F6247E"/>
    <w:rsid w:val="00F63B78"/>
    <w:rsid w:val="00F6431B"/>
    <w:rsid w:val="00F648FF"/>
    <w:rsid w:val="00F70FE3"/>
    <w:rsid w:val="00F72100"/>
    <w:rsid w:val="00F80594"/>
    <w:rsid w:val="00F934ED"/>
    <w:rsid w:val="00F939F0"/>
    <w:rsid w:val="00F94243"/>
    <w:rsid w:val="00F95BA9"/>
    <w:rsid w:val="00F97907"/>
    <w:rsid w:val="00FA0DF7"/>
    <w:rsid w:val="00FA1230"/>
    <w:rsid w:val="00FA1882"/>
    <w:rsid w:val="00FA2E9E"/>
    <w:rsid w:val="00FA40E7"/>
    <w:rsid w:val="00FA4282"/>
    <w:rsid w:val="00FA4AB4"/>
    <w:rsid w:val="00FA65EC"/>
    <w:rsid w:val="00FB17BD"/>
    <w:rsid w:val="00FB5837"/>
    <w:rsid w:val="00FB6FE1"/>
    <w:rsid w:val="00FC2FB4"/>
    <w:rsid w:val="00FC3BE7"/>
    <w:rsid w:val="00FC4278"/>
    <w:rsid w:val="00FC4AF2"/>
    <w:rsid w:val="00FC7D08"/>
    <w:rsid w:val="00FD15DF"/>
    <w:rsid w:val="00FD1E48"/>
    <w:rsid w:val="00FD60E8"/>
    <w:rsid w:val="00FE1F09"/>
    <w:rsid w:val="00FE2E1E"/>
    <w:rsid w:val="00FF2DD2"/>
    <w:rsid w:val="00FF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B6B2D"/>
  <w15:docId w15:val="{8E405ABE-410F-47E0-9F37-6ABBA0B0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0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AF2"/>
  </w:style>
  <w:style w:type="paragraph" w:styleId="Footer">
    <w:name w:val="footer"/>
    <w:basedOn w:val="Normal"/>
    <w:link w:val="FooterChar"/>
    <w:uiPriority w:val="99"/>
    <w:unhideWhenUsed/>
    <w:rsid w:val="00FC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AF2"/>
  </w:style>
  <w:style w:type="character" w:styleId="CommentReference">
    <w:name w:val="annotation reference"/>
    <w:basedOn w:val="DefaultParagraphFont"/>
    <w:uiPriority w:val="99"/>
    <w:semiHidden/>
    <w:unhideWhenUsed/>
    <w:rsid w:val="000524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24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24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4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4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46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80F02"/>
    <w:pPr>
      <w:spacing w:after="0" w:line="240" w:lineRule="auto"/>
    </w:pPr>
  </w:style>
  <w:style w:type="paragraph" w:customStyle="1" w:styleId="TableStyle8">
    <w:name w:val="TableStyle8"/>
    <w:uiPriority w:val="99"/>
    <w:rsid w:val="00F259E8"/>
    <w:pPr>
      <w:keepNext/>
      <w:keepLines/>
      <w:spacing w:after="0" w:line="240" w:lineRule="auto"/>
    </w:pPr>
    <w:rPr>
      <w:rFonts w:ascii="Courier New" w:eastAsia="Times New Roman" w:hAnsi="Courier New" w:cs="Times New Roman"/>
      <w:sz w:val="16"/>
      <w:szCs w:val="24"/>
      <w:lang w:val="en-GB" w:eastAsia="en-US" w:bidi="ar-SA"/>
    </w:rPr>
  </w:style>
  <w:style w:type="paragraph" w:customStyle="1" w:styleId="OutputTitle">
    <w:name w:val="OutputTitle"/>
    <w:next w:val="Normal"/>
    <w:uiPriority w:val="99"/>
    <w:rsid w:val="00F259E8"/>
    <w:pPr>
      <w:keepNext/>
      <w:keepLines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lang w:val="en-GB" w:eastAsia="en-US" w:bidi="ar-SA"/>
    </w:rPr>
  </w:style>
  <w:style w:type="table" w:customStyle="1" w:styleId="StyleTemplateHeader">
    <w:name w:val="StyleTemplateHeader"/>
    <w:uiPriority w:val="99"/>
    <w:rsid w:val="00285FD1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en-US" w:bidi="ar-SA"/>
    </w:rPr>
    <w:tblPr>
      <w:tblInd w:w="0" w:type="dxa"/>
      <w:tblBorders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Space">
    <w:name w:val="TableSpace"/>
    <w:uiPriority w:val="99"/>
    <w:rsid w:val="00FD1E48"/>
    <w:pPr>
      <w:spacing w:after="0" w:line="240" w:lineRule="auto"/>
    </w:pPr>
    <w:rPr>
      <w:rFonts w:ascii="Courier New" w:eastAsia="Times New Roman" w:hAnsi="Courier New" w:cs="Times New Roman"/>
      <w:sz w:val="16"/>
      <w:szCs w:val="24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9365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B55B02"/>
    <w:pPr>
      <w:spacing w:after="0"/>
      <w:jc w:val="center"/>
    </w:pPr>
    <w:rPr>
      <w:rFonts w:ascii="Verdana" w:hAnsi="Verdana"/>
      <w:noProof/>
      <w:sz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55B02"/>
    <w:rPr>
      <w:rFonts w:ascii="Verdana" w:hAnsi="Verdana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B55B02"/>
    <w:pPr>
      <w:spacing w:line="240" w:lineRule="auto"/>
    </w:pPr>
    <w:rPr>
      <w:rFonts w:ascii="Verdana" w:hAnsi="Verdana"/>
      <w:noProof/>
      <w:sz w:val="18"/>
    </w:rPr>
  </w:style>
  <w:style w:type="character" w:customStyle="1" w:styleId="EndNoteBibliographyChar">
    <w:name w:val="EndNote Bibliography Char"/>
    <w:basedOn w:val="DefaultParagraphFont"/>
    <w:link w:val="EndNoteBibliography"/>
    <w:rsid w:val="00B55B02"/>
    <w:rPr>
      <w:rFonts w:ascii="Verdana" w:hAnsi="Verdana"/>
      <w:noProof/>
      <w:sz w:val="18"/>
    </w:rPr>
  </w:style>
  <w:style w:type="character" w:styleId="Hyperlink">
    <w:name w:val="Hyperlink"/>
    <w:basedOn w:val="DefaultParagraphFont"/>
    <w:uiPriority w:val="99"/>
    <w:unhideWhenUsed/>
    <w:rsid w:val="009C5679"/>
    <w:rPr>
      <w:color w:val="009FD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5679"/>
    <w:rPr>
      <w:color w:val="605E5C"/>
      <w:shd w:val="clear" w:color="auto" w:fill="E1DFDD"/>
    </w:rPr>
  </w:style>
  <w:style w:type="character" w:customStyle="1" w:styleId="baec5a81-e4d6-4674-97f3-e9220f0136c1">
    <w:name w:val="baec5a81-e4d6-4674-97f3-e9220f0136c1"/>
    <w:basedOn w:val="DefaultParagraphFont"/>
    <w:rsid w:val="00FA4AB4"/>
  </w:style>
  <w:style w:type="character" w:styleId="LineNumber">
    <w:name w:val="line number"/>
    <w:basedOn w:val="DefaultParagraphFont"/>
    <w:uiPriority w:val="99"/>
    <w:semiHidden/>
    <w:unhideWhenUsed/>
    <w:rsid w:val="001F3468"/>
  </w:style>
  <w:style w:type="character" w:styleId="Emphasis">
    <w:name w:val="Emphasis"/>
    <w:basedOn w:val="DefaultParagraphFont"/>
    <w:uiPriority w:val="20"/>
    <w:qFormat/>
    <w:rsid w:val="00696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5783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3938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6761">
          <w:marLeft w:val="57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6278">
          <w:marLeft w:val="57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4578">
          <w:marLeft w:val="57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938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7384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2052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51">
          <w:marLeft w:val="112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773">
          <w:marLeft w:val="112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229">
          <w:marLeft w:val="112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55">
          <w:marLeft w:val="112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7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ovo Nordisk">
      <a:dk1>
        <a:srgbClr val="001965"/>
      </a:dk1>
      <a:lt1>
        <a:srgbClr val="FFFFFF"/>
      </a:lt1>
      <a:dk2>
        <a:srgbClr val="001965"/>
      </a:dk2>
      <a:lt2>
        <a:srgbClr val="E0DED8"/>
      </a:lt2>
      <a:accent1>
        <a:srgbClr val="009FDA"/>
      </a:accent1>
      <a:accent2>
        <a:srgbClr val="001965"/>
      </a:accent2>
      <a:accent3>
        <a:srgbClr val="82786F"/>
      </a:accent3>
      <a:accent4>
        <a:srgbClr val="E0DED8"/>
      </a:accent4>
      <a:accent5>
        <a:srgbClr val="E64A0E"/>
      </a:accent5>
      <a:accent6>
        <a:srgbClr val="AEA79F"/>
      </a:accent6>
      <a:hlink>
        <a:srgbClr val="009FDA"/>
      </a:hlink>
      <a:folHlink>
        <a:srgbClr val="82786F"/>
      </a:folHlink>
    </a:clrScheme>
    <a:fontScheme name="Novo Nordisk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58096-05EB-4AA5-9554-0814F14D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 University Medical Center</Company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Beishon, Jessica</dc:creator>
  <cp:lastModifiedBy>Boon Lee</cp:lastModifiedBy>
  <cp:revision>2</cp:revision>
  <cp:lastPrinted>2019-03-26T08:23:00Z</cp:lastPrinted>
  <dcterms:created xsi:type="dcterms:W3CDTF">2019-10-07T02:00:00Z</dcterms:created>
  <dcterms:modified xsi:type="dcterms:W3CDTF">2019-10-07T02:00:00Z</dcterms:modified>
</cp:coreProperties>
</file>