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9F838" w14:textId="77777777" w:rsidR="000C6284" w:rsidRDefault="000C6284" w:rsidP="000C6284">
      <w:pPr>
        <w:pStyle w:val="TFReferencesSection"/>
        <w:spacing w:after="240"/>
        <w:rPr>
          <w:lang w:eastAsia="zh-CN"/>
        </w:rPr>
      </w:pPr>
      <w:r w:rsidRPr="00A955DD">
        <w:rPr>
          <w:lang w:eastAsia="zh-CN"/>
        </w:rPr>
        <w:t>Supplementary materials</w:t>
      </w:r>
    </w:p>
    <w:p w14:paraId="25D469D1" w14:textId="77777777" w:rsidR="000C6284" w:rsidRDefault="000C6284" w:rsidP="000C6284">
      <w:pPr>
        <w:pStyle w:val="TFReferencesSection"/>
        <w:spacing w:after="240"/>
        <w:rPr>
          <w:lang w:eastAsia="zh-CN"/>
        </w:rPr>
      </w:pPr>
      <w:r w:rsidRPr="00F40720">
        <w:rPr>
          <w:rFonts w:hint="eastAsia"/>
          <w:noProof/>
          <w:lang w:eastAsia="zh-CN"/>
        </w:rPr>
        <w:drawing>
          <wp:inline distT="0" distB="0" distL="0" distR="0" wp14:anchorId="7F57FEBE" wp14:editId="6DD4BC00">
            <wp:extent cx="4389120" cy="3223026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579" cy="322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C38DC" w14:textId="77777777" w:rsidR="000C6284" w:rsidRPr="00BD2C0C" w:rsidRDefault="000C6284" w:rsidP="000C6284">
      <w:pPr>
        <w:pStyle w:val="TFReferencesSection"/>
        <w:spacing w:after="240"/>
        <w:rPr>
          <w:lang w:eastAsia="zh-CN"/>
        </w:rPr>
      </w:pPr>
      <w:r w:rsidRPr="000C6284">
        <w:rPr>
          <w:b/>
          <w:lang w:eastAsia="zh-CN"/>
        </w:rPr>
        <w:t>Figure S</w:t>
      </w:r>
      <w:r w:rsidRPr="000C6284">
        <w:rPr>
          <w:rFonts w:hint="eastAsia"/>
          <w:b/>
          <w:lang w:eastAsia="zh-CN"/>
        </w:rPr>
        <w:t>1</w:t>
      </w:r>
      <w:r w:rsidRPr="000C6284">
        <w:rPr>
          <w:rFonts w:hint="eastAsia"/>
          <w:lang w:eastAsia="zh-CN"/>
        </w:rPr>
        <w:t xml:space="preserve"> </w:t>
      </w:r>
      <w:r w:rsidRPr="000C6284">
        <w:rPr>
          <w:lang w:eastAsia="zh-CN"/>
        </w:rPr>
        <w:t>Intensity particle size distribution of nanoparticles</w:t>
      </w:r>
      <w:r w:rsidRPr="000C6284">
        <w:rPr>
          <w:rFonts w:hint="eastAsia"/>
          <w:lang w:eastAsia="zh-CN"/>
        </w:rPr>
        <w:t xml:space="preserve"> without crosslinking</w:t>
      </w:r>
      <w:r w:rsidRPr="000C6284">
        <w:rPr>
          <w:lang w:eastAsia="zh-CN"/>
        </w:rPr>
        <w:t xml:space="preserve"> (A)</w:t>
      </w:r>
      <w:r w:rsidRPr="000C6284">
        <w:rPr>
          <w:rFonts w:hint="eastAsia"/>
          <w:lang w:eastAsia="zh-CN"/>
        </w:rPr>
        <w:t xml:space="preserve"> and with crosslinking </w:t>
      </w:r>
      <w:r w:rsidRPr="000C6284">
        <w:rPr>
          <w:lang w:eastAsia="zh-CN"/>
        </w:rPr>
        <w:t>(B) dispersed in 1% acetic acid solution</w:t>
      </w:r>
      <w:r w:rsidRPr="000C6284">
        <w:rPr>
          <w:rFonts w:hint="eastAsia"/>
          <w:lang w:eastAsia="zh-CN"/>
        </w:rPr>
        <w:t xml:space="preserve"> (</w:t>
      </w:r>
      <w:r w:rsidRPr="000C6284">
        <w:rPr>
          <w:lang w:eastAsia="zh-CN"/>
        </w:rPr>
        <w:t>N/P ratio</w:t>
      </w:r>
      <w:r w:rsidRPr="000C6284">
        <w:rPr>
          <w:rFonts w:hint="eastAsia"/>
          <w:lang w:eastAsia="zh-CN"/>
        </w:rPr>
        <w:t>=2.5).</w:t>
      </w:r>
      <w:r>
        <w:rPr>
          <w:rFonts w:hint="eastAsia"/>
          <w:lang w:eastAsia="zh-CN"/>
        </w:rPr>
        <w:t xml:space="preserve"> </w:t>
      </w:r>
    </w:p>
    <w:p w14:paraId="614E4A21" w14:textId="77777777" w:rsidR="000C6284" w:rsidRDefault="000C6284" w:rsidP="000C6284">
      <w:pPr>
        <w:pStyle w:val="TFReferencesSection"/>
        <w:spacing w:after="240"/>
        <w:ind w:firstLine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153D4B4E" wp14:editId="6B7EBA30">
            <wp:extent cx="3733800" cy="2628900"/>
            <wp:effectExtent l="0" t="0" r="0" b="0"/>
            <wp:docPr id="1" name="图片 1" descr="Grap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EB7A5" w14:textId="77777777" w:rsidR="00C73B76" w:rsidRDefault="000C6284" w:rsidP="00D56310">
      <w:pPr>
        <w:pStyle w:val="TFReferencesSection"/>
        <w:spacing w:after="240"/>
        <w:ind w:firstLine="0"/>
      </w:pPr>
      <w:r w:rsidRPr="005D5750">
        <w:rPr>
          <w:b/>
          <w:lang w:eastAsia="zh-CN"/>
        </w:rPr>
        <w:t>Figure S</w:t>
      </w:r>
      <w:r w:rsidRPr="005D5750">
        <w:rPr>
          <w:rFonts w:hint="eastAsia"/>
          <w:b/>
          <w:lang w:eastAsia="zh-CN"/>
        </w:rPr>
        <w:t>2</w:t>
      </w:r>
      <w:r w:rsidRPr="00A955DD">
        <w:rPr>
          <w:lang w:eastAsia="zh-CN"/>
        </w:rPr>
        <w:t xml:space="preserve"> </w:t>
      </w:r>
      <w:r w:rsidRPr="00EE78E7">
        <w:rPr>
          <w:lang w:eastAsia="zh-CN"/>
        </w:rPr>
        <w:t>Light trans</w:t>
      </w:r>
      <w:bookmarkStart w:id="0" w:name="_GoBack"/>
      <w:bookmarkEnd w:id="0"/>
      <w:r w:rsidRPr="00EE78E7">
        <w:rPr>
          <w:lang w:eastAsia="zh-CN"/>
        </w:rPr>
        <w:t xml:space="preserve">mission curve of </w:t>
      </w:r>
      <w:r>
        <w:rPr>
          <w:rFonts w:hint="eastAsia"/>
          <w:lang w:eastAsia="zh-CN"/>
        </w:rPr>
        <w:t>Pristine IOL and</w:t>
      </w:r>
      <w:r w:rsidRPr="00EE78E7">
        <w:rPr>
          <w:lang w:eastAsia="zh-CN"/>
        </w:rPr>
        <w:t xml:space="preserve"> (HEP/CTDNP)</w:t>
      </w:r>
      <w:r w:rsidRPr="00EE78E7">
        <w:rPr>
          <w:rFonts w:hint="eastAsia"/>
          <w:vertAlign w:val="subscript"/>
          <w:lang w:eastAsia="zh-CN"/>
        </w:rPr>
        <w:t>5</w:t>
      </w:r>
      <w:r>
        <w:rPr>
          <w:rFonts w:hint="eastAsia"/>
          <w:lang w:eastAsia="zh-CN"/>
        </w:rPr>
        <w:t>-IOL</w:t>
      </w:r>
    </w:p>
    <w:sectPr w:rsidR="00C73B76" w:rsidSect="000C6284">
      <w:footerReference w:type="even" r:id="rId8"/>
      <w:footerReference w:type="default" r:id="rId9"/>
      <w:pgSz w:w="12240" w:h="15840"/>
      <w:pgMar w:top="1440" w:right="1440" w:bottom="1440" w:left="1440" w:header="0" w:footer="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A04AD" w14:textId="77777777" w:rsidR="00CE7419" w:rsidRDefault="00CE7419" w:rsidP="000C6284">
      <w:pPr>
        <w:spacing w:after="0"/>
      </w:pPr>
      <w:r>
        <w:separator/>
      </w:r>
    </w:p>
  </w:endnote>
  <w:endnote w:type="continuationSeparator" w:id="0">
    <w:p w14:paraId="0A19D5A9" w14:textId="77777777" w:rsidR="00CE7419" w:rsidRDefault="00CE7419" w:rsidP="000C62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8271" w14:textId="77777777" w:rsidR="00EE78E7" w:rsidRDefault="00926C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443DE7A" w14:textId="77777777" w:rsidR="00EE78E7" w:rsidRDefault="005D57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C1F07" w14:textId="77777777" w:rsidR="00EE78E7" w:rsidRDefault="00926C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631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CF2782" w14:textId="77777777" w:rsidR="00EE78E7" w:rsidRDefault="005D57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9AEE2" w14:textId="77777777" w:rsidR="00CE7419" w:rsidRDefault="00CE7419" w:rsidP="000C6284">
      <w:pPr>
        <w:spacing w:after="0"/>
      </w:pPr>
      <w:r>
        <w:separator/>
      </w:r>
    </w:p>
  </w:footnote>
  <w:footnote w:type="continuationSeparator" w:id="0">
    <w:p w14:paraId="555068BE" w14:textId="77777777" w:rsidR="00CE7419" w:rsidRDefault="00CE7419" w:rsidP="000C62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D5E"/>
    <w:rsid w:val="00044721"/>
    <w:rsid w:val="000C6284"/>
    <w:rsid w:val="000D0D58"/>
    <w:rsid w:val="00144FAB"/>
    <w:rsid w:val="00264C9A"/>
    <w:rsid w:val="00276CE2"/>
    <w:rsid w:val="002C72E5"/>
    <w:rsid w:val="005D5750"/>
    <w:rsid w:val="007025FA"/>
    <w:rsid w:val="007F15F6"/>
    <w:rsid w:val="00926C3C"/>
    <w:rsid w:val="00B32DAB"/>
    <w:rsid w:val="00B8356A"/>
    <w:rsid w:val="00B87B12"/>
    <w:rsid w:val="00C34D5E"/>
    <w:rsid w:val="00C73B76"/>
    <w:rsid w:val="00C869BB"/>
    <w:rsid w:val="00CE7419"/>
    <w:rsid w:val="00D56310"/>
    <w:rsid w:val="00DC0979"/>
    <w:rsid w:val="00FD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A67D7C"/>
  <w15:docId w15:val="{16787F30-338C-4C7D-93CF-E7DDF277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6284"/>
    <w:pPr>
      <w:spacing w:after="200"/>
      <w:jc w:val="both"/>
    </w:pPr>
    <w:rPr>
      <w:rFonts w:ascii="Times" w:hAnsi="Times" w:cs="Times New Roman"/>
      <w:kern w:val="0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28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C628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C6284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C6284"/>
    <w:rPr>
      <w:sz w:val="18"/>
      <w:szCs w:val="18"/>
    </w:rPr>
  </w:style>
  <w:style w:type="paragraph" w:customStyle="1" w:styleId="TFReferencesSection">
    <w:name w:val="TF_References_Section"/>
    <w:basedOn w:val="Normal"/>
    <w:rsid w:val="000C6284"/>
    <w:pPr>
      <w:spacing w:line="480" w:lineRule="auto"/>
      <w:ind w:firstLine="187"/>
    </w:pPr>
  </w:style>
  <w:style w:type="character" w:styleId="PageNumber">
    <w:name w:val="page number"/>
    <w:basedOn w:val="DefaultParagraphFont"/>
    <w:rsid w:val="000C6284"/>
  </w:style>
  <w:style w:type="paragraph" w:styleId="BalloonText">
    <w:name w:val="Balloon Text"/>
    <w:basedOn w:val="Normal"/>
    <w:link w:val="BalloonTextChar"/>
    <w:uiPriority w:val="99"/>
    <w:semiHidden/>
    <w:unhideWhenUsed/>
    <w:rsid w:val="000C6284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284"/>
    <w:rPr>
      <w:rFonts w:ascii="Times" w:hAnsi="Times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Patel, Sonam Kajal</cp:lastModifiedBy>
  <cp:revision>2</cp:revision>
  <dcterms:created xsi:type="dcterms:W3CDTF">2019-11-01T01:15:00Z</dcterms:created>
  <dcterms:modified xsi:type="dcterms:W3CDTF">2019-11-01T01:15:00Z</dcterms:modified>
</cp:coreProperties>
</file>