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9D" w:rsidRPr="00340143" w:rsidRDefault="00221A9D" w:rsidP="00221A9D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40143">
        <w:rPr>
          <w:rFonts w:ascii="Times New Roman" w:hAnsi="Times New Roman" w:cs="Times New Roman"/>
          <w:sz w:val="20"/>
          <w:szCs w:val="20"/>
          <w:lang w:val="en-US"/>
        </w:rPr>
        <w:t>Appendix 1. Robins-I assessment of bias for the included studies</w:t>
      </w:r>
    </w:p>
    <w:p w:rsidR="00221A9D" w:rsidRPr="00340143" w:rsidRDefault="00221A9D" w:rsidP="00221A9D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966"/>
        <w:gridCol w:w="966"/>
        <w:gridCol w:w="1070"/>
        <w:gridCol w:w="965"/>
        <w:gridCol w:w="965"/>
        <w:gridCol w:w="965"/>
        <w:gridCol w:w="965"/>
        <w:gridCol w:w="965"/>
      </w:tblGrid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Confounding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Selection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Classification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Intended intervention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Missing data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Outcomes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Report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Total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Ameli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23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Amendola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17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Boriani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24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Capanna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25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Chao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26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noProof/>
                <w:color w:val="auto"/>
                <w:sz w:val="13"/>
                <w:szCs w:val="13"/>
              </w:rPr>
              <w:t>Daszkiewicz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14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De Kleuver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9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Feigenburg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15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Garg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Geffroy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27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Kieser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8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Mesfin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7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Novais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28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Ozaki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29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Papagelopoulos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30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Rossi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1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Sebaaly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13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Shiels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12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Terzi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  <w:vertAlign w:val="superscript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Zenenos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11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Low unpredictable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  <w:tr w:rsidR="00221A9D" w:rsidRPr="00340143" w:rsidTr="00FF0B06">
        <w:tc>
          <w:tcPr>
            <w:tcW w:w="1183" w:type="dxa"/>
          </w:tcPr>
          <w:p w:rsidR="00221A9D" w:rsidRPr="00340143" w:rsidRDefault="00221A9D" w:rsidP="00FF0B06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cs="Times New Roman"/>
                <w:color w:val="auto"/>
                <w:sz w:val="13"/>
                <w:szCs w:val="13"/>
              </w:rPr>
            </w:pPr>
            <w:r w:rsidRPr="00340143">
              <w:rPr>
                <w:rFonts w:cs="Times New Roman"/>
                <w:color w:val="auto"/>
                <w:sz w:val="13"/>
                <w:szCs w:val="13"/>
              </w:rPr>
              <w:t>Zileli</w:t>
            </w:r>
            <w:r w:rsidRPr="00340143">
              <w:rPr>
                <w:rFonts w:cs="Times New Roman"/>
                <w:color w:val="auto"/>
                <w:sz w:val="13"/>
                <w:szCs w:val="13"/>
                <w:vertAlign w:val="superscript"/>
              </w:rPr>
              <w:t>6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966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  <w:tc>
          <w:tcPr>
            <w:tcW w:w="1070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Moderate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Serious favours experimental</w:t>
            </w:r>
          </w:p>
        </w:tc>
        <w:tc>
          <w:tcPr>
            <w:tcW w:w="965" w:type="dxa"/>
          </w:tcPr>
          <w:p w:rsidR="00221A9D" w:rsidRPr="00340143" w:rsidRDefault="00221A9D" w:rsidP="00FF0B06">
            <w:pPr>
              <w:rPr>
                <w:sz w:val="13"/>
                <w:szCs w:val="13"/>
              </w:rPr>
            </w:pPr>
            <w:r w:rsidRPr="00340143">
              <w:rPr>
                <w:sz w:val="13"/>
                <w:szCs w:val="13"/>
              </w:rPr>
              <w:t>Critical favours experimental</w:t>
            </w:r>
          </w:p>
        </w:tc>
      </w:tr>
    </w:tbl>
    <w:p w:rsidR="00D70018" w:rsidRDefault="00D70018">
      <w:bookmarkStart w:id="0" w:name="_GoBack"/>
      <w:bookmarkEnd w:id="0"/>
    </w:p>
    <w:sectPr w:rsidR="00D7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9D"/>
    <w:rsid w:val="00221A9D"/>
    <w:rsid w:val="00D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CF322-08A6-43FD-9109-D9CDBC48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A9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221A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221A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2019-10-15T02:59:00Z</dcterms:created>
  <dcterms:modified xsi:type="dcterms:W3CDTF">2019-10-15T02:59:00Z</dcterms:modified>
</cp:coreProperties>
</file>