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E770B" w14:textId="77777777" w:rsidR="008014CA" w:rsidRDefault="008014CA" w:rsidP="008B633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noProof/>
          <w:color w:val="555555"/>
          <w:sz w:val="28"/>
          <w:szCs w:val="28"/>
          <w:shd w:val="clear" w:color="auto" w:fill="FFFFFF"/>
        </w:rPr>
        <w:drawing>
          <wp:inline distT="0" distB="0" distL="0" distR="0" wp14:anchorId="7479D799" wp14:editId="14CD4F58">
            <wp:extent cx="5274310" cy="38239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Figure S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465D7" w14:textId="77777777" w:rsidR="008014CA" w:rsidRDefault="008014CA" w:rsidP="008B633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</w:pPr>
    </w:p>
    <w:p w14:paraId="2643B4DC" w14:textId="77777777" w:rsidR="008014CA" w:rsidRDefault="008014CA" w:rsidP="008014CA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</w:pPr>
      <w:r w:rsidRPr="00C35747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>Figure S1.</w:t>
      </w:r>
      <w:r w:rsidRPr="00C35747">
        <w:rPr>
          <w:rFonts w:ascii="Times New Roman" w:eastAsia="宋体" w:hAnsi="Times New Roman" w:cs="Times New Roman"/>
          <w:b/>
          <w:bCs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C35747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>Embelin</w:t>
      </w:r>
      <w:proofErr w:type="spellEnd"/>
      <w:r w:rsidRPr="00C35747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 xml:space="preserve"> enhanced OVV-</w:t>
      </w:r>
      <w:r w:rsidRPr="00C35747">
        <w:rPr>
          <w:rFonts w:ascii="Times New Roman" w:eastAsia="宋体" w:hAnsi="Times New Roman" w:cs="Times New Roman"/>
          <w:b/>
          <w:bCs/>
          <w:color w:val="555555"/>
          <w:sz w:val="28"/>
          <w:szCs w:val="28"/>
          <w:shd w:val="clear" w:color="auto" w:fill="FFFFFF"/>
        </w:rPr>
        <w:t xml:space="preserve">induced apoptosis in </w:t>
      </w:r>
      <w:r w:rsidRPr="00C35747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>lymphoma</w:t>
      </w:r>
      <w:r w:rsidRPr="00C35747">
        <w:rPr>
          <w:rFonts w:ascii="Times New Roman" w:eastAsia="宋体" w:hAnsi="Times New Roman" w:cs="Times New Roman"/>
          <w:b/>
          <w:bCs/>
          <w:color w:val="555555"/>
          <w:sz w:val="28"/>
          <w:szCs w:val="28"/>
          <w:shd w:val="clear" w:color="auto" w:fill="FFFFFF"/>
        </w:rPr>
        <w:t xml:space="preserve"> cells in vitro. </w:t>
      </w:r>
      <w:r w:rsidRPr="009E73A3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Apoptosis was analyzed via </w:t>
      </w:r>
      <w:proofErr w:type="spellStart"/>
      <w:r w:rsidRPr="009E73A3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Annexin</w:t>
      </w:r>
      <w:proofErr w:type="spellEnd"/>
      <w:r w:rsidRPr="009E73A3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V-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APC</w:t>
      </w:r>
      <w:r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/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7-AAD</w:t>
      </w:r>
      <w:r w:rsidRPr="009E73A3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double staining. </w:t>
      </w:r>
      <w:proofErr w:type="spellStart"/>
      <w:r w:rsidRPr="006D753D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Raji</w:t>
      </w:r>
      <w:proofErr w:type="spellEnd"/>
      <w:r w:rsidRPr="006D753D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, SU-DHL-4, EL4 and A20 cells</w:t>
      </w:r>
      <w:r w:rsidRPr="009E73A3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were infected with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embelin</w:t>
      </w:r>
      <w:proofErr w:type="spellEnd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(</w:t>
      </w:r>
      <w:r w:rsidRPr="006D753D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10 </w:t>
      </w:r>
      <w:proofErr w:type="spellStart"/>
      <w:r w:rsidRPr="006D753D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μM</w:t>
      </w:r>
      <w:proofErr w:type="spellEnd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), OVV (5 MOI) or </w:t>
      </w:r>
      <w:proofErr w:type="spellStart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embelin</w:t>
      </w:r>
      <w:proofErr w:type="spellEnd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plus OVV. </w:t>
      </w:r>
      <w:r w:rsidRPr="00C35747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Florescence was then analyzed by flow </w:t>
      </w:r>
      <w:proofErr w:type="spellStart"/>
      <w:r w:rsidRPr="00C35747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cytometry</w:t>
      </w:r>
      <w:proofErr w:type="spellEnd"/>
      <w:r w:rsidRPr="00C35747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. Data are presented as mean ± SD of three separate experiments.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**p &lt; 0.01</w:t>
      </w:r>
    </w:p>
    <w:p w14:paraId="18CD8371" w14:textId="77777777" w:rsidR="008014CA" w:rsidRDefault="008014CA" w:rsidP="008B633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noProof/>
          <w:color w:val="555555"/>
          <w:sz w:val="28"/>
          <w:szCs w:val="28"/>
          <w:shd w:val="clear" w:color="auto" w:fill="FFFFFF"/>
        </w:rPr>
        <w:lastRenderedPageBreak/>
        <w:drawing>
          <wp:inline distT="0" distB="0" distL="0" distR="0" wp14:anchorId="30B87FB1" wp14:editId="267AF10B">
            <wp:extent cx="5274310" cy="39446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Figure S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AAE6" w14:textId="77777777" w:rsidR="008014CA" w:rsidRDefault="008014CA" w:rsidP="008B633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</w:pPr>
    </w:p>
    <w:p w14:paraId="54A404A2" w14:textId="77777777" w:rsidR="008014CA" w:rsidRDefault="008014CA" w:rsidP="008014CA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</w:pPr>
      <w:r w:rsidRPr="008F69CB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>Figure S2. The i</w:t>
      </w:r>
      <w:r w:rsidRPr="008F69CB">
        <w:rPr>
          <w:rFonts w:ascii="Times New Roman" w:eastAsia="宋体" w:hAnsi="Times New Roman" w:cs="Times New Roman"/>
          <w:b/>
          <w:bCs/>
          <w:color w:val="555555"/>
          <w:sz w:val="28"/>
          <w:szCs w:val="28"/>
          <w:shd w:val="clear" w:color="auto" w:fill="FFFFFF"/>
        </w:rPr>
        <w:t>nfection efficiency</w:t>
      </w:r>
      <w:r w:rsidRPr="008F69CB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 xml:space="preserve"> of </w:t>
      </w:r>
      <w:r w:rsidRPr="008F69CB">
        <w:rPr>
          <w:rFonts w:ascii="Times New Roman" w:eastAsia="宋体" w:hAnsi="Times New Roman" w:cs="Times New Roman"/>
          <w:b/>
          <w:bCs/>
          <w:color w:val="555555"/>
          <w:sz w:val="28"/>
          <w:szCs w:val="28"/>
          <w:shd w:val="clear" w:color="auto" w:fill="FFFFFF"/>
        </w:rPr>
        <w:t>lymphoma</w:t>
      </w:r>
      <w:r w:rsidRPr="008F69CB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 xml:space="preserve"> cells with OVV was not affected by </w:t>
      </w:r>
      <w:proofErr w:type="spellStart"/>
      <w:r w:rsidRPr="008F69CB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>embelin</w:t>
      </w:r>
      <w:proofErr w:type="spellEnd"/>
      <w:r w:rsidRPr="008F69CB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>.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 w:rsidRPr="006D753D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Raji</w:t>
      </w:r>
      <w:proofErr w:type="spellEnd"/>
      <w:r w:rsidRPr="006D753D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, SU-DHL-4, EL4 and A20 cells</w:t>
      </w:r>
      <w:r w:rsidRPr="009E73A3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were infected with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GFP-armed OVV (1 MOI) for 24 hours. </w:t>
      </w:r>
      <w:r w:rsidRPr="00C35747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Florescence was then analyzed by flow </w:t>
      </w:r>
      <w:proofErr w:type="spellStart"/>
      <w:r w:rsidRPr="00C35747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cytometry</w:t>
      </w:r>
      <w:proofErr w:type="spellEnd"/>
      <w:r w:rsidRPr="00C35747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. Data are presented as mean ± SD of three separate experiments.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ns</w:t>
      </w:r>
      <w:proofErr w:type="gramEnd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 means </w:t>
      </w:r>
      <w:r w:rsidRPr="00EC00D9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>not significant.</w:t>
      </w:r>
    </w:p>
    <w:p w14:paraId="1A6DB555" w14:textId="1F383435" w:rsidR="008014CA" w:rsidRDefault="008014CA" w:rsidP="008B633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noProof/>
          <w:color w:val="555555"/>
          <w:sz w:val="28"/>
          <w:szCs w:val="28"/>
          <w:shd w:val="clear" w:color="auto" w:fill="FFFFFF"/>
        </w:rPr>
        <w:lastRenderedPageBreak/>
        <w:drawing>
          <wp:inline distT="0" distB="0" distL="0" distR="0" wp14:anchorId="1C0ED9F0" wp14:editId="5BF0CB41">
            <wp:extent cx="5274310" cy="285686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Figure S3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D367D" w14:textId="77777777" w:rsidR="008B6334" w:rsidRPr="006D753D" w:rsidRDefault="008B6334" w:rsidP="008B633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</w:pPr>
      <w:bookmarkStart w:id="0" w:name="_GoBack"/>
      <w:bookmarkEnd w:id="0"/>
      <w:r w:rsidRPr="00CB2BA4">
        <w:rPr>
          <w:rFonts w:ascii="Times New Roman" w:eastAsia="宋体" w:hAnsi="Times New Roman" w:cs="Times New Roman" w:hint="eastAsia"/>
          <w:b/>
          <w:bCs/>
          <w:color w:val="555555"/>
          <w:sz w:val="28"/>
          <w:szCs w:val="28"/>
          <w:shd w:val="clear" w:color="auto" w:fill="FFFFFF"/>
        </w:rPr>
        <w:t xml:space="preserve">Figure S3. </w:t>
      </w:r>
      <w:r w:rsidRPr="00CB2BA4">
        <w:rPr>
          <w:rFonts w:ascii="Times New Roman" w:eastAsia="宋体" w:hAnsi="Times New Roman" w:cs="Times New Roman"/>
          <w:b/>
          <w:bCs/>
          <w:color w:val="555555"/>
          <w:sz w:val="28"/>
          <w:szCs w:val="28"/>
          <w:shd w:val="clear" w:color="auto" w:fill="FFFFFF"/>
        </w:rPr>
        <w:t>Schematic of experimental timeline.</w:t>
      </w:r>
      <w:r w:rsidRPr="00436B9E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C57/BL6</w:t>
      </w:r>
      <w:r w:rsidRPr="00436B9E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mice implanted with 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A20</w:t>
      </w:r>
      <w:r w:rsidRPr="00436B9E">
        <w:rPr>
          <w:rFonts w:ascii="Times New Roman" w:eastAsia="宋体" w:hAnsi="Times New Roman" w:cs="Times New Roman"/>
          <w:bCs/>
          <w:color w:val="555555"/>
          <w:sz w:val="28"/>
          <w:szCs w:val="28"/>
          <w:shd w:val="clear" w:color="auto" w:fill="FFFFFF"/>
        </w:rPr>
        <w:t xml:space="preserve"> tumor xenografts were injected with PBS</w:t>
      </w:r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 xml:space="preserve">, OVV, </w:t>
      </w:r>
      <w:proofErr w:type="gramStart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embelin</w:t>
      </w:r>
      <w:proofErr w:type="gramEnd"/>
      <w:r>
        <w:rPr>
          <w:rFonts w:ascii="Times New Roman" w:eastAsia="宋体" w:hAnsi="Times New Roman" w:cs="Times New Roman" w:hint="eastAsia"/>
          <w:bCs/>
          <w:color w:val="555555"/>
          <w:sz w:val="28"/>
          <w:szCs w:val="28"/>
          <w:shd w:val="clear" w:color="auto" w:fill="FFFFFF"/>
        </w:rPr>
        <w:t>.</w:t>
      </w:r>
    </w:p>
    <w:p w14:paraId="7FB73414" w14:textId="77777777" w:rsidR="008F66BB" w:rsidRPr="008B6334" w:rsidRDefault="008F66BB"/>
    <w:sectPr w:rsidR="008F66BB" w:rsidRPr="008B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D2"/>
    <w:rsid w:val="005524D2"/>
    <w:rsid w:val="008014CA"/>
    <w:rsid w:val="008B6334"/>
    <w:rsid w:val="008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4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14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14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1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世兵</dc:creator>
  <cp:keywords/>
  <dc:description/>
  <cp:lastModifiedBy>MDL</cp:lastModifiedBy>
  <cp:revision>3</cp:revision>
  <dcterms:created xsi:type="dcterms:W3CDTF">2019-12-06T14:13:00Z</dcterms:created>
  <dcterms:modified xsi:type="dcterms:W3CDTF">2019-12-10T07:45:00Z</dcterms:modified>
</cp:coreProperties>
</file>