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right" w:tblpY="2401"/>
        <w:tblW w:w="11307" w:type="dxa"/>
        <w:jc w:val="right"/>
        <w:tblLook w:val="04A0" w:firstRow="1" w:lastRow="0" w:firstColumn="1" w:lastColumn="0" w:noHBand="0" w:noVBand="1"/>
      </w:tblPr>
      <w:tblGrid>
        <w:gridCol w:w="1810"/>
        <w:gridCol w:w="1277"/>
        <w:gridCol w:w="1418"/>
        <w:gridCol w:w="1559"/>
        <w:gridCol w:w="1417"/>
        <w:gridCol w:w="1560"/>
        <w:gridCol w:w="1276"/>
        <w:gridCol w:w="990"/>
      </w:tblGrid>
      <w:tr w:rsidR="006C5ADA" w14:paraId="1924D5FC" w14:textId="77777777">
        <w:trPr>
          <w:trHeight w:val="703"/>
          <w:jc w:val="righ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E1754" w14:textId="77777777" w:rsidR="006C5ADA" w:rsidRDefault="00E41C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Variable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1B52D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 population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(N=236)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05A03" w14:textId="77777777" w:rsidR="006C5ADA" w:rsidRDefault="00E41C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Athens</w:t>
            </w:r>
          </w:p>
          <w:p w14:paraId="4DE9F6B0" w14:textId="77777777" w:rsidR="006C5ADA" w:rsidRDefault="00E41C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(N1=49)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9905C" w14:textId="77777777" w:rsidR="006C5ADA" w:rsidRDefault="00E41C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Edinburgh</w:t>
            </w:r>
          </w:p>
          <w:p w14:paraId="3B13EBC5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(N2=45)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8AFF3" w14:textId="77777777" w:rsidR="006C5ADA" w:rsidRDefault="00E41C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Leuven</w:t>
            </w:r>
          </w:p>
          <w:p w14:paraId="2D92A66A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(N3=54)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6FFA1" w14:textId="77777777" w:rsidR="006C5ADA" w:rsidRDefault="00E41C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London</w:t>
            </w:r>
          </w:p>
          <w:p w14:paraId="1D89BC80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(N4=49)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13B76" w14:textId="77777777" w:rsidR="006C5ADA" w:rsidRDefault="00E41C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Groningen</w:t>
            </w:r>
          </w:p>
          <w:p w14:paraId="58230A36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(N5=39)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BAC7B" w14:textId="77777777" w:rsidR="006C5ADA" w:rsidRDefault="00E41CFE">
            <w:pPr>
              <w:ind w:left="3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 value</w:t>
            </w:r>
          </w:p>
        </w:tc>
      </w:tr>
      <w:tr w:rsidR="006C5ADA" w14:paraId="1910F4E1" w14:textId="77777777">
        <w:trPr>
          <w:trHeight w:val="364"/>
          <w:jc w:val="righ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1DC38" w14:textId="77777777" w:rsidR="006C5ADA" w:rsidRDefault="00E41CFE">
            <w:pPr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Age </w:t>
            </w: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yrs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A289C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67.4±8.4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4C176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66.2±8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EAF12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71.7±7.4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F3243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66.3±6.5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7FD51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68.7± 9.1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E097B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64±9.6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E9397" w14:textId="77777777" w:rsidR="006C5ADA" w:rsidRDefault="00E41CFE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&lt;0.001</w:t>
            </w:r>
          </w:p>
        </w:tc>
      </w:tr>
      <w:tr w:rsidR="006C5ADA" w14:paraId="4849414C" w14:textId="77777777">
        <w:trPr>
          <w:trHeight w:val="570"/>
          <w:jc w:val="righ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F1A4E" w14:textId="77777777" w:rsidR="006C5ADA" w:rsidRDefault="00E41C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Male/</w:t>
            </w:r>
          </w:p>
          <w:p w14:paraId="1EF0EF84" w14:textId="77777777" w:rsidR="006C5ADA" w:rsidRDefault="00E41C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Female~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151E1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160:76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DDAF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38:11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B5E35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28:17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A1D13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42:12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A4BA1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28:21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41E48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24:17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A6BDF" w14:textId="77777777" w:rsidR="006C5ADA" w:rsidRDefault="00E41CFE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0.075</w:t>
            </w:r>
          </w:p>
        </w:tc>
      </w:tr>
      <w:tr w:rsidR="006C5ADA" w14:paraId="6B6C0CE7" w14:textId="77777777">
        <w:trPr>
          <w:trHeight w:val="199"/>
          <w:jc w:val="righ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AE10B" w14:textId="77777777" w:rsidR="006C5ADA" w:rsidRDefault="00E41CFE">
            <w:pPr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BMI </w:t>
            </w: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kg/m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83411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27±5.5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25E8C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27± 6.2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1E9B1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28.8±5.8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F40E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26.6±5.1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5A53C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26.3±6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0DB11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26.6±3.6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10725" w14:textId="77777777" w:rsidR="006C5ADA" w:rsidRDefault="00E41CFE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0.175</w:t>
            </w:r>
          </w:p>
        </w:tc>
      </w:tr>
      <w:tr w:rsidR="006C5ADA" w14:paraId="4B908570" w14:textId="77777777">
        <w:trPr>
          <w:trHeight w:val="398"/>
          <w:jc w:val="righ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7DA6D" w14:textId="77777777" w:rsidR="006C5ADA" w:rsidRDefault="00E41C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FEV</w:t>
            </w:r>
            <w:r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%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35FA4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57±20.5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8DA77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46.9±15.3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1D070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61.6± 20.4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61DEC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61.9± 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6BA48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53.6±23.2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523F0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62.3±15.6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0887A" w14:textId="77777777" w:rsidR="006C5ADA" w:rsidRDefault="00E41CFE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&lt;0.001</w:t>
            </w:r>
          </w:p>
        </w:tc>
      </w:tr>
      <w:tr w:rsidR="006C5ADA" w14:paraId="030E76EB" w14:textId="77777777">
        <w:trPr>
          <w:trHeight w:val="199"/>
          <w:jc w:val="righ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C00B8" w14:textId="77777777" w:rsidR="006C5ADA" w:rsidRDefault="00E41C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RV/TLC%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3CF5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50.9±11.4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339A1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51.8±12.8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6AFEE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48.9±9.3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7FA26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51.9±13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488F3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53.1±9.8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6C9F0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47.3±10.3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DD919" w14:textId="77777777" w:rsidR="006C5ADA" w:rsidRDefault="00E41CFE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0.130</w:t>
            </w:r>
          </w:p>
        </w:tc>
      </w:tr>
      <w:tr w:rsidR="006C5ADA" w14:paraId="5C7C6987" w14:textId="77777777">
        <w:trPr>
          <w:trHeight w:val="199"/>
          <w:jc w:val="righ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4B8E3" w14:textId="77777777" w:rsidR="006C5ADA" w:rsidRDefault="00E41CFE">
            <w:pPr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6MWD </w:t>
            </w: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5BA0E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449.8±127.2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F708B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356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±99.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D6CF2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3.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±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124.8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961B3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0.5</w:t>
            </w:r>
            <w:r>
              <w:rPr>
                <w:rFonts w:ascii="Arial" w:hAnsi="Arial" w:cs="Arial"/>
                <w:sz w:val="16"/>
                <w:szCs w:val="16"/>
              </w:rPr>
              <w:t>±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135.6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5C515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412±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128.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65AD1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472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.3</w:t>
            </w:r>
            <w:r>
              <w:rPr>
                <w:rFonts w:ascii="Arial" w:hAnsi="Arial" w:cs="Arial"/>
                <w:sz w:val="16"/>
                <w:szCs w:val="16"/>
              </w:rPr>
              <w:t>±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91.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6F9DE" w14:textId="77777777" w:rsidR="006C5ADA" w:rsidRDefault="00E41CFE">
            <w:pPr>
              <w:ind w:left="34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&lt;0.001</w:t>
            </w:r>
          </w:p>
        </w:tc>
      </w:tr>
      <w:tr w:rsidR="006C5ADA" w14:paraId="26D4468F" w14:textId="77777777">
        <w:trPr>
          <w:trHeight w:val="199"/>
          <w:jc w:val="righ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93C82" w14:textId="77777777" w:rsidR="006C5ADA" w:rsidRDefault="00E41CFE">
            <w:pPr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QMVC </w:t>
            </w: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kg</w:t>
            </w: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30040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31.8±11.8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D537E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27.8±8.2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8E41D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37.6±12.7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3F020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34.1±10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FA8F4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27.5±10.4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194B8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32.5±14.9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34F41" w14:textId="77777777" w:rsidR="006C5ADA" w:rsidRDefault="00E41CFE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&lt;0.001</w:t>
            </w:r>
          </w:p>
        </w:tc>
      </w:tr>
      <w:tr w:rsidR="006C5ADA" w14:paraId="45520698" w14:textId="77777777">
        <w:trPr>
          <w:trHeight w:val="264"/>
          <w:jc w:val="righ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39C8A" w14:textId="77777777" w:rsidR="006C5ADA" w:rsidRDefault="00E41C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AG steps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923A2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3651 (3451)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90553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3437 (3225)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E0436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2812 (2195)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47B43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4803 (3750)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858C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3980 (3825)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4F4EC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3784 (3450)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4C9E3" w14:textId="77777777" w:rsidR="006C5ADA" w:rsidRDefault="00E41CFE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0.020</w:t>
            </w:r>
          </w:p>
        </w:tc>
      </w:tr>
      <w:tr w:rsidR="006C5ADA" w14:paraId="63332195" w14:textId="77777777">
        <w:trPr>
          <w:trHeight w:val="270"/>
          <w:jc w:val="righ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3DC3E" w14:textId="77777777" w:rsidR="006C5ADA" w:rsidRDefault="00E41C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AG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mvpa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2D5C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 (16.5)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9FF8F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7.5 (20.1)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DE252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7.6 (8.7)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047AC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9.8 (16)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A49D5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9.4 (24.5)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F3AA3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6.8 (12.5)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932EB" w14:textId="77777777" w:rsidR="006C5ADA" w:rsidRDefault="00E41CFE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0.061</w:t>
            </w:r>
          </w:p>
        </w:tc>
      </w:tr>
      <w:tr w:rsidR="006C5ADA" w14:paraId="32DE49AC" w14:textId="77777777">
        <w:trPr>
          <w:trHeight w:val="199"/>
          <w:jc w:val="righ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C4485" w14:textId="77777777" w:rsidR="006C5ADA" w:rsidRDefault="00E41C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AG VMU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D71AA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369667 (249064.7)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E6E4F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307457.3 (210208.9)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AA7BC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293525.3 (161741)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1CBBD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442922 (244702)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1CFA0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372926.9 (300737.8)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70F48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408209.9 (239245.4)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2150D" w14:textId="77777777" w:rsidR="006C5ADA" w:rsidRDefault="00E41CFE">
            <w:pPr>
              <w:ind w:left="34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0.0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22</w:t>
            </w:r>
          </w:p>
        </w:tc>
      </w:tr>
      <w:tr w:rsidR="006C5ADA" w14:paraId="6EB3BC44" w14:textId="77777777">
        <w:trPr>
          <w:trHeight w:val="388"/>
          <w:jc w:val="righ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D1CEF" w14:textId="77777777" w:rsidR="006C5ADA" w:rsidRDefault="00E41C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Temp (°C)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BC14F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16.6 (7.3)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3CE49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20.5 (15.1)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DB783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14.4 (4.8)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5F321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(7.1)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D3153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20.2 (7.5)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A0C0E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12.4 (5.5)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D32D5" w14:textId="77777777" w:rsidR="006C5ADA" w:rsidRDefault="00E41CFE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&lt;0.001</w:t>
            </w:r>
          </w:p>
        </w:tc>
      </w:tr>
      <w:tr w:rsidR="006C5ADA" w14:paraId="5E65C79F" w14:textId="77777777">
        <w:trPr>
          <w:trHeight w:val="199"/>
          <w:jc w:val="righ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A60F6" w14:textId="77777777" w:rsidR="006C5ADA" w:rsidRDefault="00E41C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Sunshine (hrs)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67257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4.9 (3.5)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D5D8F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6.5 (3.8)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AF2AA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2.8 (1.4)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C5B0C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D956D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4.8 (3.1)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A6E09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C1747" w14:textId="77777777" w:rsidR="006C5ADA" w:rsidRDefault="00E41CFE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&lt;0.001</w:t>
            </w:r>
          </w:p>
        </w:tc>
      </w:tr>
      <w:tr w:rsidR="006C5ADA" w14:paraId="39AA85AF" w14:textId="77777777">
        <w:trPr>
          <w:trHeight w:val="199"/>
          <w:jc w:val="righ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80DE2" w14:textId="77777777" w:rsidR="006C5ADA" w:rsidRDefault="00E41C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Rainfall (hrs/day)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958E4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0.3 (1.2)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3E8BC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 (0)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46BB2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(1.6)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46368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 (1.4)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65B28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0.4 (1)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3E739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0.1 (1)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A3971" w14:textId="77777777" w:rsidR="006C5ADA" w:rsidRDefault="00E41CFE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&lt;0.001</w:t>
            </w:r>
          </w:p>
        </w:tc>
      </w:tr>
      <w:tr w:rsidR="006C5ADA" w14:paraId="40D7F5B0" w14:textId="77777777">
        <w:trPr>
          <w:trHeight w:val="199"/>
          <w:jc w:val="righ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7580C" w14:textId="77777777" w:rsidR="006C5ADA" w:rsidRDefault="00E41C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MM steps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9BD85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4234 (3399)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86623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4029 (3360)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35038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3464 (2651)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91F6D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5424 (3428)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78371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3870 (4235)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8701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4782 (3779)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9FC11" w14:textId="77777777" w:rsidR="006C5ADA" w:rsidRDefault="00E41CFE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&lt;0.001</w:t>
            </w:r>
          </w:p>
        </w:tc>
      </w:tr>
      <w:tr w:rsidR="006C5ADA" w14:paraId="01E646D6" w14:textId="77777777">
        <w:trPr>
          <w:trHeight w:val="199"/>
          <w:jc w:val="righ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92ECA" w14:textId="77777777" w:rsidR="006C5ADA" w:rsidRDefault="00E41C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MM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walktime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(mins)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4CAA8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55.7 (41.6)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F6F9E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52.8 (41.5)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9B91E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42.9 (27.7)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FA0FE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71.5 (37.1)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01C18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48.3 (47)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2AD2B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59.3 (39.5)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A2C67" w14:textId="77777777" w:rsidR="006C5ADA" w:rsidRDefault="00E41CFE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&lt;0.001</w:t>
            </w:r>
          </w:p>
        </w:tc>
      </w:tr>
      <w:tr w:rsidR="006C5ADA" w14:paraId="78024B75" w14:textId="77777777">
        <w:trPr>
          <w:trHeight w:val="199"/>
          <w:jc w:val="righ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823EE" w14:textId="77777777" w:rsidR="006C5ADA" w:rsidRDefault="00E41C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MM intensity (g)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75766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0.2 (0)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0D13A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0.2 (0)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76A7F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0.2 (0)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D6E78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0.2 (0)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3AD64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0.2 (0.1)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F86DB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0.2 (0)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55BE0" w14:textId="77777777" w:rsidR="006C5ADA" w:rsidRDefault="00E41CFE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0.024</w:t>
            </w:r>
          </w:p>
        </w:tc>
      </w:tr>
      <w:tr w:rsidR="006C5ADA" w14:paraId="16DE9ACD" w14:textId="77777777">
        <w:trPr>
          <w:trHeight w:val="199"/>
          <w:jc w:val="righ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5B25B" w14:textId="77777777" w:rsidR="006C5ADA" w:rsidRDefault="00E41C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MM VMU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016F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261886.6 (237020)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BD7E3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222987.5 (229268)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61421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209729.5 (137074)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F08B5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344873 </w:t>
            </w:r>
            <w:r>
              <w:rPr>
                <w:rFonts w:ascii="Arial" w:hAnsi="Arial" w:cs="Arial"/>
                <w:sz w:val="16"/>
                <w:szCs w:val="16"/>
              </w:rPr>
              <w:t>(239654)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DF5F9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296360.5 (247505)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232B6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332468.7 (193225)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677B" w14:textId="77777777" w:rsidR="006C5ADA" w:rsidRDefault="00E41CFE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0.002</w:t>
            </w:r>
          </w:p>
        </w:tc>
      </w:tr>
      <w:tr w:rsidR="006C5ADA" w14:paraId="0674B887" w14:textId="77777777">
        <w:trPr>
          <w:trHeight w:val="199"/>
          <w:jc w:val="righ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55807" w14:textId="77777777" w:rsidR="006C5ADA" w:rsidRDefault="00E41C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Daylength (mins)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EEF2B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633.8(166.3)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A0A61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646.5 (113.8)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D0933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585.4 (173.7)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6BAD3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653.5 (241.8)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A0D90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708.2 (211)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73024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567.1 (82.6)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EC552" w14:textId="77777777" w:rsidR="006C5ADA" w:rsidRDefault="00E41CFE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&lt;0.001</w:t>
            </w:r>
          </w:p>
        </w:tc>
      </w:tr>
      <w:tr w:rsidR="006C5ADA" w14:paraId="7DAAA802" w14:textId="77777777">
        <w:trPr>
          <w:trHeight w:val="199"/>
          <w:jc w:val="righ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7CF6F" w14:textId="77777777" w:rsidR="006C5ADA" w:rsidRDefault="00E41C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HAD A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DBE99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(7)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5D54A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(7)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4C54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(5.5)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10130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(6.5)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78400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(7.5)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FCD9D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(4)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FE32B" w14:textId="77777777" w:rsidR="006C5ADA" w:rsidRDefault="00E41CFE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0.004</w:t>
            </w:r>
          </w:p>
        </w:tc>
      </w:tr>
      <w:tr w:rsidR="006C5ADA" w14:paraId="23AFBC8C" w14:textId="77777777">
        <w:trPr>
          <w:trHeight w:val="199"/>
          <w:jc w:val="righ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C4832" w14:textId="77777777" w:rsidR="006C5ADA" w:rsidRDefault="00E41C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HAD D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A5631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4(5)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98032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(4.5)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7FBAB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(4)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EB28C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(5)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4A67D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(5)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3C62E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>
              <w:rPr>
                <w:rFonts w:ascii="Arial" w:hAnsi="Arial" w:cs="Arial"/>
                <w:sz w:val="16"/>
                <w:szCs w:val="16"/>
              </w:rPr>
              <w:t>(4)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69219" w14:textId="77777777" w:rsidR="006C5ADA" w:rsidRDefault="00E41CFE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0.018</w:t>
            </w:r>
          </w:p>
        </w:tc>
      </w:tr>
      <w:tr w:rsidR="006C5ADA" w14:paraId="16F625F9" w14:textId="77777777">
        <w:trPr>
          <w:trHeight w:val="199"/>
          <w:jc w:val="righ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11D2E" w14:textId="77777777" w:rsidR="006C5ADA" w:rsidRDefault="00E41C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CAT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92AC8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13(12)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AEF8F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(11)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4FD92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(12.5)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0927D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(9)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0A7CC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(15)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1DD2E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10.5 (9.5)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EFDA9" w14:textId="77777777" w:rsidR="006C5ADA" w:rsidRDefault="00E41CFE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0.249</w:t>
            </w:r>
          </w:p>
        </w:tc>
      </w:tr>
      <w:tr w:rsidR="006C5ADA" w14:paraId="67E3C442" w14:textId="77777777">
        <w:trPr>
          <w:trHeight w:val="199"/>
          <w:jc w:val="right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B724F" w14:textId="77777777" w:rsidR="006C5ADA" w:rsidRDefault="00E41C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CCQ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D2B06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 (1.6)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8556D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 (1.5)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2250A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 (1.6)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3E6CC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 (1.3)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9E4BF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 (1.9)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9358E" w14:textId="77777777" w:rsidR="006C5ADA" w:rsidRDefault="00E41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 (1.4)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83B9D" w14:textId="77777777" w:rsidR="006C5ADA" w:rsidRDefault="00E41CFE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0.046</w:t>
            </w:r>
          </w:p>
        </w:tc>
      </w:tr>
    </w:tbl>
    <w:p w14:paraId="27ED158F" w14:textId="77777777" w:rsidR="006C5ADA" w:rsidRDefault="00E41CFE">
      <w:pPr>
        <w:tabs>
          <w:tab w:val="left" w:pos="-1560"/>
        </w:tabs>
        <w:spacing w:after="0" w:line="480" w:lineRule="auto"/>
        <w:ind w:left="-851" w:hanging="567"/>
        <w:jc w:val="both"/>
      </w:pPr>
      <w:r>
        <w:rPr>
          <w:b/>
          <w:lang w:val="en-US"/>
        </w:rPr>
        <w:t>Table S1</w:t>
      </w:r>
      <w:r>
        <w:rPr>
          <w:lang w:val="en-US"/>
        </w:rPr>
        <w:t xml:space="preserve">: </w:t>
      </w:r>
      <w:r>
        <w:rPr>
          <w:rFonts w:eastAsia="Calibri" w:cs="Times New Roman"/>
          <w:b/>
          <w:bCs/>
          <w:szCs w:val="20"/>
        </w:rPr>
        <w:t xml:space="preserve">Baseline characteristics of initial study population separated by centre </w:t>
      </w:r>
    </w:p>
    <w:p w14:paraId="4D60D2E9" w14:textId="77777777" w:rsidR="006C5ADA" w:rsidRDefault="00E41CFE">
      <w:pPr>
        <w:tabs>
          <w:tab w:val="left" w:pos="-1418"/>
        </w:tabs>
        <w:ind w:left="-1418"/>
        <w:jc w:val="both"/>
      </w:pPr>
      <w:r>
        <w:rPr>
          <w:rFonts w:cs="Arial"/>
          <w:sz w:val="18"/>
          <w:szCs w:val="18"/>
        </w:rPr>
        <w:t>BMI – body mass index; FEV1% – forced expiratory volume in 1 second percentage predicted; RV/TLC% - ratio of residual volume to total lung volume percentage predicted; 6MWD –six minu</w:t>
      </w:r>
      <w:r>
        <w:rPr>
          <w:rFonts w:cs="Arial"/>
          <w:sz w:val="18"/>
          <w:szCs w:val="18"/>
        </w:rPr>
        <w:t xml:space="preserve">te walk distance; QMVC – quadriceps maximal voluntary contraction; AG – </w:t>
      </w:r>
      <w:proofErr w:type="spellStart"/>
      <w:r>
        <w:rPr>
          <w:rFonts w:cs="Arial"/>
          <w:sz w:val="18"/>
          <w:szCs w:val="18"/>
        </w:rPr>
        <w:t>Actigraph</w:t>
      </w:r>
      <w:proofErr w:type="spellEnd"/>
      <w:r>
        <w:rPr>
          <w:rFonts w:cs="Arial"/>
          <w:sz w:val="18"/>
          <w:szCs w:val="18"/>
        </w:rPr>
        <w:t xml:space="preserve"> GT3X monitor; MM – </w:t>
      </w:r>
      <w:proofErr w:type="spellStart"/>
      <w:r>
        <w:rPr>
          <w:rFonts w:cs="Arial"/>
          <w:sz w:val="18"/>
          <w:szCs w:val="18"/>
        </w:rPr>
        <w:t>Dynaport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MiniMod</w:t>
      </w:r>
      <w:proofErr w:type="spellEnd"/>
      <w:r>
        <w:rPr>
          <w:rFonts w:cs="Arial"/>
          <w:sz w:val="18"/>
          <w:szCs w:val="18"/>
        </w:rPr>
        <w:t xml:space="preserve"> monitor; </w:t>
      </w:r>
      <w:proofErr w:type="spellStart"/>
      <w:r>
        <w:rPr>
          <w:rFonts w:cs="Arial"/>
          <w:sz w:val="18"/>
          <w:szCs w:val="18"/>
        </w:rPr>
        <w:t>mvpa</w:t>
      </w:r>
      <w:proofErr w:type="spellEnd"/>
      <w:r>
        <w:rPr>
          <w:rFonts w:cs="Arial"/>
          <w:sz w:val="18"/>
          <w:szCs w:val="18"/>
        </w:rPr>
        <w:t xml:space="preserve"> – moderate to vigorous physical activity; VMU – vector magnitude units; ln – natural logarithm; °C – degrees centigrade; HAD</w:t>
      </w:r>
      <w:r>
        <w:rPr>
          <w:rFonts w:cs="Arial"/>
          <w:sz w:val="18"/>
          <w:szCs w:val="18"/>
        </w:rPr>
        <w:t xml:space="preserve"> A – Hospital Anxiety and Depression Scale – Anxiety score; HAD D – Hospital Anxiety and Depression Scale – Depression score; CAT – COPD Assessment Tool; CCQ – Clinical COPD Questionnaire. ~Male/Female represented as frequencies with result of Chi squared </w:t>
      </w:r>
      <w:r>
        <w:rPr>
          <w:rFonts w:cs="Arial"/>
          <w:sz w:val="18"/>
          <w:szCs w:val="18"/>
        </w:rPr>
        <w:t xml:space="preserve">test presented.  </w:t>
      </w:r>
      <w:r>
        <w:rPr>
          <w:rFonts w:cs="Arial"/>
          <w:szCs w:val="20"/>
          <w:vertAlign w:val="superscript"/>
        </w:rPr>
        <w:t>$</w:t>
      </w:r>
      <w:r>
        <w:rPr>
          <w:rFonts w:cs="Arial"/>
          <w:sz w:val="18"/>
          <w:szCs w:val="18"/>
        </w:rPr>
        <w:t xml:space="preserve">Although these data are presented, there were several missing </w:t>
      </w:r>
      <w:proofErr w:type="gramStart"/>
      <w:r>
        <w:rPr>
          <w:rFonts w:cs="Arial"/>
          <w:sz w:val="18"/>
          <w:szCs w:val="18"/>
        </w:rPr>
        <w:t>values</w:t>
      </w:r>
      <w:proofErr w:type="gramEnd"/>
      <w:r>
        <w:rPr>
          <w:rFonts w:cs="Arial"/>
          <w:sz w:val="18"/>
          <w:szCs w:val="18"/>
        </w:rPr>
        <w:t xml:space="preserve"> so they were not used in further analysis</w:t>
      </w:r>
    </w:p>
    <w:p w14:paraId="22621C57" w14:textId="77777777" w:rsidR="006C5ADA" w:rsidRDefault="006C5ADA">
      <w:pPr>
        <w:pStyle w:val="NoSpacing"/>
        <w:jc w:val="both"/>
      </w:pPr>
      <w:bookmarkStart w:id="0" w:name="_GoBack"/>
      <w:bookmarkEnd w:id="0"/>
    </w:p>
    <w:sectPr w:rsidR="006C5ADA">
      <w:pgSz w:w="11906" w:h="16838"/>
      <w:pgMar w:top="1440" w:right="282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ADA"/>
    <w:rsid w:val="006C5ADA"/>
    <w:rsid w:val="00E4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F7F56"/>
  <w15:docId w15:val="{60C2E6C1-9D17-4D1A-8C21-EFF04D1A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806A1"/>
    <w:rPr>
      <w:rFonts w:ascii="Tahoma" w:hAnsi="Tahoma" w:cs="Tahoma"/>
      <w:sz w:val="16"/>
      <w:szCs w:val="16"/>
      <w:lang w:val="en-GB"/>
    </w:rPr>
  </w:style>
  <w:style w:type="character" w:customStyle="1" w:styleId="NoSpacingChar">
    <w:name w:val="No Spacing Char"/>
    <w:link w:val="NoSpacing"/>
    <w:uiPriority w:val="99"/>
    <w:qFormat/>
    <w:locked/>
    <w:rsid w:val="00B22E34"/>
    <w:rPr>
      <w:rFonts w:ascii="Arial" w:hAnsi="Arial"/>
      <w:sz w:val="20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806A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99"/>
    <w:qFormat/>
    <w:rsid w:val="00B22E34"/>
    <w:pPr>
      <w:spacing w:line="360" w:lineRule="auto"/>
    </w:pPr>
    <w:rPr>
      <w:rFonts w:ascii="Arial" w:hAnsi="Arial"/>
      <w:sz w:val="20"/>
      <w:lang w:val="en-GB"/>
    </w:rPr>
  </w:style>
  <w:style w:type="paragraph" w:customStyle="1" w:styleId="FrameContents">
    <w:name w:val="Frame Contents"/>
    <w:basedOn w:val="Normal"/>
    <w:qFormat/>
  </w:style>
  <w:style w:type="paragraph" w:styleId="Header">
    <w:name w:val="header"/>
    <w:basedOn w:val="Normal"/>
    <w:pPr>
      <w:suppressLineNumbers/>
      <w:tabs>
        <w:tab w:val="center" w:pos="4912"/>
        <w:tab w:val="right" w:pos="9824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rsid w:val="00B22E34"/>
    <w:rPr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D14631A522449B0BEA0B4916AADD5" ma:contentTypeVersion="9" ma:contentTypeDescription="Create a new document." ma:contentTypeScope="" ma:versionID="c82309420769a67cedbdc85b91436b54">
  <xsd:schema xmlns:xsd="http://www.w3.org/2001/XMLSchema" xmlns:xs="http://www.w3.org/2001/XMLSchema" xmlns:p="http://schemas.microsoft.com/office/2006/metadata/properties" xmlns:ns3="7befe659-0696-4953-af3b-2e44c8c7eb4a" targetNamespace="http://schemas.microsoft.com/office/2006/metadata/properties" ma:root="true" ma:fieldsID="ca993db0c08acd492dec3e86684f3f71" ns3:_="">
    <xsd:import namespace="7befe659-0696-4953-af3b-2e44c8c7e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e659-0696-4953-af3b-2e44c8c7e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53FB86-A7F1-410A-9B2D-B7AE2E451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e659-0696-4953-af3b-2e44c8c7e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1D5C6E-3C76-4D46-97AD-18336FCC7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59CB80-0BC6-44F9-8A78-9FBF31DAC8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Afroditi Boutou</dc:creator>
  <dc:description/>
  <cp:lastModifiedBy>Lucas Pratt</cp:lastModifiedBy>
  <cp:revision>2</cp:revision>
  <dcterms:created xsi:type="dcterms:W3CDTF">2019-08-19T23:22:00Z</dcterms:created>
  <dcterms:modified xsi:type="dcterms:W3CDTF">2019-08-19T23:22:00Z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0x010100DF7D14631A522449B0BEA0B4916AADD5</vt:lpwstr>
  </property>
</Properties>
</file>