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FA572" w14:textId="77777777" w:rsidR="001A5E23" w:rsidRPr="001A5E23" w:rsidRDefault="001A5E23" w:rsidP="00706449">
      <w:pPr>
        <w:rPr>
          <w:rFonts w:ascii="Arial" w:eastAsiaTheme="majorEastAsia" w:hAnsi="Arial" w:cs="Arial"/>
          <w:sz w:val="16"/>
          <w:szCs w:val="16"/>
        </w:rPr>
      </w:pPr>
      <w:bookmarkStart w:id="0" w:name="_GoBack"/>
      <w:bookmarkEnd w:id="0"/>
      <w:r w:rsidRPr="00233E42">
        <w:rPr>
          <w:rFonts w:ascii="Arial" w:hAnsi="Arial" w:cs="Arial"/>
          <w:b/>
          <w:sz w:val="16"/>
          <w:szCs w:val="16"/>
        </w:rPr>
        <w:t>Appendix A</w:t>
      </w:r>
      <w:r w:rsidRPr="00233E42">
        <w:rPr>
          <w:rFonts w:ascii="Arial" w:hAnsi="Arial" w:cs="Arial"/>
          <w:sz w:val="16"/>
          <w:szCs w:val="16"/>
        </w:rPr>
        <w:t xml:space="preserve"> St</w:t>
      </w:r>
      <w:r>
        <w:rPr>
          <w:rFonts w:ascii="Arial" w:hAnsi="Arial" w:cs="Arial"/>
          <w:sz w:val="16"/>
          <w:szCs w:val="16"/>
        </w:rPr>
        <w:t>andard operating procedure for statistical process c</w:t>
      </w:r>
      <w:r w:rsidRPr="00233E42">
        <w:rPr>
          <w:rFonts w:ascii="Arial" w:hAnsi="Arial" w:cs="Arial"/>
          <w:sz w:val="16"/>
          <w:szCs w:val="16"/>
        </w:rPr>
        <w:t>ontrol</w:t>
      </w:r>
      <w:r>
        <w:rPr>
          <w:rFonts w:ascii="Arial" w:hAnsi="Arial" w:cs="Arial"/>
          <w:sz w:val="16"/>
          <w:szCs w:val="16"/>
        </w:rPr>
        <w:t>.</w:t>
      </w:r>
    </w:p>
    <w:p w14:paraId="20CABADE" w14:textId="77777777" w:rsidR="00233E42" w:rsidRDefault="001A5E23" w:rsidP="001A5E23">
      <w:pPr>
        <w:ind w:firstLine="720"/>
        <w:rPr>
          <w:rFonts w:ascii="Arial" w:hAnsi="Arial" w:cs="Arial"/>
          <w:b/>
          <w:bCs/>
          <w:noProof/>
          <w:sz w:val="16"/>
          <w:szCs w:val="16"/>
          <w:lang w:bidi="th-TH"/>
        </w:rPr>
      </w:pPr>
      <w:r w:rsidRPr="00233E42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6B498C14" wp14:editId="7F8FD9BE">
            <wp:simplePos x="0" y="0"/>
            <wp:positionH relativeFrom="column">
              <wp:posOffset>228600</wp:posOffset>
            </wp:positionH>
            <wp:positionV relativeFrom="paragraph">
              <wp:posOffset>207645</wp:posOffset>
            </wp:positionV>
            <wp:extent cx="4640580" cy="3305175"/>
            <wp:effectExtent l="0" t="0" r="7620" b="9525"/>
            <wp:wrapTight wrapText="bothSides">
              <wp:wrapPolygon edited="0">
                <wp:start x="0" y="0"/>
                <wp:lineTo x="0" y="21538"/>
                <wp:lineTo x="21547" y="21538"/>
                <wp:lineTo x="2154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ptibility figure-1.t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21" b="29060"/>
                    <a:stretch/>
                  </pic:blipFill>
                  <pic:spPr bwMode="auto">
                    <a:xfrm>
                      <a:off x="0" y="0"/>
                      <a:ext cx="464058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16"/>
          <w:szCs w:val="16"/>
          <w:lang w:bidi="th-TH"/>
        </w:rPr>
        <w:t>Panel A</w:t>
      </w:r>
      <w:r w:rsidRPr="00233E42">
        <w:rPr>
          <w:rFonts w:ascii="Arial" w:hAnsi="Arial" w:cs="Arial"/>
          <w:noProof/>
          <w:sz w:val="16"/>
          <w:szCs w:val="16"/>
          <w:lang w:bidi="th-TH"/>
        </w:rPr>
        <w:t xml:space="preserve"> Technical acceptability</w:t>
      </w:r>
      <w:r>
        <w:rPr>
          <w:rFonts w:ascii="Arial" w:hAnsi="Arial" w:cs="Arial"/>
          <w:noProof/>
          <w:sz w:val="16"/>
          <w:szCs w:val="16"/>
          <w:lang w:bidi="th-TH"/>
        </w:rPr>
        <w:t>.</w:t>
      </w:r>
    </w:p>
    <w:p w14:paraId="1C6F8FD2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7EED3577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6D290FB0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5B4BBDB5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03B9C2D1" w14:textId="77777777" w:rsidR="00233E42" w:rsidRP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08737B49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514D4B34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1D4ADFC3" w14:textId="77777777" w:rsidR="00233E42" w:rsidRDefault="00233E42" w:rsidP="00706449">
      <w:pPr>
        <w:rPr>
          <w:rFonts w:ascii="Arial" w:hAnsi="Arial" w:cs="Arial"/>
          <w:b/>
          <w:bCs/>
          <w:noProof/>
          <w:sz w:val="16"/>
          <w:szCs w:val="16"/>
          <w:lang w:bidi="th-TH"/>
        </w:rPr>
      </w:pPr>
    </w:p>
    <w:p w14:paraId="5C76F575" w14:textId="77777777" w:rsidR="00706449" w:rsidRPr="00233E42" w:rsidRDefault="00706449" w:rsidP="00706449">
      <w:pPr>
        <w:rPr>
          <w:rFonts w:ascii="Arial" w:hAnsi="Arial" w:cs="Arial"/>
          <w:noProof/>
          <w:sz w:val="16"/>
          <w:szCs w:val="16"/>
          <w:lang w:bidi="th-TH"/>
        </w:rPr>
      </w:pPr>
    </w:p>
    <w:p w14:paraId="5AB37D7E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32E22B82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29ABE0D0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41DC4316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3A066D52" w14:textId="77777777" w:rsidR="001A5E23" w:rsidRPr="00233E42" w:rsidRDefault="001A5E23" w:rsidP="001A5E23">
      <w:pPr>
        <w:ind w:firstLine="720"/>
        <w:rPr>
          <w:rFonts w:ascii="Arial" w:hAnsi="Arial" w:cs="Arial"/>
          <w:noProof/>
          <w:sz w:val="16"/>
          <w:szCs w:val="16"/>
          <w:lang w:bidi="th-TH"/>
        </w:rPr>
      </w:pPr>
      <w:r w:rsidRPr="00233E42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4CA13F3D" wp14:editId="6103F2AE">
            <wp:simplePos x="0" y="0"/>
            <wp:positionH relativeFrom="column">
              <wp:posOffset>228600</wp:posOffset>
            </wp:positionH>
            <wp:positionV relativeFrom="paragraph">
              <wp:posOffset>247015</wp:posOffset>
            </wp:positionV>
            <wp:extent cx="455295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10" y="21457"/>
                <wp:lineTo x="2151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nical event detection.t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97" b="35470"/>
                    <a:stretch/>
                  </pic:blipFill>
                  <pic:spPr bwMode="auto">
                    <a:xfrm>
                      <a:off x="0" y="0"/>
                      <a:ext cx="4552950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6"/>
          <w:szCs w:val="16"/>
        </w:rPr>
        <w:t>Panel B</w:t>
      </w:r>
      <w:r w:rsidRPr="00233E42">
        <w:rPr>
          <w:rFonts w:ascii="Arial" w:hAnsi="Arial" w:cs="Arial"/>
          <w:b/>
          <w:bCs/>
          <w:sz w:val="16"/>
          <w:szCs w:val="16"/>
        </w:rPr>
        <w:t>.</w:t>
      </w:r>
      <w:r w:rsidRPr="00233E42">
        <w:rPr>
          <w:rFonts w:ascii="Arial" w:hAnsi="Arial" w:cs="Arial"/>
          <w:sz w:val="16"/>
          <w:szCs w:val="16"/>
        </w:rPr>
        <w:t xml:space="preserve"> C</w:t>
      </w:r>
      <w:r w:rsidRPr="00233E42">
        <w:rPr>
          <w:rFonts w:ascii="Arial" w:hAnsi="Arial" w:cs="Arial"/>
          <w:noProof/>
          <w:sz w:val="16"/>
          <w:szCs w:val="16"/>
          <w:lang w:bidi="th-TH"/>
        </w:rPr>
        <w:t>linical event detection</w:t>
      </w:r>
      <w:r>
        <w:rPr>
          <w:rFonts w:ascii="Arial" w:hAnsi="Arial" w:cs="Arial"/>
          <w:noProof/>
          <w:sz w:val="16"/>
          <w:szCs w:val="16"/>
          <w:lang w:bidi="th-TH"/>
        </w:rPr>
        <w:t>.</w:t>
      </w:r>
    </w:p>
    <w:p w14:paraId="239CC3D3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501131BF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3EAE39CA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3CEBC636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3C1FD890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2CC3E913" w14:textId="77777777" w:rsidR="00E671CE" w:rsidRPr="00233E42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72D152CB" w14:textId="77777777" w:rsidR="00E671CE" w:rsidRDefault="00E671CE" w:rsidP="002F374E">
      <w:pPr>
        <w:rPr>
          <w:rFonts w:ascii="Arial" w:hAnsi="Arial" w:cs="Arial"/>
          <w:b/>
          <w:bCs/>
          <w:sz w:val="16"/>
          <w:szCs w:val="16"/>
        </w:rPr>
      </w:pPr>
    </w:p>
    <w:p w14:paraId="63622E3B" w14:textId="77777777" w:rsidR="00233E42" w:rsidRDefault="00233E42" w:rsidP="002F374E">
      <w:pPr>
        <w:rPr>
          <w:rFonts w:ascii="Arial" w:hAnsi="Arial" w:cs="Arial"/>
          <w:b/>
          <w:bCs/>
          <w:sz w:val="16"/>
          <w:szCs w:val="16"/>
        </w:rPr>
      </w:pPr>
    </w:p>
    <w:p w14:paraId="48946A45" w14:textId="77777777" w:rsidR="00233E42" w:rsidRPr="00233E42" w:rsidRDefault="00233E42" w:rsidP="002F374E">
      <w:pPr>
        <w:rPr>
          <w:rFonts w:ascii="Arial" w:hAnsi="Arial" w:cs="Arial"/>
          <w:b/>
          <w:bCs/>
          <w:sz w:val="16"/>
          <w:szCs w:val="16"/>
        </w:rPr>
      </w:pPr>
    </w:p>
    <w:p w14:paraId="00BDB4EF" w14:textId="77777777" w:rsidR="001A5E23" w:rsidRDefault="001A5E23" w:rsidP="002F374E">
      <w:pPr>
        <w:rPr>
          <w:rFonts w:ascii="Arial" w:hAnsi="Arial" w:cs="Arial"/>
          <w:b/>
          <w:bCs/>
          <w:sz w:val="16"/>
          <w:szCs w:val="16"/>
        </w:rPr>
      </w:pPr>
    </w:p>
    <w:p w14:paraId="08D2DC77" w14:textId="77777777" w:rsidR="001A5E23" w:rsidRDefault="001A5E23" w:rsidP="002F374E">
      <w:pPr>
        <w:rPr>
          <w:rFonts w:ascii="Arial" w:hAnsi="Arial" w:cs="Arial"/>
          <w:b/>
          <w:bCs/>
          <w:sz w:val="16"/>
          <w:szCs w:val="16"/>
        </w:rPr>
      </w:pPr>
    </w:p>
    <w:p w14:paraId="1C607815" w14:textId="77777777" w:rsidR="001A5E23" w:rsidRPr="00233E42" w:rsidRDefault="001A5E23" w:rsidP="001A5E23">
      <w:pPr>
        <w:spacing w:before="240" w:after="0" w:line="480" w:lineRule="auto"/>
        <w:rPr>
          <w:rFonts w:ascii="Arial" w:hAnsi="Arial" w:cs="Arial"/>
          <w:sz w:val="16"/>
          <w:szCs w:val="16"/>
        </w:rPr>
      </w:pPr>
      <w:r w:rsidRPr="001A5E23">
        <w:rPr>
          <w:rFonts w:ascii="Arial" w:hAnsi="Arial" w:cs="Arial"/>
          <w:b/>
          <w:sz w:val="16"/>
          <w:szCs w:val="16"/>
        </w:rPr>
        <w:t xml:space="preserve">Notes: </w:t>
      </w:r>
      <w:r>
        <w:rPr>
          <w:rFonts w:ascii="Arial" w:hAnsi="Arial" w:cs="Arial"/>
          <w:sz w:val="16"/>
          <w:szCs w:val="16"/>
        </w:rPr>
        <w:t>We employed</w:t>
      </w:r>
      <w:r w:rsidRPr="00233E42">
        <w:rPr>
          <w:rFonts w:ascii="Arial" w:hAnsi="Arial" w:cs="Arial"/>
          <w:sz w:val="16"/>
          <w:szCs w:val="16"/>
        </w:rPr>
        <w:t xml:space="preserve"> statistical process control to pick up the deviation of all measures from baseline during monitoring time. There were 4 steps programmed on the portable hand-held spirometry &amp; electronic questionnaires.</w:t>
      </w:r>
    </w:p>
    <w:p w14:paraId="3BEB7B1C" w14:textId="77777777" w:rsidR="001A5E23" w:rsidRPr="00233E42" w:rsidRDefault="001A5E23" w:rsidP="001A5E23">
      <w:pPr>
        <w:spacing w:before="240" w:after="0" w:line="480" w:lineRule="auto"/>
        <w:ind w:left="360"/>
        <w:rPr>
          <w:rFonts w:ascii="Arial" w:hAnsi="Arial" w:cs="Arial"/>
          <w:sz w:val="16"/>
          <w:szCs w:val="16"/>
        </w:rPr>
      </w:pPr>
      <w:r w:rsidRPr="00233E42">
        <w:rPr>
          <w:rFonts w:ascii="Arial" w:hAnsi="Arial" w:cs="Arial"/>
          <w:b/>
          <w:bCs/>
          <w:sz w:val="16"/>
          <w:szCs w:val="16"/>
        </w:rPr>
        <w:t>Step 1</w:t>
      </w:r>
      <w:r w:rsidRPr="00233E42">
        <w:rPr>
          <w:rFonts w:ascii="Arial" w:hAnsi="Arial" w:cs="Arial"/>
          <w:sz w:val="16"/>
          <w:szCs w:val="16"/>
        </w:rPr>
        <w:t>: 7-day rolling averages were used as the baseline of daily measurement s. Values recorded on subsequent days were judged acceptable if they lay between pre-defined upper and lower limits assuming normal distribution.</w:t>
      </w:r>
    </w:p>
    <w:p w14:paraId="53DEA937" w14:textId="77777777" w:rsidR="001A5E23" w:rsidRDefault="001A5E23" w:rsidP="001A5E23">
      <w:pPr>
        <w:spacing w:before="240" w:after="0" w:line="480" w:lineRule="auto"/>
        <w:ind w:left="360"/>
        <w:rPr>
          <w:rFonts w:ascii="Arial" w:hAnsi="Arial" w:cs="Arial"/>
          <w:sz w:val="16"/>
          <w:szCs w:val="16"/>
        </w:rPr>
      </w:pPr>
      <w:r w:rsidRPr="00233E42">
        <w:rPr>
          <w:rFonts w:ascii="Arial" w:hAnsi="Arial" w:cs="Arial"/>
          <w:b/>
          <w:bCs/>
          <w:sz w:val="16"/>
          <w:szCs w:val="16"/>
        </w:rPr>
        <w:lastRenderedPageBreak/>
        <w:t>Step 2</w:t>
      </w:r>
      <w:r>
        <w:rPr>
          <w:rFonts w:ascii="Arial" w:hAnsi="Arial" w:cs="Arial"/>
          <w:b/>
          <w:bCs/>
          <w:sz w:val="16"/>
          <w:szCs w:val="16"/>
        </w:rPr>
        <w:t xml:space="preserve"> (Panel A)</w:t>
      </w:r>
      <w:r w:rsidRPr="00233E42">
        <w:rPr>
          <w:rFonts w:ascii="Arial" w:hAnsi="Arial" w:cs="Arial"/>
          <w:sz w:val="16"/>
          <w:szCs w:val="16"/>
        </w:rPr>
        <w:t>: The higher cut-off value identified the highest 2.5% of normally distributed values (</w:t>
      </w:r>
      <w:r w:rsidRPr="00FF7806">
        <w:rPr>
          <w:rFonts w:ascii="Arial" w:hAnsi="Arial" w:cs="Arial"/>
          <w:sz w:val="16"/>
          <w:szCs w:val="16"/>
        </w:rPr>
        <w:t>P</w:t>
      </w:r>
      <w:r w:rsidRPr="00233E42">
        <w:rPr>
          <w:rFonts w:ascii="Arial" w:hAnsi="Arial" w:cs="Arial"/>
          <w:sz w:val="16"/>
          <w:szCs w:val="16"/>
        </w:rPr>
        <w:t>=0.975). If the measured value was higher than this, subjects were asked to repeat the maneuver and the lowest of the two measures was accept</w:t>
      </w:r>
      <w:r>
        <w:rPr>
          <w:rFonts w:ascii="Arial" w:hAnsi="Arial" w:cs="Arial"/>
          <w:sz w:val="16"/>
          <w:szCs w:val="16"/>
        </w:rPr>
        <w:t>ed.</w:t>
      </w:r>
    </w:p>
    <w:p w14:paraId="200E8271" w14:textId="77777777" w:rsidR="001A5E23" w:rsidRDefault="001A5E23" w:rsidP="001A5E23">
      <w:pPr>
        <w:spacing w:before="240" w:after="0" w:line="480" w:lineRule="auto"/>
        <w:ind w:left="360"/>
        <w:rPr>
          <w:rFonts w:ascii="Arial" w:hAnsi="Arial" w:cs="Arial"/>
          <w:sz w:val="16"/>
          <w:szCs w:val="16"/>
        </w:rPr>
      </w:pPr>
      <w:r w:rsidRPr="00233E42">
        <w:rPr>
          <w:rFonts w:ascii="Arial" w:hAnsi="Arial" w:cs="Arial"/>
          <w:b/>
          <w:bCs/>
          <w:sz w:val="16"/>
          <w:szCs w:val="16"/>
        </w:rPr>
        <w:t>Step 3</w:t>
      </w:r>
      <w:r>
        <w:rPr>
          <w:rFonts w:ascii="Arial" w:hAnsi="Arial" w:cs="Arial"/>
          <w:b/>
          <w:bCs/>
          <w:sz w:val="16"/>
          <w:szCs w:val="16"/>
        </w:rPr>
        <w:t xml:space="preserve"> (Panel B)</w:t>
      </w:r>
      <w:r w:rsidRPr="00233E42">
        <w:rPr>
          <w:rFonts w:ascii="Arial" w:hAnsi="Arial" w:cs="Arial"/>
          <w:sz w:val="16"/>
          <w:szCs w:val="16"/>
        </w:rPr>
        <w:t>: The lower cut-off value identified the lowest 5% of normally distributed values (</w:t>
      </w:r>
      <w:r w:rsidRPr="00FF7806">
        <w:rPr>
          <w:rFonts w:ascii="Arial" w:hAnsi="Arial" w:cs="Arial"/>
          <w:sz w:val="16"/>
          <w:szCs w:val="16"/>
        </w:rPr>
        <w:t>P</w:t>
      </w:r>
      <w:r w:rsidRPr="00233E42">
        <w:rPr>
          <w:rFonts w:ascii="Arial" w:hAnsi="Arial" w:cs="Arial"/>
          <w:sz w:val="16"/>
          <w:szCs w:val="16"/>
        </w:rPr>
        <w:t>=0.050). If the measured value was lower than this, subjects were asked to repeat once. If the repeated value was above the threshold, then that value was accepted. If lower again, a clinical event was marked and sent as an alarm to the research cente</w:t>
      </w:r>
      <w:r>
        <w:rPr>
          <w:rFonts w:ascii="Arial" w:hAnsi="Arial" w:cs="Arial"/>
          <w:sz w:val="16"/>
          <w:szCs w:val="16"/>
        </w:rPr>
        <w:t>r.</w:t>
      </w:r>
    </w:p>
    <w:p w14:paraId="67AEEC42" w14:textId="77777777" w:rsidR="001A5E23" w:rsidRPr="00233E42" w:rsidRDefault="001A5E23" w:rsidP="001A5E23">
      <w:pPr>
        <w:pStyle w:val="NoSpacing"/>
      </w:pPr>
    </w:p>
    <w:p w14:paraId="3CAA9D8F" w14:textId="77777777" w:rsidR="00E47607" w:rsidRPr="00233E42" w:rsidRDefault="001A5E23" w:rsidP="001A5E23">
      <w:pPr>
        <w:ind w:firstLine="360"/>
        <w:rPr>
          <w:rFonts w:ascii="Arial" w:hAnsi="Arial" w:cs="Arial"/>
          <w:noProof/>
          <w:sz w:val="16"/>
          <w:szCs w:val="16"/>
          <w:lang w:bidi="th-TH"/>
        </w:rPr>
      </w:pPr>
      <w:r w:rsidRPr="00233E42">
        <w:rPr>
          <w:rFonts w:ascii="Arial" w:hAnsi="Arial" w:cs="Arial"/>
          <w:b/>
          <w:bCs/>
          <w:sz w:val="16"/>
          <w:szCs w:val="16"/>
        </w:rPr>
        <w:t>Step 4</w:t>
      </w:r>
      <w:r w:rsidRPr="00233E42">
        <w:rPr>
          <w:rFonts w:ascii="Arial" w:hAnsi="Arial" w:cs="Arial"/>
          <w:sz w:val="16"/>
          <w:szCs w:val="16"/>
        </w:rPr>
        <w:t>: Alarms on 2 consecutive days were counted as an exacerbation.</w:t>
      </w:r>
      <w:r w:rsidR="00E47607" w:rsidRPr="00233E42">
        <w:rPr>
          <w:rFonts w:ascii="Arial" w:hAnsi="Arial" w:cs="Arial"/>
          <w:noProof/>
          <w:sz w:val="16"/>
          <w:szCs w:val="16"/>
          <w:lang w:bidi="th-TH"/>
        </w:rPr>
        <w:br w:type="page"/>
      </w:r>
    </w:p>
    <w:p w14:paraId="786B3AE8" w14:textId="77777777" w:rsidR="00E47607" w:rsidRPr="00233E42" w:rsidRDefault="006C0B53" w:rsidP="00E47607">
      <w:pPr>
        <w:pStyle w:val="Heading2"/>
        <w:rPr>
          <w:rFonts w:ascii="Arial" w:hAnsi="Arial" w:cs="Arial"/>
          <w:b w:val="0"/>
          <w:color w:val="auto"/>
          <w:sz w:val="16"/>
          <w:szCs w:val="16"/>
        </w:rPr>
      </w:pPr>
      <w:r w:rsidRPr="00233E42">
        <w:rPr>
          <w:rFonts w:ascii="Arial" w:hAnsi="Arial" w:cs="Arial"/>
          <w:color w:val="auto"/>
          <w:sz w:val="16"/>
          <w:szCs w:val="16"/>
        </w:rPr>
        <w:lastRenderedPageBreak/>
        <w:t xml:space="preserve">Appendix </w:t>
      </w:r>
      <w:r w:rsidR="0027127F" w:rsidRPr="00233E42">
        <w:rPr>
          <w:rFonts w:ascii="Arial" w:hAnsi="Arial" w:cs="Arial"/>
          <w:color w:val="auto"/>
          <w:sz w:val="16"/>
          <w:szCs w:val="16"/>
        </w:rPr>
        <w:t>B</w:t>
      </w:r>
      <w:r w:rsidR="001A5E23">
        <w:rPr>
          <w:rFonts w:ascii="Arial" w:hAnsi="Arial" w:cs="Arial"/>
          <w:b w:val="0"/>
          <w:color w:val="auto"/>
          <w:sz w:val="16"/>
          <w:szCs w:val="16"/>
        </w:rPr>
        <w:t xml:space="preserve"> Overall adherence scores for old and new s</w:t>
      </w:r>
      <w:r w:rsidR="00E47607" w:rsidRPr="00233E42">
        <w:rPr>
          <w:rFonts w:ascii="Arial" w:hAnsi="Arial" w:cs="Arial"/>
          <w:b w:val="0"/>
          <w:color w:val="auto"/>
          <w:sz w:val="16"/>
          <w:szCs w:val="16"/>
        </w:rPr>
        <w:t xml:space="preserve">oftware 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2358"/>
        <w:gridCol w:w="1980"/>
        <w:gridCol w:w="2070"/>
        <w:gridCol w:w="1800"/>
      </w:tblGrid>
      <w:tr w:rsidR="00E47607" w:rsidRPr="00233E42" w14:paraId="6C14D655" w14:textId="77777777" w:rsidTr="001A5E23"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44BFCCD1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233E42"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  <w:t>Adherence Score</w:t>
            </w:r>
          </w:p>
          <w:p w14:paraId="0D21558E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</w:pPr>
            <w:r w:rsidRPr="00233E42">
              <w:rPr>
                <w:rFonts w:ascii="Arial" w:eastAsia="Times New Roman" w:hAnsi="Arial" w:cs="Arial"/>
                <w:b/>
                <w:color w:val="222222"/>
                <w:sz w:val="16"/>
                <w:szCs w:val="16"/>
              </w:rPr>
              <w:t>(0-6)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2DBE414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E42">
              <w:rPr>
                <w:rFonts w:ascii="Arial" w:hAnsi="Arial" w:cs="Arial"/>
                <w:b/>
                <w:sz w:val="16"/>
                <w:szCs w:val="16"/>
              </w:rPr>
              <w:t>Old</w:t>
            </w:r>
          </w:p>
          <w:p w14:paraId="58C9B5A5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E42">
              <w:rPr>
                <w:rFonts w:ascii="Arial" w:hAnsi="Arial" w:cs="Arial"/>
                <w:b/>
                <w:sz w:val="16"/>
                <w:szCs w:val="16"/>
              </w:rPr>
              <w:t>Software</w:t>
            </w:r>
            <w:r w:rsidR="00871F6A" w:rsidRPr="00233E42">
              <w:rPr>
                <w:rFonts w:ascii="Arial" w:hAnsi="Arial" w:cs="Arial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D4A67BD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E42">
              <w:rPr>
                <w:rFonts w:ascii="Arial" w:hAnsi="Arial" w:cs="Arial"/>
                <w:b/>
                <w:sz w:val="16"/>
                <w:szCs w:val="16"/>
              </w:rPr>
              <w:t>New</w:t>
            </w:r>
          </w:p>
          <w:p w14:paraId="3A7A8D9C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3E42">
              <w:rPr>
                <w:rFonts w:ascii="Arial" w:hAnsi="Arial" w:cs="Arial"/>
                <w:b/>
                <w:sz w:val="16"/>
                <w:szCs w:val="16"/>
              </w:rPr>
              <w:t>Software</w:t>
            </w:r>
            <w:r w:rsidR="00871F6A" w:rsidRPr="00233E42">
              <w:rPr>
                <w:rFonts w:ascii="Arial" w:hAnsi="Arial" w:cs="Arial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A976C3F" w14:textId="77777777" w:rsidR="001A5E23" w:rsidRDefault="00E47607" w:rsidP="001A5E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OLE_LINK128"/>
            <w:bookmarkStart w:id="2" w:name="OLE_LINK129"/>
            <w:bookmarkStart w:id="3" w:name="OLE_LINK130"/>
            <w:bookmarkStart w:id="4" w:name="OLE_LINK131"/>
            <w:bookmarkStart w:id="5" w:name="OLE_LINK132"/>
            <w:bookmarkStart w:id="6" w:name="OLE_LINK133"/>
            <w:bookmarkStart w:id="7" w:name="OLE_LINK134"/>
            <w:bookmarkStart w:id="8" w:name="OLE_LINK135"/>
            <w:bookmarkStart w:id="9" w:name="OLE_LINK136"/>
            <w:bookmarkStart w:id="10" w:name="OLE_LINK137"/>
            <w:r w:rsidRPr="00233E42">
              <w:rPr>
                <w:rFonts w:ascii="Arial" w:hAnsi="Arial" w:cs="Arial"/>
                <w:b/>
                <w:sz w:val="16"/>
                <w:szCs w:val="16"/>
              </w:rPr>
              <w:t>Chi-Squared</w:t>
            </w:r>
          </w:p>
          <w:p w14:paraId="6E2066CE" w14:textId="77777777" w:rsidR="00E47607" w:rsidRPr="00233E42" w:rsidRDefault="00E47607" w:rsidP="001A5E23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7806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233E42">
              <w:rPr>
                <w:rFonts w:ascii="Arial" w:hAnsi="Arial" w:cs="Arial"/>
                <w:b/>
                <w:sz w:val="16"/>
                <w:szCs w:val="16"/>
              </w:rPr>
              <w:t>-value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8C2FFA" w:rsidRPr="00233E42" w14:paraId="322448B5" w14:textId="77777777" w:rsidTr="00E47607">
        <w:tc>
          <w:tcPr>
            <w:tcW w:w="2358" w:type="dxa"/>
            <w:vAlign w:val="center"/>
          </w:tcPr>
          <w:p w14:paraId="766F717D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0" w:type="dxa"/>
            <w:vAlign w:val="center"/>
          </w:tcPr>
          <w:p w14:paraId="2C61B6EE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592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42.4%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3BB39F4E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27.9%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14:paraId="74F33AD1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8C2FFA" w:rsidRPr="00233E42" w14:paraId="7670132A" w14:textId="77777777" w:rsidTr="00E47607">
        <w:trPr>
          <w:trHeight w:val="128"/>
        </w:trPr>
        <w:tc>
          <w:tcPr>
            <w:tcW w:w="2358" w:type="dxa"/>
            <w:vAlign w:val="center"/>
          </w:tcPr>
          <w:p w14:paraId="35060712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center"/>
          </w:tcPr>
          <w:p w14:paraId="434A03AC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2.2%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097BB7ED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6A4BBBCA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FFA" w:rsidRPr="00233E42" w14:paraId="1BA63BAD" w14:textId="77777777" w:rsidTr="00E47607">
        <w:trPr>
          <w:trHeight w:val="125"/>
        </w:trPr>
        <w:tc>
          <w:tcPr>
            <w:tcW w:w="2358" w:type="dxa"/>
            <w:vAlign w:val="center"/>
          </w:tcPr>
          <w:p w14:paraId="449C29D8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0" w:type="dxa"/>
            <w:vAlign w:val="center"/>
          </w:tcPr>
          <w:p w14:paraId="35FE196A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0.1%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7021B818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58A06096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FFA" w:rsidRPr="00233E42" w14:paraId="62947087" w14:textId="77777777" w:rsidTr="00E47607">
        <w:trPr>
          <w:trHeight w:val="125"/>
        </w:trPr>
        <w:tc>
          <w:tcPr>
            <w:tcW w:w="2358" w:type="dxa"/>
            <w:vAlign w:val="center"/>
          </w:tcPr>
          <w:p w14:paraId="534C25E0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0" w:type="dxa"/>
            <w:vAlign w:val="center"/>
          </w:tcPr>
          <w:p w14:paraId="2B55EDE6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0.4%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1A945D22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48C5AD41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FFA" w:rsidRPr="00233E42" w14:paraId="2B2B36F5" w14:textId="77777777" w:rsidTr="00E47607">
        <w:trPr>
          <w:trHeight w:val="125"/>
        </w:trPr>
        <w:tc>
          <w:tcPr>
            <w:tcW w:w="2358" w:type="dxa"/>
            <w:vAlign w:val="center"/>
          </w:tcPr>
          <w:p w14:paraId="73ADC3AE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0" w:type="dxa"/>
            <w:vAlign w:val="center"/>
          </w:tcPr>
          <w:p w14:paraId="6C38E5D7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1.4%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5DD65E38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03E96097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FFA" w:rsidRPr="00233E42" w14:paraId="1B8AF96D" w14:textId="77777777" w:rsidTr="00E47607">
        <w:trPr>
          <w:trHeight w:val="125"/>
        </w:trPr>
        <w:tc>
          <w:tcPr>
            <w:tcW w:w="2358" w:type="dxa"/>
            <w:vAlign w:val="center"/>
          </w:tcPr>
          <w:p w14:paraId="33E80E07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0" w:type="dxa"/>
            <w:vAlign w:val="center"/>
          </w:tcPr>
          <w:p w14:paraId="686EDEC8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3.4%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0065A05C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2.7%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55C5AD02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FFA" w:rsidRPr="00233E42" w14:paraId="3E2722C3" w14:textId="77777777" w:rsidTr="00E47607">
        <w:trPr>
          <w:trHeight w:val="125"/>
        </w:trPr>
        <w:tc>
          <w:tcPr>
            <w:tcW w:w="2358" w:type="dxa"/>
            <w:vAlign w:val="center"/>
          </w:tcPr>
          <w:p w14:paraId="3D8F8857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0" w:type="dxa"/>
            <w:vAlign w:val="center"/>
          </w:tcPr>
          <w:p w14:paraId="466E3EDB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701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50.1%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0" w:type="dxa"/>
            <w:vAlign w:val="center"/>
          </w:tcPr>
          <w:p w14:paraId="0E6E3BD1" w14:textId="77777777" w:rsidR="008C2FFA" w:rsidRPr="00233E42" w:rsidRDefault="008C2FFA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847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69.4%</w:t>
            </w:r>
            <w:r w:rsidR="00871F6A" w:rsidRPr="00233E4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35F975C0" w14:textId="77777777" w:rsidR="008C2FFA" w:rsidRPr="00233E42" w:rsidRDefault="008C2FFA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607" w:rsidRPr="00233E42" w14:paraId="31486D04" w14:textId="77777777" w:rsidTr="00E47607">
        <w:trPr>
          <w:trHeight w:val="218"/>
        </w:trPr>
        <w:tc>
          <w:tcPr>
            <w:tcW w:w="2358" w:type="dxa"/>
            <w:vAlign w:val="center"/>
          </w:tcPr>
          <w:p w14:paraId="7E6D6EC6" w14:textId="77777777" w:rsidR="00E47607" w:rsidRPr="00233E42" w:rsidRDefault="00E47607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E42">
              <w:rPr>
                <w:rFonts w:ascii="Arial" w:hAnsi="Arial" w:cs="Arial"/>
                <w:sz w:val="16"/>
                <w:szCs w:val="16"/>
              </w:rPr>
              <w:t>Total Days monitored</w:t>
            </w:r>
          </w:p>
        </w:tc>
        <w:tc>
          <w:tcPr>
            <w:tcW w:w="1980" w:type="dxa"/>
            <w:vAlign w:val="center"/>
          </w:tcPr>
          <w:p w14:paraId="473F9D43" w14:textId="77777777" w:rsidR="00E47607" w:rsidRPr="00233E42" w:rsidRDefault="00E47607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2070" w:type="dxa"/>
            <w:vAlign w:val="center"/>
          </w:tcPr>
          <w:p w14:paraId="6E80EC94" w14:textId="77777777" w:rsidR="00E47607" w:rsidRPr="00233E42" w:rsidRDefault="00E47607" w:rsidP="00732D3F">
            <w:pPr>
              <w:keepNext/>
              <w:adjustRightInd w:val="0"/>
              <w:spacing w:before="60" w:after="6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E42">
              <w:rPr>
                <w:rFonts w:ascii="Arial" w:hAnsi="Arial" w:cs="Arial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1800" w:type="dxa"/>
            <w:vAlign w:val="center"/>
          </w:tcPr>
          <w:p w14:paraId="6300D06A" w14:textId="77777777" w:rsidR="00E47607" w:rsidRPr="00233E42" w:rsidRDefault="00E47607" w:rsidP="00732D3F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8B0B9E" w14:textId="77777777" w:rsidR="000C628D" w:rsidRPr="00233E42" w:rsidRDefault="001A5E23" w:rsidP="00871F6A">
      <w:pPr>
        <w:shd w:val="clear" w:color="auto" w:fill="FFFFFF"/>
        <w:spacing w:line="360" w:lineRule="auto"/>
        <w:rPr>
          <w:rFonts w:ascii="Arial" w:hAnsi="Arial" w:cs="Arial"/>
          <w:sz w:val="16"/>
          <w:szCs w:val="16"/>
        </w:rPr>
      </w:pPr>
      <w:r w:rsidRPr="001A5E23">
        <w:rPr>
          <w:rFonts w:ascii="Arial" w:hAnsi="Arial" w:cs="Arial"/>
          <w:b/>
          <w:sz w:val="16"/>
          <w:szCs w:val="16"/>
        </w:rPr>
        <w:t>Notes:</w:t>
      </w:r>
      <w:r>
        <w:rPr>
          <w:rFonts w:ascii="Arial" w:hAnsi="Arial" w:cs="Arial"/>
          <w:sz w:val="16"/>
          <w:szCs w:val="16"/>
        </w:rPr>
        <w:t xml:space="preserve"> </w:t>
      </w:r>
      <w:r w:rsidR="00E47607" w:rsidRPr="00233E42">
        <w:rPr>
          <w:rFonts w:ascii="Arial" w:hAnsi="Arial" w:cs="Arial"/>
          <w:sz w:val="16"/>
          <w:szCs w:val="16"/>
        </w:rPr>
        <w:t>Adherence score was ordinal where 0=0%</w:t>
      </w:r>
      <w:r w:rsidR="00915DD3" w:rsidRPr="00233E42">
        <w:rPr>
          <w:rFonts w:ascii="Arial" w:hAnsi="Arial" w:cs="Arial"/>
          <w:sz w:val="16"/>
          <w:szCs w:val="16"/>
        </w:rPr>
        <w:t xml:space="preserve"> </w:t>
      </w:r>
      <w:r w:rsidR="00E47607" w:rsidRPr="00233E42">
        <w:rPr>
          <w:rFonts w:ascii="Arial" w:hAnsi="Arial" w:cs="Arial"/>
          <w:sz w:val="16"/>
          <w:szCs w:val="16"/>
        </w:rPr>
        <w:t>adherence and 6=100% adherence.</w:t>
      </w:r>
      <w:r>
        <w:rPr>
          <w:rFonts w:ascii="Arial" w:hAnsi="Arial" w:cs="Arial"/>
          <w:sz w:val="16"/>
          <w:szCs w:val="16"/>
        </w:rPr>
        <w:t xml:space="preserve"> </w:t>
      </w:r>
      <w:r w:rsidR="00E47607" w:rsidRPr="00233E42">
        <w:rPr>
          <w:rFonts w:ascii="Arial" w:hAnsi="Arial" w:cs="Arial"/>
          <w:sz w:val="16"/>
          <w:szCs w:val="16"/>
        </w:rPr>
        <w:t>Overall, subjects on new software had better overall compliance (</w:t>
      </w:r>
      <w:r w:rsidR="00E47607" w:rsidRPr="00233E42">
        <w:rPr>
          <w:rFonts w:ascii="Arial" w:hAnsi="Arial" w:cs="Arial"/>
          <w:color w:val="000000"/>
          <w:sz w:val="16"/>
          <w:szCs w:val="16"/>
        </w:rPr>
        <w:t>higher % of high adherence score</w:t>
      </w:r>
      <w:r w:rsidR="00E47607" w:rsidRPr="00233E42">
        <w:rPr>
          <w:rFonts w:ascii="Arial" w:hAnsi="Arial" w:cs="Arial"/>
          <w:sz w:val="16"/>
          <w:szCs w:val="16"/>
        </w:rPr>
        <w:t>) than those on the old software (</w:t>
      </w:r>
      <w:r w:rsidR="00E47607" w:rsidRPr="00FF7806">
        <w:rPr>
          <w:rFonts w:ascii="Arial" w:hAnsi="Arial" w:cs="Arial"/>
          <w:sz w:val="16"/>
          <w:szCs w:val="16"/>
        </w:rPr>
        <w:t>P</w:t>
      </w:r>
      <w:r w:rsidR="00E47607" w:rsidRPr="00233E42">
        <w:rPr>
          <w:rFonts w:ascii="Arial" w:hAnsi="Arial" w:cs="Arial"/>
          <w:sz w:val="16"/>
          <w:szCs w:val="16"/>
        </w:rPr>
        <w:t>&lt;0.0001).</w:t>
      </w:r>
    </w:p>
    <w:sectPr w:rsidR="000C628D" w:rsidRPr="00233E42" w:rsidSect="00E46D4D">
      <w:pgSz w:w="12240" w:h="15840"/>
      <w:pgMar w:top="1440" w:right="1440" w:bottom="900" w:left="1440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B59D1" w14:textId="77777777" w:rsidR="00F50BBF" w:rsidRDefault="00F50BBF" w:rsidP="003D5A55">
      <w:pPr>
        <w:spacing w:after="0" w:line="240" w:lineRule="auto"/>
      </w:pPr>
      <w:r>
        <w:separator/>
      </w:r>
    </w:p>
  </w:endnote>
  <w:endnote w:type="continuationSeparator" w:id="0">
    <w:p w14:paraId="3AC4E3A1" w14:textId="77777777" w:rsidR="00F50BBF" w:rsidRDefault="00F50BBF" w:rsidP="003D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1F026" w14:textId="77777777" w:rsidR="00F50BBF" w:rsidRDefault="00F50BBF" w:rsidP="003D5A55">
      <w:pPr>
        <w:spacing w:after="0" w:line="240" w:lineRule="auto"/>
      </w:pPr>
      <w:r>
        <w:separator/>
      </w:r>
    </w:p>
  </w:footnote>
  <w:footnote w:type="continuationSeparator" w:id="0">
    <w:p w14:paraId="40629087" w14:textId="77777777" w:rsidR="00F50BBF" w:rsidRDefault="00F50BBF" w:rsidP="003D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450E"/>
    <w:multiLevelType w:val="hybridMultilevel"/>
    <w:tmpl w:val="762CD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5949"/>
    <w:multiLevelType w:val="hybridMultilevel"/>
    <w:tmpl w:val="431A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4422D"/>
    <w:multiLevelType w:val="hybridMultilevel"/>
    <w:tmpl w:val="B9D8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658F0"/>
    <w:multiLevelType w:val="hybridMultilevel"/>
    <w:tmpl w:val="B9D8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32047"/>
    <w:rsid w:val="00003011"/>
    <w:rsid w:val="000A5F20"/>
    <w:rsid w:val="000A5F77"/>
    <w:rsid w:val="000B61D5"/>
    <w:rsid w:val="000C4B20"/>
    <w:rsid w:val="000C4B96"/>
    <w:rsid w:val="000C55D1"/>
    <w:rsid w:val="000C628D"/>
    <w:rsid w:val="000F15A4"/>
    <w:rsid w:val="000F64FF"/>
    <w:rsid w:val="0012214F"/>
    <w:rsid w:val="0012663C"/>
    <w:rsid w:val="00134226"/>
    <w:rsid w:val="00156C98"/>
    <w:rsid w:val="0016533E"/>
    <w:rsid w:val="001A5E23"/>
    <w:rsid w:val="001B05D0"/>
    <w:rsid w:val="001D2115"/>
    <w:rsid w:val="001D4DC3"/>
    <w:rsid w:val="001E34EE"/>
    <w:rsid w:val="001F4119"/>
    <w:rsid w:val="0020115D"/>
    <w:rsid w:val="00226761"/>
    <w:rsid w:val="00233E42"/>
    <w:rsid w:val="002566E5"/>
    <w:rsid w:val="00260AF3"/>
    <w:rsid w:val="0027127F"/>
    <w:rsid w:val="00273C88"/>
    <w:rsid w:val="002810D0"/>
    <w:rsid w:val="002C1293"/>
    <w:rsid w:val="002C7EE2"/>
    <w:rsid w:val="002F374E"/>
    <w:rsid w:val="00306534"/>
    <w:rsid w:val="00367F95"/>
    <w:rsid w:val="00393EB3"/>
    <w:rsid w:val="003A578C"/>
    <w:rsid w:val="003A6266"/>
    <w:rsid w:val="003B49B4"/>
    <w:rsid w:val="003B7047"/>
    <w:rsid w:val="003C5C2C"/>
    <w:rsid w:val="003D2DFF"/>
    <w:rsid w:val="003D4F81"/>
    <w:rsid w:val="003D5A55"/>
    <w:rsid w:val="004152DA"/>
    <w:rsid w:val="00432142"/>
    <w:rsid w:val="00434695"/>
    <w:rsid w:val="004547BB"/>
    <w:rsid w:val="004668CB"/>
    <w:rsid w:val="004804BF"/>
    <w:rsid w:val="004A6149"/>
    <w:rsid w:val="004C6856"/>
    <w:rsid w:val="00512F77"/>
    <w:rsid w:val="005273EA"/>
    <w:rsid w:val="00531BE1"/>
    <w:rsid w:val="00537237"/>
    <w:rsid w:val="00540BF9"/>
    <w:rsid w:val="00542883"/>
    <w:rsid w:val="005565C4"/>
    <w:rsid w:val="00561D54"/>
    <w:rsid w:val="00562194"/>
    <w:rsid w:val="00571405"/>
    <w:rsid w:val="00573CA3"/>
    <w:rsid w:val="005A44C9"/>
    <w:rsid w:val="005B23CF"/>
    <w:rsid w:val="005B522A"/>
    <w:rsid w:val="005D2724"/>
    <w:rsid w:val="006043F8"/>
    <w:rsid w:val="0064553D"/>
    <w:rsid w:val="00662D0E"/>
    <w:rsid w:val="006A3AC5"/>
    <w:rsid w:val="006B1C65"/>
    <w:rsid w:val="006B33AE"/>
    <w:rsid w:val="006C0B53"/>
    <w:rsid w:val="006E0743"/>
    <w:rsid w:val="006F5765"/>
    <w:rsid w:val="0070054E"/>
    <w:rsid w:val="00706449"/>
    <w:rsid w:val="0076762A"/>
    <w:rsid w:val="0077248B"/>
    <w:rsid w:val="00782BB3"/>
    <w:rsid w:val="00783C2C"/>
    <w:rsid w:val="00784254"/>
    <w:rsid w:val="00794F48"/>
    <w:rsid w:val="007B38BC"/>
    <w:rsid w:val="007E6298"/>
    <w:rsid w:val="00800FA7"/>
    <w:rsid w:val="008072E6"/>
    <w:rsid w:val="008175F2"/>
    <w:rsid w:val="008618BD"/>
    <w:rsid w:val="008626DB"/>
    <w:rsid w:val="00871F6A"/>
    <w:rsid w:val="008806E0"/>
    <w:rsid w:val="00897BAF"/>
    <w:rsid w:val="008B6FB1"/>
    <w:rsid w:val="008C23AC"/>
    <w:rsid w:val="008C2FFA"/>
    <w:rsid w:val="008F0B64"/>
    <w:rsid w:val="00905D38"/>
    <w:rsid w:val="00915DD3"/>
    <w:rsid w:val="00965184"/>
    <w:rsid w:val="0097211A"/>
    <w:rsid w:val="00981E08"/>
    <w:rsid w:val="009825CD"/>
    <w:rsid w:val="009E3E88"/>
    <w:rsid w:val="009F0AFE"/>
    <w:rsid w:val="009F1D6F"/>
    <w:rsid w:val="009F4DF4"/>
    <w:rsid w:val="00AB6ED7"/>
    <w:rsid w:val="00AC7321"/>
    <w:rsid w:val="00AE09E7"/>
    <w:rsid w:val="00AF5F4E"/>
    <w:rsid w:val="00AF65C2"/>
    <w:rsid w:val="00B00213"/>
    <w:rsid w:val="00B02846"/>
    <w:rsid w:val="00B048A8"/>
    <w:rsid w:val="00B05956"/>
    <w:rsid w:val="00B568CD"/>
    <w:rsid w:val="00B81EA7"/>
    <w:rsid w:val="00B94BFC"/>
    <w:rsid w:val="00B96AF2"/>
    <w:rsid w:val="00BA04C4"/>
    <w:rsid w:val="00BA5D5F"/>
    <w:rsid w:val="00BF3CC9"/>
    <w:rsid w:val="00C2642E"/>
    <w:rsid w:val="00C27A30"/>
    <w:rsid w:val="00C63F61"/>
    <w:rsid w:val="00C70233"/>
    <w:rsid w:val="00D15812"/>
    <w:rsid w:val="00D17471"/>
    <w:rsid w:val="00D17FD4"/>
    <w:rsid w:val="00D32047"/>
    <w:rsid w:val="00D4053B"/>
    <w:rsid w:val="00D549D8"/>
    <w:rsid w:val="00D66EE7"/>
    <w:rsid w:val="00D731E5"/>
    <w:rsid w:val="00D74F48"/>
    <w:rsid w:val="00D8555F"/>
    <w:rsid w:val="00D94151"/>
    <w:rsid w:val="00DB6C5F"/>
    <w:rsid w:val="00DC6FE1"/>
    <w:rsid w:val="00DC741E"/>
    <w:rsid w:val="00DD01F9"/>
    <w:rsid w:val="00DD7082"/>
    <w:rsid w:val="00DE1731"/>
    <w:rsid w:val="00E15858"/>
    <w:rsid w:val="00E16812"/>
    <w:rsid w:val="00E46D4D"/>
    <w:rsid w:val="00E47607"/>
    <w:rsid w:val="00E561AA"/>
    <w:rsid w:val="00E671CE"/>
    <w:rsid w:val="00EA00A3"/>
    <w:rsid w:val="00EB5CCD"/>
    <w:rsid w:val="00EC1CC1"/>
    <w:rsid w:val="00ED069D"/>
    <w:rsid w:val="00ED0AF7"/>
    <w:rsid w:val="00ED47D1"/>
    <w:rsid w:val="00EE31D5"/>
    <w:rsid w:val="00EF0E73"/>
    <w:rsid w:val="00EF1EA7"/>
    <w:rsid w:val="00F2687B"/>
    <w:rsid w:val="00F50BBF"/>
    <w:rsid w:val="00F66371"/>
    <w:rsid w:val="00F7472A"/>
    <w:rsid w:val="00F81DA0"/>
    <w:rsid w:val="00F8330C"/>
    <w:rsid w:val="00F96FC1"/>
    <w:rsid w:val="00F970CE"/>
    <w:rsid w:val="00FE18E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3506"/>
  <w15:docId w15:val="{C3ABA330-3D8E-4B61-80CE-7A4B6325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2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BB3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27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3D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55"/>
  </w:style>
  <w:style w:type="paragraph" w:styleId="Footer">
    <w:name w:val="footer"/>
    <w:basedOn w:val="Normal"/>
    <w:link w:val="FooterChar"/>
    <w:uiPriority w:val="99"/>
    <w:unhideWhenUsed/>
    <w:rsid w:val="003D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55"/>
  </w:style>
  <w:style w:type="character" w:customStyle="1" w:styleId="Heading2Char">
    <w:name w:val="Heading 2 Char"/>
    <w:basedOn w:val="DefaultParagraphFont"/>
    <w:link w:val="Heading2"/>
    <w:uiPriority w:val="9"/>
    <w:rsid w:val="00C70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273C88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3C88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73C88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73C88"/>
    <w:rPr>
      <w:rFonts w:ascii="Calibri" w:hAnsi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6A3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B33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3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9" ma:contentTypeDescription="Create a new document." ma:contentTypeScope="" ma:versionID="044581a74e1a2b0787b0a62b858e0ea4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942c0edb2bc65d71009eaf2943b44c8a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A185-70B9-40EB-B537-146D88D10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710DE-B0BB-4A12-988A-DC2E81ADE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82C95-F9EE-4C86-BD25-44723EAF96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9C81E-14CF-45AA-A281-438EEA62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 Cat</dc:creator>
  <cp:lastModifiedBy>Zakeri, Fatin</cp:lastModifiedBy>
  <cp:revision>2</cp:revision>
  <cp:lastPrinted>2016-01-03T23:08:00Z</cp:lastPrinted>
  <dcterms:created xsi:type="dcterms:W3CDTF">2019-10-14T03:50:00Z</dcterms:created>
  <dcterms:modified xsi:type="dcterms:W3CDTF">2019-10-14T03:50:00Z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0x010100C5031B56AAEB2E45B5E2EDD6144D7C42</vt:lpwstr>
  </property>
</Properties>
</file>