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8116C" w14:textId="50BEDA32" w:rsidR="00097F33" w:rsidRPr="0028193F" w:rsidRDefault="00097F33" w:rsidP="00097F3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1A0395" wp14:editId="08661EF9">
            <wp:extent cx="5731510" cy="3042285"/>
            <wp:effectExtent l="0" t="0" r="2540" b="5715"/>
            <wp:docPr id="1" name="Picture 1" descr="S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08BE" w14:textId="6CFDCF7C" w:rsidR="00097F33" w:rsidRPr="0028193F" w:rsidRDefault="00097F33" w:rsidP="00097F33">
      <w:pPr>
        <w:spacing w:line="360" w:lineRule="auto"/>
        <w:rPr>
          <w:rFonts w:ascii="Times New Roman" w:hAnsi="Times New Roman"/>
          <w:b/>
          <w:sz w:val="24"/>
        </w:rPr>
      </w:pPr>
      <w:r w:rsidRPr="0028193F">
        <w:rPr>
          <w:rFonts w:ascii="Times New Roman" w:hAnsi="Times New Roman"/>
          <w:b/>
          <w:sz w:val="24"/>
        </w:rPr>
        <w:t>Supplementary</w:t>
      </w:r>
      <w:r w:rsidRPr="0028193F">
        <w:rPr>
          <w:rFonts w:ascii="Times New Roman" w:hAnsi="Times New Roman" w:hint="eastAsia"/>
          <w:b/>
          <w:sz w:val="24"/>
        </w:rPr>
        <w:t xml:space="preserve"> Figure</w:t>
      </w:r>
      <w:r>
        <w:rPr>
          <w:rFonts w:ascii="Times New Roman" w:hAnsi="Times New Roman"/>
          <w:b/>
          <w:sz w:val="24"/>
        </w:rPr>
        <w:t xml:space="preserve"> </w:t>
      </w:r>
      <w:r w:rsidRPr="0028193F">
        <w:rPr>
          <w:rFonts w:ascii="Times New Roman" w:hAnsi="Times New Roman" w:hint="eastAsia"/>
          <w:b/>
          <w:sz w:val="24"/>
        </w:rPr>
        <w:t>1</w:t>
      </w:r>
      <w:r>
        <w:rPr>
          <w:rFonts w:ascii="Times New Roman" w:hAnsi="Times New Roman"/>
          <w:b/>
          <w:sz w:val="24"/>
        </w:rPr>
        <w:t>:</w:t>
      </w:r>
      <w:bookmarkStart w:id="0" w:name="_GoBack"/>
      <w:bookmarkEnd w:id="0"/>
      <w:r w:rsidRPr="0028193F">
        <w:rPr>
          <w:rFonts w:ascii="Times New Roman" w:hAnsi="Times New Roman" w:hint="eastAsia"/>
          <w:b/>
          <w:sz w:val="24"/>
        </w:rPr>
        <w:t xml:space="preserve"> Overexpression of </w:t>
      </w:r>
      <w:r w:rsidRPr="0028193F">
        <w:rPr>
          <w:rFonts w:ascii="Times New Roman" w:hAnsi="Times New Roman"/>
          <w:b/>
          <w:sz w:val="24"/>
        </w:rPr>
        <w:t>miR-204</w:t>
      </w:r>
      <w:r w:rsidRPr="0028193F">
        <w:rPr>
          <w:rFonts w:ascii="Times New Roman" w:hAnsi="Times New Roman" w:hint="eastAsia"/>
          <w:b/>
          <w:sz w:val="24"/>
        </w:rPr>
        <w:t xml:space="preserve"> </w:t>
      </w:r>
      <w:r w:rsidRPr="0028193F">
        <w:rPr>
          <w:rFonts w:ascii="Times New Roman" w:hAnsi="Times New Roman"/>
          <w:b/>
          <w:sz w:val="24"/>
        </w:rPr>
        <w:t>result</w:t>
      </w:r>
      <w:r w:rsidRPr="0028193F">
        <w:rPr>
          <w:rFonts w:ascii="Times New Roman" w:hAnsi="Times New Roman" w:hint="eastAsia"/>
          <w:b/>
          <w:sz w:val="24"/>
        </w:rPr>
        <w:t>s</w:t>
      </w:r>
      <w:r w:rsidRPr="0028193F">
        <w:rPr>
          <w:rFonts w:ascii="Times New Roman" w:hAnsi="Times New Roman"/>
          <w:b/>
          <w:sz w:val="24"/>
        </w:rPr>
        <w:t xml:space="preserve"> in significant G1 phase</w:t>
      </w:r>
      <w:r w:rsidRPr="0028193F">
        <w:rPr>
          <w:rFonts w:ascii="Times New Roman" w:hAnsi="Times New Roman" w:hint="eastAsia"/>
          <w:b/>
          <w:sz w:val="24"/>
        </w:rPr>
        <w:t xml:space="preserve"> </w:t>
      </w:r>
      <w:r w:rsidRPr="0028193F">
        <w:rPr>
          <w:rFonts w:ascii="Times New Roman" w:hAnsi="Times New Roman"/>
          <w:b/>
          <w:sz w:val="24"/>
        </w:rPr>
        <w:t>arrest</w:t>
      </w:r>
      <w:r w:rsidRPr="0028193F">
        <w:rPr>
          <w:rFonts w:ascii="Times New Roman" w:hAnsi="Times New Roman" w:hint="eastAsia"/>
          <w:b/>
          <w:sz w:val="24"/>
        </w:rPr>
        <w:t xml:space="preserve"> in </w:t>
      </w:r>
      <w:r w:rsidRPr="0028193F">
        <w:rPr>
          <w:rFonts w:ascii="Times New Roman" w:hAnsi="Times New Roman"/>
          <w:b/>
          <w:sz w:val="24"/>
        </w:rPr>
        <w:t xml:space="preserve">in </w:t>
      </w:r>
      <w:r w:rsidRPr="0028193F">
        <w:rPr>
          <w:rFonts w:ascii="Times New Roman" w:hAnsi="Times New Roman" w:hint="eastAsia"/>
          <w:b/>
          <w:sz w:val="24"/>
        </w:rPr>
        <w:t xml:space="preserve">bladder cancer cells. </w:t>
      </w:r>
      <w:r w:rsidRPr="0028193F">
        <w:rPr>
          <w:rFonts w:ascii="Times New Roman" w:hAnsi="Times New Roman" w:hint="eastAsia"/>
          <w:sz w:val="24"/>
        </w:rPr>
        <w:t>Cell cycle assay</w:t>
      </w:r>
      <w:r w:rsidRPr="0028193F">
        <w:rPr>
          <w:rFonts w:ascii="Times New Roman" w:hAnsi="Times New Roman"/>
          <w:sz w:val="24"/>
        </w:rPr>
        <w:t xml:space="preserve"> was conducted </w:t>
      </w:r>
      <w:r w:rsidRPr="0028193F">
        <w:rPr>
          <w:rFonts w:ascii="Times New Roman" w:hAnsi="Times New Roman" w:hint="eastAsia"/>
          <w:sz w:val="24"/>
        </w:rPr>
        <w:t xml:space="preserve">48h </w:t>
      </w:r>
      <w:r w:rsidRPr="0028193F">
        <w:rPr>
          <w:rFonts w:ascii="Times New Roman" w:hAnsi="Times New Roman"/>
          <w:sz w:val="24"/>
        </w:rPr>
        <w:t xml:space="preserve">after </w:t>
      </w:r>
      <w:r w:rsidRPr="0028193F">
        <w:rPr>
          <w:rFonts w:ascii="Times New Roman" w:hAnsi="Times New Roman" w:hint="eastAsia"/>
          <w:sz w:val="24"/>
        </w:rPr>
        <w:t>miR-204</w:t>
      </w:r>
      <w:r w:rsidRPr="0028193F">
        <w:rPr>
          <w:rFonts w:ascii="Times New Roman" w:hAnsi="Times New Roman"/>
          <w:sz w:val="24"/>
        </w:rPr>
        <w:t xml:space="preserve"> mimic</w:t>
      </w:r>
      <w:r w:rsidRPr="0028193F">
        <w:rPr>
          <w:rFonts w:ascii="Times New Roman" w:hAnsi="Times New Roman" w:hint="eastAsia"/>
          <w:sz w:val="24"/>
        </w:rPr>
        <w:t>s</w:t>
      </w:r>
      <w:r w:rsidRPr="0028193F">
        <w:rPr>
          <w:rFonts w:ascii="Times New Roman" w:hAnsi="Times New Roman"/>
          <w:sz w:val="24"/>
        </w:rPr>
        <w:t xml:space="preserve"> transfection</w:t>
      </w:r>
      <w:r w:rsidRPr="0028193F">
        <w:rPr>
          <w:rFonts w:ascii="Times New Roman" w:hAnsi="Times New Roman" w:hint="eastAsia"/>
          <w:sz w:val="24"/>
        </w:rPr>
        <w:t xml:space="preserve"> in </w:t>
      </w:r>
      <w:r w:rsidRPr="0028193F">
        <w:rPr>
          <w:rFonts w:ascii="Times New Roman" w:hAnsi="Times New Roman" w:hint="eastAsia"/>
          <w:b/>
          <w:sz w:val="24"/>
        </w:rPr>
        <w:t>(A)</w:t>
      </w:r>
      <w:r w:rsidRPr="0028193F">
        <w:rPr>
          <w:rFonts w:ascii="Times New Roman" w:hAnsi="Times New Roman" w:hint="eastAsia"/>
          <w:sz w:val="24"/>
        </w:rPr>
        <w:t xml:space="preserve"> 5637</w:t>
      </w:r>
      <w:r w:rsidRPr="0028193F">
        <w:rPr>
          <w:rFonts w:ascii="Times New Roman" w:hAnsi="Times New Roman"/>
          <w:sz w:val="24"/>
        </w:rPr>
        <w:t xml:space="preserve"> </w:t>
      </w:r>
      <w:r w:rsidRPr="0028193F">
        <w:rPr>
          <w:rFonts w:ascii="Times New Roman" w:hAnsi="Times New Roman" w:hint="eastAsia"/>
          <w:sz w:val="24"/>
        </w:rPr>
        <w:t>and</w:t>
      </w:r>
      <w:r w:rsidRPr="0028193F">
        <w:rPr>
          <w:rFonts w:ascii="Times New Roman" w:hAnsi="Times New Roman"/>
          <w:sz w:val="24"/>
        </w:rPr>
        <w:t xml:space="preserve"> </w:t>
      </w:r>
      <w:r w:rsidRPr="0028193F">
        <w:rPr>
          <w:rFonts w:ascii="Times New Roman" w:hAnsi="Times New Roman" w:hint="eastAsia"/>
          <w:b/>
          <w:sz w:val="24"/>
        </w:rPr>
        <w:t>(B)</w:t>
      </w:r>
      <w:r w:rsidRPr="0028193F">
        <w:rPr>
          <w:rFonts w:ascii="Times New Roman" w:hAnsi="Times New Roman"/>
          <w:sz w:val="24"/>
        </w:rPr>
        <w:t xml:space="preserve"> H</w:t>
      </w:r>
      <w:r w:rsidRPr="0028193F">
        <w:rPr>
          <w:rFonts w:ascii="Times New Roman" w:hAnsi="Times New Roman" w:hint="eastAsia"/>
          <w:sz w:val="24"/>
        </w:rPr>
        <w:t>T-</w:t>
      </w:r>
      <w:r w:rsidRPr="0028193F">
        <w:rPr>
          <w:rFonts w:ascii="Times New Roman" w:hAnsi="Times New Roman"/>
          <w:sz w:val="24"/>
        </w:rPr>
        <w:t>1</w:t>
      </w:r>
      <w:r w:rsidRPr="0028193F">
        <w:rPr>
          <w:rFonts w:ascii="Times New Roman" w:hAnsi="Times New Roman" w:hint="eastAsia"/>
          <w:sz w:val="24"/>
        </w:rPr>
        <w:t xml:space="preserve">376 </w:t>
      </w:r>
      <w:r w:rsidRPr="0028193F">
        <w:rPr>
          <w:rFonts w:ascii="Times New Roman" w:hAnsi="Times New Roman"/>
          <w:sz w:val="24"/>
        </w:rPr>
        <w:t>cells. The left panel</w:t>
      </w:r>
      <w:r w:rsidRPr="0028193F">
        <w:rPr>
          <w:rFonts w:ascii="Times New Roman" w:hAnsi="Times New Roman" w:hint="eastAsia"/>
          <w:sz w:val="24"/>
        </w:rPr>
        <w:t xml:space="preserve"> </w:t>
      </w:r>
      <w:r w:rsidRPr="0028193F">
        <w:rPr>
          <w:rFonts w:ascii="Times New Roman" w:hAnsi="Times New Roman"/>
          <w:sz w:val="24"/>
        </w:rPr>
        <w:t>depicts DNA content while the right shows the quantitative results.</w:t>
      </w:r>
      <w:r w:rsidRPr="0028193F">
        <w:rPr>
          <w:rFonts w:ascii="Times New Roman" w:hAnsi="Times New Roman" w:hint="eastAsia"/>
          <w:sz w:val="24"/>
        </w:rPr>
        <w:t xml:space="preserve"> </w:t>
      </w:r>
      <w:r w:rsidRPr="0028193F">
        <w:rPr>
          <w:rFonts w:ascii="Times New Roman" w:hAnsi="Times New Roman" w:hint="eastAsia"/>
          <w:sz w:val="24"/>
          <w:szCs w:val="24"/>
        </w:rPr>
        <w:t xml:space="preserve">**: </w:t>
      </w:r>
      <w:r w:rsidRPr="0028193F">
        <w:rPr>
          <w:rFonts w:ascii="Times New Roman" w:hAnsi="Times New Roman" w:hint="eastAsia"/>
          <w:i/>
          <w:sz w:val="24"/>
          <w:szCs w:val="24"/>
        </w:rPr>
        <w:t>P</w:t>
      </w:r>
      <w:r w:rsidRPr="0028193F">
        <w:rPr>
          <w:rFonts w:ascii="Times New Roman" w:hAnsi="Times New Roman" w:hint="eastAsia"/>
          <w:sz w:val="24"/>
          <w:szCs w:val="24"/>
        </w:rPr>
        <w:t>&lt;0.01.</w:t>
      </w:r>
    </w:p>
    <w:p w14:paraId="0D2B1525" w14:textId="77777777" w:rsidR="004D236D" w:rsidRDefault="004D236D"/>
    <w:sectPr w:rsidR="004D236D" w:rsidSect="00AB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33"/>
    <w:rsid w:val="00097F33"/>
    <w:rsid w:val="004D236D"/>
    <w:rsid w:val="00A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24DF"/>
  <w15:chartTrackingRefBased/>
  <w15:docId w15:val="{6A95B6EA-24CA-41D8-B95B-EF2A42B5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7F33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46FAB-4D25-4297-8DB5-C3139E341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74E03-9FD5-4309-98A8-DDD79111B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6411F-56DC-49DA-A7FB-904E936D68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Pratt</dc:creator>
  <cp:keywords/>
  <dc:description/>
  <cp:lastModifiedBy>Lucas Pratt</cp:lastModifiedBy>
  <cp:revision>1</cp:revision>
  <dcterms:created xsi:type="dcterms:W3CDTF">2019-10-03T00:44:00Z</dcterms:created>
  <dcterms:modified xsi:type="dcterms:W3CDTF">2019-10-03T00:45:00Z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