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CD" w:rsidRDefault="00FF0CCD" w:rsidP="00FF0C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materials</w:t>
      </w:r>
    </w:p>
    <w:p w:rsidR="00FF0CCD" w:rsidRDefault="00FF0CCD" w:rsidP="00FF0C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F0CC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1510" cy="3681095"/>
            <wp:effectExtent l="0" t="0" r="2540" b="0"/>
            <wp:docPr id="1" name="Picture 1" descr="C:\Users\boonlee\Downloads\09_Jul_2019_Figure_S1_versio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nlee\Downloads\09_Jul_2019_Figure_S1_version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CD" w:rsidRDefault="00FF0CCD" w:rsidP="00FF0C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2641">
        <w:rPr>
          <w:rFonts w:ascii="Times New Roman" w:hAnsi="Times New Roman" w:cs="Times New Roman"/>
          <w:b/>
          <w:sz w:val="24"/>
          <w:szCs w:val="24"/>
        </w:rPr>
        <w:t xml:space="preserve">Supplementary Figure 1. </w:t>
      </w:r>
      <w:r w:rsidRPr="00DF2641">
        <w:rPr>
          <w:rFonts w:ascii="Times New Roman" w:hAnsi="Times New Roman" w:cs="Times New Roman"/>
          <w:sz w:val="24"/>
          <w:szCs w:val="24"/>
        </w:rPr>
        <w:t>The efficiency of shRNA sequences for UBE2T knockdown. The target sequences for shRNA1 (sh1), shRNA 2 (sh2) and shrRNA3 (sh3) are TGAGGAAGAGATGCTTGATAA, GAAATTTCATCCCTGATGTTTA, TTATCATCCAAACATTGATTC, separately. (</w:t>
      </w:r>
      <w:r w:rsidRPr="00FF0CCD">
        <w:rPr>
          <w:rFonts w:ascii="Times New Roman" w:hAnsi="Times New Roman" w:cs="Times New Roman"/>
          <w:b/>
          <w:sz w:val="24"/>
          <w:szCs w:val="24"/>
        </w:rPr>
        <w:t>A</w:t>
      </w:r>
      <w:r w:rsidRPr="00DF2641">
        <w:rPr>
          <w:rFonts w:ascii="Times New Roman" w:hAnsi="Times New Roman" w:cs="Times New Roman"/>
          <w:sz w:val="24"/>
          <w:szCs w:val="24"/>
        </w:rPr>
        <w:t xml:space="preserve">) UBE2T protein expression level in SMCC-7721 and Huh-7 cells </w:t>
      </w:r>
      <w:proofErr w:type="spellStart"/>
      <w:r w:rsidRPr="00DF2641">
        <w:rPr>
          <w:rFonts w:ascii="Times New Roman" w:hAnsi="Times New Roman" w:cs="Times New Roman"/>
          <w:sz w:val="24"/>
          <w:szCs w:val="24"/>
        </w:rPr>
        <w:t>tranfected</w:t>
      </w:r>
      <w:proofErr w:type="spellEnd"/>
      <w:r w:rsidRPr="00DF2641">
        <w:rPr>
          <w:rFonts w:ascii="Times New Roman" w:hAnsi="Times New Roman" w:cs="Times New Roman"/>
          <w:sz w:val="24"/>
          <w:szCs w:val="24"/>
        </w:rPr>
        <w:t xml:space="preserve"> with sh</w:t>
      </w:r>
      <w:proofErr w:type="gramStart"/>
      <w:r w:rsidRPr="00DF2641">
        <w:rPr>
          <w:rFonts w:ascii="Times New Roman" w:hAnsi="Times New Roman" w:cs="Times New Roman"/>
          <w:sz w:val="24"/>
          <w:szCs w:val="24"/>
        </w:rPr>
        <w:t>1,sh</w:t>
      </w:r>
      <w:proofErr w:type="gramEnd"/>
      <w:r w:rsidRPr="00DF2641">
        <w:rPr>
          <w:rFonts w:ascii="Times New Roman" w:hAnsi="Times New Roman" w:cs="Times New Roman"/>
          <w:sz w:val="24"/>
          <w:szCs w:val="24"/>
        </w:rPr>
        <w:t>2 and sh3 compared with control. UBE2T was normalized to the expression of GAPDH. (</w:t>
      </w:r>
      <w:r w:rsidRPr="00FF0CCD">
        <w:rPr>
          <w:rFonts w:ascii="Times New Roman" w:hAnsi="Times New Roman" w:cs="Times New Roman"/>
          <w:b/>
          <w:sz w:val="24"/>
          <w:szCs w:val="24"/>
        </w:rPr>
        <w:t>B</w:t>
      </w:r>
      <w:r w:rsidRPr="00DF2641">
        <w:rPr>
          <w:rFonts w:ascii="Times New Roman" w:hAnsi="Times New Roman" w:cs="Times New Roman"/>
          <w:sz w:val="24"/>
          <w:szCs w:val="24"/>
        </w:rPr>
        <w:t>) The quantitative protein expression ratio of protein expression in UBE2T-sh1, sh2, sh3 and control groups. UBE2T protein level of sh1 group was significantly decreased compared with control in both SMCC-7721 and Huh-7 cell lines. UBE2T-sh1 was selected to conduct following experiments.</w:t>
      </w:r>
    </w:p>
    <w:p w:rsidR="00FF0CCD" w:rsidRDefault="00FF0CCD" w:rsidP="00FF0C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0CCD" w:rsidRPr="00DF2641" w:rsidRDefault="00FF0CCD" w:rsidP="00FF0CC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F0CC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731510" cy="6217920"/>
            <wp:effectExtent l="0" t="0" r="2540" b="0"/>
            <wp:docPr id="2" name="Picture 2" descr="C:\Users\boonlee\Downloads\09_Jul_2019_Figure_S2_versio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nlee\Downloads\09_Jul_2019_Figure_S2_version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CD" w:rsidRDefault="00FF0CCD" w:rsidP="00FF0C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2641">
        <w:rPr>
          <w:rFonts w:ascii="Times New Roman" w:hAnsi="Times New Roman" w:cs="Times New Roman"/>
          <w:b/>
          <w:sz w:val="24"/>
          <w:szCs w:val="24"/>
        </w:rPr>
        <w:t>Supplementary Figure 2</w:t>
      </w:r>
      <w:r w:rsidRPr="00DF2641">
        <w:rPr>
          <w:rFonts w:ascii="Times New Roman" w:hAnsi="Times New Roman" w:cs="Times New Roman"/>
          <w:sz w:val="24"/>
          <w:szCs w:val="24"/>
        </w:rPr>
        <w:t>. Lentivirus-mediated knockdown and over-expression of UBE2T in HCC cells. (</w:t>
      </w:r>
      <w:r w:rsidRPr="00FF0CCD">
        <w:rPr>
          <w:rFonts w:ascii="Times New Roman" w:hAnsi="Times New Roman" w:cs="Times New Roman"/>
          <w:b/>
          <w:sz w:val="24"/>
          <w:szCs w:val="24"/>
        </w:rPr>
        <w:t>A</w:t>
      </w:r>
      <w:r w:rsidRPr="00DF2641">
        <w:rPr>
          <w:rFonts w:ascii="Times New Roman" w:hAnsi="Times New Roman" w:cs="Times New Roman"/>
          <w:sz w:val="24"/>
          <w:szCs w:val="24"/>
        </w:rPr>
        <w:t>) UBE2T mRNA expression level in HCC cell lines by qPCR. The average UBE2T mRNA expression of UBE2T was normalized to the expression of GAPDH. (</w:t>
      </w:r>
      <w:r w:rsidRPr="00FF0CCD">
        <w:rPr>
          <w:rFonts w:ascii="Times New Roman" w:hAnsi="Times New Roman" w:cs="Times New Roman"/>
          <w:b/>
          <w:sz w:val="24"/>
          <w:szCs w:val="24"/>
        </w:rPr>
        <w:t>B</w:t>
      </w:r>
      <w:r w:rsidRPr="00DF2641">
        <w:rPr>
          <w:rFonts w:ascii="Times New Roman" w:hAnsi="Times New Roman" w:cs="Times New Roman"/>
          <w:sz w:val="24"/>
          <w:szCs w:val="24"/>
        </w:rPr>
        <w:t>) UBE2T protein expression level in HCC cell lines by western blot analysis. (</w:t>
      </w:r>
      <w:r w:rsidRPr="00FF0CCD">
        <w:rPr>
          <w:rFonts w:ascii="Times New Roman" w:hAnsi="Times New Roman" w:cs="Times New Roman"/>
          <w:b/>
          <w:sz w:val="24"/>
          <w:szCs w:val="24"/>
        </w:rPr>
        <w:t>C</w:t>
      </w:r>
      <w:r w:rsidRPr="00DF2641">
        <w:rPr>
          <w:rFonts w:ascii="Times New Roman" w:hAnsi="Times New Roman" w:cs="Times New Roman"/>
          <w:sz w:val="24"/>
          <w:szCs w:val="24"/>
        </w:rPr>
        <w:t>) The quantitative protein expression ratio of protein expression in UBE2T-KD and UBE2T-OE groups. UBE2T-KD: UBE2T stable interference cells; UBE2T-OE: UBE2T stable over-</w:t>
      </w:r>
      <w:r w:rsidRPr="00DF2641">
        <w:rPr>
          <w:rFonts w:ascii="Times New Roman" w:hAnsi="Times New Roman" w:cs="Times New Roman"/>
          <w:sz w:val="24"/>
          <w:szCs w:val="24"/>
        </w:rPr>
        <w:lastRenderedPageBreak/>
        <w:t>expression cells. GAPDH was used as the internal loading control. Each assay was performed in triplicate. Data are mean ± SD. **</w:t>
      </w:r>
      <w:r w:rsidRPr="00DF2641">
        <w:rPr>
          <w:rFonts w:ascii="Times New Roman" w:hAnsi="Times New Roman" w:cs="Times New Roman"/>
          <w:i/>
          <w:sz w:val="24"/>
          <w:szCs w:val="24"/>
        </w:rPr>
        <w:t>P</w:t>
      </w:r>
      <w:r w:rsidRPr="00DF2641">
        <w:rPr>
          <w:rFonts w:ascii="Times New Roman" w:hAnsi="Times New Roman" w:cs="Times New Roman"/>
          <w:sz w:val="24"/>
          <w:szCs w:val="24"/>
        </w:rPr>
        <w:t xml:space="preserve"> &lt; 0.01, ***</w:t>
      </w:r>
      <w:r w:rsidRPr="00DF2641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DF2641">
        <w:rPr>
          <w:rFonts w:ascii="Times New Roman" w:hAnsi="Times New Roman" w:cs="Times New Roman"/>
          <w:sz w:val="24"/>
          <w:szCs w:val="24"/>
        </w:rPr>
        <w:t>&lt; 0.001.</w:t>
      </w:r>
    </w:p>
    <w:p w:rsidR="00FF0CCD" w:rsidRDefault="00FF0CCD" w:rsidP="00FF0C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0CCD" w:rsidRPr="00DF2641" w:rsidRDefault="00FF0CCD" w:rsidP="00FF0C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0C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3262630"/>
            <wp:effectExtent l="0" t="0" r="2540" b="0"/>
            <wp:docPr id="3" name="Picture 3" descr="C:\Users\boonlee\Downloads\09_Jul_2019_Figure_S3_versio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onlee\Downloads\09_Jul_2019_Figure_S3_version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CD" w:rsidRPr="00DF2641" w:rsidRDefault="00FF0CCD" w:rsidP="00FF0C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2641">
        <w:rPr>
          <w:rFonts w:ascii="Times New Roman" w:hAnsi="Times New Roman" w:cs="Times New Roman"/>
          <w:b/>
          <w:sz w:val="24"/>
          <w:szCs w:val="24"/>
        </w:rPr>
        <w:t>Supplementary Figure 3.</w:t>
      </w:r>
      <w:r w:rsidRPr="00DF2641">
        <w:rPr>
          <w:rFonts w:ascii="Times New Roman" w:hAnsi="Times New Roman" w:cs="Times New Roman"/>
          <w:sz w:val="24"/>
          <w:szCs w:val="24"/>
        </w:rPr>
        <w:t xml:space="preserve"> Knockdown or over-expression of UBE2T had no significant effect of the apoptosis of liver cancer cells. (</w:t>
      </w:r>
      <w:r w:rsidRPr="00FF0CCD">
        <w:rPr>
          <w:rFonts w:ascii="Times New Roman" w:hAnsi="Times New Roman" w:cs="Times New Roman"/>
          <w:b/>
          <w:sz w:val="24"/>
          <w:szCs w:val="24"/>
        </w:rPr>
        <w:t>A</w:t>
      </w:r>
      <w:r w:rsidRPr="00DF2641">
        <w:rPr>
          <w:rFonts w:ascii="Times New Roman" w:hAnsi="Times New Roman" w:cs="Times New Roman"/>
          <w:sz w:val="24"/>
          <w:szCs w:val="24"/>
        </w:rPr>
        <w:t>) Apoptosis of SMCC-7721 and Huh-7 cell lines was determined by flow cytometry. (</w:t>
      </w:r>
      <w:bookmarkStart w:id="0" w:name="_GoBack"/>
      <w:r w:rsidRPr="00FF0CCD">
        <w:rPr>
          <w:rFonts w:ascii="Times New Roman" w:hAnsi="Times New Roman" w:cs="Times New Roman"/>
          <w:b/>
          <w:sz w:val="24"/>
          <w:szCs w:val="24"/>
        </w:rPr>
        <w:t>B</w:t>
      </w:r>
      <w:bookmarkEnd w:id="0"/>
      <w:r w:rsidRPr="00DF2641">
        <w:rPr>
          <w:rFonts w:ascii="Times New Roman" w:hAnsi="Times New Roman" w:cs="Times New Roman"/>
          <w:sz w:val="24"/>
          <w:szCs w:val="24"/>
        </w:rPr>
        <w:t>) Apoptosis of SK-Hep1 and HepG2 cell lines was determined by flow cytometry. Each assay was performed in triplicate. Data are mean ± SD. *</w:t>
      </w:r>
      <w:r w:rsidRPr="00DF2641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DF2641">
        <w:rPr>
          <w:rFonts w:ascii="Times New Roman" w:hAnsi="Times New Roman" w:cs="Times New Roman"/>
          <w:sz w:val="24"/>
          <w:szCs w:val="24"/>
        </w:rPr>
        <w:t>&lt;0.05.</w:t>
      </w:r>
    </w:p>
    <w:p w:rsidR="00D70018" w:rsidRDefault="00D70018"/>
    <w:sectPr w:rsidR="00D7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CD"/>
    <w:rsid w:val="00D70018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19F5"/>
  <w15:chartTrackingRefBased/>
  <w15:docId w15:val="{95C9FAA7-A385-4450-A86D-172C6F1A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CCD"/>
    <w:pPr>
      <w:spacing w:after="200" w:line="276" w:lineRule="auto"/>
      <w:jc w:val="both"/>
    </w:pPr>
    <w:rPr>
      <w:rFonts w:ascii="Arial" w:eastAsia="Arial Unicode MS" w:hAnsi="Arial" w:cs="Times New Roman (Body CS)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CD"/>
    <w:rPr>
      <w:rFonts w:ascii="Segoe UI" w:eastAsia="Arial Unicode MS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2019-08-21T03:15:00Z</dcterms:created>
  <dcterms:modified xsi:type="dcterms:W3CDTF">2019-08-21T03:19:00Z</dcterms:modified>
</cp:coreProperties>
</file>