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A69A47" w14:textId="4074443C" w:rsidR="008325DE" w:rsidRDefault="00F80A2B" w:rsidP="00DC1F2C">
      <w:pPr>
        <w:widowControl/>
        <w:spacing w:afterLines="50" w:after="180"/>
        <w:jc w:val="center"/>
        <w:rPr>
          <w:rFonts w:ascii="Arial" w:hAnsi="Arial" w:cs="Arial"/>
          <w:color w:val="222222"/>
          <w:sz w:val="20"/>
          <w:szCs w:val="20"/>
        </w:rPr>
      </w:pPr>
      <w:r w:rsidRPr="00DC1F2C">
        <w:rPr>
          <w:rFonts w:ascii="Times New Roman" w:eastAsia="MS PGothic" w:hAnsi="Times New Roman" w:cs="Times New Roman"/>
          <w:b/>
          <w:color w:val="FF0000"/>
          <w:kern w:val="0"/>
          <w:sz w:val="28"/>
          <w:szCs w:val="28"/>
        </w:rPr>
        <w:t xml:space="preserve">Supplemental </w:t>
      </w:r>
      <w:r w:rsidR="00DC1F2C" w:rsidRPr="00DC1F2C">
        <w:rPr>
          <w:rFonts w:ascii="Times New Roman" w:eastAsia="MS PGothic" w:hAnsi="Times New Roman" w:cs="Times New Roman"/>
          <w:b/>
          <w:color w:val="FF0000"/>
          <w:kern w:val="0"/>
          <w:sz w:val="28"/>
          <w:szCs w:val="28"/>
        </w:rPr>
        <w:t xml:space="preserve">data from </w:t>
      </w:r>
      <w:r w:rsidRPr="00DC1F2C">
        <w:rPr>
          <w:rFonts w:ascii="Times New Roman" w:eastAsia="MS PGothic" w:hAnsi="Times New Roman" w:cs="Times New Roman"/>
          <w:b/>
          <w:color w:val="FF0000"/>
          <w:kern w:val="0"/>
          <w:sz w:val="28"/>
          <w:szCs w:val="28"/>
        </w:rPr>
        <w:t>preliminary experiments</w:t>
      </w:r>
      <w:r w:rsidR="00EE7E8A">
        <w:rPr>
          <w:rFonts w:ascii="Times New Roman" w:eastAsia="MS PGothic" w:hAnsi="Times New Roman" w:cs="Times New Roman" w:hint="eastAsia"/>
          <w:b/>
          <w:kern w:val="0"/>
          <w:sz w:val="28"/>
          <w:szCs w:val="28"/>
        </w:rPr>
        <w:t xml:space="preserve">　</w:t>
      </w:r>
      <w:r w:rsidR="00EE7E8A" w:rsidRPr="00EE7E8A">
        <w:rPr>
          <w:rFonts w:ascii="Arial" w:hAnsi="Arial" w:cs="Arial"/>
          <w:color w:val="222222"/>
          <w:sz w:val="20"/>
          <w:szCs w:val="20"/>
        </w:rPr>
        <w:t xml:space="preserve"> </w:t>
      </w:r>
    </w:p>
    <w:p w14:paraId="7EC9E3EA" w14:textId="0D1D1A5E" w:rsidR="00F80A2B" w:rsidRDefault="00EE7E8A" w:rsidP="00DC1F2C">
      <w:pPr>
        <w:widowControl/>
        <w:spacing w:afterLines="50" w:after="180"/>
        <w:rPr>
          <w:rFonts w:ascii="Times New Roman" w:eastAsia="MS PGothic" w:hAnsi="Times New Roman" w:cs="Times New Roman"/>
          <w:kern w:val="0"/>
          <w:sz w:val="24"/>
          <w:szCs w:val="24"/>
        </w:rPr>
      </w:pPr>
      <w:bookmarkStart w:id="0" w:name="_GoBack"/>
      <w:bookmarkEnd w:id="0"/>
      <w:r w:rsidRPr="008325DE">
        <w:rPr>
          <w:rFonts w:ascii="Times New Roman" w:eastAsia="MS PGothic" w:hAnsi="Times New Roman" w:cs="Times New Roman"/>
          <w:kern w:val="0"/>
          <w:sz w:val="24"/>
          <w:szCs w:val="24"/>
        </w:rPr>
        <w:t xml:space="preserve">Journal: </w:t>
      </w:r>
      <w:r w:rsidR="008325DE">
        <w:rPr>
          <w:rFonts w:ascii="Times New Roman" w:eastAsia="MS PGothic" w:hAnsi="Times New Roman" w:cs="Times New Roman" w:hint="eastAsia"/>
          <w:kern w:val="0"/>
          <w:sz w:val="24"/>
          <w:szCs w:val="24"/>
        </w:rPr>
        <w:t xml:space="preserve">　</w:t>
      </w:r>
      <w:r w:rsidRPr="00DC1F2C">
        <w:rPr>
          <w:rFonts w:ascii="Times New Roman" w:eastAsia="MS PGothic" w:hAnsi="Times New Roman" w:cs="Times New Roman"/>
          <w:b/>
          <w:kern w:val="0"/>
          <w:sz w:val="24"/>
          <w:szCs w:val="24"/>
        </w:rPr>
        <w:t>International Journal of Nanomedicine</w:t>
      </w:r>
      <w:r w:rsidR="008325DE">
        <w:rPr>
          <w:rFonts w:ascii="Times New Roman" w:eastAsia="MS PGothic" w:hAnsi="Times New Roman" w:cs="Times New Roman" w:hint="eastAsia"/>
          <w:kern w:val="0"/>
          <w:sz w:val="24"/>
          <w:szCs w:val="24"/>
        </w:rPr>
        <w:t xml:space="preserve">　　　　</w:t>
      </w:r>
      <w:r w:rsidRPr="00DC1F2C">
        <w:rPr>
          <w:rFonts w:ascii="Times New Roman" w:eastAsia="MS PGothic" w:hAnsi="Times New Roman" w:cs="Times New Roman"/>
          <w:b/>
          <w:kern w:val="0"/>
          <w:sz w:val="24"/>
          <w:szCs w:val="24"/>
        </w:rPr>
        <w:t>Submission ID: 193963</w:t>
      </w:r>
    </w:p>
    <w:p w14:paraId="3089413F" w14:textId="72E7AFDC" w:rsidR="00DC1F2C" w:rsidRPr="00DC1F2C" w:rsidRDefault="00DC1F2C" w:rsidP="00DC1F2C">
      <w:pPr>
        <w:widowControl/>
        <w:wordWrap w:val="0"/>
        <w:jc w:val="right"/>
        <w:rPr>
          <w:rFonts w:ascii="Times New Roman" w:eastAsia="MS PGothic" w:hAnsi="Times New Roman" w:cs="Times New Roman"/>
          <w:kern w:val="0"/>
          <w:sz w:val="22"/>
        </w:rPr>
      </w:pPr>
      <w:proofErr w:type="spellStart"/>
      <w:r w:rsidRPr="00DC1F2C">
        <w:rPr>
          <w:rFonts w:ascii="Times New Roman" w:eastAsia="MS PGothic" w:hAnsi="Times New Roman" w:cs="Times New Roman" w:hint="eastAsia"/>
          <w:kern w:val="0"/>
          <w:sz w:val="22"/>
        </w:rPr>
        <w:t>Takanori</w:t>
      </w:r>
      <w:proofErr w:type="spellEnd"/>
      <w:r w:rsidRPr="00DC1F2C">
        <w:rPr>
          <w:rFonts w:ascii="Times New Roman" w:eastAsia="MS PGothic" w:hAnsi="Times New Roman" w:cs="Times New Roman" w:hint="eastAsia"/>
          <w:kern w:val="0"/>
          <w:sz w:val="22"/>
        </w:rPr>
        <w:t xml:space="preserve"> Kumai, MD.</w:t>
      </w:r>
      <w:r w:rsidRPr="00DC1F2C">
        <w:rPr>
          <w:rFonts w:ascii="Times New Roman" w:eastAsia="MS PGothic" w:hAnsi="Times New Roman" w:cs="Times New Roman"/>
          <w:kern w:val="0"/>
          <w:sz w:val="22"/>
        </w:rPr>
        <w:t>, St. Marianna University School of Medicine</w:t>
      </w:r>
    </w:p>
    <w:p w14:paraId="7A515376" w14:textId="77777777" w:rsidR="00A65A9B" w:rsidRPr="00A65A9B" w:rsidRDefault="00A65A9B" w:rsidP="00A65A9B">
      <w:pPr>
        <w:widowControl/>
        <w:jc w:val="center"/>
        <w:rPr>
          <w:rFonts w:ascii="Times New Roman" w:eastAsia="MS PGothic" w:hAnsi="Times New Roman" w:cs="Times New Roman"/>
          <w:b/>
          <w:kern w:val="0"/>
          <w:sz w:val="28"/>
          <w:szCs w:val="28"/>
        </w:rPr>
      </w:pPr>
    </w:p>
    <w:p w14:paraId="22397A80" w14:textId="19DA0D7C" w:rsidR="00F80A2B" w:rsidRDefault="00565516" w:rsidP="00624358">
      <w:pPr>
        <w:widowControl/>
        <w:spacing w:afterLines="50" w:after="180"/>
        <w:rPr>
          <w:rFonts w:ascii="Times New Roman" w:hAnsi="Times New Roman" w:cs="Times New Roman"/>
          <w:b/>
          <w:sz w:val="22"/>
          <w:u w:val="single"/>
        </w:rPr>
      </w:pPr>
      <w:r>
        <w:rPr>
          <w:rFonts w:ascii="Times New Roman" w:hAnsi="Times New Roman" w:cs="Times New Roman"/>
          <w:b/>
          <w:sz w:val="22"/>
        </w:rPr>
        <w:t>1</w:t>
      </w:r>
      <w:r w:rsidR="00F80A2B" w:rsidRPr="000E0FC8">
        <w:rPr>
          <w:rFonts w:ascii="Times New Roman" w:hAnsi="Times New Roman" w:cs="Times New Roman"/>
          <w:b/>
          <w:sz w:val="22"/>
        </w:rPr>
        <w:t xml:space="preserve">)  </w:t>
      </w:r>
      <w:r w:rsidR="00F80A2B" w:rsidRPr="00EE3D5A">
        <w:rPr>
          <w:rFonts w:ascii="Times New Roman" w:hAnsi="Times New Roman" w:cs="Times New Roman" w:hint="eastAsia"/>
          <w:b/>
          <w:sz w:val="22"/>
          <w:u w:val="single"/>
        </w:rPr>
        <w:t>O</w:t>
      </w:r>
      <w:r w:rsidR="00F80A2B" w:rsidRPr="00EE3D5A">
        <w:rPr>
          <w:rFonts w:ascii="Times New Roman" w:hAnsi="Times New Roman" w:cs="Times New Roman"/>
          <w:b/>
          <w:sz w:val="22"/>
          <w:u w:val="single"/>
        </w:rPr>
        <w:t>rgan culture of bone mallow cells into the self-organized scaffold (2-week incubation)</w:t>
      </w:r>
    </w:p>
    <w:p w14:paraId="42D42764" w14:textId="0487AC88" w:rsidR="00A054C7" w:rsidRPr="00EB79C8" w:rsidRDefault="00A054C7" w:rsidP="00A054C7">
      <w:pPr>
        <w:widowControl/>
        <w:spacing w:afterLines="50" w:after="180"/>
        <w:ind w:left="180"/>
        <w:rPr>
          <w:rFonts w:ascii="Times New Roman" w:eastAsia="MS PGothic" w:hAnsi="Times New Roman" w:cs="Times New Roman"/>
          <w:kern w:val="0"/>
          <w:sz w:val="22"/>
        </w:rPr>
      </w:pPr>
      <w:r w:rsidRPr="00EB79C8">
        <w:rPr>
          <w:rFonts w:ascii="Times New Roman" w:eastAsia="MS PGothic" w:hAnsi="Times New Roman" w:cs="Times New Roman"/>
          <w:kern w:val="0"/>
          <w:sz w:val="22"/>
        </w:rPr>
        <w:t xml:space="preserve">To evaluate the osteochondral potential of the scaffold </w:t>
      </w:r>
      <w:r w:rsidRPr="00EB79C8">
        <w:rPr>
          <w:rFonts w:ascii="Times New Roman" w:eastAsia="MS PGothic" w:hAnsi="Times New Roman" w:cs="Times New Roman"/>
          <w:i/>
          <w:kern w:val="0"/>
          <w:sz w:val="22"/>
        </w:rPr>
        <w:t>in vitro</w:t>
      </w:r>
      <w:r w:rsidRPr="00EB79C8">
        <w:rPr>
          <w:rFonts w:ascii="Times New Roman" w:eastAsia="MS PGothic" w:hAnsi="Times New Roman" w:cs="Times New Roman"/>
          <w:kern w:val="0"/>
          <w:sz w:val="22"/>
        </w:rPr>
        <w:t xml:space="preserve">, we had done the organ culture of rabbit bone marrow cells into the self-assembled biphasic cartilage and bone like scaffold with hydroxyapatite (2-week </w:t>
      </w:r>
      <w:r w:rsidR="00E56E11">
        <w:rPr>
          <w:rFonts w:ascii="Times New Roman" w:eastAsia="MS PGothic" w:hAnsi="Times New Roman" w:cs="Times New Roman"/>
          <w:kern w:val="0"/>
          <w:sz w:val="22"/>
        </w:rPr>
        <w:t xml:space="preserve">organ culture </w:t>
      </w:r>
      <w:r w:rsidRPr="00EB79C8">
        <w:rPr>
          <w:rFonts w:ascii="Times New Roman" w:eastAsia="MS PGothic" w:hAnsi="Times New Roman" w:cs="Times New Roman"/>
          <w:kern w:val="0"/>
          <w:sz w:val="22"/>
        </w:rPr>
        <w:t>in the flask with culture medium</w:t>
      </w:r>
      <w:r w:rsidR="00EB79C8" w:rsidRPr="00EB79C8">
        <w:rPr>
          <w:rFonts w:ascii="Times New Roman" w:eastAsia="MS PGothic" w:hAnsi="Times New Roman" w:cs="Times New Roman"/>
          <w:bCs/>
          <w:kern w:val="0"/>
          <w:sz w:val="22"/>
        </w:rPr>
        <w:t xml:space="preserve"> </w:t>
      </w:r>
      <w:r w:rsidR="00EB79C8" w:rsidRPr="00EB79C8">
        <w:rPr>
          <w:rFonts w:ascii="Times New Roman" w:eastAsia="MS PGothic" w:hAnsi="Times New Roman" w:cs="Times New Roman"/>
          <w:kern w:val="0"/>
          <w:sz w:val="22"/>
        </w:rPr>
        <w:t>at 37°C in a humidified 95% air and 5% CO</w:t>
      </w:r>
      <w:r w:rsidR="00EB79C8" w:rsidRPr="00EB79C8">
        <w:rPr>
          <w:rFonts w:ascii="Times New Roman" w:eastAsia="MS PGothic" w:hAnsi="Times New Roman" w:cs="Times New Roman"/>
          <w:kern w:val="0"/>
          <w:sz w:val="22"/>
          <w:vertAlign w:val="subscript"/>
        </w:rPr>
        <w:t xml:space="preserve">2 </w:t>
      </w:r>
      <w:r w:rsidR="00EB79C8" w:rsidRPr="00EB79C8">
        <w:rPr>
          <w:rFonts w:ascii="Times New Roman" w:eastAsia="MS PGothic" w:hAnsi="Times New Roman" w:cs="Times New Roman"/>
          <w:kern w:val="0"/>
          <w:sz w:val="22"/>
        </w:rPr>
        <w:t>atmosphere</w:t>
      </w:r>
      <w:r w:rsidR="00EB79C8">
        <w:rPr>
          <w:rFonts w:ascii="Times New Roman" w:eastAsia="MS PGothic" w:hAnsi="Times New Roman" w:cs="Times New Roman"/>
          <w:kern w:val="0"/>
          <w:sz w:val="22"/>
        </w:rPr>
        <w:t>)</w:t>
      </w:r>
      <w:r w:rsidR="00EB79C8" w:rsidRPr="00EB79C8">
        <w:rPr>
          <w:rFonts w:ascii="Times New Roman" w:eastAsia="MS PGothic" w:hAnsi="Times New Roman" w:cs="Times New Roman"/>
          <w:kern w:val="0"/>
          <w:sz w:val="22"/>
        </w:rPr>
        <w:t>.</w:t>
      </w:r>
    </w:p>
    <w:p w14:paraId="103E5875" w14:textId="38139517" w:rsidR="00A054C7" w:rsidRPr="00A054C7" w:rsidRDefault="00A054C7" w:rsidP="00F80A2B">
      <w:pPr>
        <w:widowControl/>
        <w:ind w:firstLineChars="100" w:firstLine="220"/>
        <w:rPr>
          <w:rFonts w:ascii="Times New Roman" w:hAnsi="Times New Roman" w:cs="Times New Roman"/>
          <w:sz w:val="22"/>
        </w:rPr>
      </w:pPr>
    </w:p>
    <w:p w14:paraId="5D770993" w14:textId="16A98BB1" w:rsidR="0026514B" w:rsidRDefault="00565516" w:rsidP="0026514B">
      <w:pPr>
        <w:widowControl/>
        <w:ind w:left="181"/>
        <w:rPr>
          <w:rFonts w:ascii="Times New Roman" w:eastAsia="MS PGothic" w:hAnsi="Times New Roman" w:cs="Times New Roman"/>
          <w:b/>
          <w:kern w:val="0"/>
          <w:sz w:val="22"/>
        </w:rPr>
      </w:pPr>
      <w:r w:rsidRPr="0026514B">
        <w:rPr>
          <w:rFonts w:ascii="Times New Roman" w:eastAsia="MS PGothic" w:hAnsi="Times New Roman" w:cs="Times New Roman"/>
          <w:b/>
          <w:kern w:val="0"/>
          <w:sz w:val="22"/>
        </w:rPr>
        <w:t xml:space="preserve">i) </w:t>
      </w:r>
      <w:r w:rsidR="0026514B">
        <w:rPr>
          <w:rFonts w:ascii="Times New Roman" w:eastAsia="MS PGothic" w:hAnsi="Times New Roman" w:cs="Times New Roman" w:hint="eastAsia"/>
          <w:b/>
          <w:kern w:val="0"/>
          <w:sz w:val="22"/>
        </w:rPr>
        <w:t xml:space="preserve">　</w:t>
      </w:r>
      <w:r w:rsidRPr="0026514B">
        <w:rPr>
          <w:rFonts w:ascii="Times New Roman" w:eastAsia="MS PGothic" w:hAnsi="Times New Roman" w:cs="Times New Roman"/>
          <w:b/>
          <w:kern w:val="0"/>
          <w:sz w:val="22"/>
        </w:rPr>
        <w:t>Chondrocyte diffe</w:t>
      </w:r>
      <w:r w:rsidR="0026514B">
        <w:rPr>
          <w:rFonts w:ascii="Times New Roman" w:eastAsia="MS PGothic" w:hAnsi="Times New Roman" w:cs="Times New Roman"/>
          <w:b/>
          <w:kern w:val="0"/>
          <w:sz w:val="22"/>
        </w:rPr>
        <w:t>re</w:t>
      </w:r>
      <w:r w:rsidRPr="0026514B">
        <w:rPr>
          <w:rFonts w:ascii="Times New Roman" w:eastAsia="MS PGothic" w:hAnsi="Times New Roman" w:cs="Times New Roman"/>
          <w:b/>
          <w:kern w:val="0"/>
          <w:sz w:val="22"/>
        </w:rPr>
        <w:t xml:space="preserve">ntiation and growth from </w:t>
      </w:r>
      <w:r w:rsidR="0026514B">
        <w:rPr>
          <w:rFonts w:ascii="Times New Roman" w:eastAsia="MS PGothic" w:hAnsi="Times New Roman" w:cs="Times New Roman"/>
          <w:b/>
          <w:kern w:val="0"/>
          <w:sz w:val="22"/>
        </w:rPr>
        <w:t xml:space="preserve">rat </w:t>
      </w:r>
      <w:r w:rsidRPr="0026514B">
        <w:rPr>
          <w:rFonts w:ascii="Times New Roman" w:eastAsia="MS PGothic" w:hAnsi="Times New Roman" w:cs="Times New Roman"/>
          <w:b/>
          <w:kern w:val="0"/>
          <w:sz w:val="22"/>
        </w:rPr>
        <w:t xml:space="preserve">bone marrow cells (mesenchymal </w:t>
      </w:r>
    </w:p>
    <w:p w14:paraId="09386FDF" w14:textId="49B906A7" w:rsidR="00565516" w:rsidRPr="0026514B" w:rsidRDefault="00565516" w:rsidP="0026514B">
      <w:pPr>
        <w:widowControl/>
        <w:spacing w:afterLines="50" w:after="180"/>
        <w:ind w:left="180" w:firstLineChars="200" w:firstLine="442"/>
        <w:rPr>
          <w:rFonts w:ascii="Times New Roman" w:eastAsia="MS PGothic" w:hAnsi="Times New Roman" w:cs="Times New Roman"/>
          <w:b/>
          <w:kern w:val="0"/>
          <w:sz w:val="22"/>
        </w:rPr>
      </w:pPr>
      <w:r w:rsidRPr="0026514B">
        <w:rPr>
          <w:rFonts w:ascii="Times New Roman" w:eastAsia="MS PGothic" w:hAnsi="Times New Roman" w:cs="Times New Roman"/>
          <w:b/>
          <w:kern w:val="0"/>
          <w:sz w:val="22"/>
        </w:rPr>
        <w:t>stem cells) into the scaffold (organ culture</w:t>
      </w:r>
      <w:r w:rsidR="0026514B" w:rsidRPr="0026514B">
        <w:rPr>
          <w:rFonts w:ascii="Times New Roman" w:eastAsia="MS PGothic" w:hAnsi="Times New Roman" w:cs="Times New Roman" w:hint="eastAsia"/>
          <w:b/>
          <w:i/>
          <w:kern w:val="0"/>
          <w:sz w:val="22"/>
        </w:rPr>
        <w:t xml:space="preserve"> </w:t>
      </w:r>
      <w:r w:rsidR="0026514B" w:rsidRPr="0026514B">
        <w:rPr>
          <w:rFonts w:ascii="Times New Roman" w:eastAsia="MS PGothic" w:hAnsi="Times New Roman" w:cs="Times New Roman"/>
          <w:b/>
          <w:i/>
          <w:kern w:val="0"/>
          <w:sz w:val="22"/>
        </w:rPr>
        <w:t>in vitro</w:t>
      </w:r>
      <w:r w:rsidRPr="0026514B">
        <w:rPr>
          <w:rFonts w:ascii="Times New Roman" w:eastAsia="MS PGothic" w:hAnsi="Times New Roman" w:cs="Times New Roman"/>
          <w:b/>
          <w:kern w:val="0"/>
          <w:sz w:val="22"/>
        </w:rPr>
        <w:t>)</w:t>
      </w:r>
    </w:p>
    <w:p w14:paraId="4ACE4353" w14:textId="683F18D2" w:rsidR="00B27D32" w:rsidRPr="00BF4C6D" w:rsidRDefault="0026514B" w:rsidP="00BF4C6D">
      <w:pPr>
        <w:widowControl/>
        <w:spacing w:afterLines="50" w:after="180"/>
        <w:ind w:left="180"/>
        <w:rPr>
          <w:rFonts w:ascii="Times New Roman" w:eastAsia="MS PGothic" w:hAnsi="Times New Roman" w:cs="Times New Roman"/>
          <w:kern w:val="0"/>
          <w:sz w:val="22"/>
        </w:rPr>
      </w:pPr>
      <w:r w:rsidRPr="000E0FC8">
        <w:rPr>
          <w:rFonts w:ascii="Times New Roman" w:eastAsia="MS PGothic" w:hAnsi="Times New Roman" w:cs="Times New Roman"/>
          <w:b/>
          <w:noProof/>
          <w:kern w:val="0"/>
          <w:sz w:val="22"/>
        </w:rPr>
        <w:drawing>
          <wp:anchor distT="0" distB="0" distL="114300" distR="114300" simplePos="0" relativeHeight="251660800" behindDoc="1" locked="0" layoutInCell="1" allowOverlap="1" wp14:anchorId="581F72D7" wp14:editId="393CC6D9">
            <wp:simplePos x="0" y="0"/>
            <wp:positionH relativeFrom="column">
              <wp:posOffset>3761740</wp:posOffset>
            </wp:positionH>
            <wp:positionV relativeFrom="paragraph">
              <wp:posOffset>354330</wp:posOffset>
            </wp:positionV>
            <wp:extent cx="1255395" cy="2149475"/>
            <wp:effectExtent l="0" t="8890" r="0" b="0"/>
            <wp:wrapTopAndBottom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5539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AB6">
        <w:rPr>
          <w:rFonts w:ascii="Times New Roman" w:eastAsia="MS PGothic" w:hAnsi="Times New Roman" w:cs="Times New Roman" w:hint="eastAsia"/>
          <w:kern w:val="0"/>
          <w:sz w:val="22"/>
        </w:rPr>
        <w:t>A</w:t>
      </w:r>
      <w:r w:rsidR="00465AB6">
        <w:rPr>
          <w:rFonts w:ascii="Times New Roman" w:eastAsia="MS PGothic" w:hAnsi="Times New Roman" w:cs="Times New Roman"/>
          <w:kern w:val="0"/>
          <w:sz w:val="22"/>
        </w:rPr>
        <w:t xml:space="preserve">fter 2-week organ culture </w:t>
      </w:r>
      <w:r w:rsidR="00465AB6" w:rsidRPr="000E0FC8">
        <w:rPr>
          <w:rFonts w:ascii="Times New Roman" w:eastAsia="MS PGothic" w:hAnsi="Times New Roman" w:cs="Times New Roman"/>
          <w:i/>
          <w:kern w:val="0"/>
          <w:sz w:val="22"/>
        </w:rPr>
        <w:t>in vitro</w:t>
      </w:r>
      <w:r w:rsidR="00465AB6">
        <w:rPr>
          <w:rFonts w:ascii="Times New Roman" w:eastAsia="MS PGothic" w:hAnsi="Times New Roman" w:cs="Times New Roman"/>
          <w:kern w:val="0"/>
          <w:sz w:val="22"/>
        </w:rPr>
        <w:t xml:space="preserve">, </w:t>
      </w:r>
      <w:r w:rsidR="00465AB6">
        <w:rPr>
          <w:rFonts w:ascii="Times New Roman" w:eastAsia="MS PGothic" w:hAnsi="Times New Roman" w:cs="Times New Roman" w:hint="eastAsia"/>
          <w:kern w:val="0"/>
          <w:sz w:val="22"/>
        </w:rPr>
        <w:t>w</w:t>
      </w:r>
      <w:r w:rsidR="00465AB6">
        <w:rPr>
          <w:rFonts w:ascii="Times New Roman" w:eastAsia="MS PGothic" w:hAnsi="Times New Roman" w:cs="Times New Roman"/>
          <w:kern w:val="0"/>
          <w:sz w:val="22"/>
        </w:rPr>
        <w:t xml:space="preserve">e found the </w:t>
      </w:r>
      <w:r w:rsidR="00465AB6" w:rsidRPr="007D0FED">
        <w:rPr>
          <w:rFonts w:ascii="Times New Roman" w:eastAsia="MS PGothic" w:hAnsi="Times New Roman" w:cs="Times New Roman"/>
          <w:b/>
          <w:kern w:val="0"/>
          <w:sz w:val="22"/>
          <w:u w:val="single"/>
        </w:rPr>
        <w:t xml:space="preserve">chondrocyte like cells with </w:t>
      </w:r>
      <w:r w:rsidR="00465AB6" w:rsidRPr="00497DB3">
        <w:rPr>
          <w:rFonts w:ascii="Times New Roman" w:hAnsi="Times New Roman" w:cs="Times New Roman"/>
          <w:b/>
          <w:sz w:val="22"/>
          <w:u w:val="single"/>
        </w:rPr>
        <w:t xml:space="preserve">rounded/spheroidal morphology </w:t>
      </w:r>
      <w:r w:rsidR="00465AB6" w:rsidRPr="007D0FED">
        <w:rPr>
          <w:rFonts w:ascii="Times New Roman" w:hAnsi="Times New Roman" w:cs="Times New Roman"/>
          <w:sz w:val="22"/>
          <w:u w:val="single"/>
        </w:rPr>
        <w:t xml:space="preserve">and </w:t>
      </w:r>
      <w:r w:rsidR="00465AB6" w:rsidRPr="00497DB3">
        <w:rPr>
          <w:rFonts w:ascii="Times New Roman" w:hAnsi="Times New Roman" w:cs="Times New Roman"/>
          <w:b/>
          <w:sz w:val="22"/>
          <w:u w:val="single"/>
        </w:rPr>
        <w:t>typical cartilage lacuna formation</w:t>
      </w:r>
      <w:r w:rsidR="00465AB6">
        <w:rPr>
          <w:rFonts w:ascii="Times New Roman" w:hAnsi="Times New Roman" w:cs="Times New Roman"/>
          <w:b/>
          <w:sz w:val="22"/>
          <w:u w:val="single"/>
        </w:rPr>
        <w:t xml:space="preserve"> into the scaffold.</w:t>
      </w:r>
    </w:p>
    <w:p w14:paraId="121D48F5" w14:textId="5662425C" w:rsidR="00F80A2B" w:rsidRDefault="00F80A2B" w:rsidP="00F80A2B">
      <w:pPr>
        <w:widowControl/>
        <w:ind w:firstLineChars="100" w:firstLine="220"/>
        <w:rPr>
          <w:rFonts w:ascii="Times New Roman" w:hAnsi="Times New Roman" w:cs="Times New Roman"/>
          <w:sz w:val="22"/>
        </w:rPr>
      </w:pPr>
      <w:r>
        <w:rPr>
          <w:rFonts w:ascii="Times New Roman" w:eastAsia="MS PGothic" w:hAnsi="Times New Roman" w:cs="Times New Roman"/>
          <w:noProof/>
          <w:kern w:val="0"/>
          <w:sz w:val="22"/>
        </w:rPr>
        <w:drawing>
          <wp:anchor distT="0" distB="0" distL="114300" distR="114300" simplePos="0" relativeHeight="251660288" behindDoc="0" locked="0" layoutInCell="1" allowOverlap="1" wp14:anchorId="1EB56508" wp14:editId="4EEC22A2">
            <wp:simplePos x="0" y="0"/>
            <wp:positionH relativeFrom="column">
              <wp:posOffset>418465</wp:posOffset>
            </wp:positionH>
            <wp:positionV relativeFrom="paragraph">
              <wp:posOffset>226695</wp:posOffset>
            </wp:positionV>
            <wp:extent cx="2565400" cy="1810385"/>
            <wp:effectExtent l="0" t="0" r="6350" b="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3" r="6622" b="982"/>
                    <a:stretch/>
                  </pic:blipFill>
                  <pic:spPr bwMode="auto">
                    <a:xfrm>
                      <a:off x="0" y="0"/>
                      <a:ext cx="256540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2"/>
        </w:rPr>
        <w:t>Self-organized s</w:t>
      </w:r>
      <w:r w:rsidRPr="00EE3D5A">
        <w:rPr>
          <w:rFonts w:ascii="Times New Roman" w:hAnsi="Times New Roman" w:cs="Times New Roman"/>
          <w:sz w:val="22"/>
        </w:rPr>
        <w:t xml:space="preserve">caffolds </w:t>
      </w:r>
      <w:r>
        <w:rPr>
          <w:rFonts w:ascii="Times New Roman" w:hAnsi="Times New Roman" w:cs="Times New Roman"/>
          <w:sz w:val="22"/>
        </w:rPr>
        <w:t>(</w:t>
      </w:r>
      <w:r w:rsidRPr="00EE3D5A">
        <w:rPr>
          <w:rFonts w:ascii="Times New Roman" w:hAnsi="Times New Roman" w:cs="Times New Roman"/>
          <w:sz w:val="22"/>
        </w:rPr>
        <w:t>safranin O positive</w:t>
      </w:r>
      <w:r>
        <w:rPr>
          <w:rFonts w:ascii="Times New Roman" w:hAnsi="Times New Roman" w:cs="Times New Roman"/>
          <w:sz w:val="22"/>
        </w:rPr>
        <w:t xml:space="preserve">: </w:t>
      </w:r>
      <w:proofErr w:type="gramStart"/>
      <w:r w:rsidRPr="00EE3D5A">
        <w:rPr>
          <w:rFonts w:ascii="Times New Roman" w:hAnsi="Times New Roman" w:cs="Times New Roman"/>
          <w:sz w:val="22"/>
        </w:rPr>
        <w:t>proteoglycan</w:t>
      </w:r>
      <w:r>
        <w:rPr>
          <w:rFonts w:ascii="Times New Roman" w:hAnsi="Times New Roman" w:cs="Times New Roman"/>
          <w:sz w:val="22"/>
        </w:rPr>
        <w:t xml:space="preserve">)   </w:t>
      </w:r>
      <w:proofErr w:type="gramEnd"/>
      <w:r>
        <w:rPr>
          <w:rFonts w:ascii="Times New Roman" w:hAnsi="Times New Roman" w:cs="Times New Roman"/>
          <w:sz w:val="22"/>
        </w:rPr>
        <w:t xml:space="preserve"> chondrocytes and lacuna</w:t>
      </w:r>
    </w:p>
    <w:p w14:paraId="7F4FECAD" w14:textId="7C8E558B" w:rsidR="00B42698" w:rsidRDefault="00B42698" w:rsidP="00B42698">
      <w:pPr>
        <w:widowControl/>
        <w:spacing w:afterLines="50" w:after="180"/>
        <w:ind w:left="180"/>
        <w:rPr>
          <w:rFonts w:ascii="Times New Roman" w:hAnsi="Times New Roman" w:cs="Times New Roman"/>
          <w:sz w:val="22"/>
        </w:rPr>
      </w:pPr>
      <w:r>
        <w:rPr>
          <w:rFonts w:ascii="Times New Roman" w:eastAsia="MS PGothic" w:hAnsi="Times New Roman" w:cs="Times New Roman"/>
          <w:kern w:val="0"/>
          <w:sz w:val="22"/>
        </w:rPr>
        <w:t xml:space="preserve">In this preliminary experiment, the </w:t>
      </w:r>
      <w:r w:rsidRPr="000375FE">
        <w:rPr>
          <w:rFonts w:ascii="Times New Roman" w:eastAsia="MS PGothic" w:hAnsi="Times New Roman" w:cs="Times New Roman"/>
          <w:kern w:val="0"/>
          <w:sz w:val="22"/>
          <w:u w:val="single"/>
        </w:rPr>
        <w:t xml:space="preserve">organ culture of bone mallow cells into the self-assembled </w:t>
      </w:r>
      <w:r w:rsidRPr="00C12ADD">
        <w:rPr>
          <w:rFonts w:ascii="Times New Roman" w:eastAsia="MS PGothic" w:hAnsi="Times New Roman" w:cs="Times New Roman"/>
          <w:kern w:val="0"/>
          <w:sz w:val="22"/>
        </w:rPr>
        <w:t xml:space="preserve">may </w:t>
      </w:r>
      <w:r w:rsidRPr="00342608">
        <w:rPr>
          <w:rFonts w:ascii="Times New Roman" w:hAnsi="Times New Roman" w:cs="Times New Roman"/>
          <w:sz w:val="22"/>
        </w:rPr>
        <w:t xml:space="preserve">suggest the chondrogenic potential of the scaffold </w:t>
      </w:r>
      <w:r w:rsidR="00DF05AF">
        <w:rPr>
          <w:rFonts w:ascii="Times New Roman" w:hAnsi="Times New Roman" w:cs="Times New Roman"/>
          <w:bCs/>
          <w:sz w:val="22"/>
        </w:rPr>
        <w:t>[</w:t>
      </w:r>
      <w:r w:rsidRPr="00C12ADD">
        <w:rPr>
          <w:rFonts w:ascii="Times New Roman" w:hAnsi="Times New Roman" w:cs="Times New Roman"/>
          <w:b/>
          <w:bCs/>
          <w:sz w:val="22"/>
        </w:rPr>
        <w:t>chondrocyte differentiation from bone marrow cells</w:t>
      </w:r>
      <w:r w:rsidR="00DF05AF">
        <w:rPr>
          <w:rFonts w:ascii="Times New Roman" w:hAnsi="Times New Roman" w:cs="Times New Roman"/>
          <w:b/>
          <w:bCs/>
          <w:sz w:val="22"/>
        </w:rPr>
        <w:t xml:space="preserve"> (including mesenchymal stem cells)</w:t>
      </w:r>
      <w:r w:rsidRPr="00C12ADD">
        <w:rPr>
          <w:rFonts w:ascii="Times New Roman" w:hAnsi="Times New Roman" w:cs="Times New Roman"/>
          <w:b/>
          <w:bCs/>
          <w:sz w:val="22"/>
        </w:rPr>
        <w:t>, chondrocyte growth and survival</w:t>
      </w:r>
      <w:r w:rsidR="00DF05AF">
        <w:rPr>
          <w:rFonts w:ascii="Times New Roman" w:hAnsi="Times New Roman" w:cs="Times New Roman"/>
          <w:bCs/>
          <w:sz w:val="22"/>
        </w:rPr>
        <w:t>]</w:t>
      </w:r>
    </w:p>
    <w:p w14:paraId="398EEBA3" w14:textId="77777777" w:rsidR="00B42698" w:rsidRPr="00B42698" w:rsidRDefault="00B42698" w:rsidP="00B42698">
      <w:pPr>
        <w:widowControl/>
        <w:spacing w:afterLines="50" w:after="180"/>
        <w:ind w:left="180"/>
        <w:rPr>
          <w:rFonts w:ascii="Times New Roman" w:hAnsi="Times New Roman" w:cs="Times New Roman"/>
          <w:sz w:val="22"/>
        </w:rPr>
      </w:pPr>
    </w:p>
    <w:p w14:paraId="5640E31E" w14:textId="7DF37E6D" w:rsidR="00F80A2B" w:rsidRPr="00342608" w:rsidRDefault="00F80A2B" w:rsidP="004F3C82">
      <w:pPr>
        <w:widowControl/>
        <w:spacing w:afterLines="50" w:after="180"/>
        <w:ind w:left="221" w:hangingChars="100" w:hanging="221"/>
        <w:rPr>
          <w:rFonts w:ascii="Times New Roman" w:eastAsia="MS PGothic" w:hAnsi="Times New Roman" w:cs="Times New Roman"/>
          <w:b/>
          <w:kern w:val="0"/>
          <w:sz w:val="22"/>
        </w:rPr>
      </w:pPr>
      <w:r w:rsidRPr="00342608">
        <w:rPr>
          <w:rFonts w:ascii="Times New Roman" w:eastAsia="MS PGothic" w:hAnsi="Times New Roman" w:cs="Times New Roman"/>
          <w:b/>
          <w:kern w:val="0"/>
          <w:sz w:val="22"/>
        </w:rPr>
        <w:t>ii) Expressions of chondrogenic and osteogenic makers of cells derived from the organ culture of the scaffold.</w:t>
      </w:r>
    </w:p>
    <w:p w14:paraId="76891D1D" w14:textId="77777777" w:rsidR="004F3C82" w:rsidRDefault="00F80A2B" w:rsidP="00F80A2B">
      <w:pPr>
        <w:widowControl/>
        <w:spacing w:afterLines="50" w:after="180"/>
        <w:ind w:leftChars="84" w:left="178" w:hanging="2"/>
        <w:rPr>
          <w:rFonts w:ascii="Times New Roman" w:eastAsia="MS PGothic" w:hAnsi="Times New Roman" w:cs="Times New Roman"/>
          <w:kern w:val="0"/>
          <w:sz w:val="22"/>
        </w:rPr>
      </w:pPr>
      <w:r>
        <w:rPr>
          <w:rFonts w:ascii="Times New Roman" w:eastAsia="MS PGothic" w:hAnsi="Times New Roman" w:cs="Times New Roman" w:hint="eastAsia"/>
          <w:kern w:val="0"/>
          <w:sz w:val="22"/>
        </w:rPr>
        <w:t>I</w:t>
      </w:r>
      <w:r>
        <w:rPr>
          <w:rFonts w:ascii="Times New Roman" w:eastAsia="MS PGothic" w:hAnsi="Times New Roman" w:cs="Times New Roman"/>
          <w:kern w:val="0"/>
          <w:sz w:val="22"/>
        </w:rPr>
        <w:t xml:space="preserve">n the other experiment of organ culture of the scaffold, </w:t>
      </w:r>
    </w:p>
    <w:p w14:paraId="50826D13" w14:textId="6DB9E970" w:rsidR="00273F51" w:rsidRPr="005F0358" w:rsidRDefault="00F80A2B" w:rsidP="005F0358">
      <w:pPr>
        <w:pStyle w:val="ListParagraph"/>
        <w:widowControl/>
        <w:numPr>
          <w:ilvl w:val="0"/>
          <w:numId w:val="4"/>
        </w:numPr>
        <w:spacing w:afterLines="50" w:after="180"/>
        <w:ind w:leftChars="0" w:left="360" w:firstLine="0"/>
        <w:rPr>
          <w:rFonts w:ascii="Times New Roman" w:eastAsia="MS PGothic" w:hAnsi="Times New Roman" w:cs="Times New Roman"/>
          <w:kern w:val="0"/>
          <w:sz w:val="22"/>
        </w:rPr>
      </w:pPr>
      <w:r w:rsidRPr="005F0358">
        <w:rPr>
          <w:rFonts w:ascii="Times New Roman" w:eastAsia="MS PGothic" w:hAnsi="Times New Roman" w:cs="Times New Roman"/>
          <w:kern w:val="0"/>
          <w:sz w:val="22"/>
        </w:rPr>
        <w:t xml:space="preserve">the scaffold was washed with PBS and treated with collagenase overnight. </w:t>
      </w:r>
    </w:p>
    <w:p w14:paraId="3C3FB81E" w14:textId="103D5624" w:rsidR="00606D42" w:rsidRPr="005F0358" w:rsidRDefault="00F80A2B" w:rsidP="005F0358">
      <w:pPr>
        <w:pStyle w:val="ListParagraph"/>
        <w:widowControl/>
        <w:numPr>
          <w:ilvl w:val="0"/>
          <w:numId w:val="4"/>
        </w:numPr>
        <w:spacing w:afterLines="50" w:after="180"/>
        <w:ind w:leftChars="0" w:left="360" w:firstLine="0"/>
        <w:rPr>
          <w:rFonts w:ascii="Times New Roman" w:eastAsia="MS PGothic" w:hAnsi="Times New Roman" w:cs="Times New Roman"/>
          <w:kern w:val="0"/>
          <w:sz w:val="22"/>
        </w:rPr>
      </w:pPr>
      <w:r w:rsidRPr="005F0358">
        <w:rPr>
          <w:rFonts w:ascii="Times New Roman" w:eastAsia="MS PGothic" w:hAnsi="Times New Roman" w:cs="Times New Roman"/>
          <w:kern w:val="0"/>
          <w:sz w:val="22"/>
        </w:rPr>
        <w:t xml:space="preserve">Then after centrifugation, cell pellet was collected. </w:t>
      </w:r>
    </w:p>
    <w:p w14:paraId="6E3C305C" w14:textId="215BC19A" w:rsidR="00606D42" w:rsidRPr="005F0358" w:rsidRDefault="00F80A2B" w:rsidP="005F0358">
      <w:pPr>
        <w:pStyle w:val="ListParagraph"/>
        <w:widowControl/>
        <w:numPr>
          <w:ilvl w:val="0"/>
          <w:numId w:val="4"/>
        </w:numPr>
        <w:spacing w:afterLines="50" w:after="180"/>
        <w:ind w:leftChars="172" w:left="900" w:hangingChars="245" w:hanging="539"/>
        <w:rPr>
          <w:rFonts w:ascii="Times New Roman" w:eastAsia="MS PGothic" w:hAnsi="Times New Roman" w:cs="Times New Roman"/>
          <w:kern w:val="0"/>
          <w:sz w:val="22"/>
        </w:rPr>
      </w:pPr>
      <w:r w:rsidRPr="005F0358">
        <w:rPr>
          <w:rFonts w:ascii="Times New Roman" w:eastAsia="MS PGothic" w:hAnsi="Times New Roman" w:cs="Times New Roman"/>
          <w:kern w:val="0"/>
          <w:sz w:val="22"/>
        </w:rPr>
        <w:lastRenderedPageBreak/>
        <w:t xml:space="preserve">From the cell pellet, cellular proteins were isolated (the cell pellet was derived from </w:t>
      </w:r>
      <w:r w:rsidR="005F0358">
        <w:rPr>
          <w:rFonts w:ascii="Times New Roman" w:eastAsia="MS PGothic" w:hAnsi="Times New Roman" w:cs="Times New Roman" w:hint="eastAsia"/>
          <w:kern w:val="0"/>
          <w:sz w:val="22"/>
        </w:rPr>
        <w:t xml:space="preserve">　　　</w:t>
      </w:r>
      <w:r w:rsidR="002A06FB" w:rsidRPr="005F0358">
        <w:rPr>
          <w:rFonts w:ascii="Times New Roman" w:eastAsia="MS PGothic" w:hAnsi="Times New Roman" w:cs="Times New Roman"/>
          <w:kern w:val="0"/>
          <w:sz w:val="22"/>
        </w:rPr>
        <w:t xml:space="preserve">inoculated bone marrow </w:t>
      </w:r>
      <w:r w:rsidRPr="005F0358">
        <w:rPr>
          <w:rFonts w:ascii="Times New Roman" w:eastAsia="MS PGothic" w:hAnsi="Times New Roman" w:cs="Times New Roman"/>
          <w:kern w:val="0"/>
          <w:sz w:val="22"/>
        </w:rPr>
        <w:t xml:space="preserve">cells into the organ cultured scaffold.) </w:t>
      </w:r>
    </w:p>
    <w:p w14:paraId="1255D942" w14:textId="2F34048F" w:rsidR="00F80A2B" w:rsidRPr="005F0358" w:rsidRDefault="00F80A2B" w:rsidP="005F0358">
      <w:pPr>
        <w:pStyle w:val="ListParagraph"/>
        <w:widowControl/>
        <w:numPr>
          <w:ilvl w:val="0"/>
          <w:numId w:val="4"/>
        </w:numPr>
        <w:spacing w:afterLines="50" w:after="180"/>
        <w:ind w:leftChars="0" w:left="360" w:firstLine="0"/>
        <w:rPr>
          <w:rFonts w:ascii="Times New Roman" w:eastAsia="MS PGothic" w:hAnsi="Times New Roman" w:cs="Times New Roman"/>
          <w:kern w:val="0"/>
          <w:sz w:val="22"/>
        </w:rPr>
      </w:pPr>
      <w:r w:rsidRPr="005F0358">
        <w:rPr>
          <w:rFonts w:ascii="Times New Roman" w:eastAsia="MS PGothic" w:hAnsi="Times New Roman" w:cs="Times New Roman"/>
          <w:kern w:val="0"/>
          <w:sz w:val="22"/>
        </w:rPr>
        <w:t xml:space="preserve">Using the cellular proteins, chondrogenic and osteogenic makers were analyzed </w:t>
      </w:r>
      <w:r w:rsidRPr="005F0358">
        <w:rPr>
          <w:rFonts w:ascii="Times New Roman" w:eastAsia="MS PGothic" w:hAnsi="Times New Roman" w:cs="Times New Roman"/>
          <w:i/>
          <w:kern w:val="0"/>
          <w:sz w:val="22"/>
        </w:rPr>
        <w:t>in vitro</w:t>
      </w:r>
      <w:r w:rsidRPr="005F0358">
        <w:rPr>
          <w:rFonts w:ascii="Times New Roman" w:eastAsia="MS PGothic" w:hAnsi="Times New Roman" w:cs="Times New Roman"/>
          <w:kern w:val="0"/>
          <w:sz w:val="22"/>
        </w:rPr>
        <w:t>.</w:t>
      </w:r>
    </w:p>
    <w:p w14:paraId="37182DFF" w14:textId="77777777" w:rsidR="0026514B" w:rsidRDefault="00F55F07" w:rsidP="0026514B">
      <w:pPr>
        <w:pStyle w:val="ListParagraph"/>
        <w:widowControl/>
        <w:numPr>
          <w:ilvl w:val="0"/>
          <w:numId w:val="3"/>
        </w:numPr>
        <w:spacing w:afterLines="50" w:after="180"/>
        <w:ind w:leftChars="0"/>
        <w:rPr>
          <w:rFonts w:ascii="Times New Roman" w:eastAsia="MS PGothic" w:hAnsi="Times New Roman" w:cs="Times New Roman"/>
          <w:kern w:val="0"/>
          <w:sz w:val="22"/>
        </w:rPr>
      </w:pPr>
      <w:r w:rsidRPr="00F55F07">
        <w:rPr>
          <w:rFonts w:ascii="Times New Roman" w:eastAsia="MS PGothic" w:hAnsi="Times New Roman" w:cs="Times New Roman" w:hint="eastAsia"/>
          <w:kern w:val="0"/>
          <w:sz w:val="22"/>
        </w:rPr>
        <w:t>Chondrocyte specific marker: aggrecan</w:t>
      </w:r>
    </w:p>
    <w:p w14:paraId="3DDA7A61" w14:textId="09951375" w:rsidR="00F55F07" w:rsidRPr="0026514B" w:rsidRDefault="00F55F07" w:rsidP="0026514B">
      <w:pPr>
        <w:pStyle w:val="ListParagraph"/>
        <w:widowControl/>
        <w:numPr>
          <w:ilvl w:val="0"/>
          <w:numId w:val="3"/>
        </w:numPr>
        <w:spacing w:afterLines="50" w:after="180"/>
        <w:ind w:leftChars="0"/>
        <w:rPr>
          <w:rFonts w:ascii="Times New Roman" w:eastAsia="MS PGothic" w:hAnsi="Times New Roman" w:cs="Times New Roman"/>
          <w:kern w:val="0"/>
          <w:sz w:val="22"/>
        </w:rPr>
      </w:pPr>
      <w:r w:rsidRPr="0026514B">
        <w:rPr>
          <w:rFonts w:ascii="Times New Roman" w:eastAsia="MS PGothic" w:hAnsi="Times New Roman" w:cs="Times New Roman" w:hint="eastAsia"/>
          <w:kern w:val="0"/>
          <w:sz w:val="22"/>
        </w:rPr>
        <w:t>Osteoblast specific marker: osteocalcin (marker of mature osteoblast)</w:t>
      </w:r>
    </w:p>
    <w:p w14:paraId="027C66E9" w14:textId="77777777" w:rsidR="00F80A2B" w:rsidRPr="000E0FC8" w:rsidRDefault="00F80A2B" w:rsidP="00F80A2B">
      <w:pPr>
        <w:widowControl/>
        <w:spacing w:afterLines="50" w:after="180"/>
        <w:rPr>
          <w:rFonts w:ascii="Times New Roman" w:eastAsia="MS PGothic" w:hAnsi="Times New Roman" w:cs="Times New Roman"/>
          <w:b/>
          <w:kern w:val="0"/>
          <w:sz w:val="22"/>
        </w:rPr>
      </w:pPr>
      <w:r>
        <w:rPr>
          <w:rFonts w:ascii="Times New Roman" w:eastAsia="MS PGothic" w:hAnsi="Times New Roman" w:cs="Times New Roman"/>
          <w:b/>
          <w:noProof/>
          <w:kern w:val="0"/>
          <w:sz w:val="22"/>
        </w:rPr>
        <w:drawing>
          <wp:inline distT="0" distB="0" distL="0" distR="0" wp14:anchorId="21697F28" wp14:editId="673FE74A">
            <wp:extent cx="5372735" cy="2143562"/>
            <wp:effectExtent l="0" t="0" r="0" b="952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224" cy="216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08C87" w14:textId="256AD9D8" w:rsidR="002B2DE3" w:rsidRDefault="00354430" w:rsidP="00F80A2B">
      <w:pPr>
        <w:widowControl/>
        <w:spacing w:afterLines="50" w:after="180"/>
        <w:rPr>
          <w:rFonts w:ascii="Times New Roman" w:eastAsia="MS PGothic" w:hAnsi="Times New Roman" w:cs="Times New Roman"/>
          <w:kern w:val="0"/>
          <w:sz w:val="22"/>
        </w:rPr>
      </w:pPr>
      <w:r>
        <w:rPr>
          <w:rFonts w:ascii="Times New Roman" w:eastAsia="MS PGothic" w:hAnsi="Times New Roman" w:cs="Times New Roman"/>
          <w:kern w:val="0"/>
          <w:sz w:val="22"/>
        </w:rPr>
        <w:t>Both l</w:t>
      </w:r>
      <w:r w:rsidR="00F80A2B">
        <w:rPr>
          <w:rFonts w:ascii="Times New Roman" w:eastAsia="MS PGothic" w:hAnsi="Times New Roman" w:cs="Times New Roman"/>
          <w:kern w:val="0"/>
          <w:sz w:val="22"/>
        </w:rPr>
        <w:t xml:space="preserve">evels of </w:t>
      </w:r>
      <w:r w:rsidR="00882DA6">
        <w:rPr>
          <w:rFonts w:ascii="Times New Roman" w:eastAsia="MS PGothic" w:hAnsi="Times New Roman" w:cs="Times New Roman"/>
          <w:kern w:val="0"/>
          <w:sz w:val="22"/>
        </w:rPr>
        <w:t>concentra</w:t>
      </w:r>
      <w:r w:rsidR="005C74CC">
        <w:rPr>
          <w:rFonts w:ascii="Times New Roman" w:eastAsia="MS PGothic" w:hAnsi="Times New Roman" w:cs="Times New Roman"/>
          <w:kern w:val="0"/>
          <w:sz w:val="22"/>
        </w:rPr>
        <w:t xml:space="preserve">tions of </w:t>
      </w:r>
      <w:r w:rsidR="00F80A2B" w:rsidRPr="001322D7">
        <w:rPr>
          <w:rFonts w:ascii="Times New Roman" w:eastAsia="MS PGothic" w:hAnsi="Times New Roman" w:cs="Times New Roman"/>
          <w:kern w:val="0"/>
          <w:sz w:val="22"/>
        </w:rPr>
        <w:t>chondrocyte marker and osteoblast marker are significantly higher in cell protein derived from organ culture</w:t>
      </w:r>
      <w:r w:rsidR="00F80A2B">
        <w:rPr>
          <w:rFonts w:ascii="Times New Roman" w:eastAsia="MS PGothic" w:hAnsi="Times New Roman" w:cs="Times New Roman"/>
          <w:kern w:val="0"/>
          <w:sz w:val="22"/>
        </w:rPr>
        <w:t xml:space="preserve">d bone marrow cells into the </w:t>
      </w:r>
      <w:r w:rsidR="00F80A2B" w:rsidRPr="001322D7">
        <w:rPr>
          <w:rFonts w:ascii="Times New Roman" w:eastAsia="MS PGothic" w:hAnsi="Times New Roman" w:cs="Times New Roman"/>
          <w:kern w:val="0"/>
          <w:sz w:val="22"/>
        </w:rPr>
        <w:t>scaffold</w:t>
      </w:r>
      <w:r w:rsidR="00F80A2B">
        <w:rPr>
          <w:rFonts w:ascii="Times New Roman" w:eastAsia="MS PGothic" w:hAnsi="Times New Roman" w:cs="Times New Roman"/>
          <w:kern w:val="0"/>
          <w:sz w:val="22"/>
        </w:rPr>
        <w:t xml:space="preserve"> than in original bone marrow cells. </w:t>
      </w:r>
    </w:p>
    <w:p w14:paraId="7984B961" w14:textId="23CA0203" w:rsidR="00F80A2B" w:rsidRDefault="00F80A2B" w:rsidP="00F80A2B">
      <w:pPr>
        <w:widowControl/>
        <w:spacing w:afterLines="50" w:after="180"/>
        <w:rPr>
          <w:rFonts w:ascii="Times New Roman" w:eastAsia="MS PGothic" w:hAnsi="Times New Roman" w:cs="Times New Roman"/>
          <w:kern w:val="0"/>
          <w:sz w:val="22"/>
        </w:rPr>
      </w:pPr>
      <w:r>
        <w:rPr>
          <w:rFonts w:ascii="Times New Roman" w:eastAsia="MS PGothic" w:hAnsi="Times New Roman" w:cs="Times New Roman"/>
          <w:kern w:val="0"/>
          <w:sz w:val="22"/>
        </w:rPr>
        <w:t>These findings suggest that the scaffolds may induce chondrogenesis and osteogenesis from bone marrow cells</w:t>
      </w:r>
      <w:r w:rsidR="00697FEA">
        <w:rPr>
          <w:rFonts w:ascii="Times New Roman" w:eastAsia="MS PGothic" w:hAnsi="Times New Roman" w:cs="Times New Roman" w:hint="eastAsia"/>
          <w:kern w:val="0"/>
          <w:sz w:val="22"/>
        </w:rPr>
        <w:t xml:space="preserve"> </w:t>
      </w:r>
      <w:r w:rsidR="00697FEA">
        <w:rPr>
          <w:rFonts w:ascii="Times New Roman" w:eastAsia="MS PGothic" w:hAnsi="Times New Roman" w:cs="Times New Roman"/>
          <w:kern w:val="0"/>
          <w:sz w:val="22"/>
        </w:rPr>
        <w:t>(including rat mesenchymal stem cells)</w:t>
      </w:r>
      <w:r>
        <w:rPr>
          <w:rFonts w:ascii="Times New Roman" w:eastAsia="MS PGothic" w:hAnsi="Times New Roman" w:cs="Times New Roman"/>
          <w:kern w:val="0"/>
          <w:sz w:val="22"/>
        </w:rPr>
        <w:t>.</w:t>
      </w:r>
    </w:p>
    <w:p w14:paraId="76E2E1DC" w14:textId="355ADDA6" w:rsidR="00F80A2B" w:rsidRPr="00846E73" w:rsidRDefault="00F80A2B" w:rsidP="00F80A2B">
      <w:pPr>
        <w:widowControl/>
        <w:spacing w:afterLines="50" w:after="180"/>
        <w:rPr>
          <w:rFonts w:ascii="Times New Roman" w:eastAsia="MS PGothic" w:hAnsi="Times New Roman" w:cs="Times New Roman"/>
          <w:b/>
          <w:kern w:val="0"/>
          <w:sz w:val="22"/>
        </w:rPr>
      </w:pPr>
      <w:r>
        <w:rPr>
          <w:rFonts w:ascii="Times New Roman" w:eastAsia="MS PGothic" w:hAnsi="Times New Roman" w:cs="Times New Roman"/>
          <w:b/>
          <w:kern w:val="0"/>
          <w:sz w:val="22"/>
        </w:rPr>
        <w:t>Although further studies are needed to clarify whether our scaffolds have the chondrogenic and osteogenic potentials, t</w:t>
      </w:r>
      <w:r w:rsidRPr="00846E73">
        <w:rPr>
          <w:rFonts w:ascii="Times New Roman" w:eastAsia="MS PGothic" w:hAnsi="Times New Roman" w:cs="Times New Roman"/>
          <w:b/>
          <w:kern w:val="0"/>
          <w:sz w:val="22"/>
        </w:rPr>
        <w:t xml:space="preserve">hese </w:t>
      </w:r>
      <w:r w:rsidRPr="009A5F7F">
        <w:rPr>
          <w:rFonts w:ascii="Times New Roman" w:eastAsia="MS PGothic" w:hAnsi="Times New Roman" w:cs="Times New Roman"/>
          <w:b/>
          <w:i/>
          <w:kern w:val="0"/>
          <w:sz w:val="22"/>
        </w:rPr>
        <w:t>in vitro</w:t>
      </w:r>
      <w:r w:rsidRPr="00846E73">
        <w:rPr>
          <w:rFonts w:ascii="Times New Roman" w:eastAsia="MS PGothic" w:hAnsi="Times New Roman" w:cs="Times New Roman"/>
          <w:b/>
          <w:kern w:val="0"/>
          <w:sz w:val="22"/>
        </w:rPr>
        <w:t xml:space="preserve"> findings (results in Figure 2C and preliminary data</w:t>
      </w:r>
      <w:r>
        <w:rPr>
          <w:rFonts w:ascii="Times New Roman" w:eastAsia="MS PGothic" w:hAnsi="Times New Roman" w:cs="Times New Roman"/>
          <w:b/>
          <w:kern w:val="0"/>
          <w:sz w:val="22"/>
        </w:rPr>
        <w:t xml:space="preserve"> above mentioned</w:t>
      </w:r>
      <w:r w:rsidRPr="00846E73">
        <w:rPr>
          <w:rFonts w:ascii="Times New Roman" w:eastAsia="MS PGothic" w:hAnsi="Times New Roman" w:cs="Times New Roman"/>
          <w:b/>
          <w:kern w:val="0"/>
          <w:sz w:val="22"/>
        </w:rPr>
        <w:t xml:space="preserve">) may indicate that our scaffolds </w:t>
      </w:r>
      <w:r>
        <w:rPr>
          <w:rFonts w:ascii="Times New Roman" w:eastAsia="MS PGothic" w:hAnsi="Times New Roman" w:cs="Times New Roman"/>
          <w:b/>
          <w:kern w:val="0"/>
          <w:sz w:val="22"/>
        </w:rPr>
        <w:t>are</w:t>
      </w:r>
      <w:r w:rsidRPr="00846E73">
        <w:rPr>
          <w:rFonts w:ascii="Times New Roman" w:eastAsia="MS PGothic" w:hAnsi="Times New Roman" w:cs="Times New Roman"/>
          <w:b/>
          <w:kern w:val="0"/>
          <w:sz w:val="22"/>
        </w:rPr>
        <w:t xml:space="preserve"> environment suitable for </w:t>
      </w:r>
      <w:r w:rsidRPr="009A5F7F">
        <w:rPr>
          <w:rFonts w:ascii="Times New Roman" w:hAnsi="Times New Roman" w:cs="Times New Roman"/>
          <w:b/>
          <w:bCs/>
          <w:sz w:val="22"/>
        </w:rPr>
        <w:t>chondrocyte</w:t>
      </w:r>
      <w:r>
        <w:rPr>
          <w:rFonts w:ascii="Times New Roman" w:hAnsi="Times New Roman" w:cs="Times New Roman"/>
          <w:b/>
          <w:bCs/>
          <w:sz w:val="22"/>
        </w:rPr>
        <w:t>/osteoblast</w:t>
      </w:r>
      <w:r w:rsidRPr="009A5F7F">
        <w:rPr>
          <w:rFonts w:ascii="Times New Roman" w:hAnsi="Times New Roman" w:cs="Times New Roman"/>
          <w:b/>
          <w:bCs/>
          <w:sz w:val="22"/>
        </w:rPr>
        <w:t xml:space="preserve"> differentiation from bone marrow cells, </w:t>
      </w:r>
      <w:r>
        <w:rPr>
          <w:rFonts w:ascii="Times New Roman" w:hAnsi="Times New Roman" w:cs="Times New Roman"/>
          <w:b/>
          <w:bCs/>
          <w:sz w:val="22"/>
        </w:rPr>
        <w:t xml:space="preserve">cell </w:t>
      </w:r>
      <w:r w:rsidRPr="009A5F7F">
        <w:rPr>
          <w:rFonts w:ascii="Times New Roman" w:hAnsi="Times New Roman" w:cs="Times New Roman"/>
          <w:b/>
          <w:bCs/>
          <w:sz w:val="22"/>
        </w:rPr>
        <w:t>growth and survival</w:t>
      </w:r>
      <w:r w:rsidRPr="00846E73">
        <w:rPr>
          <w:rFonts w:ascii="Times New Roman" w:eastAsia="MS PGothic" w:hAnsi="Times New Roman" w:cs="Times New Roman"/>
          <w:b/>
          <w:i/>
          <w:kern w:val="0"/>
          <w:sz w:val="22"/>
        </w:rPr>
        <w:t>.</w:t>
      </w:r>
    </w:p>
    <w:p w14:paraId="78FFBC77" w14:textId="529FF8AE" w:rsidR="00887B56" w:rsidRDefault="00887B56"/>
    <w:p w14:paraId="5E140127" w14:textId="407D1C1F" w:rsidR="00565516" w:rsidRDefault="00565516"/>
    <w:p w14:paraId="3EFFF29B" w14:textId="77777777" w:rsidR="00565516" w:rsidRDefault="00565516">
      <w:pPr>
        <w:widowControl/>
        <w:jc w:val="left"/>
      </w:pPr>
      <w:r>
        <w:br w:type="page"/>
      </w:r>
    </w:p>
    <w:p w14:paraId="68449F72" w14:textId="2480578F" w:rsidR="00565516" w:rsidRPr="00565516" w:rsidRDefault="00565516" w:rsidP="00565516">
      <w:pPr>
        <w:widowControl/>
        <w:spacing w:afterLines="50" w:after="180"/>
        <w:rPr>
          <w:rFonts w:ascii="Times New Roman" w:eastAsia="MS PGothic" w:hAnsi="Times New Roman" w:cs="Times New Roman"/>
          <w:b/>
          <w:kern w:val="0"/>
          <w:sz w:val="22"/>
        </w:rPr>
      </w:pPr>
      <w:r w:rsidRPr="00565516">
        <w:rPr>
          <w:rFonts w:hint="eastAsia"/>
          <w:b/>
        </w:rPr>
        <w:lastRenderedPageBreak/>
        <w:t>2</w:t>
      </w:r>
      <w:r w:rsidRPr="00565516">
        <w:rPr>
          <w:b/>
        </w:rPr>
        <w:t>)</w:t>
      </w:r>
      <w:r w:rsidRPr="00565516">
        <w:rPr>
          <w:rFonts w:ascii="Times New Roman" w:eastAsia="MS PGothic" w:hAnsi="Times New Roman" w:cs="Times New Roman"/>
          <w:b/>
          <w:kern w:val="0"/>
          <w:sz w:val="22"/>
        </w:rPr>
        <w:t xml:space="preserve">  </w:t>
      </w:r>
      <w:r w:rsidRPr="00565516">
        <w:rPr>
          <w:rFonts w:ascii="Times New Roman" w:eastAsia="MS PGothic" w:hAnsi="Times New Roman" w:cs="Times New Roman"/>
          <w:b/>
          <w:kern w:val="0"/>
          <w:sz w:val="22"/>
          <w:u w:val="single"/>
        </w:rPr>
        <w:t xml:space="preserve">Preliminary </w:t>
      </w:r>
      <w:r w:rsidRPr="00565516">
        <w:rPr>
          <w:rFonts w:ascii="Times New Roman" w:eastAsia="MS PGothic" w:hAnsi="Times New Roman" w:cs="Times New Roman"/>
          <w:b/>
          <w:i/>
          <w:kern w:val="0"/>
          <w:sz w:val="22"/>
          <w:u w:val="single"/>
        </w:rPr>
        <w:t xml:space="preserve">in vivo </w:t>
      </w:r>
      <w:r w:rsidRPr="00565516">
        <w:rPr>
          <w:rFonts w:ascii="Times New Roman" w:eastAsia="MS PGothic" w:hAnsi="Times New Roman" w:cs="Times New Roman"/>
          <w:b/>
          <w:kern w:val="0"/>
          <w:sz w:val="22"/>
          <w:u w:val="single"/>
        </w:rPr>
        <w:t>experiment for the present study</w:t>
      </w:r>
    </w:p>
    <w:p w14:paraId="2BA5B70D" w14:textId="77777777" w:rsidR="00565516" w:rsidRDefault="00565516" w:rsidP="0026514B">
      <w:pPr>
        <w:widowControl/>
        <w:ind w:leftChars="170" w:left="358" w:hanging="1"/>
        <w:rPr>
          <w:rFonts w:ascii="Times New Roman" w:eastAsia="MS PGothic" w:hAnsi="Times New Roman" w:cs="Times New Roman"/>
          <w:kern w:val="0"/>
          <w:sz w:val="22"/>
        </w:rPr>
      </w:pPr>
      <w:r>
        <w:rPr>
          <w:rFonts w:ascii="Times New Roman" w:eastAsia="MS PGothic" w:hAnsi="Times New Roman" w:cs="Times New Roman"/>
          <w:kern w:val="0"/>
          <w:sz w:val="22"/>
        </w:rPr>
        <w:t xml:space="preserve">We show the representative image of HE and Safranin O staining of the self-assembled cartilage like scaffold-inoculated knee joint in </w:t>
      </w:r>
      <w:r>
        <w:rPr>
          <w:rFonts w:ascii="Times New Roman" w:eastAsia="MS PGothic" w:hAnsi="Times New Roman" w:cs="Times New Roman"/>
          <w:b/>
          <w:kern w:val="0"/>
          <w:sz w:val="22"/>
        </w:rPr>
        <w:t xml:space="preserve">preliminary </w:t>
      </w:r>
      <w:r>
        <w:rPr>
          <w:rFonts w:ascii="Times New Roman" w:eastAsia="MS PGothic" w:hAnsi="Times New Roman" w:cs="Times New Roman"/>
          <w:b/>
          <w:i/>
          <w:kern w:val="0"/>
          <w:sz w:val="22"/>
        </w:rPr>
        <w:t>in vivo</w:t>
      </w:r>
      <w:r>
        <w:rPr>
          <w:rFonts w:ascii="Times New Roman" w:eastAsia="MS PGothic" w:hAnsi="Times New Roman" w:cs="Times New Roman"/>
          <w:b/>
          <w:kern w:val="0"/>
          <w:sz w:val="22"/>
        </w:rPr>
        <w:t xml:space="preserve"> experiments (rabbit knee osteochondral defect model).</w:t>
      </w:r>
    </w:p>
    <w:p w14:paraId="0F6C3103" w14:textId="77777777" w:rsidR="00565516" w:rsidRDefault="00565516" w:rsidP="0026514B">
      <w:pPr>
        <w:widowControl/>
        <w:rPr>
          <w:rFonts w:ascii="Times New Roman" w:eastAsia="MS PGothic" w:hAnsi="Times New Roman" w:cs="Times New Roman"/>
          <w:kern w:val="0"/>
          <w:sz w:val="22"/>
        </w:rPr>
      </w:pPr>
      <w:r>
        <w:rPr>
          <w:rFonts w:ascii="Times New Roman" w:eastAsia="MS PGothic" w:hAnsi="Times New Roman" w:cs="Times New Roman"/>
          <w:noProof/>
          <w:kern w:val="0"/>
          <w:sz w:val="22"/>
        </w:rPr>
        <w:drawing>
          <wp:inline distT="0" distB="0" distL="0" distR="0" wp14:anchorId="4F723C5E" wp14:editId="2E728F20">
            <wp:extent cx="5348239" cy="3543300"/>
            <wp:effectExtent l="0" t="0" r="508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376" cy="354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38BD8" w14:textId="77777777" w:rsidR="00565516" w:rsidRDefault="00565516" w:rsidP="0026514B">
      <w:pPr>
        <w:widowControl/>
        <w:rPr>
          <w:rFonts w:ascii="Times New Roman" w:eastAsia="MS PGothic" w:hAnsi="Times New Roman" w:cs="Times New Roman"/>
          <w:kern w:val="0"/>
          <w:sz w:val="22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6E392D2B" wp14:editId="2286A9DB">
            <wp:simplePos x="0" y="0"/>
            <wp:positionH relativeFrom="column">
              <wp:posOffset>4116070</wp:posOffset>
            </wp:positionH>
            <wp:positionV relativeFrom="paragraph">
              <wp:posOffset>228600</wp:posOffset>
            </wp:positionV>
            <wp:extent cx="1294130" cy="1400810"/>
            <wp:effectExtent l="19050" t="19050" r="20320" b="2794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14008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ysClr val="windowText" lastClr="000000">
                          <a:lumMod val="10000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0" locked="0" layoutInCell="1" allowOverlap="1" wp14:anchorId="232F0B4E" wp14:editId="5ED17385">
            <wp:simplePos x="0" y="0"/>
            <wp:positionH relativeFrom="column">
              <wp:posOffset>1828800</wp:posOffset>
            </wp:positionH>
            <wp:positionV relativeFrom="paragraph">
              <wp:posOffset>231140</wp:posOffset>
            </wp:positionV>
            <wp:extent cx="2157095" cy="1415415"/>
            <wp:effectExtent l="19050" t="19050" r="14605" b="1333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14154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>
                          <a:lumMod val="10000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 wp14:anchorId="24499A66" wp14:editId="36B4EFCE">
            <wp:simplePos x="0" y="0"/>
            <wp:positionH relativeFrom="column">
              <wp:posOffset>575310</wp:posOffset>
            </wp:positionH>
            <wp:positionV relativeFrom="paragraph">
              <wp:posOffset>231140</wp:posOffset>
            </wp:positionV>
            <wp:extent cx="1123950" cy="1417955"/>
            <wp:effectExtent l="19050" t="19050" r="19050" b="10795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179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>
                          <a:lumMod val="10000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28D462" w14:textId="77777777" w:rsidR="00565516" w:rsidRDefault="00565516" w:rsidP="00565516">
      <w:pPr>
        <w:widowControl/>
        <w:ind w:firstLine="540"/>
        <w:rPr>
          <w:rFonts w:ascii="Times New Roman" w:eastAsia="MS PGothic" w:hAnsi="Times New Roman" w:cs="Times New Roman"/>
          <w:kern w:val="0"/>
          <w:sz w:val="22"/>
        </w:rPr>
      </w:pPr>
    </w:p>
    <w:p w14:paraId="37687145" w14:textId="77777777" w:rsidR="00565516" w:rsidRDefault="00565516" w:rsidP="00565516">
      <w:pPr>
        <w:widowControl/>
        <w:ind w:firstLine="540"/>
        <w:rPr>
          <w:rFonts w:ascii="Times New Roman" w:eastAsia="MS PGothic" w:hAnsi="Times New Roman" w:cs="Times New Roman"/>
          <w:kern w:val="0"/>
          <w:sz w:val="22"/>
        </w:rPr>
      </w:pPr>
    </w:p>
    <w:p w14:paraId="3CCE2A5A" w14:textId="77777777" w:rsidR="00565516" w:rsidRDefault="00565516" w:rsidP="00565516">
      <w:pPr>
        <w:widowControl/>
        <w:ind w:firstLine="540"/>
        <w:rPr>
          <w:rFonts w:ascii="Times New Roman" w:eastAsia="MS PGothic" w:hAnsi="Times New Roman" w:cs="Times New Roman"/>
          <w:kern w:val="0"/>
          <w:sz w:val="22"/>
        </w:rPr>
      </w:pPr>
    </w:p>
    <w:p w14:paraId="4C3B80B5" w14:textId="77777777" w:rsidR="00565516" w:rsidRDefault="00565516" w:rsidP="00565516">
      <w:pPr>
        <w:widowControl/>
        <w:ind w:firstLine="540"/>
        <w:rPr>
          <w:rFonts w:ascii="Times New Roman" w:eastAsia="MS PGothic" w:hAnsi="Times New Roman" w:cs="Times New Roman"/>
          <w:kern w:val="0"/>
          <w:sz w:val="22"/>
        </w:rPr>
      </w:pPr>
    </w:p>
    <w:p w14:paraId="21C57A92" w14:textId="77777777" w:rsidR="00565516" w:rsidRDefault="00565516" w:rsidP="00565516">
      <w:pPr>
        <w:widowControl/>
        <w:ind w:firstLine="540"/>
        <w:rPr>
          <w:rFonts w:ascii="Times New Roman" w:eastAsia="MS PGothic" w:hAnsi="Times New Roman" w:cs="Times New Roman"/>
          <w:kern w:val="0"/>
          <w:sz w:val="22"/>
        </w:rPr>
      </w:pPr>
    </w:p>
    <w:p w14:paraId="2FFBEC36" w14:textId="77777777" w:rsidR="00565516" w:rsidRDefault="00565516" w:rsidP="00565516">
      <w:pPr>
        <w:widowControl/>
        <w:ind w:firstLine="540"/>
        <w:rPr>
          <w:rFonts w:ascii="Times New Roman" w:eastAsia="MS PGothic" w:hAnsi="Times New Roman" w:cs="Times New Roman"/>
          <w:kern w:val="0"/>
          <w:sz w:val="22"/>
        </w:rPr>
      </w:pPr>
    </w:p>
    <w:p w14:paraId="6EA19DCB" w14:textId="77777777" w:rsidR="00565516" w:rsidRDefault="00565516" w:rsidP="00565516">
      <w:pPr>
        <w:widowControl/>
        <w:rPr>
          <w:rFonts w:ascii="Times New Roman" w:eastAsia="MS PGothic" w:hAnsi="Times New Roman" w:cs="Times New Roman"/>
          <w:kern w:val="0"/>
          <w:sz w:val="22"/>
        </w:rPr>
      </w:pPr>
    </w:p>
    <w:p w14:paraId="492F6E34" w14:textId="77777777" w:rsidR="00565516" w:rsidRPr="00497DB3" w:rsidRDefault="00565516" w:rsidP="00565516">
      <w:pPr>
        <w:widowControl/>
        <w:ind w:firstLine="540"/>
        <w:jc w:val="center"/>
        <w:rPr>
          <w:rFonts w:ascii="Times New Roman" w:eastAsia="MS PGothic" w:hAnsi="Times New Roman" w:cs="Times New Roman"/>
          <w:b/>
          <w:kern w:val="0"/>
          <w:sz w:val="22"/>
        </w:rPr>
      </w:pPr>
      <w:r w:rsidRPr="00497DB3">
        <w:rPr>
          <w:rFonts w:ascii="Times New Roman" w:eastAsia="MS PGothic" w:hAnsi="Times New Roman" w:cs="Times New Roman"/>
          <w:b/>
          <w:kern w:val="0"/>
          <w:sz w:val="22"/>
        </w:rPr>
        <w:t>Typical cartilage lacuna formation into the inoculated scaffolds</w:t>
      </w:r>
    </w:p>
    <w:p w14:paraId="3BA3ABAA" w14:textId="77777777" w:rsidR="00565516" w:rsidRDefault="00565516" w:rsidP="00565516">
      <w:pPr>
        <w:widowControl/>
        <w:ind w:firstLine="540"/>
        <w:jc w:val="center"/>
        <w:rPr>
          <w:rFonts w:ascii="Times New Roman" w:eastAsia="MS PGothic" w:hAnsi="Times New Roman" w:cs="Times New Roman"/>
          <w:kern w:val="0"/>
          <w:sz w:val="22"/>
        </w:rPr>
      </w:pPr>
      <w:r>
        <w:rPr>
          <w:rFonts w:ascii="Times New Roman" w:eastAsia="MS PGothic" w:hAnsi="Times New Roman" w:cs="Times New Roman"/>
          <w:noProof/>
          <w:kern w:val="0"/>
          <w:sz w:val="22"/>
        </w:rPr>
        <w:drawing>
          <wp:inline distT="0" distB="0" distL="0" distR="0" wp14:anchorId="566086E1" wp14:editId="502345CC">
            <wp:extent cx="2444213" cy="1717555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241" cy="176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75A9F" w14:textId="6328C06B" w:rsidR="0026514B" w:rsidRDefault="00565516" w:rsidP="00565516">
      <w:pPr>
        <w:widowControl/>
        <w:rPr>
          <w:rFonts w:ascii="Times New Roman" w:eastAsia="MS PGothic" w:hAnsi="Times New Roman" w:cs="Times New Roman"/>
          <w:kern w:val="0"/>
          <w:sz w:val="22"/>
        </w:rPr>
      </w:pPr>
      <w:r>
        <w:rPr>
          <w:rFonts w:ascii="Times New Roman" w:eastAsia="MS PGothic" w:hAnsi="Times New Roman" w:cs="Times New Roman" w:hint="eastAsia"/>
          <w:kern w:val="0"/>
          <w:sz w:val="22"/>
        </w:rPr>
        <w:lastRenderedPageBreak/>
        <w:t>W</w:t>
      </w:r>
      <w:r>
        <w:rPr>
          <w:rFonts w:ascii="Times New Roman" w:eastAsia="MS PGothic" w:hAnsi="Times New Roman" w:cs="Times New Roman"/>
          <w:kern w:val="0"/>
          <w:sz w:val="22"/>
        </w:rPr>
        <w:t xml:space="preserve">e can observe the </w:t>
      </w:r>
      <w:bookmarkStart w:id="1" w:name="_Hlk533160794"/>
      <w:r w:rsidRPr="00497DB3">
        <w:rPr>
          <w:rFonts w:ascii="Times New Roman" w:eastAsia="MS PGothic" w:hAnsi="Times New Roman" w:cs="Times New Roman"/>
          <w:b/>
          <w:kern w:val="0"/>
          <w:sz w:val="22"/>
          <w:u w:val="single"/>
        </w:rPr>
        <w:t xml:space="preserve">safranin O positive-cytoplasmic staining </w:t>
      </w:r>
      <w:r w:rsidRPr="00497DB3">
        <w:rPr>
          <w:rFonts w:ascii="Times New Roman" w:eastAsia="MS PGothic" w:hAnsi="Times New Roman" w:cs="Times New Roman" w:hint="eastAsia"/>
          <w:b/>
          <w:kern w:val="0"/>
          <w:sz w:val="22"/>
          <w:u w:val="single"/>
        </w:rPr>
        <w:t>i</w:t>
      </w:r>
      <w:r w:rsidRPr="00497DB3">
        <w:rPr>
          <w:rFonts w:ascii="Times New Roman" w:eastAsia="MS PGothic" w:hAnsi="Times New Roman" w:cs="Times New Roman"/>
          <w:b/>
          <w:kern w:val="0"/>
          <w:sz w:val="22"/>
          <w:u w:val="single"/>
        </w:rPr>
        <w:t xml:space="preserve">n chondrocytes with </w:t>
      </w:r>
      <w:r w:rsidRPr="00497DB3">
        <w:rPr>
          <w:rFonts w:ascii="Times New Roman" w:hAnsi="Times New Roman" w:cs="Times New Roman"/>
          <w:b/>
          <w:sz w:val="22"/>
          <w:u w:val="single"/>
        </w:rPr>
        <w:t xml:space="preserve">typical rounded/spheroidal morphology </w:t>
      </w:r>
      <w:r w:rsidRPr="00497DB3">
        <w:rPr>
          <w:rFonts w:ascii="Times New Roman" w:hAnsi="Times New Roman" w:cs="Times New Roman"/>
          <w:sz w:val="22"/>
        </w:rPr>
        <w:t xml:space="preserve">and </w:t>
      </w:r>
      <w:r w:rsidRPr="00497DB3">
        <w:rPr>
          <w:rFonts w:ascii="Times New Roman" w:hAnsi="Times New Roman" w:cs="Times New Roman"/>
          <w:b/>
          <w:sz w:val="22"/>
          <w:u w:val="single"/>
        </w:rPr>
        <w:t>typical cartilage lacuna formation</w:t>
      </w:r>
      <w:r>
        <w:rPr>
          <w:rFonts w:ascii="Times New Roman" w:hAnsi="Times New Roman" w:cs="Times New Roman"/>
          <w:sz w:val="22"/>
        </w:rPr>
        <w:t xml:space="preserve"> </w:t>
      </w:r>
      <w:bookmarkEnd w:id="1"/>
      <w:r w:rsidRPr="00497DB3">
        <w:rPr>
          <w:rFonts w:ascii="Times New Roman" w:hAnsi="Times New Roman" w:cs="Times New Roman"/>
          <w:sz w:val="22"/>
        </w:rPr>
        <w:t>into the inoculated scaffold</w:t>
      </w:r>
      <w:r w:rsidRPr="00B30A3E">
        <w:rPr>
          <w:rFonts w:ascii="Times New Roman" w:hAnsi="Times New Roman" w:cs="Times New Roman"/>
          <w:b/>
          <w:sz w:val="22"/>
        </w:rPr>
        <w:t>.</w:t>
      </w:r>
      <w:r>
        <w:rPr>
          <w:rFonts w:ascii="Times New Roman" w:hAnsi="Times New Roman" w:cs="Times New Roman"/>
          <w:b/>
          <w:sz w:val="22"/>
        </w:rPr>
        <w:t xml:space="preserve"> </w:t>
      </w:r>
      <w:r w:rsidRPr="00113FD5">
        <w:rPr>
          <w:rFonts w:ascii="Times New Roman" w:hAnsi="Times New Roman" w:cs="Times New Roman"/>
          <w:sz w:val="22"/>
        </w:rPr>
        <w:t xml:space="preserve">Safranin O staining positive-cytoplasmic staining means the expression of </w:t>
      </w:r>
      <w:r>
        <w:rPr>
          <w:rFonts w:ascii="Times New Roman" w:eastAsia="MS PGothic" w:hAnsi="Times New Roman" w:cs="Times New Roman"/>
          <w:kern w:val="0"/>
          <w:sz w:val="22"/>
        </w:rPr>
        <w:t>chondrocyte marker, proteoglycan, into the cells, indicating that the cells into the scaffold are chondrocytes.</w:t>
      </w:r>
    </w:p>
    <w:p w14:paraId="10FD6C62" w14:textId="7160B5B9" w:rsidR="00565516" w:rsidRDefault="00565516" w:rsidP="0026514B">
      <w:pPr>
        <w:widowControl/>
        <w:spacing w:beforeLines="50" w:before="180" w:afterLines="50" w:after="180"/>
        <w:rPr>
          <w:rFonts w:ascii="Times New Roman" w:eastAsia="MS PGothic" w:hAnsi="Times New Roman" w:cs="Times New Roman"/>
          <w:bCs/>
          <w:kern w:val="0"/>
          <w:sz w:val="22"/>
          <w:lang w:val="en-GB"/>
        </w:rPr>
      </w:pPr>
      <w:r w:rsidRPr="00AF4E20">
        <w:rPr>
          <w:rFonts w:ascii="Times New Roman" w:eastAsia="MS PGothic" w:hAnsi="Times New Roman" w:cs="Times New Roman"/>
          <w:kern w:val="0"/>
          <w:sz w:val="22"/>
        </w:rPr>
        <w:t xml:space="preserve">Also, the degree of regeneration/repair of </w:t>
      </w:r>
      <w:r w:rsidRPr="00AF4E20">
        <w:rPr>
          <w:rFonts w:ascii="Times New Roman" w:hAnsi="Times New Roman" w:cs="Times New Roman"/>
          <w:sz w:val="22"/>
        </w:rPr>
        <w:t xml:space="preserve">cartilage/subchondral bone (repair of osteochondral defect/degeneration) by biomaterials were macroscopically analyzed </w:t>
      </w:r>
      <w:r w:rsidRPr="00AF4E20">
        <w:rPr>
          <w:rFonts w:ascii="Times New Roman" w:eastAsia="MS PGothic" w:hAnsi="Times New Roman" w:cs="Times New Roman"/>
          <w:bCs/>
          <w:kern w:val="0"/>
          <w:sz w:val="22"/>
          <w:lang w:val="en-GB"/>
        </w:rPr>
        <w:t>according to the</w:t>
      </w:r>
      <w:r w:rsidRPr="00AF4E20">
        <w:rPr>
          <w:rFonts w:ascii="Times New Roman" w:hAnsi="Times New Roman" w:cs="Times New Roman"/>
          <w:bCs/>
          <w:sz w:val="22"/>
        </w:rPr>
        <w:t xml:space="preserve"> cartilage repair scoring system (ICRS II: </w:t>
      </w:r>
      <w:r w:rsidRPr="00AF4E20">
        <w:rPr>
          <w:rFonts w:ascii="Times New Roman" w:hAnsi="Times New Roman" w:cs="Times New Roman"/>
          <w:sz w:val="22"/>
        </w:rPr>
        <w:t>International Cartilage Repair Society</w:t>
      </w:r>
      <w:r w:rsidRPr="00AF4E20">
        <w:rPr>
          <w:rFonts w:ascii="Times New Roman" w:hAnsi="Times New Roman" w:cs="Times New Roman"/>
          <w:bCs/>
          <w:sz w:val="22"/>
        </w:rPr>
        <w:t>)</w:t>
      </w:r>
      <w:r w:rsidRPr="00AF4E20">
        <w:rPr>
          <w:rFonts w:ascii="Times New Roman" w:eastAsia="MS PGothic" w:hAnsi="Times New Roman" w:cs="Times New Roman"/>
          <w:bCs/>
          <w:kern w:val="0"/>
          <w:sz w:val="22"/>
          <w:lang w:val="en-GB"/>
        </w:rPr>
        <w:t xml:space="preserve">. </w:t>
      </w:r>
      <w:r w:rsidRPr="009D4B3A">
        <w:rPr>
          <w:rFonts w:ascii="Times New Roman" w:eastAsia="MS PGothic" w:hAnsi="Times New Roman" w:cs="Times New Roman"/>
          <w:b/>
          <w:bCs/>
          <w:kern w:val="0"/>
          <w:sz w:val="22"/>
          <w:lang w:val="en-GB"/>
        </w:rPr>
        <w:t xml:space="preserve">From the results of this </w:t>
      </w:r>
      <w:r w:rsidRPr="009D4B3A">
        <w:rPr>
          <w:rFonts w:ascii="Times New Roman" w:eastAsia="MS PGothic" w:hAnsi="Times New Roman" w:cs="Times New Roman"/>
          <w:b/>
          <w:bCs/>
          <w:i/>
          <w:kern w:val="0"/>
          <w:sz w:val="22"/>
          <w:lang w:val="en-GB"/>
        </w:rPr>
        <w:t>in vivo</w:t>
      </w:r>
      <w:r w:rsidRPr="009D4B3A">
        <w:rPr>
          <w:rFonts w:ascii="Times New Roman" w:eastAsia="MS PGothic" w:hAnsi="Times New Roman" w:cs="Times New Roman"/>
          <w:b/>
          <w:bCs/>
          <w:kern w:val="0"/>
          <w:sz w:val="22"/>
          <w:lang w:val="en-GB"/>
        </w:rPr>
        <w:t xml:space="preserve"> experiment, we can observe and estimate the degree of osteochondral tissue repair by each biomaterial</w:t>
      </w:r>
      <w:r w:rsidRPr="00AF4E20">
        <w:rPr>
          <w:rFonts w:ascii="Times New Roman" w:eastAsia="MS PGothic" w:hAnsi="Times New Roman" w:cs="Times New Roman"/>
          <w:bCs/>
          <w:kern w:val="0"/>
          <w:sz w:val="22"/>
          <w:lang w:val="en-GB"/>
        </w:rPr>
        <w:t xml:space="preserve">. </w:t>
      </w:r>
    </w:p>
    <w:sectPr w:rsidR="00565516" w:rsidSect="00A65A9B">
      <w:pgSz w:w="11906" w:h="16838"/>
      <w:pgMar w:top="1620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3FB16C" w14:textId="77777777" w:rsidR="00755708" w:rsidRDefault="00755708" w:rsidP="00565516">
      <w:r>
        <w:separator/>
      </w:r>
    </w:p>
  </w:endnote>
  <w:endnote w:type="continuationSeparator" w:id="0">
    <w:p w14:paraId="24BCA24C" w14:textId="77777777" w:rsidR="00755708" w:rsidRDefault="00755708" w:rsidP="005655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65A433" w14:textId="77777777" w:rsidR="00755708" w:rsidRDefault="00755708" w:rsidP="00565516">
      <w:r>
        <w:separator/>
      </w:r>
    </w:p>
  </w:footnote>
  <w:footnote w:type="continuationSeparator" w:id="0">
    <w:p w14:paraId="17997D17" w14:textId="77777777" w:rsidR="00755708" w:rsidRDefault="00755708" w:rsidP="005655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E64D4"/>
    <w:multiLevelType w:val="hybridMultilevel"/>
    <w:tmpl w:val="DD0499CE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6F2FCF"/>
    <w:multiLevelType w:val="hybridMultilevel"/>
    <w:tmpl w:val="AD9CC5DA"/>
    <w:lvl w:ilvl="0" w:tplc="04090009">
      <w:start w:val="1"/>
      <w:numFmt w:val="bullet"/>
      <w:lvlText w:val=""/>
      <w:lvlJc w:val="left"/>
      <w:pPr>
        <w:ind w:left="11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" w15:restartNumberingAfterBreak="0">
    <w:nsid w:val="30E7504E"/>
    <w:multiLevelType w:val="hybridMultilevel"/>
    <w:tmpl w:val="0DD64476"/>
    <w:lvl w:ilvl="0" w:tplc="04090009">
      <w:start w:val="1"/>
      <w:numFmt w:val="bullet"/>
      <w:lvlText w:val=""/>
      <w:lvlJc w:val="left"/>
      <w:pPr>
        <w:ind w:left="596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1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3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5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7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9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1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3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56" w:hanging="420"/>
      </w:pPr>
      <w:rPr>
        <w:rFonts w:ascii="Wingdings" w:hAnsi="Wingdings" w:hint="default"/>
      </w:rPr>
    </w:lvl>
  </w:abstractNum>
  <w:abstractNum w:abstractNumId="3" w15:restartNumberingAfterBreak="0">
    <w:nsid w:val="4B5A792E"/>
    <w:multiLevelType w:val="hybridMultilevel"/>
    <w:tmpl w:val="489E246E"/>
    <w:lvl w:ilvl="0" w:tplc="04090001">
      <w:start w:val="1"/>
      <w:numFmt w:val="bullet"/>
      <w:lvlText w:val=""/>
      <w:lvlJc w:val="left"/>
      <w:pPr>
        <w:ind w:left="596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1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3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5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7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9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1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3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56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A2B"/>
    <w:rsid w:val="00013A82"/>
    <w:rsid w:val="00054F09"/>
    <w:rsid w:val="00117B61"/>
    <w:rsid w:val="0014537A"/>
    <w:rsid w:val="0017483A"/>
    <w:rsid w:val="002126D8"/>
    <w:rsid w:val="0026514B"/>
    <w:rsid w:val="00273F51"/>
    <w:rsid w:val="002A06FB"/>
    <w:rsid w:val="002B2DE3"/>
    <w:rsid w:val="003428E4"/>
    <w:rsid w:val="00354430"/>
    <w:rsid w:val="003A3C09"/>
    <w:rsid w:val="00465AB6"/>
    <w:rsid w:val="004B5A18"/>
    <w:rsid w:val="004F3C82"/>
    <w:rsid w:val="00565516"/>
    <w:rsid w:val="005B5B4D"/>
    <w:rsid w:val="005C74CC"/>
    <w:rsid w:val="005F0358"/>
    <w:rsid w:val="00606D42"/>
    <w:rsid w:val="00624358"/>
    <w:rsid w:val="006346AD"/>
    <w:rsid w:val="006445A3"/>
    <w:rsid w:val="00697FEA"/>
    <w:rsid w:val="00755708"/>
    <w:rsid w:val="007A2A90"/>
    <w:rsid w:val="008325DE"/>
    <w:rsid w:val="00882DA6"/>
    <w:rsid w:val="00887B56"/>
    <w:rsid w:val="008C187C"/>
    <w:rsid w:val="008C7002"/>
    <w:rsid w:val="00952AFA"/>
    <w:rsid w:val="00A054C7"/>
    <w:rsid w:val="00A65A9B"/>
    <w:rsid w:val="00B27D32"/>
    <w:rsid w:val="00B42698"/>
    <w:rsid w:val="00BF05A2"/>
    <w:rsid w:val="00BF4C6D"/>
    <w:rsid w:val="00C838C9"/>
    <w:rsid w:val="00D00555"/>
    <w:rsid w:val="00D35058"/>
    <w:rsid w:val="00DC1F2C"/>
    <w:rsid w:val="00DD33B1"/>
    <w:rsid w:val="00DF05AF"/>
    <w:rsid w:val="00E22E90"/>
    <w:rsid w:val="00E56E11"/>
    <w:rsid w:val="00EB79C8"/>
    <w:rsid w:val="00EE7E8A"/>
    <w:rsid w:val="00F55F07"/>
    <w:rsid w:val="00F80A2B"/>
    <w:rsid w:val="00FB0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D26715A"/>
  <w15:chartTrackingRefBased/>
  <w15:docId w15:val="{5F45FF3B-7D19-47DD-9CCA-F0EA03833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80A2B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5F07"/>
    <w:pPr>
      <w:ind w:leftChars="400" w:left="840"/>
    </w:pPr>
  </w:style>
  <w:style w:type="paragraph" w:styleId="Header">
    <w:name w:val="header"/>
    <w:basedOn w:val="Normal"/>
    <w:link w:val="HeaderChar"/>
    <w:uiPriority w:val="99"/>
    <w:unhideWhenUsed/>
    <w:rsid w:val="00565516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565516"/>
  </w:style>
  <w:style w:type="paragraph" w:styleId="Footer">
    <w:name w:val="footer"/>
    <w:basedOn w:val="Normal"/>
    <w:link w:val="FooterChar"/>
    <w:uiPriority w:val="99"/>
    <w:unhideWhenUsed/>
    <w:rsid w:val="00565516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565516"/>
  </w:style>
  <w:style w:type="character" w:styleId="CommentReference">
    <w:name w:val="annotation reference"/>
    <w:basedOn w:val="DefaultParagraphFont"/>
    <w:uiPriority w:val="99"/>
    <w:semiHidden/>
    <w:unhideWhenUsed/>
    <w:rsid w:val="0056551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565516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565516"/>
  </w:style>
  <w:style w:type="paragraph" w:styleId="BalloonText">
    <w:name w:val="Balloon Text"/>
    <w:basedOn w:val="Normal"/>
    <w:link w:val="BalloonTextChar"/>
    <w:uiPriority w:val="99"/>
    <w:semiHidden/>
    <w:unhideWhenUsed/>
    <w:rsid w:val="00565516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51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561</Words>
  <Characters>3198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和雄 遊道</dc:creator>
  <cp:keywords/>
  <dc:description/>
  <cp:lastModifiedBy>Boon Lee</cp:lastModifiedBy>
  <cp:revision>3</cp:revision>
  <dcterms:created xsi:type="dcterms:W3CDTF">2019-02-13T00:42:00Z</dcterms:created>
  <dcterms:modified xsi:type="dcterms:W3CDTF">2019-02-13T00:43:00Z</dcterms:modified>
</cp:coreProperties>
</file>