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1F0B" w14:textId="08A50D93" w:rsidR="000F0960" w:rsidRDefault="000F0960" w:rsidP="003B6D79">
      <w:pPr>
        <w:tabs>
          <w:tab w:val="left" w:pos="426"/>
          <w:tab w:val="left" w:pos="1701"/>
        </w:tabs>
        <w:rPr>
          <w:rFonts w:ascii="Arial" w:hAnsi="Arial" w:cs="Arial"/>
          <w:b/>
        </w:rPr>
      </w:pPr>
      <w:r w:rsidRPr="000F0960">
        <w:rPr>
          <w:rFonts w:ascii="Arial" w:hAnsi="Arial" w:cs="Arial"/>
          <w:b/>
        </w:rPr>
        <w:t>Supplementary material</w:t>
      </w:r>
      <w:r w:rsidR="003B6D79">
        <w:rPr>
          <w:rFonts w:ascii="Arial" w:hAnsi="Arial" w:cs="Arial"/>
          <w:b/>
        </w:rPr>
        <w:t>s</w:t>
      </w:r>
      <w:r w:rsidR="009737B1">
        <w:rPr>
          <w:rFonts w:ascii="Arial" w:hAnsi="Arial" w:cs="Arial"/>
          <w:b/>
        </w:rPr>
        <w:t xml:space="preserve"> to: </w:t>
      </w:r>
    </w:p>
    <w:p w14:paraId="66BEB3FC" w14:textId="77777777" w:rsidR="009737B1" w:rsidRDefault="009737B1" w:rsidP="009737B1">
      <w:pPr>
        <w:rPr>
          <w:rFonts w:ascii="Arial" w:hAnsi="Arial" w:cs="Arial"/>
          <w:b/>
        </w:rPr>
      </w:pPr>
      <w:r w:rsidRPr="00377CE2">
        <w:rPr>
          <w:rFonts w:ascii="Arial" w:hAnsi="Arial" w:cs="Arial"/>
          <w:b/>
        </w:rPr>
        <w:t>Evaluating associations between the benefits and risks of drug therapy in type 2 diab</w:t>
      </w:r>
      <w:r>
        <w:rPr>
          <w:rFonts w:ascii="Arial" w:hAnsi="Arial" w:cs="Arial"/>
          <w:b/>
        </w:rPr>
        <w:t>etes: A joint modelling approach</w:t>
      </w:r>
    </w:p>
    <w:p w14:paraId="3D0BC92D" w14:textId="77777777" w:rsidR="009737B1" w:rsidRPr="003F7676" w:rsidRDefault="009737B1" w:rsidP="009737B1">
      <w:pPr>
        <w:rPr>
          <w:rFonts w:ascii="Arial" w:hAnsi="Arial" w:cs="Arial"/>
          <w:sz w:val="24"/>
          <w:szCs w:val="24"/>
        </w:rPr>
      </w:pPr>
      <w:r w:rsidRPr="000F0960">
        <w:rPr>
          <w:rFonts w:ascii="Arial" w:hAnsi="Arial" w:cs="Arial"/>
          <w:b/>
        </w:rPr>
        <w:t xml:space="preserve">Authors: </w:t>
      </w:r>
      <w:r w:rsidRPr="003F7676">
        <w:rPr>
          <w:rFonts w:ascii="Arial" w:hAnsi="Arial" w:cs="Arial"/>
          <w:sz w:val="24"/>
          <w:szCs w:val="24"/>
        </w:rPr>
        <w:t>John M</w:t>
      </w:r>
      <w:r>
        <w:rPr>
          <w:rFonts w:ascii="Arial" w:hAnsi="Arial" w:cs="Arial"/>
          <w:sz w:val="24"/>
          <w:szCs w:val="24"/>
        </w:rPr>
        <w:t>.</w:t>
      </w:r>
      <w:r w:rsidRPr="003F7676">
        <w:rPr>
          <w:rFonts w:ascii="Arial" w:hAnsi="Arial" w:cs="Arial"/>
          <w:sz w:val="24"/>
          <w:szCs w:val="24"/>
        </w:rPr>
        <w:t xml:space="preserve"> Dennis</w:t>
      </w:r>
      <w:r>
        <w:rPr>
          <w:rFonts w:ascii="Arial" w:hAnsi="Arial" w:cs="Arial"/>
          <w:sz w:val="24"/>
          <w:szCs w:val="24"/>
        </w:rPr>
        <w:t xml:space="preserve">, </w:t>
      </w:r>
      <w:r w:rsidRPr="003F7676">
        <w:rPr>
          <w:rFonts w:ascii="Arial" w:hAnsi="Arial" w:cs="Arial"/>
          <w:sz w:val="24"/>
          <w:szCs w:val="24"/>
        </w:rPr>
        <w:t>Beverley M</w:t>
      </w:r>
      <w:r>
        <w:rPr>
          <w:rFonts w:ascii="Arial" w:hAnsi="Arial" w:cs="Arial"/>
          <w:sz w:val="24"/>
          <w:szCs w:val="24"/>
        </w:rPr>
        <w:t>.</w:t>
      </w:r>
      <w:r w:rsidRPr="003F7676">
        <w:rPr>
          <w:rFonts w:ascii="Arial" w:hAnsi="Arial" w:cs="Arial"/>
          <w:sz w:val="24"/>
          <w:szCs w:val="24"/>
        </w:rPr>
        <w:t xml:space="preserve"> Shields</w:t>
      </w:r>
      <w:r w:rsidRPr="003D5890">
        <w:rPr>
          <w:rFonts w:ascii="Arial" w:hAnsi="Arial" w:cs="Arial"/>
          <w:sz w:val="24"/>
          <w:szCs w:val="24"/>
        </w:rPr>
        <w:t xml:space="preserve">, </w:t>
      </w:r>
      <w:r w:rsidRPr="003F7676">
        <w:rPr>
          <w:rFonts w:ascii="Arial" w:hAnsi="Arial" w:cs="Arial"/>
          <w:sz w:val="24"/>
          <w:szCs w:val="24"/>
        </w:rPr>
        <w:t>Angus G. Jones</w:t>
      </w:r>
      <w:r>
        <w:rPr>
          <w:rFonts w:ascii="Arial" w:hAnsi="Arial" w:cs="Arial"/>
          <w:sz w:val="24"/>
          <w:szCs w:val="24"/>
        </w:rPr>
        <w:t xml:space="preserve">, Ewan R. Pearson, </w:t>
      </w:r>
      <w:r w:rsidRPr="003F7676">
        <w:rPr>
          <w:rFonts w:ascii="Arial" w:hAnsi="Arial" w:cs="Arial"/>
          <w:sz w:val="24"/>
          <w:szCs w:val="24"/>
        </w:rPr>
        <w:t>Andrew T. Hattersley</w:t>
      </w:r>
      <w:r>
        <w:rPr>
          <w:rFonts w:ascii="Arial" w:hAnsi="Arial" w:cs="Arial"/>
          <w:sz w:val="24"/>
          <w:szCs w:val="24"/>
        </w:rPr>
        <w:t xml:space="preserve">, </w:t>
      </w:r>
      <w:r w:rsidRPr="003F7676">
        <w:rPr>
          <w:rFonts w:ascii="Arial" w:hAnsi="Arial" w:cs="Arial"/>
          <w:sz w:val="24"/>
          <w:szCs w:val="24"/>
        </w:rPr>
        <w:t>William E</w:t>
      </w:r>
      <w:r>
        <w:rPr>
          <w:rFonts w:ascii="Arial" w:hAnsi="Arial" w:cs="Arial"/>
          <w:sz w:val="24"/>
          <w:szCs w:val="24"/>
        </w:rPr>
        <w:t>.</w:t>
      </w:r>
      <w:r w:rsidRPr="003F7676">
        <w:rPr>
          <w:rFonts w:ascii="Arial" w:hAnsi="Arial" w:cs="Arial"/>
          <w:sz w:val="24"/>
          <w:szCs w:val="24"/>
        </w:rPr>
        <w:t xml:space="preserve"> Henley</w:t>
      </w:r>
      <w:r>
        <w:rPr>
          <w:rFonts w:ascii="Arial" w:hAnsi="Arial" w:cs="Arial"/>
          <w:sz w:val="24"/>
          <w:szCs w:val="24"/>
        </w:rPr>
        <w:t>,</w:t>
      </w:r>
      <w:r w:rsidRPr="003F7676">
        <w:rPr>
          <w:rFonts w:ascii="Arial" w:hAnsi="Arial" w:cs="Arial"/>
          <w:sz w:val="24"/>
          <w:szCs w:val="24"/>
        </w:rPr>
        <w:t xml:space="preserve"> on behalf of the MASTERMIND consortium</w:t>
      </w:r>
    </w:p>
    <w:p w14:paraId="1E596685" w14:textId="77777777" w:rsidR="009737B1" w:rsidRDefault="009737B1" w:rsidP="003B6D79">
      <w:pPr>
        <w:tabs>
          <w:tab w:val="left" w:pos="426"/>
          <w:tab w:val="left" w:pos="1701"/>
        </w:tabs>
        <w:rPr>
          <w:rFonts w:ascii="Arial" w:hAnsi="Arial" w:cs="Arial"/>
          <w:b/>
        </w:rPr>
      </w:pPr>
    </w:p>
    <w:p w14:paraId="751F95D7" w14:textId="77777777" w:rsidR="009737B1" w:rsidRDefault="009737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0" w:name="_GoBack"/>
      <w:bookmarkEnd w:id="0"/>
    </w:p>
    <w:p w14:paraId="5D8ADC90" w14:textId="3F0670BB" w:rsidR="009737B1" w:rsidRPr="000B4268" w:rsidRDefault="009737B1" w:rsidP="009737B1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Table S1: Participant baseline characteristics </w:t>
      </w:r>
      <w:r w:rsidRPr="0041125C">
        <w:rPr>
          <w:rFonts w:ascii="Arial" w:hAnsi="Arial" w:cs="Arial"/>
          <w:b/>
        </w:rPr>
        <w:t xml:space="preserve">for all </w:t>
      </w:r>
      <w:proofErr w:type="spellStart"/>
      <w:proofErr w:type="gramStart"/>
      <w:r w:rsidRPr="0041125C">
        <w:rPr>
          <w:rFonts w:ascii="Arial" w:hAnsi="Arial" w:cs="Arial"/>
          <w:b/>
        </w:rPr>
        <w:t>drug:side</w:t>
      </w:r>
      <w:proofErr w:type="gramEnd"/>
      <w:r w:rsidRPr="0041125C">
        <w:rPr>
          <w:rFonts w:ascii="Arial" w:hAnsi="Arial" w:cs="Arial"/>
          <w:b/>
        </w:rPr>
        <w:t>-effect</w:t>
      </w:r>
      <w:proofErr w:type="spellEnd"/>
      <w:r w:rsidRPr="0041125C">
        <w:rPr>
          <w:rFonts w:ascii="Arial" w:hAnsi="Arial" w:cs="Arial"/>
          <w:b/>
        </w:rPr>
        <w:t xml:space="preserve"> cohorts</w:t>
      </w:r>
      <w:r>
        <w:rPr>
          <w:rFonts w:ascii="Arial" w:hAnsi="Arial" w:cs="Arial"/>
          <w:b/>
        </w:rPr>
        <w:t xml:space="preserve"> </w:t>
      </w:r>
      <w:r w:rsidRPr="0041125C">
        <w:rPr>
          <w:rFonts w:ascii="Arial" w:hAnsi="Arial" w:cs="Arial"/>
          <w:b/>
        </w:rPr>
        <w:t xml:space="preserve">(Models </w:t>
      </w:r>
      <w:r>
        <w:rPr>
          <w:rFonts w:ascii="Arial" w:hAnsi="Arial" w:cs="Arial"/>
          <w:b/>
        </w:rPr>
        <w:t>1-3</w:t>
      </w:r>
      <w:r w:rsidRPr="0041125C">
        <w:rPr>
          <w:rFonts w:ascii="Arial" w:hAnsi="Arial" w:cs="Arial"/>
          <w:b/>
        </w:rPr>
        <w:t>).</w:t>
      </w:r>
      <w:r w:rsidRPr="0041125C">
        <w:rPr>
          <w:rFonts w:ascii="Arial" w:hAnsi="Arial" w:cs="Arial"/>
        </w:rPr>
        <w:t xml:space="preserve"> Data are mean (SD) unless stated.</w:t>
      </w:r>
    </w:p>
    <w:tbl>
      <w:tblPr>
        <w:tblW w:w="9026" w:type="dxa"/>
        <w:jc w:val="center"/>
        <w:tblLook w:val="04A0" w:firstRow="1" w:lastRow="0" w:firstColumn="1" w:lastColumn="0" w:noHBand="0" w:noVBand="1"/>
      </w:tblPr>
      <w:tblGrid>
        <w:gridCol w:w="2941"/>
        <w:gridCol w:w="1482"/>
        <w:gridCol w:w="1482"/>
        <w:gridCol w:w="1750"/>
        <w:gridCol w:w="1371"/>
      </w:tblGrid>
      <w:tr w:rsidR="009737B1" w:rsidRPr="0041125C" w14:paraId="1287D0F8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C77E6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D08880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MFN:</w:t>
            </w: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GI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15717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SU:HYPO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6D6DC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TZD:OEDEMA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AD9708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TZD:FRAC</w:t>
            </w:r>
          </w:p>
        </w:tc>
      </w:tr>
      <w:tr w:rsidR="009737B1" w:rsidRPr="0041125C" w14:paraId="5C46FB25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8835F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No. of participants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4C613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1206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FBCC3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1052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97A54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1198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6BB29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1311</w:t>
            </w:r>
          </w:p>
        </w:tc>
      </w:tr>
      <w:tr w:rsidR="009737B1" w:rsidRPr="0041125C" w14:paraId="32175B41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D9FD2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Baseline HbA1c (%)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90BE9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7.3 (0.9)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AD492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7.3 (0.9)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9A03B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7.3 (0.9)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4E44E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7.3 (0.9)</w:t>
            </w:r>
          </w:p>
        </w:tc>
      </w:tr>
      <w:tr w:rsidR="009737B1" w:rsidRPr="0041125C" w14:paraId="15D784B2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49B10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Age at therapy (years)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D9578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57 (10)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C0292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57 (10)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B7D0B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56 (10)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8FF50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56 (10)</w:t>
            </w:r>
          </w:p>
        </w:tc>
      </w:tr>
      <w:tr w:rsidR="009737B1" w:rsidRPr="0041125C" w14:paraId="0598B60D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A51F8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Sex (% male)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5E81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61%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324F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60%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EA6C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56%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1664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55%</w:t>
            </w:r>
          </w:p>
        </w:tc>
      </w:tr>
      <w:tr w:rsidR="009737B1" w:rsidRPr="0041125C" w14:paraId="1BE3F25B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CBB48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Duration of diabetes (years)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9998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1.0 (1.0)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606EE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1.0 (1.0)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4A077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1.0 (0.9)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CE46D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1.0 (1.0)</w:t>
            </w:r>
          </w:p>
        </w:tc>
      </w:tr>
      <w:tr w:rsidR="009737B1" w:rsidRPr="0041125C" w14:paraId="12973AF8" w14:textId="77777777" w:rsidTr="007A3BDA">
        <w:trPr>
          <w:trHeight w:val="340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54ED9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BMI (kg/m2)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EA0BE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32 (6)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5E8F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32 (6)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D5D01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31 (6)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5CD05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31 (6)</w:t>
            </w:r>
          </w:p>
        </w:tc>
      </w:tr>
    </w:tbl>
    <w:p w14:paraId="3EA75EF9" w14:textId="5F106BB1" w:rsidR="003B6D79" w:rsidRDefault="003B6D79" w:rsidP="003B6D79">
      <w:pPr>
        <w:tabs>
          <w:tab w:val="left" w:pos="426"/>
          <w:tab w:val="left" w:pos="1701"/>
        </w:tabs>
        <w:rPr>
          <w:rFonts w:ascii="Arial" w:hAnsi="Arial" w:cs="Arial"/>
          <w:sz w:val="24"/>
          <w:szCs w:val="24"/>
        </w:rPr>
      </w:pPr>
    </w:p>
    <w:p w14:paraId="1AD781A1" w14:textId="77777777" w:rsidR="009737B1" w:rsidRDefault="009737B1" w:rsidP="009737B1">
      <w:pPr>
        <w:rPr>
          <w:rFonts w:ascii="Arial" w:hAnsi="Arial" w:cs="Arial"/>
          <w:b/>
        </w:rPr>
      </w:pPr>
    </w:p>
    <w:p w14:paraId="50A982EA" w14:textId="5C611960" w:rsidR="009737B1" w:rsidRPr="0041125C" w:rsidRDefault="009737B1" w:rsidP="009737B1">
      <w:pPr>
        <w:rPr>
          <w:rFonts w:ascii="Arial" w:hAnsi="Arial" w:cs="Arial"/>
        </w:rPr>
      </w:pPr>
      <w:r>
        <w:rPr>
          <w:rFonts w:ascii="Arial" w:hAnsi="Arial" w:cs="Arial"/>
          <w:b/>
        </w:rPr>
        <w:t>Table S2</w:t>
      </w:r>
      <w:r w:rsidRPr="0041125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Patient outcomes</w:t>
      </w:r>
      <w:r w:rsidRPr="0041125C">
        <w:rPr>
          <w:rFonts w:ascii="Arial" w:hAnsi="Arial" w:cs="Arial"/>
          <w:b/>
        </w:rPr>
        <w:t xml:space="preserve"> and study follow-up for all </w:t>
      </w:r>
      <w:proofErr w:type="spellStart"/>
      <w:proofErr w:type="gramStart"/>
      <w:r w:rsidRPr="0041125C">
        <w:rPr>
          <w:rFonts w:ascii="Arial" w:hAnsi="Arial" w:cs="Arial"/>
          <w:b/>
        </w:rPr>
        <w:t>drug:side</w:t>
      </w:r>
      <w:proofErr w:type="gramEnd"/>
      <w:r w:rsidRPr="0041125C">
        <w:rPr>
          <w:rFonts w:ascii="Arial" w:hAnsi="Arial" w:cs="Arial"/>
          <w:b/>
        </w:rPr>
        <w:t>-effect</w:t>
      </w:r>
      <w:proofErr w:type="spellEnd"/>
      <w:r w:rsidRPr="0041125C">
        <w:rPr>
          <w:rFonts w:ascii="Arial" w:hAnsi="Arial" w:cs="Arial"/>
          <w:b/>
        </w:rPr>
        <w:t xml:space="preserve"> cohorts</w:t>
      </w:r>
      <w:r>
        <w:rPr>
          <w:rFonts w:ascii="Arial" w:hAnsi="Arial" w:cs="Arial"/>
          <w:b/>
        </w:rPr>
        <w:t xml:space="preserve"> </w:t>
      </w:r>
      <w:r w:rsidRPr="0041125C">
        <w:rPr>
          <w:rFonts w:ascii="Arial" w:hAnsi="Arial" w:cs="Arial"/>
          <w:b/>
        </w:rPr>
        <w:t xml:space="preserve">(Models </w:t>
      </w:r>
      <w:r>
        <w:rPr>
          <w:rFonts w:ascii="Arial" w:hAnsi="Arial" w:cs="Arial"/>
          <w:b/>
        </w:rPr>
        <w:t>1-3</w:t>
      </w:r>
      <w:r w:rsidRPr="0041125C">
        <w:rPr>
          <w:rFonts w:ascii="Arial" w:hAnsi="Arial" w:cs="Arial"/>
          <w:b/>
        </w:rPr>
        <w:t>).</w:t>
      </w:r>
      <w:r>
        <w:rPr>
          <w:rFonts w:ascii="Arial" w:hAnsi="Arial" w:cs="Arial"/>
          <w:b/>
        </w:rPr>
        <w:t xml:space="preserve"> </w:t>
      </w: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2460"/>
        <w:gridCol w:w="1660"/>
        <w:gridCol w:w="1660"/>
        <w:gridCol w:w="1660"/>
      </w:tblGrid>
      <w:tr w:rsidR="009737B1" w:rsidRPr="0041125C" w14:paraId="5BDB7687" w14:textId="77777777" w:rsidTr="007A3BDA">
        <w:trPr>
          <w:trHeight w:val="900"/>
          <w:jc w:val="center"/>
        </w:trPr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030C3" w14:textId="77777777" w:rsidR="009737B1" w:rsidRPr="0041125C" w:rsidRDefault="009737B1" w:rsidP="007A3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B75F2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No. of participants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874DF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No. of events (%)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84C14" w14:textId="77777777" w:rsidR="009737B1" w:rsidRPr="0041125C" w:rsidRDefault="009737B1" w:rsidP="007A3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 xml:space="preserve">Mean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(SD) s</w:t>
            </w: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tudy follow-up</w:t>
            </w:r>
          </w:p>
        </w:tc>
      </w:tr>
      <w:tr w:rsidR="009737B1" w:rsidRPr="0041125C" w14:paraId="64782A39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C07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Gastro-intestinal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4A00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90FC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C2C1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37B1" w:rsidRPr="001C3262" w14:paraId="05ECF8EC" w14:textId="77777777" w:rsidTr="007A3BDA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AD0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MFN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F32A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40A4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440 (37%)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97C3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2.8 (1.7)</w:t>
            </w:r>
          </w:p>
        </w:tc>
      </w:tr>
      <w:tr w:rsidR="009737B1" w:rsidRPr="0041125C" w14:paraId="6CB564F2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2A7B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AC17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1206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CE7E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281 (23%)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6CFA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2.8 (1.7)</w:t>
            </w:r>
          </w:p>
        </w:tc>
      </w:tr>
      <w:tr w:rsidR="009737B1" w:rsidRPr="0041125C" w14:paraId="74E2C50C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859D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TZD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8884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1252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F76F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293 (23%)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421A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3.1 (1.6)</w:t>
            </w:r>
          </w:p>
        </w:tc>
      </w:tr>
      <w:tr w:rsidR="009737B1" w:rsidRPr="0041125C" w14:paraId="75F47219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42E3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Hypoglycaemia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DD19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1BB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711E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37B1" w:rsidRPr="0041125C" w14:paraId="5C0060BE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1FFE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MFN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374E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1286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19E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119 (9%)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A2C6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3.3 (1.6)</w:t>
            </w:r>
          </w:p>
        </w:tc>
      </w:tr>
      <w:tr w:rsidR="009737B1" w:rsidRPr="0041125C" w14:paraId="1A20B02B" w14:textId="77777777" w:rsidTr="007A3BDA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88F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9021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1052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1515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270 (26%)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B155" w14:textId="77777777" w:rsidR="009737B1" w:rsidRPr="001C3262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2.6 (1.7)</w:t>
            </w:r>
          </w:p>
        </w:tc>
      </w:tr>
      <w:tr w:rsidR="009737B1" w:rsidRPr="0041125C" w14:paraId="0F8C809C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47D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TZD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9B91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1281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E2C3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104 (8%)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51EA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3.3 (1.6)</w:t>
            </w:r>
          </w:p>
        </w:tc>
      </w:tr>
      <w:tr w:rsidR="009737B1" w:rsidRPr="0041125C" w14:paraId="0139A960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AB3A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Oedema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9FA5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5309" w14:textId="77777777" w:rsidR="009737B1" w:rsidRPr="0041125C" w:rsidRDefault="009737B1" w:rsidP="007A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4ECC" w14:textId="77777777" w:rsidR="009737B1" w:rsidRPr="0041125C" w:rsidRDefault="009737B1" w:rsidP="007A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37B1" w:rsidRPr="0041125C" w14:paraId="4C9FBBE0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835F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MFN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F88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1248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2658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78 (6%)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B633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3.4 (1.6)</w:t>
            </w:r>
          </w:p>
        </w:tc>
      </w:tr>
      <w:tr w:rsidR="009737B1" w:rsidRPr="0041125C" w14:paraId="0F42C955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58F1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E3D9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1198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F4EB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91 (8%)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A33B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3.5 (1.6)</w:t>
            </w:r>
          </w:p>
        </w:tc>
      </w:tr>
      <w:tr w:rsidR="009737B1" w:rsidRPr="00846927" w14:paraId="797D5551" w14:textId="77777777" w:rsidTr="007A3BDA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6C84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TZD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C4FD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1241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1139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164 (13%)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88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3.3 (1.6)</w:t>
            </w:r>
          </w:p>
        </w:tc>
      </w:tr>
      <w:tr w:rsidR="009737B1" w:rsidRPr="0041125C" w14:paraId="55A97A71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012E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Fracture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2C30" w14:textId="77777777" w:rsidR="009737B1" w:rsidRPr="0041125C" w:rsidRDefault="009737B1" w:rsidP="007A3B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E52F" w14:textId="77777777" w:rsidR="009737B1" w:rsidRPr="0041125C" w:rsidRDefault="009737B1" w:rsidP="007A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1B4E" w14:textId="77777777" w:rsidR="009737B1" w:rsidRPr="0041125C" w:rsidRDefault="009737B1" w:rsidP="007A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37B1" w:rsidRPr="0041125C" w14:paraId="2A33717F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2BAC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MFN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5188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1320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A567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53 (4%)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0F7A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3.4 (1.6)</w:t>
            </w:r>
          </w:p>
        </w:tc>
      </w:tr>
      <w:tr w:rsidR="009737B1" w:rsidRPr="0041125C" w14:paraId="7D60C07E" w14:textId="77777777" w:rsidTr="007A3BDA">
        <w:trPr>
          <w:trHeight w:val="300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D521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0B1D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1320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0CE3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53 (4%)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088" w14:textId="77777777" w:rsidR="009737B1" w:rsidRPr="0041125C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3.4 (1.6)</w:t>
            </w:r>
          </w:p>
        </w:tc>
      </w:tr>
      <w:tr w:rsidR="009737B1" w:rsidRPr="00846927" w14:paraId="218C34EF" w14:textId="77777777" w:rsidTr="007A3BDA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9FBB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TZD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972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1311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C351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88 (7%)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94B" w14:textId="77777777" w:rsidR="009737B1" w:rsidRPr="00846927" w:rsidRDefault="009737B1" w:rsidP="007A3B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46927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3.4 (1.6)</w:t>
            </w:r>
          </w:p>
        </w:tc>
      </w:tr>
    </w:tbl>
    <w:p w14:paraId="707D0E93" w14:textId="77777777" w:rsidR="009737B1" w:rsidRDefault="009737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26C6DE" w14:textId="723FCDEB" w:rsidR="000746FB" w:rsidRDefault="000746FB" w:rsidP="000746FB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Table S</w:t>
      </w:r>
      <w:r w:rsidR="009737B1">
        <w:rPr>
          <w:rFonts w:ascii="Arial" w:hAnsi="Arial" w:cs="Arial"/>
          <w:b/>
        </w:rPr>
        <w:t>3</w:t>
      </w:r>
      <w:r w:rsidRPr="0041125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Hazard ratios for the association between HbA1c response and risk of gastrointestinal side-effects of all, moderate/severe and severe intensity (</w:t>
      </w:r>
      <w:r w:rsidRPr="0041125C">
        <w:rPr>
          <w:rFonts w:ascii="Arial" w:hAnsi="Arial" w:cs="Arial"/>
          <w:b/>
        </w:rPr>
        <w:t xml:space="preserve">Models </w:t>
      </w:r>
      <w:r>
        <w:rPr>
          <w:rFonts w:ascii="Arial" w:hAnsi="Arial" w:cs="Arial"/>
          <w:b/>
        </w:rPr>
        <w:t>1-3</w:t>
      </w:r>
      <w:r w:rsidRPr="0041125C">
        <w:rPr>
          <w:rFonts w:ascii="Arial" w:hAnsi="Arial" w:cs="Arial"/>
          <w:b/>
        </w:rPr>
        <w:t xml:space="preserve">). </w:t>
      </w:r>
      <w:r w:rsidRPr="0041125C">
        <w:rPr>
          <w:rFonts w:ascii="Arial" w:hAnsi="Arial" w:cs="Arial"/>
        </w:rPr>
        <w:t xml:space="preserve">Hazard ratios </w:t>
      </w:r>
      <w:r>
        <w:rPr>
          <w:rFonts w:ascii="Arial" w:hAnsi="Arial" w:cs="Arial"/>
        </w:rPr>
        <w:t xml:space="preserve">(95% Confidence Intervals) </w:t>
      </w:r>
      <w:r w:rsidRPr="0041125C">
        <w:rPr>
          <w:rFonts w:ascii="Arial" w:hAnsi="Arial" w:cs="Arial"/>
        </w:rPr>
        <w:t xml:space="preserve">represent the increase in risk </w:t>
      </w:r>
      <w:r>
        <w:rPr>
          <w:rFonts w:ascii="Arial" w:hAnsi="Arial" w:cs="Arial"/>
        </w:rPr>
        <w:t xml:space="preserve">of a GI side-effect </w:t>
      </w:r>
      <w:r w:rsidRPr="0041125C">
        <w:rPr>
          <w:rFonts w:ascii="Arial" w:hAnsi="Arial" w:cs="Arial"/>
        </w:rPr>
        <w:t>for a 1% greater</w:t>
      </w:r>
      <w:r>
        <w:rPr>
          <w:rFonts w:ascii="Arial" w:hAnsi="Arial" w:cs="Arial"/>
        </w:rPr>
        <w:t xml:space="preserve"> absolute</w:t>
      </w:r>
      <w:r w:rsidRPr="0041125C">
        <w:rPr>
          <w:rFonts w:ascii="Arial" w:hAnsi="Arial" w:cs="Arial"/>
        </w:rPr>
        <w:t xml:space="preserve"> HbA1c response</w:t>
      </w:r>
      <w:r>
        <w:rPr>
          <w:rFonts w:ascii="Arial" w:hAnsi="Arial" w:cs="Arial"/>
          <w:b/>
          <w:noProof/>
          <w:lang w:eastAsia="en-GB"/>
        </w:rPr>
        <w:t xml:space="preserve">. </w:t>
      </w:r>
      <w:r>
        <w:rPr>
          <w:rFonts w:ascii="Arial" w:hAnsi="Arial" w:cs="Arial"/>
          <w:noProof/>
          <w:lang w:eastAsia="en-GB"/>
        </w:rPr>
        <w:t>A hazard ratio greater than 1 indicates an increased risk of a GI side-effect with greater HbA1c response.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1904"/>
        <w:gridCol w:w="2916"/>
        <w:gridCol w:w="2693"/>
        <w:gridCol w:w="2835"/>
        <w:gridCol w:w="284"/>
      </w:tblGrid>
      <w:tr w:rsidR="000746FB" w:rsidRPr="00493E0C" w14:paraId="79399748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8182D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7B454E9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C2A2B1D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4C16A" w14:textId="77777777" w:rsidR="000746FB" w:rsidRPr="000B4268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Model 1: </w:t>
            </w:r>
            <w:proofErr w:type="spellStart"/>
            <w:r w:rsidRPr="000B426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JMcv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CDD17" w14:textId="77777777" w:rsidR="000746FB" w:rsidRPr="000B4268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Model 2: </w:t>
            </w:r>
            <w:proofErr w:type="spellStart"/>
            <w:r w:rsidRPr="000B426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JMcum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AB68A" w14:textId="77777777" w:rsidR="000746FB" w:rsidRPr="000B4268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Model 3: LOCF</w:t>
            </w:r>
          </w:p>
        </w:tc>
      </w:tr>
      <w:tr w:rsidR="000746FB" w:rsidRPr="00493E0C" w14:paraId="2FCB5977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C7A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84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9FF5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MFN</w:t>
            </w:r>
          </w:p>
        </w:tc>
      </w:tr>
      <w:tr w:rsidR="000746FB" w:rsidRPr="00493E0C" w14:paraId="78F0CDF4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ED71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All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DF45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0.82 (0.67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1.01), 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0.06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A1E07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0.90 (0.81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1.00), 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0.06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C2B8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0.85 (0.74</w:t>
            </w:r>
            <w:r w:rsidRPr="001C3262">
              <w:rPr>
                <w:rFonts w:ascii="Arial" w:eastAsia="Times New Roman" w:hAnsi="Arial" w:cs="Arial"/>
                <w:bCs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0.96), </w:t>
            </w:r>
            <w:r w:rsidRPr="001C3262">
              <w:rPr>
                <w:rFonts w:ascii="Arial" w:eastAsia="Times New Roman" w:hAnsi="Arial" w:cs="Arial"/>
                <w:bCs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0.01</w:t>
            </w:r>
          </w:p>
        </w:tc>
      </w:tr>
      <w:tr w:rsidR="000746FB" w:rsidRPr="00493E0C" w14:paraId="23E9C9F8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03EC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Moderate/Severe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5F5C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0.73 (0.56</w:t>
            </w:r>
            <w:r w:rsidRPr="001C3262">
              <w:rPr>
                <w:rFonts w:ascii="Arial" w:eastAsia="Times New Roman" w:hAnsi="Arial" w:cs="Arial"/>
                <w:bCs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0.95), </w:t>
            </w:r>
            <w:r w:rsidRPr="001C3262">
              <w:rPr>
                <w:rFonts w:ascii="Arial" w:eastAsia="Times New Roman" w:hAnsi="Arial" w:cs="Arial"/>
                <w:bCs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0.02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121A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0.89 (0.77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1.03), 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6CCD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0.76 (0.65</w:t>
            </w:r>
            <w:r w:rsidRPr="001C3262">
              <w:rPr>
                <w:rFonts w:ascii="Arial" w:eastAsia="Times New Roman" w:hAnsi="Arial" w:cs="Arial"/>
                <w:bCs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0.89), p&lt;0.001</w:t>
            </w:r>
          </w:p>
        </w:tc>
      </w:tr>
      <w:tr w:rsidR="000746FB" w:rsidRPr="00493E0C" w14:paraId="73878C7E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C3C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Severe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9C08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1.28 (0.60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 xml:space="preserve">2.74), 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9767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1.04 (0.74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1.48), 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0.80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229B" w14:textId="77777777" w:rsidR="000746FB" w:rsidRPr="001C3262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0.98 (0.69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 xml:space="preserve">1.40), </w:t>
            </w:r>
            <w:r w:rsidRPr="001C3262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1C3262">
              <w:rPr>
                <w:rFonts w:ascii="Arial" w:eastAsia="Times New Roman" w:hAnsi="Arial" w:cs="Arial"/>
                <w:color w:val="000000"/>
                <w:lang w:eastAsia="en-GB"/>
              </w:rPr>
              <w:t>0.91</w:t>
            </w:r>
          </w:p>
        </w:tc>
      </w:tr>
      <w:tr w:rsidR="000746FB" w:rsidRPr="00493E0C" w14:paraId="2EEFD456" w14:textId="77777777" w:rsidTr="00871BF9">
        <w:trPr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A51A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7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9C80" w14:textId="77777777" w:rsidR="000746FB" w:rsidRPr="00493E0C" w:rsidRDefault="000746FB" w:rsidP="00871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                                                                </w:t>
            </w:r>
            <w:r w:rsidRPr="00493E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</w:t>
            </w:r>
          </w:p>
        </w:tc>
      </w:tr>
      <w:tr w:rsidR="000746FB" w:rsidRPr="00493E0C" w14:paraId="46696699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A80E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All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FF7F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0.88 (0.69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1.11),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E7FE2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1.03 (0.92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1.17),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CC549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0.90 (0.77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1.05),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0.19</w:t>
            </w:r>
          </w:p>
        </w:tc>
      </w:tr>
      <w:tr w:rsidR="000746FB" w:rsidRPr="00493E0C" w14:paraId="4C760CE2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D6B2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Moderate/Severe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3FB4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0.85 (0.62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1.17),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E2D1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0.91 (0.78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1.07),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1A4F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0.91 (0.73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1.14),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0.43</w:t>
            </w:r>
          </w:p>
        </w:tc>
      </w:tr>
      <w:tr w:rsidR="000746FB" w:rsidRPr="00493E0C" w14:paraId="3071BECD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F2D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Severe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E02D4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>1.07 (0.51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 xml:space="preserve">2.22),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>0.87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2DB2" w14:textId="77777777" w:rsidR="000746FB" w:rsidRPr="008E289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>0.96 (0.69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1.34),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>0.81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E5B9" w14:textId="77777777" w:rsidR="000746FB" w:rsidRPr="008E289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>0.87 (0.55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1.36),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8E289C">
              <w:rPr>
                <w:rFonts w:ascii="Arial" w:eastAsia="Times New Roman" w:hAnsi="Arial" w:cs="Arial"/>
                <w:color w:val="000000"/>
                <w:lang w:eastAsia="en-GB"/>
              </w:rPr>
              <w:t>0.54</w:t>
            </w:r>
          </w:p>
        </w:tc>
      </w:tr>
      <w:tr w:rsidR="000746FB" w:rsidRPr="00493E0C" w14:paraId="689581A4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9B16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4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61F3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TZD</w:t>
            </w:r>
          </w:p>
        </w:tc>
      </w:tr>
      <w:tr w:rsidR="000746FB" w:rsidRPr="00493E0C" w14:paraId="55C65A1F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4CAA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All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F8AA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1.21 (0.94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1.55),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629C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1.05 (0.93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1.18),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ADC6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1.04 (0.87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1.26),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0.65</w:t>
            </w:r>
          </w:p>
        </w:tc>
      </w:tr>
      <w:tr w:rsidR="000746FB" w:rsidRPr="00493E0C" w14:paraId="59C1E8ED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4542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Moderate/Severe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C153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1.16 (0.75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1.31),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0.38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90E1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1.06 (0.90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1.24),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C7CE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0.99 (0.75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1.31),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0.95</w:t>
            </w:r>
          </w:p>
        </w:tc>
      </w:tr>
      <w:tr w:rsidR="000746FB" w:rsidRPr="00493E0C" w14:paraId="66A71A90" w14:textId="77777777" w:rsidTr="00871BF9">
        <w:trPr>
          <w:gridAfter w:val="1"/>
          <w:wAfter w:w="284" w:type="dxa"/>
          <w:trHeight w:val="300"/>
          <w:jc w:val="center"/>
        </w:trPr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3AF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Severe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7DBD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1.15 (0.53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2.52),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0.72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9D98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1.02 (0.73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1.43),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0.90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9335" w14:textId="77777777" w:rsidR="000746FB" w:rsidRPr="00493E0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1.13 (0.67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, 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 xml:space="preserve">1.13), </w:t>
            </w:r>
            <w:r w:rsidRPr="000B4268">
              <w:rPr>
                <w:rFonts w:ascii="Arial" w:eastAsia="Times New Roman" w:hAnsi="Arial" w:cs="Arial"/>
                <w:i/>
                <w:color w:val="000000"/>
                <w:lang w:eastAsia="en-GB"/>
              </w:rPr>
              <w:t>P=</w:t>
            </w:r>
            <w:r w:rsidRPr="00493E0C">
              <w:rPr>
                <w:rFonts w:ascii="Arial" w:eastAsia="Times New Roman" w:hAnsi="Arial" w:cs="Arial"/>
                <w:color w:val="000000"/>
                <w:lang w:eastAsia="en-GB"/>
              </w:rPr>
              <w:t>0.64</w:t>
            </w:r>
          </w:p>
        </w:tc>
      </w:tr>
    </w:tbl>
    <w:p w14:paraId="33B2FD00" w14:textId="77777777" w:rsidR="000746FB" w:rsidRDefault="000746FB" w:rsidP="000746FB">
      <w:pPr>
        <w:rPr>
          <w:rFonts w:ascii="Arial" w:hAnsi="Arial" w:cs="Arial"/>
          <w:b/>
        </w:rPr>
      </w:pPr>
    </w:p>
    <w:p w14:paraId="14004A15" w14:textId="7331F30F" w:rsidR="000746FB" w:rsidRDefault="000746FB" w:rsidP="003B6D79">
      <w:pPr>
        <w:tabs>
          <w:tab w:val="left" w:pos="426"/>
          <w:tab w:val="left" w:pos="1701"/>
        </w:tabs>
        <w:rPr>
          <w:rFonts w:ascii="Arial" w:hAnsi="Arial" w:cs="Arial"/>
          <w:sz w:val="24"/>
          <w:szCs w:val="24"/>
        </w:rPr>
      </w:pPr>
    </w:p>
    <w:p w14:paraId="5E46750B" w14:textId="77777777" w:rsidR="000746FB" w:rsidRDefault="000746FB" w:rsidP="003B6D79">
      <w:pPr>
        <w:tabs>
          <w:tab w:val="left" w:pos="426"/>
          <w:tab w:val="left" w:pos="1701"/>
        </w:tabs>
        <w:rPr>
          <w:rFonts w:ascii="Arial" w:hAnsi="Arial" w:cs="Arial"/>
          <w:sz w:val="24"/>
          <w:szCs w:val="24"/>
        </w:rPr>
      </w:pPr>
    </w:p>
    <w:p w14:paraId="7BC9FD4F" w14:textId="77777777" w:rsidR="003B6D79" w:rsidRPr="0041125C" w:rsidRDefault="003B6D79" w:rsidP="003B6D79">
      <w:pPr>
        <w:rPr>
          <w:rFonts w:ascii="Arial" w:hAnsi="Arial" w:cs="Arial"/>
          <w:b/>
        </w:rPr>
      </w:pPr>
    </w:p>
    <w:p w14:paraId="0F07A7C8" w14:textId="77777777" w:rsidR="003B6D79" w:rsidRDefault="003B6D79" w:rsidP="003B6D79">
      <w:pPr>
        <w:rPr>
          <w:rFonts w:ascii="Arial" w:hAnsi="Arial" w:cs="Arial"/>
        </w:rPr>
      </w:pPr>
    </w:p>
    <w:p w14:paraId="52BF9251" w14:textId="77777777" w:rsidR="003B6D79" w:rsidRPr="003F7676" w:rsidRDefault="003B6D79" w:rsidP="003B6D79">
      <w:pPr>
        <w:tabs>
          <w:tab w:val="left" w:pos="426"/>
          <w:tab w:val="left" w:pos="1701"/>
        </w:tabs>
        <w:rPr>
          <w:rFonts w:ascii="Arial" w:hAnsi="Arial" w:cs="Arial"/>
          <w:sz w:val="24"/>
          <w:szCs w:val="24"/>
        </w:rPr>
      </w:pPr>
    </w:p>
    <w:p w14:paraId="0F85EC4F" w14:textId="62087BA4" w:rsidR="000746FB" w:rsidRDefault="000F0960" w:rsidP="000746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746FB">
        <w:rPr>
          <w:rFonts w:ascii="Arial" w:hAnsi="Arial" w:cs="Arial"/>
          <w:b/>
        </w:rPr>
        <w:lastRenderedPageBreak/>
        <w:t>Table S4</w:t>
      </w:r>
      <w:r w:rsidR="000746FB" w:rsidRPr="0041125C">
        <w:rPr>
          <w:rFonts w:ascii="Arial" w:hAnsi="Arial" w:cs="Arial"/>
          <w:b/>
        </w:rPr>
        <w:t xml:space="preserve">: Number of </w:t>
      </w:r>
      <w:r w:rsidR="000746FB">
        <w:rPr>
          <w:rFonts w:ascii="Arial" w:hAnsi="Arial" w:cs="Arial"/>
          <w:b/>
        </w:rPr>
        <w:t>participants</w:t>
      </w:r>
      <w:r w:rsidR="000746FB" w:rsidRPr="0041125C">
        <w:rPr>
          <w:rFonts w:ascii="Arial" w:hAnsi="Arial" w:cs="Arial"/>
          <w:b/>
        </w:rPr>
        <w:t xml:space="preserve"> and</w:t>
      </w:r>
      <w:r w:rsidR="000746FB">
        <w:rPr>
          <w:rFonts w:ascii="Arial" w:hAnsi="Arial" w:cs="Arial"/>
          <w:b/>
        </w:rPr>
        <w:t xml:space="preserve"> side effect events for Model 4: 6 month response.</w:t>
      </w:r>
      <w:r w:rsidR="000746FB" w:rsidRPr="0041125C">
        <w:t xml:space="preserve"> </w:t>
      </w:r>
      <w:r w:rsidR="000746FB" w:rsidRPr="0041125C">
        <w:rPr>
          <w:rFonts w:ascii="Arial" w:hAnsi="Arial" w:cs="Arial"/>
        </w:rPr>
        <w:t>Participants</w:t>
      </w:r>
      <w:r w:rsidR="000746FB">
        <w:rPr>
          <w:rFonts w:ascii="Arial" w:hAnsi="Arial" w:cs="Arial"/>
        </w:rPr>
        <w:t xml:space="preserve"> were</w:t>
      </w:r>
      <w:r w:rsidR="000746FB" w:rsidRPr="0041125C">
        <w:rPr>
          <w:rFonts w:ascii="Arial" w:hAnsi="Arial" w:cs="Arial"/>
        </w:rPr>
        <w:t xml:space="preserve"> included if they had a valid baseline HbA1c and a valid on-therapy HbA1c at 6 months, and had no record of the side effect of interest prior to the 6 month HbA1c</w:t>
      </w:r>
      <w:r w:rsidR="000746FB">
        <w:rPr>
          <w:rFonts w:ascii="Arial" w:hAnsi="Arial" w:cs="Arial"/>
        </w:rPr>
        <w:t>.</w:t>
      </w:r>
    </w:p>
    <w:p w14:paraId="1FC7590F" w14:textId="77777777" w:rsidR="000746FB" w:rsidRDefault="000746FB" w:rsidP="000746FB">
      <w:pPr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281"/>
        <w:gridCol w:w="1281"/>
        <w:gridCol w:w="1281"/>
      </w:tblGrid>
      <w:tr w:rsidR="000746FB" w:rsidRPr="0041125C" w14:paraId="561AB593" w14:textId="77777777" w:rsidTr="00871BF9">
        <w:trPr>
          <w:trHeight w:val="454"/>
          <w:jc w:val="center"/>
        </w:trPr>
        <w:tc>
          <w:tcPr>
            <w:tcW w:w="18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B05D6E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Side-effect</w:t>
            </w:r>
          </w:p>
        </w:tc>
        <w:tc>
          <w:tcPr>
            <w:tcW w:w="384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31FD1BA7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No. of patients (No. of events)</w:t>
            </w:r>
          </w:p>
        </w:tc>
      </w:tr>
      <w:tr w:rsidR="000746FB" w:rsidRPr="0041125C" w14:paraId="61AB13C7" w14:textId="77777777" w:rsidTr="00871BF9">
        <w:trPr>
          <w:trHeight w:val="454"/>
          <w:jc w:val="center"/>
        </w:trPr>
        <w:tc>
          <w:tcPr>
            <w:tcW w:w="18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B4B56C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A0D518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MFN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1B9991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SU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DF0AB9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TZD</w:t>
            </w:r>
          </w:p>
        </w:tc>
      </w:tr>
      <w:tr w:rsidR="000746FB" w14:paraId="7AE6206A" w14:textId="77777777" w:rsidTr="00871BF9">
        <w:trPr>
          <w:trHeight w:val="300"/>
          <w:jc w:val="center"/>
        </w:trPr>
        <w:tc>
          <w:tcPr>
            <w:tcW w:w="1818" w:type="dxa"/>
            <w:noWrap/>
            <w:hideMark/>
          </w:tcPr>
          <w:p w14:paraId="7B229873" w14:textId="77777777" w:rsidR="000746FB" w:rsidRPr="0041125C" w:rsidRDefault="000746FB" w:rsidP="00871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Gastro-intestinal</w:t>
            </w:r>
          </w:p>
        </w:tc>
        <w:tc>
          <w:tcPr>
            <w:tcW w:w="1281" w:type="dxa"/>
            <w:noWrap/>
            <w:vAlign w:val="bottom"/>
            <w:hideMark/>
          </w:tcPr>
          <w:p w14:paraId="793F67D7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bCs/>
                <w:color w:val="000000"/>
              </w:rPr>
              <w:t>1025 (329)</w:t>
            </w:r>
          </w:p>
        </w:tc>
        <w:tc>
          <w:tcPr>
            <w:tcW w:w="1281" w:type="dxa"/>
            <w:noWrap/>
            <w:vAlign w:val="bottom"/>
            <w:hideMark/>
          </w:tcPr>
          <w:p w14:paraId="107F8AE2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1057 (212)</w:t>
            </w:r>
          </w:p>
        </w:tc>
        <w:tc>
          <w:tcPr>
            <w:tcW w:w="1281" w:type="dxa"/>
            <w:noWrap/>
            <w:vAlign w:val="bottom"/>
            <w:hideMark/>
          </w:tcPr>
          <w:p w14:paraId="07FFC99C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1114 (238)</w:t>
            </w:r>
          </w:p>
        </w:tc>
      </w:tr>
      <w:tr w:rsidR="000746FB" w14:paraId="4EBE8F0D" w14:textId="77777777" w:rsidTr="00871BF9">
        <w:trPr>
          <w:trHeight w:val="300"/>
          <w:jc w:val="center"/>
        </w:trPr>
        <w:tc>
          <w:tcPr>
            <w:tcW w:w="1818" w:type="dxa"/>
            <w:noWrap/>
            <w:hideMark/>
          </w:tcPr>
          <w:p w14:paraId="69766BEE" w14:textId="77777777" w:rsidR="000746FB" w:rsidRPr="0041125C" w:rsidRDefault="000746FB" w:rsidP="0087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Hypoglycaemia</w:t>
            </w:r>
          </w:p>
        </w:tc>
        <w:tc>
          <w:tcPr>
            <w:tcW w:w="1281" w:type="dxa"/>
            <w:noWrap/>
            <w:vAlign w:val="bottom"/>
            <w:hideMark/>
          </w:tcPr>
          <w:p w14:paraId="7F17792D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1149 (78)</w:t>
            </w:r>
          </w:p>
        </w:tc>
        <w:tc>
          <w:tcPr>
            <w:tcW w:w="1281" w:type="dxa"/>
            <w:noWrap/>
            <w:vAlign w:val="bottom"/>
            <w:hideMark/>
          </w:tcPr>
          <w:p w14:paraId="4290ACE2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bCs/>
                <w:color w:val="000000"/>
              </w:rPr>
              <w:t>879 (162)</w:t>
            </w:r>
          </w:p>
        </w:tc>
        <w:tc>
          <w:tcPr>
            <w:tcW w:w="1281" w:type="dxa"/>
            <w:noWrap/>
            <w:vAlign w:val="bottom"/>
            <w:hideMark/>
          </w:tcPr>
          <w:p w14:paraId="4345258E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1156 (79)</w:t>
            </w:r>
          </w:p>
        </w:tc>
      </w:tr>
      <w:tr w:rsidR="000746FB" w:rsidRPr="0041125C" w14:paraId="306DCD47" w14:textId="77777777" w:rsidTr="00871BF9">
        <w:trPr>
          <w:trHeight w:val="300"/>
          <w:jc w:val="center"/>
        </w:trPr>
        <w:tc>
          <w:tcPr>
            <w:tcW w:w="1818" w:type="dxa"/>
            <w:noWrap/>
            <w:hideMark/>
          </w:tcPr>
          <w:p w14:paraId="7F82D716" w14:textId="77777777" w:rsidR="000746FB" w:rsidRPr="0041125C" w:rsidRDefault="000746FB" w:rsidP="0087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125C">
              <w:rPr>
                <w:rFonts w:ascii="Arial" w:eastAsia="Times New Roman" w:hAnsi="Arial" w:cs="Arial"/>
                <w:color w:val="000000"/>
                <w:lang w:eastAsia="en-GB"/>
              </w:rPr>
              <w:t>Oedema</w:t>
            </w:r>
          </w:p>
        </w:tc>
        <w:tc>
          <w:tcPr>
            <w:tcW w:w="1281" w:type="dxa"/>
            <w:noWrap/>
            <w:vAlign w:val="bottom"/>
            <w:hideMark/>
          </w:tcPr>
          <w:p w14:paraId="59826060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1145 (68)</w:t>
            </w:r>
          </w:p>
        </w:tc>
        <w:tc>
          <w:tcPr>
            <w:tcW w:w="1281" w:type="dxa"/>
            <w:noWrap/>
            <w:vAlign w:val="bottom"/>
            <w:hideMark/>
          </w:tcPr>
          <w:p w14:paraId="79B8269A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1094 (73)</w:t>
            </w:r>
          </w:p>
        </w:tc>
        <w:tc>
          <w:tcPr>
            <w:tcW w:w="1281" w:type="dxa"/>
            <w:noWrap/>
            <w:vAlign w:val="bottom"/>
            <w:hideMark/>
          </w:tcPr>
          <w:p w14:paraId="28ADD915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bCs/>
                <w:color w:val="000000"/>
              </w:rPr>
              <w:t>1129 (144)</w:t>
            </w:r>
          </w:p>
        </w:tc>
      </w:tr>
      <w:tr w:rsidR="000746FB" w:rsidRPr="0041125C" w14:paraId="0491FAD8" w14:textId="77777777" w:rsidTr="00871BF9">
        <w:trPr>
          <w:trHeight w:val="300"/>
          <w:jc w:val="center"/>
        </w:trPr>
        <w:tc>
          <w:tcPr>
            <w:tcW w:w="1818" w:type="dxa"/>
            <w:noWrap/>
          </w:tcPr>
          <w:p w14:paraId="7F68DDAD" w14:textId="77777777" w:rsidR="000746FB" w:rsidRPr="0041125C" w:rsidRDefault="000746FB" w:rsidP="0087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Fracture</w:t>
            </w:r>
          </w:p>
        </w:tc>
        <w:tc>
          <w:tcPr>
            <w:tcW w:w="1281" w:type="dxa"/>
            <w:noWrap/>
            <w:vAlign w:val="bottom"/>
          </w:tcPr>
          <w:p w14:paraId="750D4196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1210 (38)</w:t>
            </w:r>
          </w:p>
        </w:tc>
        <w:tc>
          <w:tcPr>
            <w:tcW w:w="1281" w:type="dxa"/>
            <w:noWrap/>
            <w:vAlign w:val="bottom"/>
          </w:tcPr>
          <w:p w14:paraId="189A0E8E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color w:val="000000"/>
              </w:rPr>
              <w:t>1167 (34)</w:t>
            </w:r>
          </w:p>
        </w:tc>
        <w:tc>
          <w:tcPr>
            <w:tcW w:w="1281" w:type="dxa"/>
            <w:noWrap/>
            <w:vAlign w:val="bottom"/>
          </w:tcPr>
          <w:p w14:paraId="692D2930" w14:textId="77777777" w:rsidR="000746FB" w:rsidRPr="008E289C" w:rsidRDefault="000746FB" w:rsidP="00871BF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E289C">
              <w:rPr>
                <w:rFonts w:ascii="Arial" w:hAnsi="Arial" w:cs="Arial"/>
                <w:bCs/>
                <w:color w:val="000000"/>
              </w:rPr>
              <w:t>1200 (80)</w:t>
            </w:r>
          </w:p>
        </w:tc>
      </w:tr>
    </w:tbl>
    <w:p w14:paraId="09C66CDC" w14:textId="1C4AF32A" w:rsidR="003B6D79" w:rsidRDefault="003B6D79" w:rsidP="000F0960">
      <w:pPr>
        <w:rPr>
          <w:rFonts w:ascii="Arial" w:hAnsi="Arial" w:cs="Arial"/>
        </w:rPr>
      </w:pPr>
    </w:p>
    <w:p w14:paraId="025F516D" w14:textId="77777777" w:rsidR="003B6D79" w:rsidRDefault="003B6D79" w:rsidP="000F0960">
      <w:pPr>
        <w:rPr>
          <w:rFonts w:ascii="Arial" w:hAnsi="Arial" w:cs="Arial"/>
        </w:rPr>
      </w:pPr>
    </w:p>
    <w:p w14:paraId="1697E57C" w14:textId="77777777" w:rsidR="003B6D79" w:rsidRDefault="003B6D79" w:rsidP="000F0960">
      <w:pPr>
        <w:rPr>
          <w:rFonts w:ascii="Arial" w:hAnsi="Arial" w:cs="Arial"/>
        </w:rPr>
      </w:pPr>
    </w:p>
    <w:p w14:paraId="3264FBB7" w14:textId="6A38B94B" w:rsidR="007711C1" w:rsidRDefault="00E07DCE" w:rsidP="000F09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3B6D79">
        <w:rPr>
          <w:rFonts w:ascii="Arial" w:hAnsi="Arial" w:cs="Arial"/>
          <w:b/>
        </w:rPr>
        <w:t>able S</w:t>
      </w:r>
      <w:r>
        <w:rPr>
          <w:rFonts w:ascii="Arial" w:hAnsi="Arial" w:cs="Arial"/>
          <w:b/>
        </w:rPr>
        <w:t>5</w:t>
      </w:r>
      <w:r w:rsidR="007711C1">
        <w:rPr>
          <w:rFonts w:ascii="Arial" w:hAnsi="Arial" w:cs="Arial"/>
          <w:b/>
        </w:rPr>
        <w:t xml:space="preserve">: Hazard ratios for the association between HbA1c response and risk of side-effects </w:t>
      </w:r>
      <w:r w:rsidR="000B4268">
        <w:rPr>
          <w:rFonts w:ascii="Arial" w:hAnsi="Arial" w:cs="Arial"/>
          <w:b/>
        </w:rPr>
        <w:t>for Model</w:t>
      </w:r>
      <w:r w:rsidR="007711C1" w:rsidRPr="0041125C">
        <w:rPr>
          <w:rFonts w:ascii="Arial" w:hAnsi="Arial" w:cs="Arial"/>
          <w:b/>
        </w:rPr>
        <w:t xml:space="preserve"> </w:t>
      </w:r>
      <w:r w:rsidR="007711C1">
        <w:rPr>
          <w:rFonts w:ascii="Arial" w:hAnsi="Arial" w:cs="Arial"/>
          <w:b/>
        </w:rPr>
        <w:t>4: 6m Response</w:t>
      </w:r>
      <w:r w:rsidR="007711C1" w:rsidRPr="0041125C">
        <w:rPr>
          <w:rFonts w:ascii="Arial" w:hAnsi="Arial" w:cs="Arial"/>
          <w:b/>
        </w:rPr>
        <w:t xml:space="preserve">. </w:t>
      </w:r>
      <w:r w:rsidR="007711C1" w:rsidRPr="0041125C">
        <w:rPr>
          <w:rFonts w:ascii="Arial" w:hAnsi="Arial" w:cs="Arial"/>
        </w:rPr>
        <w:t xml:space="preserve">Hazard ratios represent the increase in risk </w:t>
      </w:r>
      <w:r w:rsidR="007711C1">
        <w:rPr>
          <w:rFonts w:ascii="Arial" w:hAnsi="Arial" w:cs="Arial"/>
        </w:rPr>
        <w:t xml:space="preserve">of a side-effect </w:t>
      </w:r>
      <w:r w:rsidR="007711C1" w:rsidRPr="0041125C">
        <w:rPr>
          <w:rFonts w:ascii="Arial" w:hAnsi="Arial" w:cs="Arial"/>
        </w:rPr>
        <w:t>for a 1% greater</w:t>
      </w:r>
      <w:r w:rsidR="007711C1">
        <w:rPr>
          <w:rFonts w:ascii="Arial" w:hAnsi="Arial" w:cs="Arial"/>
        </w:rPr>
        <w:t xml:space="preserve"> absolute</w:t>
      </w:r>
      <w:r w:rsidR="007711C1" w:rsidRPr="0041125C">
        <w:rPr>
          <w:rFonts w:ascii="Arial" w:hAnsi="Arial" w:cs="Arial"/>
        </w:rPr>
        <w:t xml:space="preserve"> HbA1c response</w:t>
      </w:r>
      <w:r w:rsidR="007711C1">
        <w:rPr>
          <w:rFonts w:ascii="Arial" w:hAnsi="Arial" w:cs="Arial"/>
        </w:rPr>
        <w:t xml:space="preserve"> at 6 months</w:t>
      </w:r>
      <w:r w:rsidR="007711C1">
        <w:rPr>
          <w:rFonts w:ascii="Arial" w:hAnsi="Arial" w:cs="Arial"/>
          <w:b/>
          <w:noProof/>
          <w:lang w:eastAsia="en-GB"/>
        </w:rPr>
        <w:t xml:space="preserve">. </w:t>
      </w:r>
      <w:r w:rsidR="007711C1">
        <w:rPr>
          <w:rFonts w:ascii="Arial" w:hAnsi="Arial" w:cs="Arial"/>
          <w:noProof/>
          <w:lang w:eastAsia="en-GB"/>
        </w:rPr>
        <w:t>A hazard ratio greater than 1 indicates an increased risk of a side-effe</w:t>
      </w:r>
      <w:r w:rsidR="001C3262">
        <w:rPr>
          <w:rFonts w:ascii="Arial" w:hAnsi="Arial" w:cs="Arial"/>
          <w:noProof/>
          <w:lang w:eastAsia="en-GB"/>
        </w:rPr>
        <w:t>ct with greater HbA1c response.</w:t>
      </w:r>
    </w:p>
    <w:p w14:paraId="5BB99C92" w14:textId="77777777" w:rsidR="000B4268" w:rsidRDefault="000B4268" w:rsidP="000F0960">
      <w:pPr>
        <w:rPr>
          <w:rFonts w:ascii="Arial" w:hAnsi="Arial" w:cs="Arial"/>
          <w:b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2268"/>
        <w:gridCol w:w="2268"/>
      </w:tblGrid>
      <w:tr w:rsidR="000B4268" w:rsidRPr="000B4268" w14:paraId="3C80F7A9" w14:textId="77777777" w:rsidTr="000B426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C6BED" w14:textId="77777777" w:rsidR="000B4268" w:rsidRPr="000B4268" w:rsidRDefault="000B4268" w:rsidP="000B42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52E8D" w14:textId="27D29103" w:rsidR="000B4268" w:rsidRPr="000B4268" w:rsidRDefault="000B4268" w:rsidP="000B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Gastrointestinal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ADB0" w14:textId="77777777" w:rsidR="000B4268" w:rsidRPr="000B4268" w:rsidRDefault="000B4268" w:rsidP="000B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Hypoglycaemia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F2A4F" w14:textId="77777777" w:rsidR="000B4268" w:rsidRPr="000B4268" w:rsidRDefault="000B4268" w:rsidP="000B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Oedema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6C56E" w14:textId="77777777" w:rsidR="000B4268" w:rsidRPr="000B4268" w:rsidRDefault="000B4268" w:rsidP="000B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Fracture</w:t>
            </w:r>
          </w:p>
        </w:tc>
      </w:tr>
      <w:tr w:rsidR="000B4268" w:rsidRPr="000B4268" w14:paraId="41AE0505" w14:textId="77777777" w:rsidTr="000B426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DB0C" w14:textId="77777777" w:rsidR="000B4268" w:rsidRPr="001C3262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MFN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2E3B" w14:textId="77777777" w:rsidR="000B4268" w:rsidRPr="000B4268" w:rsidRDefault="000B4268" w:rsidP="000B42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0.74 (0.60-0.91), p&lt;0.01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6339" w14:textId="77777777" w:rsidR="000B4268" w:rsidRPr="000B4268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1.21 (0.78-1.88), p=0.38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8116" w14:textId="77777777" w:rsidR="000B4268" w:rsidRPr="000B4268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1.28 (2.11-2.93), p=1.29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FABE" w14:textId="77777777" w:rsidR="000B4268" w:rsidRPr="000B4268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0.82 (0.43-1.57), p=0.55</w:t>
            </w:r>
          </w:p>
        </w:tc>
      </w:tr>
      <w:tr w:rsidR="000B4268" w:rsidRPr="000B4268" w14:paraId="012BEFEE" w14:textId="77777777" w:rsidTr="000B426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35AEC" w14:textId="77777777" w:rsidR="000B4268" w:rsidRPr="001C3262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SU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DBDD" w14:textId="77777777" w:rsidR="000B4268" w:rsidRPr="000B4268" w:rsidRDefault="000B4268" w:rsidP="000B426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0.86 (0.71-1.06), p=0.16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5BD" w14:textId="77777777" w:rsidR="000B4268" w:rsidRPr="001C3262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1.04 (0.79-1.35), p=0.79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C64E" w14:textId="77777777" w:rsidR="000B4268" w:rsidRPr="000B4268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0.94 (0.65-1.36), p=0.75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4E85" w14:textId="77777777" w:rsidR="000B4268" w:rsidRPr="000B4268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0.94 (0.55-1.63), p=0.84</w:t>
            </w:r>
          </w:p>
        </w:tc>
      </w:tr>
      <w:tr w:rsidR="000B4268" w:rsidRPr="000B4268" w14:paraId="78CCA6FE" w14:textId="77777777" w:rsidTr="000B426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2600" w14:textId="77777777" w:rsidR="000B4268" w:rsidRPr="001C3262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TZD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8BBE" w14:textId="77777777" w:rsidR="000B4268" w:rsidRPr="000B4268" w:rsidRDefault="000B4268" w:rsidP="000B426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n-GB"/>
              </w:rPr>
              <w:t>1.24 (0.97-1.57), p=0.08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D0C7" w14:textId="77777777" w:rsidR="000B4268" w:rsidRPr="000B4268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B42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1.01 (0.67-1.53), p=0.95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2EDE" w14:textId="77777777" w:rsidR="000B4268" w:rsidRPr="001C3262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1.06 (0.78-1.43), p=0.72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ECEB" w14:textId="77777777" w:rsidR="000B4268" w:rsidRPr="001C3262" w:rsidRDefault="000B4268" w:rsidP="000B42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1C32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  <w:t>1.20 (0.79-1.80), p=0.39</w:t>
            </w:r>
          </w:p>
        </w:tc>
      </w:tr>
    </w:tbl>
    <w:p w14:paraId="7D6BDC34" w14:textId="3758C2DE" w:rsidR="00900880" w:rsidRDefault="00900880" w:rsidP="000F0960">
      <w:pPr>
        <w:rPr>
          <w:rFonts w:ascii="Arial" w:hAnsi="Arial" w:cs="Arial"/>
        </w:rPr>
      </w:pPr>
    </w:p>
    <w:p w14:paraId="6338A1DA" w14:textId="7A76B8CD" w:rsidR="00900880" w:rsidRDefault="00900880">
      <w:pPr>
        <w:rPr>
          <w:rFonts w:ascii="Arial" w:hAnsi="Arial" w:cs="Arial"/>
        </w:rPr>
      </w:pPr>
    </w:p>
    <w:sectPr w:rsidR="00900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5872"/>
    <w:multiLevelType w:val="hybridMultilevel"/>
    <w:tmpl w:val="BF6C3206"/>
    <w:lvl w:ilvl="0" w:tplc="D20A62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60"/>
    <w:rsid w:val="00025EA7"/>
    <w:rsid w:val="000746FB"/>
    <w:rsid w:val="000B4268"/>
    <w:rsid w:val="000F0960"/>
    <w:rsid w:val="001C3262"/>
    <w:rsid w:val="00221CF6"/>
    <w:rsid w:val="00377CE2"/>
    <w:rsid w:val="00395B64"/>
    <w:rsid w:val="003B6D79"/>
    <w:rsid w:val="004448A0"/>
    <w:rsid w:val="00493E0C"/>
    <w:rsid w:val="006647E1"/>
    <w:rsid w:val="00730F6F"/>
    <w:rsid w:val="007711C1"/>
    <w:rsid w:val="00846927"/>
    <w:rsid w:val="008E289C"/>
    <w:rsid w:val="00900880"/>
    <w:rsid w:val="009737B1"/>
    <w:rsid w:val="00C43DCC"/>
    <w:rsid w:val="00DA7720"/>
    <w:rsid w:val="00DF5F8E"/>
    <w:rsid w:val="00E07DCE"/>
    <w:rsid w:val="00F865D8"/>
    <w:rsid w:val="00FA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5C8A"/>
  <w15:chartTrackingRefBased/>
  <w15:docId w15:val="{04FA3EFC-7989-4C53-9B14-FF5DA9FE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960"/>
    <w:pPr>
      <w:ind w:left="720"/>
      <w:contextualSpacing/>
    </w:pPr>
  </w:style>
  <w:style w:type="paragraph" w:styleId="NoSpacing">
    <w:name w:val="No Spacing"/>
    <w:uiPriority w:val="1"/>
    <w:qFormat/>
    <w:rsid w:val="00900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John</dc:creator>
  <cp:keywords/>
  <dc:description/>
  <cp:lastModifiedBy>Kajal Patel</cp:lastModifiedBy>
  <cp:revision>2</cp:revision>
  <dcterms:created xsi:type="dcterms:W3CDTF">2018-11-29T21:56:00Z</dcterms:created>
  <dcterms:modified xsi:type="dcterms:W3CDTF">2018-11-29T21:56:00Z</dcterms:modified>
</cp:coreProperties>
</file>