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1E384" w14:textId="56BC30F4" w:rsidR="0051798D" w:rsidRPr="00B474C0" w:rsidRDefault="00916AEE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I am grateful for the opportunity to </w:t>
      </w:r>
      <w:r w:rsidRPr="00B474C0">
        <w:rPr>
          <w:rFonts w:ascii="Arial" w:hAnsi="Arial" w:cs="Arial"/>
          <w:sz w:val="20"/>
          <w:szCs w:val="20"/>
        </w:rPr>
        <w:t>create</w:t>
      </w:r>
      <w:r w:rsidRPr="00B474C0">
        <w:rPr>
          <w:rFonts w:ascii="Arial" w:hAnsi="Arial" w:cs="Arial"/>
          <w:sz w:val="20"/>
          <w:szCs w:val="20"/>
        </w:rPr>
        <w:t xml:space="preserve"> this video abstract.</w:t>
      </w:r>
    </w:p>
    <w:p w14:paraId="46EB2C95" w14:textId="781FDC3D" w:rsidR="00916AEE" w:rsidRPr="00B474C0" w:rsidRDefault="00916AEE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Our </w:t>
      </w:r>
      <w:bookmarkStart w:id="0" w:name="OLE_LINK1"/>
      <w:r w:rsidRPr="00B474C0">
        <w:rPr>
          <w:rFonts w:ascii="Arial" w:hAnsi="Arial" w:cs="Arial"/>
          <w:sz w:val="20"/>
          <w:szCs w:val="20"/>
        </w:rPr>
        <w:t>title</w:t>
      </w:r>
      <w:bookmarkEnd w:id="0"/>
      <w:r w:rsidRPr="00B474C0">
        <w:rPr>
          <w:rFonts w:ascii="Arial" w:hAnsi="Arial" w:cs="Arial"/>
          <w:sz w:val="20"/>
          <w:szCs w:val="20"/>
        </w:rPr>
        <w:t xml:space="preserve"> is Association Between the Systemic Inflammatory Response Index and Severe Infection in Patients with Diabetic Foot</w:t>
      </w:r>
      <w:r w:rsidR="000722DF" w:rsidRPr="00B474C0">
        <w:rPr>
          <w:rFonts w:ascii="Arial" w:hAnsi="Arial" w:cs="Arial"/>
          <w:sz w:val="20"/>
          <w:szCs w:val="20"/>
        </w:rPr>
        <w:t>.</w:t>
      </w:r>
    </w:p>
    <w:p w14:paraId="64C34706" w14:textId="3288AAA4" w:rsidR="000722DF" w:rsidRPr="00B474C0" w:rsidRDefault="000722DF" w:rsidP="00916AEE">
      <w:pPr>
        <w:rPr>
          <w:rFonts w:ascii="Arial" w:hAnsi="Arial" w:cs="Arial"/>
          <w:sz w:val="20"/>
          <w:szCs w:val="20"/>
        </w:rPr>
      </w:pPr>
    </w:p>
    <w:p w14:paraId="400719EA" w14:textId="345FC43E" w:rsidR="000722DF" w:rsidRPr="00B474C0" w:rsidRDefault="0074133C" w:rsidP="00916A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Here</w:t>
      </w:r>
      <w:r w:rsidR="000722DF" w:rsidRPr="00B474C0">
        <w:rPr>
          <w:rFonts w:ascii="Arial" w:hAnsi="Arial" w:cs="Arial"/>
          <w:sz w:val="20"/>
          <w:szCs w:val="20"/>
        </w:rPr>
        <w:t xml:space="preserve"> is the background information.</w:t>
      </w:r>
    </w:p>
    <w:p w14:paraId="33445042" w14:textId="72BD1FD2" w:rsidR="000722DF" w:rsidRPr="00B474C0" w:rsidRDefault="0091262F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Millions of patients worldwide currently are suffering from diabetic foot ulcer (DFU), which affects about 18.6 million people worldwide every year.</w:t>
      </w:r>
    </w:p>
    <w:p w14:paraId="5C7AB07A" w14:textId="2F0F281A" w:rsidR="0091262F" w:rsidRPr="00B474C0" w:rsidRDefault="0091262F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Between 50% </w:t>
      </w:r>
      <w:r w:rsidR="00ED56B9">
        <w:rPr>
          <w:rFonts w:ascii="Arial" w:hAnsi="Arial" w:cs="Arial"/>
          <w:sz w:val="20"/>
          <w:szCs w:val="20"/>
        </w:rPr>
        <w:t>and</w:t>
      </w:r>
      <w:r w:rsidRPr="00B474C0">
        <w:rPr>
          <w:rFonts w:ascii="Arial" w:hAnsi="Arial" w:cs="Arial"/>
          <w:sz w:val="20"/>
          <w:szCs w:val="20"/>
        </w:rPr>
        <w:t xml:space="preserve"> 60% of patients who develop DFU will develop diabetic foot infection (DFI) within a year.</w:t>
      </w:r>
    </w:p>
    <w:p w14:paraId="7797A567" w14:textId="4C780D62" w:rsidR="0091262F" w:rsidRPr="00B474C0" w:rsidRDefault="0091262F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W</w:t>
      </w:r>
      <w:r w:rsidRPr="00B474C0">
        <w:rPr>
          <w:rFonts w:ascii="Arial" w:hAnsi="Arial" w:cs="Arial"/>
          <w:sz w:val="20"/>
          <w:szCs w:val="20"/>
        </w:rPr>
        <w:t>orse still</w:t>
      </w:r>
      <w:r w:rsidRPr="00B474C0">
        <w:rPr>
          <w:rFonts w:ascii="Arial" w:hAnsi="Arial" w:cs="Arial"/>
          <w:sz w:val="20"/>
          <w:szCs w:val="20"/>
        </w:rPr>
        <w:t>, DFI is the primary cause of lower limb amputation for non-trauma-related reasons.</w:t>
      </w:r>
    </w:p>
    <w:p w14:paraId="61D7AC14" w14:textId="4A7F2CF0" w:rsidR="00916AEE" w:rsidRPr="00B474C0" w:rsidRDefault="00B2206A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Considering that </w:t>
      </w:r>
      <w:r w:rsidRPr="00B474C0">
        <w:rPr>
          <w:rFonts w:ascii="Arial" w:hAnsi="Arial" w:cs="Arial"/>
          <w:sz w:val="20"/>
          <w:szCs w:val="20"/>
        </w:rPr>
        <w:t>DFI</w:t>
      </w:r>
      <w:r w:rsidRPr="00B474C0">
        <w:rPr>
          <w:rFonts w:ascii="Arial" w:hAnsi="Arial" w:cs="Arial"/>
          <w:sz w:val="20"/>
          <w:szCs w:val="20"/>
        </w:rPr>
        <w:t xml:space="preserve"> has caused great harm to public health, it is very important to find a reliable </w:t>
      </w:r>
      <w:r w:rsidRPr="00B474C0">
        <w:rPr>
          <w:rFonts w:ascii="Arial" w:hAnsi="Arial" w:cs="Arial"/>
          <w:sz w:val="20"/>
          <w:szCs w:val="20"/>
        </w:rPr>
        <w:t>index</w:t>
      </w:r>
      <w:r w:rsidR="000B495C" w:rsidRPr="00B474C0">
        <w:rPr>
          <w:rFonts w:ascii="Arial" w:hAnsi="Arial" w:cs="Arial"/>
          <w:sz w:val="20"/>
          <w:szCs w:val="20"/>
        </w:rPr>
        <w:t xml:space="preserve"> related to DFI.</w:t>
      </w:r>
    </w:p>
    <w:p w14:paraId="7260B6C6" w14:textId="77777777" w:rsidR="00E11BE9" w:rsidRPr="00B474C0" w:rsidRDefault="00DB25E2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Individuals with high levels of markers of inflammation have been shown to have a higher incidence of DFU.</w:t>
      </w:r>
      <w:r w:rsidR="00E11BE9" w:rsidRPr="00B474C0">
        <w:rPr>
          <w:rFonts w:ascii="Arial" w:hAnsi="Arial" w:cs="Arial"/>
          <w:sz w:val="20"/>
          <w:szCs w:val="20"/>
        </w:rPr>
        <w:t xml:space="preserve"> </w:t>
      </w:r>
    </w:p>
    <w:p w14:paraId="0BEBCC95" w14:textId="79CAA143" w:rsidR="000B495C" w:rsidRPr="00B474C0" w:rsidRDefault="00E11BE9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Persistent inflammation has been proven to exacerbate ulceration and impede wound healing, which is associated with amputation in severe cases.</w:t>
      </w:r>
    </w:p>
    <w:p w14:paraId="6D99825F" w14:textId="7554342B" w:rsidR="00B41D23" w:rsidRPr="00B474C0" w:rsidRDefault="00B41D23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Here is a summary of the associations between inflammation, DFU and amputation.</w:t>
      </w:r>
    </w:p>
    <w:p w14:paraId="3A623F58" w14:textId="0CAB0EF3" w:rsidR="001D705A" w:rsidRPr="00B474C0" w:rsidRDefault="001D705A" w:rsidP="00916AEE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Based on the background, </w:t>
      </w:r>
      <w:r w:rsidR="002F2297" w:rsidRPr="00B474C0">
        <w:rPr>
          <w:rFonts w:ascii="Arial" w:hAnsi="Arial" w:cs="Arial"/>
          <w:sz w:val="20"/>
          <w:szCs w:val="20"/>
        </w:rPr>
        <w:t xml:space="preserve">our team is ready to discuss the association between SIRI and severe </w:t>
      </w:r>
      <w:r w:rsidR="003C03A0">
        <w:rPr>
          <w:rFonts w:ascii="Arial" w:hAnsi="Arial" w:cs="Arial"/>
          <w:sz w:val="20"/>
          <w:szCs w:val="20"/>
        </w:rPr>
        <w:t>i</w:t>
      </w:r>
      <w:bookmarkStart w:id="1" w:name="_GoBack"/>
      <w:bookmarkEnd w:id="1"/>
      <w:r w:rsidR="002F2297" w:rsidRPr="00B474C0">
        <w:rPr>
          <w:rFonts w:ascii="Arial" w:hAnsi="Arial" w:cs="Arial"/>
          <w:sz w:val="20"/>
          <w:szCs w:val="20"/>
        </w:rPr>
        <w:t>nfection in patients with d</w:t>
      </w:r>
      <w:r w:rsidR="002F2297" w:rsidRPr="00B474C0">
        <w:rPr>
          <w:rFonts w:ascii="Arial" w:hAnsi="Arial" w:cs="Arial"/>
          <w:sz w:val="20"/>
          <w:szCs w:val="20"/>
        </w:rPr>
        <w:t xml:space="preserve">iabetic </w:t>
      </w:r>
      <w:r w:rsidR="002F2297" w:rsidRPr="00B474C0">
        <w:rPr>
          <w:rFonts w:ascii="Arial" w:hAnsi="Arial" w:cs="Arial"/>
          <w:sz w:val="20"/>
          <w:szCs w:val="20"/>
        </w:rPr>
        <w:t>f</w:t>
      </w:r>
      <w:r w:rsidR="002F2297" w:rsidRPr="00B474C0">
        <w:rPr>
          <w:rFonts w:ascii="Arial" w:hAnsi="Arial" w:cs="Arial"/>
          <w:sz w:val="20"/>
          <w:szCs w:val="20"/>
        </w:rPr>
        <w:t>oot</w:t>
      </w:r>
      <w:r w:rsidR="002F2297" w:rsidRPr="00B474C0">
        <w:rPr>
          <w:rFonts w:ascii="Arial" w:hAnsi="Arial" w:cs="Arial"/>
          <w:sz w:val="20"/>
          <w:szCs w:val="20"/>
        </w:rPr>
        <w:t>.</w:t>
      </w:r>
    </w:p>
    <w:p w14:paraId="7A88B805" w14:textId="2D1B3336" w:rsidR="00BA19D9" w:rsidRPr="00B474C0" w:rsidRDefault="00BA19D9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Biomarkers of inflammation (including </w:t>
      </w:r>
      <w:r w:rsidRPr="00B474C0">
        <w:rPr>
          <w:rFonts w:ascii="Arial" w:hAnsi="Arial" w:cs="Arial"/>
          <w:sz w:val="20"/>
          <w:szCs w:val="20"/>
        </w:rPr>
        <w:t>SIRI,</w:t>
      </w:r>
      <w:r w:rsidRPr="00B474C0">
        <w:rPr>
          <w:rFonts w:ascii="Arial" w:hAnsi="Arial" w:cs="Arial"/>
          <w:sz w:val="20"/>
          <w:szCs w:val="20"/>
        </w:rPr>
        <w:t xml:space="preserve"> </w:t>
      </w:r>
      <w:r w:rsidRPr="00B474C0">
        <w:rPr>
          <w:rFonts w:ascii="Arial" w:hAnsi="Arial" w:cs="Arial"/>
          <w:sz w:val="20"/>
          <w:szCs w:val="20"/>
        </w:rPr>
        <w:t xml:space="preserve">CRP, PCT, SII, NLR, ANLR, NPAR, </w:t>
      </w:r>
      <w:r w:rsidRPr="00B474C0">
        <w:rPr>
          <w:rFonts w:ascii="Arial" w:hAnsi="Arial" w:cs="Arial"/>
          <w:sz w:val="20"/>
          <w:szCs w:val="20"/>
        </w:rPr>
        <w:t xml:space="preserve">and </w:t>
      </w:r>
      <w:r w:rsidRPr="00B474C0">
        <w:rPr>
          <w:rFonts w:ascii="Arial" w:hAnsi="Arial" w:cs="Arial"/>
          <w:sz w:val="20"/>
          <w:szCs w:val="20"/>
        </w:rPr>
        <w:t>PNI</w:t>
      </w:r>
      <w:r w:rsidRPr="00B474C0">
        <w:rPr>
          <w:rFonts w:ascii="Arial" w:hAnsi="Arial" w:cs="Arial"/>
          <w:sz w:val="20"/>
          <w:szCs w:val="20"/>
        </w:rPr>
        <w:t xml:space="preserve">) </w:t>
      </w:r>
      <w:r w:rsidR="002F7D15" w:rsidRPr="00B474C0">
        <w:rPr>
          <w:rFonts w:ascii="Arial" w:hAnsi="Arial" w:cs="Arial"/>
          <w:sz w:val="20"/>
          <w:szCs w:val="20"/>
        </w:rPr>
        <w:t xml:space="preserve">provide real-time information </w:t>
      </w:r>
      <w:r w:rsidR="002F7D15" w:rsidRPr="00B474C0">
        <w:rPr>
          <w:rFonts w:ascii="Arial" w:hAnsi="Arial" w:cs="Arial"/>
          <w:sz w:val="20"/>
          <w:szCs w:val="20"/>
        </w:rPr>
        <w:t>regarding</w:t>
      </w:r>
      <w:r w:rsidR="002F7D15" w:rsidRPr="00B474C0">
        <w:rPr>
          <w:rFonts w:ascii="Arial" w:hAnsi="Arial" w:cs="Arial"/>
          <w:sz w:val="20"/>
          <w:szCs w:val="20"/>
        </w:rPr>
        <w:t xml:space="preserve"> the intensity of and changes in the </w:t>
      </w:r>
      <w:r w:rsidR="0036314D">
        <w:rPr>
          <w:rFonts w:ascii="Arial" w:hAnsi="Arial" w:cs="Arial"/>
          <w:sz w:val="20"/>
          <w:szCs w:val="20"/>
        </w:rPr>
        <w:t>s</w:t>
      </w:r>
      <w:r w:rsidR="002F7D15" w:rsidRPr="00B474C0">
        <w:rPr>
          <w:rFonts w:ascii="Arial" w:hAnsi="Arial" w:cs="Arial"/>
          <w:sz w:val="20"/>
          <w:szCs w:val="20"/>
        </w:rPr>
        <w:t>ystemic inflammatory response.</w:t>
      </w:r>
    </w:p>
    <w:p w14:paraId="5216D2B9" w14:textId="3253A7B3" w:rsidR="00486E4F" w:rsidRPr="00B474C0" w:rsidRDefault="00486E4F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However, to date, there have been no research reports on the relationship between SIRI and severe DFI.</w:t>
      </w:r>
    </w:p>
    <w:p w14:paraId="4E5553E5" w14:textId="3A80582D" w:rsidR="00E55A01" w:rsidRPr="00B474C0" w:rsidRDefault="00E55A01" w:rsidP="00BA19D9">
      <w:pPr>
        <w:rPr>
          <w:rFonts w:ascii="Arial" w:hAnsi="Arial" w:cs="Arial"/>
          <w:sz w:val="20"/>
          <w:szCs w:val="20"/>
        </w:rPr>
      </w:pPr>
    </w:p>
    <w:p w14:paraId="68C383F9" w14:textId="0FCF17B2" w:rsidR="00E55A01" w:rsidRPr="00B474C0" w:rsidRDefault="00E55A01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Methods and results.</w:t>
      </w:r>
    </w:p>
    <w:p w14:paraId="16CCC3C2" w14:textId="4E387AB5" w:rsidR="00E55A01" w:rsidRPr="00B474C0" w:rsidRDefault="00BB71E3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We performed a retrospective analysis of 305 patients with diabetes who were diagnosed with foot infection between March 2021 and October 2025.</w:t>
      </w:r>
    </w:p>
    <w:p w14:paraId="67C84034" w14:textId="00C44DB5" w:rsidR="00BB71E3" w:rsidRPr="00B474C0" w:rsidRDefault="00BB71E3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242 patients were finally included in our study.</w:t>
      </w:r>
    </w:p>
    <w:p w14:paraId="05E5D6F3" w14:textId="15293B3B" w:rsidR="00BB71E3" w:rsidRPr="00B474C0" w:rsidRDefault="00D12680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Result 1: SIRI demonstrates greater clinical value than any other inflammatory marker.</w:t>
      </w:r>
    </w:p>
    <w:p w14:paraId="69D1FE67" w14:textId="17A08F10" w:rsidR="00D12680" w:rsidRPr="00B474C0" w:rsidRDefault="00D12680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Result 2: Through logistic regression analysis, we found that high SIRI was significantly correlated with severe DFI after adjustment (P&lt;0.001).</w:t>
      </w:r>
    </w:p>
    <w:p w14:paraId="059D1C1A" w14:textId="7A4E9FF7" w:rsidR="00D12680" w:rsidRPr="00B474C0" w:rsidRDefault="00D12680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Result 3: There was a nonlinear, inverted L-shaped association between SIRI and the risk of severe DFI through RCS analysis (P&lt;0.001).</w:t>
      </w:r>
    </w:p>
    <w:p w14:paraId="355BD2EC" w14:textId="164B72F8" w:rsidR="00D12680" w:rsidRPr="00B474C0" w:rsidRDefault="00D12680" w:rsidP="00BA19D9">
      <w:pPr>
        <w:rPr>
          <w:rFonts w:ascii="Arial" w:hAnsi="Arial" w:cs="Arial"/>
          <w:sz w:val="20"/>
          <w:szCs w:val="20"/>
        </w:rPr>
      </w:pPr>
    </w:p>
    <w:p w14:paraId="33399B7B" w14:textId="77777777" w:rsidR="002B2949" w:rsidRPr="00B474C0" w:rsidRDefault="0057027E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Here are two conclusions. </w:t>
      </w:r>
    </w:p>
    <w:p w14:paraId="4FB4D3AA" w14:textId="77777777" w:rsidR="002B2949" w:rsidRPr="00B474C0" w:rsidRDefault="0057027E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>In a word, maintain a low level of SIRI may help to prevent the occurrence of severe DFI</w:t>
      </w:r>
      <w:r w:rsidR="002B2949" w:rsidRPr="00B474C0">
        <w:rPr>
          <w:rFonts w:ascii="Arial" w:hAnsi="Arial" w:cs="Arial"/>
          <w:sz w:val="20"/>
          <w:szCs w:val="20"/>
        </w:rPr>
        <w:t>.</w:t>
      </w:r>
    </w:p>
    <w:p w14:paraId="678652A8" w14:textId="5B1878B7" w:rsidR="0057027E" w:rsidRPr="00B474C0" w:rsidRDefault="002B2949" w:rsidP="00BA19D9">
      <w:pPr>
        <w:rPr>
          <w:rFonts w:ascii="Arial" w:hAnsi="Arial" w:cs="Arial"/>
          <w:sz w:val="20"/>
          <w:szCs w:val="20"/>
        </w:rPr>
      </w:pPr>
      <w:r w:rsidRPr="00B474C0">
        <w:rPr>
          <w:rFonts w:ascii="Arial" w:hAnsi="Arial" w:cs="Arial"/>
          <w:sz w:val="20"/>
          <w:szCs w:val="20"/>
        </w:rPr>
        <w:t xml:space="preserve">Thank you for your </w:t>
      </w:r>
      <w:r w:rsidRPr="00B474C0">
        <w:rPr>
          <w:rFonts w:ascii="Arial" w:hAnsi="Arial" w:cs="Arial"/>
          <w:sz w:val="20"/>
          <w:szCs w:val="20"/>
        </w:rPr>
        <w:t>listening</w:t>
      </w:r>
      <w:r w:rsidRPr="00B474C0">
        <w:rPr>
          <w:rFonts w:ascii="Arial" w:hAnsi="Arial" w:cs="Arial"/>
          <w:sz w:val="20"/>
          <w:szCs w:val="20"/>
        </w:rPr>
        <w:t xml:space="preserve">. </w:t>
      </w:r>
    </w:p>
    <w:sectPr w:rsidR="0057027E" w:rsidRPr="00B474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AyszQ0trS0sDQyMTZS0lEKTi0uzszPAykwrAUAovQb9CwAAAA="/>
  </w:docVars>
  <w:rsids>
    <w:rsidRoot w:val="0051798D"/>
    <w:rsid w:val="000722DF"/>
    <w:rsid w:val="00075A29"/>
    <w:rsid w:val="000B495C"/>
    <w:rsid w:val="001D705A"/>
    <w:rsid w:val="002B2949"/>
    <w:rsid w:val="002F2297"/>
    <w:rsid w:val="002F7D15"/>
    <w:rsid w:val="0036314D"/>
    <w:rsid w:val="003C03A0"/>
    <w:rsid w:val="00486E4F"/>
    <w:rsid w:val="0051798D"/>
    <w:rsid w:val="0057027E"/>
    <w:rsid w:val="0074133C"/>
    <w:rsid w:val="0083381A"/>
    <w:rsid w:val="0091262F"/>
    <w:rsid w:val="00916AEE"/>
    <w:rsid w:val="00B2206A"/>
    <w:rsid w:val="00B41D23"/>
    <w:rsid w:val="00B474C0"/>
    <w:rsid w:val="00BA19D9"/>
    <w:rsid w:val="00BB71E3"/>
    <w:rsid w:val="00CB1822"/>
    <w:rsid w:val="00D12680"/>
    <w:rsid w:val="00DB25E2"/>
    <w:rsid w:val="00E11BE9"/>
    <w:rsid w:val="00E55A01"/>
    <w:rsid w:val="00ED56B9"/>
    <w:rsid w:val="00EE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BC99F"/>
  <w15:chartTrackingRefBased/>
  <w15:docId w15:val="{1F7F660E-B298-415C-8C6C-E68B0DCD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徐正辉</dc:creator>
  <cp:keywords/>
  <dc:description/>
  <cp:lastModifiedBy>徐正辉</cp:lastModifiedBy>
  <cp:revision>32</cp:revision>
  <dcterms:created xsi:type="dcterms:W3CDTF">2026-04-10T04:32:00Z</dcterms:created>
  <dcterms:modified xsi:type="dcterms:W3CDTF">2026-04-10T04:52:00Z</dcterms:modified>
</cp:coreProperties>
</file>