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896ED" w14:textId="377A712C" w:rsidR="00FF7722" w:rsidRDefault="00BC6A65" w:rsidP="00E61454">
      <w:pPr>
        <w:spacing w:after="0" w:line="480" w:lineRule="auto"/>
        <w:ind w:firstLine="720"/>
      </w:pPr>
      <w:r>
        <w:t>Diabetic retinopathy is a leading cause of preventable vision loss. While</w:t>
      </w:r>
      <w:r w:rsidR="0089146A">
        <w:t xml:space="preserve"> intravitreal injections with anti-vascular endothelial growth factor </w:t>
      </w:r>
      <w:r w:rsidR="00FE6951">
        <w:t xml:space="preserve">can effectively improve vision outcomes, they require strict adherence to follow-up. For Spanish-speaking patients, language discordance is a </w:t>
      </w:r>
      <w:r w:rsidR="00EA5B11">
        <w:t>known contributor to nonadherence in general diabetic care, but its impact on retina specialty follow-up has remained understudied.</w:t>
      </w:r>
    </w:p>
    <w:p w14:paraId="1752F92C" w14:textId="0558590C" w:rsidR="00EA5B11" w:rsidRDefault="00EA5B11" w:rsidP="00E61454">
      <w:pPr>
        <w:spacing w:after="0" w:line="480" w:lineRule="auto"/>
        <w:ind w:firstLine="720"/>
      </w:pPr>
      <w:r>
        <w:t xml:space="preserve">We analyzed a 10-year cohort of </w:t>
      </w:r>
      <w:r w:rsidR="007647EB">
        <w:t xml:space="preserve">over 500 patients at The University of Kansas Health System receiving anti-VEGF therapy for proliferative diabetic retinopathy or </w:t>
      </w:r>
      <w:r w:rsidR="00D51724">
        <w:t xml:space="preserve">diabetic </w:t>
      </w:r>
      <w:r w:rsidR="007647EB">
        <w:t xml:space="preserve">macular edema. We compared follow-up adherence between English-speaking patients and Spanish-speaking patients who were provided professional telephone interpreting services. Our primary outcome was </w:t>
      </w:r>
      <w:r w:rsidR="003A425C">
        <w:t>adherence to follow-up, defined as returning within one month of the recommended time.</w:t>
      </w:r>
    </w:p>
    <w:p w14:paraId="3E77D3E2" w14:textId="77D4CE85" w:rsidR="003A425C" w:rsidRDefault="003A425C" w:rsidP="00E61454">
      <w:pPr>
        <w:spacing w:after="0" w:line="480" w:lineRule="auto"/>
        <w:ind w:firstLine="720"/>
      </w:pPr>
      <w:r>
        <w:t>Our results showed that adherence rates after the initial visit and injection were similar between groups. Surprisingly, after adjusting for demographic and clinical confounders—including age, distance to clinic, and baseline visual acuity—Spanish-speaking status was an independent protective factor against loss to follow-up, with an adjusted hazard ratio of 0.534.</w:t>
      </w:r>
    </w:p>
    <w:p w14:paraId="12F0075F" w14:textId="56177BA5" w:rsidR="003A425C" w:rsidRDefault="003A425C" w:rsidP="00E61454">
      <w:pPr>
        <w:spacing w:after="0" w:line="480" w:lineRule="auto"/>
        <w:ind w:firstLine="720"/>
      </w:pPr>
      <w:r>
        <w:t xml:space="preserve">These findings demonstrate that when </w:t>
      </w:r>
      <w:r w:rsidR="00C4620A">
        <w:t xml:space="preserve">interpreting services are provided, Spanish-speaking patients can achieve follow-up adherence that is comparable, or even superior, to English-speaking patients. This highlights the essential role of interpreting services in </w:t>
      </w:r>
      <w:r w:rsidR="00732D7E">
        <w:t>addressing language discordance and promoting treatment persistence in retina specialty care.</w:t>
      </w:r>
    </w:p>
    <w:sectPr w:rsidR="003A42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34"/>
    <w:rsid w:val="001927D9"/>
    <w:rsid w:val="003769EA"/>
    <w:rsid w:val="003A425C"/>
    <w:rsid w:val="004D6049"/>
    <w:rsid w:val="00732D7E"/>
    <w:rsid w:val="007647EB"/>
    <w:rsid w:val="007D055D"/>
    <w:rsid w:val="0089146A"/>
    <w:rsid w:val="00981E0A"/>
    <w:rsid w:val="00B07992"/>
    <w:rsid w:val="00BC6A65"/>
    <w:rsid w:val="00C4620A"/>
    <w:rsid w:val="00CB69DA"/>
    <w:rsid w:val="00D50369"/>
    <w:rsid w:val="00D51724"/>
    <w:rsid w:val="00E61454"/>
    <w:rsid w:val="00EA5B11"/>
    <w:rsid w:val="00F27D34"/>
    <w:rsid w:val="00FE6951"/>
    <w:rsid w:val="00FF77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F97C"/>
  <w15:chartTrackingRefBased/>
  <w15:docId w15:val="{AE698F1F-4C03-4B43-AEA7-E358BF028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D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7D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7D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7D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7D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7D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D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D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D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D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7D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7D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7D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7D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7D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D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D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D34"/>
    <w:rPr>
      <w:rFonts w:eastAsiaTheme="majorEastAsia" w:cstheme="majorBidi"/>
      <w:color w:val="272727" w:themeColor="text1" w:themeTint="D8"/>
    </w:rPr>
  </w:style>
  <w:style w:type="paragraph" w:styleId="Title">
    <w:name w:val="Title"/>
    <w:basedOn w:val="Normal"/>
    <w:next w:val="Normal"/>
    <w:link w:val="TitleChar"/>
    <w:uiPriority w:val="10"/>
    <w:qFormat/>
    <w:rsid w:val="00F27D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D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D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D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D34"/>
    <w:pPr>
      <w:spacing w:before="160"/>
      <w:jc w:val="center"/>
    </w:pPr>
    <w:rPr>
      <w:i/>
      <w:iCs/>
      <w:color w:val="404040" w:themeColor="text1" w:themeTint="BF"/>
    </w:rPr>
  </w:style>
  <w:style w:type="character" w:customStyle="1" w:styleId="QuoteChar">
    <w:name w:val="Quote Char"/>
    <w:basedOn w:val="DefaultParagraphFont"/>
    <w:link w:val="Quote"/>
    <w:uiPriority w:val="29"/>
    <w:rsid w:val="00F27D34"/>
    <w:rPr>
      <w:i/>
      <w:iCs/>
      <w:color w:val="404040" w:themeColor="text1" w:themeTint="BF"/>
    </w:rPr>
  </w:style>
  <w:style w:type="paragraph" w:styleId="ListParagraph">
    <w:name w:val="List Paragraph"/>
    <w:basedOn w:val="Normal"/>
    <w:uiPriority w:val="34"/>
    <w:qFormat/>
    <w:rsid w:val="00F27D34"/>
    <w:pPr>
      <w:ind w:left="720"/>
      <w:contextualSpacing/>
    </w:pPr>
  </w:style>
  <w:style w:type="character" w:styleId="IntenseEmphasis">
    <w:name w:val="Intense Emphasis"/>
    <w:basedOn w:val="DefaultParagraphFont"/>
    <w:uiPriority w:val="21"/>
    <w:qFormat/>
    <w:rsid w:val="00F27D34"/>
    <w:rPr>
      <w:i/>
      <w:iCs/>
      <w:color w:val="0F4761" w:themeColor="accent1" w:themeShade="BF"/>
    </w:rPr>
  </w:style>
  <w:style w:type="paragraph" w:styleId="IntenseQuote">
    <w:name w:val="Intense Quote"/>
    <w:basedOn w:val="Normal"/>
    <w:next w:val="Normal"/>
    <w:link w:val="IntenseQuoteChar"/>
    <w:uiPriority w:val="30"/>
    <w:qFormat/>
    <w:rsid w:val="00F27D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7D34"/>
    <w:rPr>
      <w:i/>
      <w:iCs/>
      <w:color w:val="0F4761" w:themeColor="accent1" w:themeShade="BF"/>
    </w:rPr>
  </w:style>
  <w:style w:type="character" w:styleId="IntenseReference">
    <w:name w:val="Intense Reference"/>
    <w:basedOn w:val="DefaultParagraphFont"/>
    <w:uiPriority w:val="32"/>
    <w:qFormat/>
    <w:rsid w:val="00F27D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685F881052543848FDF495536AD8D" ma:contentTypeVersion="11" ma:contentTypeDescription="Create a new document." ma:contentTypeScope="" ma:versionID="6c46bb4eb1f59244229cfbdc70ceed7b">
  <xsd:schema xmlns:xsd="http://www.w3.org/2001/XMLSchema" xmlns:xs="http://www.w3.org/2001/XMLSchema" xmlns:p="http://schemas.microsoft.com/office/2006/metadata/properties" xmlns:ns3="641231fe-9b93-4707-bd03-20b713769258" targetNamespace="http://schemas.microsoft.com/office/2006/metadata/properties" ma:root="true" ma:fieldsID="2c7a7ea9f87d8eb3dbf8143307b81199" ns3:_="">
    <xsd:import namespace="641231fe-9b93-4707-bd03-20b7137692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1231fe-9b93-4707-bd03-20b7137692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41231fe-9b93-4707-bd03-20b713769258" xsi:nil="true"/>
  </documentManagement>
</p:properties>
</file>

<file path=customXml/itemProps1.xml><?xml version="1.0" encoding="utf-8"?>
<ds:datastoreItem xmlns:ds="http://schemas.openxmlformats.org/officeDocument/2006/customXml" ds:itemID="{EE40CA03-F738-47F8-9798-45D037C4F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1231fe-9b93-4707-bd03-20b713769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3E778E-1C9A-4732-8B81-3DD189BE8FA7}">
  <ds:schemaRefs>
    <ds:schemaRef ds:uri="http://schemas.microsoft.com/sharepoint/v3/contenttype/forms"/>
  </ds:schemaRefs>
</ds:datastoreItem>
</file>

<file path=customXml/itemProps3.xml><?xml version="1.0" encoding="utf-8"?>
<ds:datastoreItem xmlns:ds="http://schemas.openxmlformats.org/officeDocument/2006/customXml" ds:itemID="{49CBD0EE-DB30-4724-B028-912604C91376}">
  <ds:schemaRefs>
    <ds:schemaRef ds:uri="http://schemas.microsoft.com/office/2006/metadata/properties"/>
    <ds:schemaRef ds:uri="http://schemas.microsoft.com/office/infopath/2007/PartnerControls"/>
    <ds:schemaRef ds:uri="641231fe-9b93-4707-bd03-20b713769258"/>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Sy</dc:creator>
  <cp:keywords/>
  <dc:description/>
  <cp:lastModifiedBy>Kaitlyn Sy</cp:lastModifiedBy>
  <cp:revision>2</cp:revision>
  <dcterms:created xsi:type="dcterms:W3CDTF">2026-04-15T02:12:00Z</dcterms:created>
  <dcterms:modified xsi:type="dcterms:W3CDTF">2026-04-15T02:12:00Z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0x01010026B685F881052543848FDF495536AD8D</vt:lpwstr>
  </property>
</Properties>
</file>