
<file path=[Content_Types].xml><?xml version="1.0" encoding="utf-8"?>
<Types xmlns="http://schemas.openxmlformats.org/package/2006/content-types">
  <Default Extension="json" ContentType="application/js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doc" Type="http://schemas.openxmlformats.org/officeDocument/2006/relationships/json" Target="docProps/authors.json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FFDF4" w14:textId="1AEF2F26" w:rsidR="00493210" w:rsidRPr="00FD6F17" w:rsidRDefault="00493210" w:rsidP="00493210">
      <w:pPr>
        <w:rPr>
          <w:rFonts w:ascii="Arial" w:hAnsi="Arial"/>
          <w:b/>
          <w:sz w:val="20"/>
        </w:rPr>
      </w:pPr>
      <w:r w:rsidRPr="00FD6F17">
        <w:rPr>
          <w:rFonts w:ascii="Arial" w:hAnsi="Arial"/>
          <w:b/>
          <w:sz w:val="20"/>
        </w:rPr>
        <w:t xml:space="preserve">Title: </w:t>
      </w:r>
      <w:r w:rsidR="00DA2967" w:rsidRPr="00DA2967">
        <w:rPr>
          <w:rFonts w:ascii="Arial" w:hAnsi="Arial"/>
          <w:bCs/>
          <w:sz w:val="20"/>
        </w:rPr>
        <w:t>Efficacy of Continuous Pegcetacoplan Treatment for Subfoveal Geographic Atrophy in Age-Related Macular Degeneration: 36-Month Results From OAKS, DERBY, and GALE Open-Label Extension</w:t>
      </w:r>
      <w:r w:rsidR="00DA2967">
        <w:rPr>
          <w:rFonts w:ascii="Arial" w:hAnsi="Arial"/>
          <w:bCs/>
          <w:sz w:val="20"/>
        </w:rPr>
        <w:t xml:space="preserve"> </w:t>
      </w:r>
    </w:p>
    <w:p w14:paraId="39073081" w14:textId="224A5ADB" w:rsidR="00FD6F17" w:rsidRDefault="00493210" w:rsidP="00FD6F17">
      <w:pPr>
        <w:spacing w:after="360"/>
        <w:rPr>
          <w:rFonts w:ascii="Arial" w:hAnsi="Arial"/>
          <w:bCs/>
          <w:sz w:val="20"/>
        </w:rPr>
      </w:pPr>
      <w:r w:rsidRPr="00FD6F17">
        <w:rPr>
          <w:rFonts w:ascii="Arial" w:hAnsi="Arial"/>
          <w:b/>
          <w:sz w:val="20"/>
        </w:rPr>
        <w:t xml:space="preserve">Presenting author: </w:t>
      </w:r>
      <w:r w:rsidR="00DA2967">
        <w:rPr>
          <w:rFonts w:ascii="Arial" w:hAnsi="Arial"/>
          <w:bCs/>
          <w:sz w:val="20"/>
        </w:rPr>
        <w:t xml:space="preserve">Dilsher </w:t>
      </w:r>
      <w:r w:rsidR="000079D2">
        <w:rPr>
          <w:rFonts w:ascii="Arial" w:hAnsi="Arial"/>
          <w:bCs/>
          <w:sz w:val="20"/>
        </w:rPr>
        <w:t xml:space="preserve">S. </w:t>
      </w:r>
      <w:r w:rsidR="00DA2967">
        <w:rPr>
          <w:rFonts w:ascii="Arial" w:hAnsi="Arial"/>
          <w:bCs/>
          <w:sz w:val="20"/>
        </w:rPr>
        <w:t>Dhoot</w:t>
      </w:r>
    </w:p>
    <w:p w14:paraId="17111747" w14:textId="77777777" w:rsidR="00845D48" w:rsidRPr="00845D48" w:rsidRDefault="00845D48" w:rsidP="00845D48">
      <w:pPr>
        <w:pStyle w:val="ListParagraph"/>
        <w:numPr>
          <w:ilvl w:val="0"/>
          <w:numId w:val="39"/>
        </w:numPr>
        <w:spacing w:after="120" w:line="240" w:lineRule="auto"/>
        <w:rPr>
          <w:rFonts w:ascii="Arial" w:hAnsi="Arial" w:cs="Arial"/>
          <w:sz w:val="20"/>
        </w:rPr>
      </w:pPr>
      <w:r w:rsidRPr="00845D48">
        <w:rPr>
          <w:rFonts w:ascii="Arial" w:hAnsi="Arial" w:cs="Arial"/>
          <w:sz w:val="20"/>
        </w:rPr>
        <w:t xml:space="preserve">Hello. I’m Dilsher Dhoot from California Retinal Consultants/Retina Consultants of America. </w:t>
      </w:r>
    </w:p>
    <w:p w14:paraId="77B9341C" w14:textId="05B6B113" w:rsidR="00845D48" w:rsidRPr="00845D48" w:rsidRDefault="00845D48" w:rsidP="00845D48">
      <w:pPr>
        <w:pStyle w:val="ListParagraph"/>
        <w:numPr>
          <w:ilvl w:val="0"/>
          <w:numId w:val="39"/>
        </w:numPr>
        <w:spacing w:after="360"/>
        <w:rPr>
          <w:rFonts w:ascii="Arial" w:hAnsi="Arial"/>
          <w:bCs/>
          <w:sz w:val="20"/>
        </w:rPr>
      </w:pPr>
      <w:r w:rsidRPr="00845D48">
        <w:rPr>
          <w:rFonts w:ascii="Arial" w:hAnsi="Arial" w:cs="Arial"/>
          <w:sz w:val="20"/>
        </w:rPr>
        <w:t xml:space="preserve">On behalf of my coauthors, I am pleased to share results on the efficacy of </w:t>
      </w:r>
      <w:proofErr w:type="spellStart"/>
      <w:r w:rsidRPr="00845D48">
        <w:rPr>
          <w:rFonts w:ascii="Arial" w:hAnsi="Arial" w:cs="Arial"/>
          <w:sz w:val="20"/>
        </w:rPr>
        <w:t>pegcetacoplan</w:t>
      </w:r>
      <w:proofErr w:type="spellEnd"/>
      <w:r w:rsidRPr="00845D48">
        <w:rPr>
          <w:rFonts w:ascii="Arial" w:hAnsi="Arial" w:cs="Arial"/>
          <w:sz w:val="20"/>
        </w:rPr>
        <w:t xml:space="preserve"> for the treatment for </w:t>
      </w:r>
      <w:proofErr w:type="spellStart"/>
      <w:r w:rsidRPr="00845D48">
        <w:rPr>
          <w:rFonts w:ascii="Arial" w:hAnsi="Arial" w:cs="Arial"/>
          <w:sz w:val="20"/>
        </w:rPr>
        <w:t>subfoveal</w:t>
      </w:r>
      <w:proofErr w:type="spellEnd"/>
      <w:r w:rsidRPr="00845D48">
        <w:rPr>
          <w:rFonts w:ascii="Arial" w:hAnsi="Arial" w:cs="Arial"/>
          <w:sz w:val="20"/>
        </w:rPr>
        <w:t xml:space="preserve"> geographic atrophy, based on 36-month data from the OAKS and DERBY trials and the GALE open-label extension.</w:t>
      </w:r>
    </w:p>
    <w:p w14:paraId="7D80DD3E" w14:textId="77777777" w:rsidR="00845D48" w:rsidRPr="007D36CF" w:rsidRDefault="00845D48" w:rsidP="00845D48">
      <w:pPr>
        <w:pStyle w:val="ListParagraph"/>
        <w:numPr>
          <w:ilvl w:val="0"/>
          <w:numId w:val="39"/>
        </w:numPr>
        <w:rPr>
          <w:rFonts w:ascii="Arial" w:hAnsi="Arial" w:cs="Arial"/>
          <w:bCs/>
          <w:sz w:val="20"/>
        </w:rPr>
      </w:pPr>
      <w:r w:rsidRPr="00DE0908">
        <w:rPr>
          <w:rFonts w:ascii="Arial" w:hAnsi="Arial" w:cs="Arial"/>
          <w:bCs/>
          <w:sz w:val="20"/>
        </w:rPr>
        <w:t>OAKS</w:t>
      </w:r>
      <w:r w:rsidRPr="007D36CF">
        <w:rPr>
          <w:rFonts w:ascii="Arial" w:hAnsi="Arial" w:cs="Arial"/>
          <w:bCs/>
          <w:sz w:val="20"/>
        </w:rPr>
        <w:t xml:space="preserve"> and </w:t>
      </w:r>
      <w:r w:rsidRPr="00DE0908">
        <w:rPr>
          <w:rFonts w:ascii="Arial" w:hAnsi="Arial" w:cs="Arial"/>
          <w:bCs/>
          <w:sz w:val="20"/>
        </w:rPr>
        <w:t xml:space="preserve">DERBY </w:t>
      </w:r>
      <w:r>
        <w:rPr>
          <w:rFonts w:ascii="Arial" w:hAnsi="Arial" w:cs="Arial"/>
          <w:bCs/>
          <w:sz w:val="20"/>
        </w:rPr>
        <w:t xml:space="preserve">enrolled </w:t>
      </w:r>
      <w:r w:rsidRPr="007D36CF">
        <w:rPr>
          <w:rFonts w:ascii="Arial" w:hAnsi="Arial" w:cs="Arial"/>
          <w:bCs/>
          <w:sz w:val="20"/>
        </w:rPr>
        <w:t>a</w:t>
      </w:r>
      <w:r w:rsidRPr="00DE0908">
        <w:rPr>
          <w:rFonts w:ascii="Arial" w:hAnsi="Arial" w:cs="Arial"/>
          <w:bCs/>
          <w:sz w:val="20"/>
        </w:rPr>
        <w:t xml:space="preserve"> heterogenous population</w:t>
      </w:r>
      <w:r w:rsidRPr="007D36CF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 xml:space="preserve">of patients </w:t>
      </w:r>
      <w:r w:rsidRPr="007D36CF">
        <w:rPr>
          <w:rFonts w:ascii="Arial" w:hAnsi="Arial" w:cs="Arial"/>
          <w:bCs/>
          <w:sz w:val="20"/>
        </w:rPr>
        <w:t>with geographic atrophy</w:t>
      </w:r>
      <w:r>
        <w:rPr>
          <w:rFonts w:ascii="Arial" w:hAnsi="Arial" w:cs="Arial"/>
          <w:bCs/>
          <w:sz w:val="20"/>
        </w:rPr>
        <w:t xml:space="preserve">, </w:t>
      </w:r>
      <w:r w:rsidRPr="007D36CF">
        <w:rPr>
          <w:rFonts w:ascii="Arial" w:hAnsi="Arial" w:cs="Arial"/>
          <w:bCs/>
          <w:sz w:val="20"/>
        </w:rPr>
        <w:t>or GA.</w:t>
      </w:r>
    </w:p>
    <w:p w14:paraId="53B487BD" w14:textId="77777777" w:rsidR="00845D48" w:rsidRDefault="00845D48" w:rsidP="00845D48">
      <w:pPr>
        <w:pStyle w:val="ListParagraph"/>
        <w:numPr>
          <w:ilvl w:val="0"/>
          <w:numId w:val="39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Importantly, a</w:t>
      </w:r>
      <w:r w:rsidRPr="007D36CF">
        <w:rPr>
          <w:rFonts w:ascii="Arial" w:hAnsi="Arial" w:cs="Arial"/>
          <w:bCs/>
          <w:sz w:val="20"/>
        </w:rPr>
        <w:t xml:space="preserve">bout 63% </w:t>
      </w:r>
      <w:r w:rsidRPr="00DE0908">
        <w:rPr>
          <w:rFonts w:ascii="Arial" w:hAnsi="Arial" w:cs="Arial"/>
          <w:bCs/>
          <w:sz w:val="20"/>
        </w:rPr>
        <w:t xml:space="preserve">of </w:t>
      </w:r>
      <w:r>
        <w:rPr>
          <w:rFonts w:ascii="Arial" w:hAnsi="Arial" w:cs="Arial"/>
          <w:bCs/>
          <w:sz w:val="20"/>
        </w:rPr>
        <w:t>patients</w:t>
      </w:r>
      <w:r w:rsidRPr="00DE0908">
        <w:rPr>
          <w:rFonts w:ascii="Arial" w:hAnsi="Arial" w:cs="Arial"/>
          <w:bCs/>
          <w:sz w:val="20"/>
        </w:rPr>
        <w:t xml:space="preserve"> </w:t>
      </w:r>
      <w:r w:rsidRPr="007D36CF">
        <w:rPr>
          <w:rFonts w:ascii="Arial" w:hAnsi="Arial" w:cs="Arial"/>
          <w:bCs/>
          <w:sz w:val="20"/>
        </w:rPr>
        <w:t xml:space="preserve">had </w:t>
      </w:r>
      <w:proofErr w:type="spellStart"/>
      <w:r w:rsidRPr="00DE0908">
        <w:rPr>
          <w:rFonts w:ascii="Arial" w:hAnsi="Arial" w:cs="Arial"/>
          <w:bCs/>
          <w:sz w:val="20"/>
        </w:rPr>
        <w:t>subfoveal</w:t>
      </w:r>
      <w:proofErr w:type="spellEnd"/>
      <w:r w:rsidRPr="00DE0908">
        <w:rPr>
          <w:rFonts w:ascii="Arial" w:hAnsi="Arial" w:cs="Arial"/>
          <w:bCs/>
          <w:sz w:val="20"/>
        </w:rPr>
        <w:t xml:space="preserve"> </w:t>
      </w:r>
      <w:r w:rsidRPr="007D36CF">
        <w:rPr>
          <w:rFonts w:ascii="Arial" w:hAnsi="Arial" w:cs="Arial"/>
          <w:bCs/>
          <w:sz w:val="20"/>
        </w:rPr>
        <w:t>GA</w:t>
      </w:r>
      <w:r>
        <w:rPr>
          <w:rFonts w:ascii="Arial" w:hAnsi="Arial" w:cs="Arial"/>
          <w:bCs/>
          <w:sz w:val="20"/>
        </w:rPr>
        <w:t>.</w:t>
      </w:r>
    </w:p>
    <w:p w14:paraId="71DB19FC" w14:textId="4FC82D02" w:rsidR="00845D48" w:rsidRPr="00845D48" w:rsidRDefault="00845D48" w:rsidP="00845D48">
      <w:pPr>
        <w:pStyle w:val="ListParagraph"/>
        <w:numPr>
          <w:ilvl w:val="0"/>
          <w:numId w:val="39"/>
        </w:numPr>
        <w:spacing w:after="360"/>
        <w:rPr>
          <w:rFonts w:ascii="Arial" w:hAnsi="Arial"/>
          <w:bCs/>
          <w:sz w:val="20"/>
        </w:rPr>
      </w:pPr>
      <w:r w:rsidRPr="007D36CF">
        <w:rPr>
          <w:rFonts w:ascii="Arial" w:hAnsi="Arial" w:cs="Arial"/>
          <w:bCs/>
          <w:sz w:val="20"/>
        </w:rPr>
        <w:t xml:space="preserve">This is important because GA </w:t>
      </w:r>
      <w:r w:rsidRPr="00DE0908">
        <w:rPr>
          <w:rFonts w:ascii="Arial" w:hAnsi="Arial" w:cs="Arial"/>
          <w:bCs/>
          <w:sz w:val="20"/>
        </w:rPr>
        <w:t xml:space="preserve">location affects </w:t>
      </w:r>
      <w:r>
        <w:rPr>
          <w:rFonts w:ascii="Arial" w:hAnsi="Arial" w:cs="Arial"/>
          <w:bCs/>
          <w:sz w:val="20"/>
        </w:rPr>
        <w:t xml:space="preserve">disease progression. </w:t>
      </w:r>
      <w:proofErr w:type="spellStart"/>
      <w:r>
        <w:rPr>
          <w:rFonts w:ascii="Arial" w:hAnsi="Arial" w:cs="Arial"/>
          <w:bCs/>
          <w:sz w:val="20"/>
        </w:rPr>
        <w:t>Nonsubfoveal</w:t>
      </w:r>
      <w:proofErr w:type="spellEnd"/>
      <w:r>
        <w:rPr>
          <w:rFonts w:ascii="Arial" w:hAnsi="Arial" w:cs="Arial"/>
          <w:bCs/>
          <w:sz w:val="20"/>
        </w:rPr>
        <w:t xml:space="preserve"> GA tends to grow more quickly than </w:t>
      </w:r>
      <w:proofErr w:type="spellStart"/>
      <w:r>
        <w:rPr>
          <w:rFonts w:ascii="Arial" w:hAnsi="Arial" w:cs="Arial"/>
          <w:bCs/>
          <w:sz w:val="20"/>
        </w:rPr>
        <w:t>subfoveal</w:t>
      </w:r>
      <w:proofErr w:type="spellEnd"/>
      <w:r>
        <w:rPr>
          <w:rFonts w:ascii="Arial" w:hAnsi="Arial" w:cs="Arial"/>
          <w:bCs/>
          <w:sz w:val="20"/>
        </w:rPr>
        <w:t xml:space="preserve"> GA, making it important to understand outcomes in eyes with </w:t>
      </w:r>
      <w:proofErr w:type="spellStart"/>
      <w:r>
        <w:rPr>
          <w:rFonts w:ascii="Arial" w:hAnsi="Arial" w:cs="Arial"/>
          <w:bCs/>
          <w:sz w:val="20"/>
        </w:rPr>
        <w:t>subfoveal</w:t>
      </w:r>
      <w:proofErr w:type="spellEnd"/>
      <w:r>
        <w:rPr>
          <w:rFonts w:ascii="Arial" w:hAnsi="Arial" w:cs="Arial"/>
          <w:bCs/>
          <w:sz w:val="20"/>
        </w:rPr>
        <w:t xml:space="preserve"> and </w:t>
      </w:r>
      <w:proofErr w:type="spellStart"/>
      <w:r>
        <w:rPr>
          <w:rFonts w:ascii="Arial" w:hAnsi="Arial" w:cs="Arial"/>
          <w:bCs/>
          <w:sz w:val="20"/>
        </w:rPr>
        <w:t>nonsubfoveal</w:t>
      </w:r>
      <w:proofErr w:type="spellEnd"/>
      <w:r>
        <w:rPr>
          <w:rFonts w:ascii="Arial" w:hAnsi="Arial" w:cs="Arial"/>
          <w:bCs/>
          <w:sz w:val="20"/>
        </w:rPr>
        <w:t xml:space="preserve"> involvement independently</w:t>
      </w:r>
      <w:r w:rsidRPr="007D36CF">
        <w:rPr>
          <w:rFonts w:ascii="Arial" w:hAnsi="Arial" w:cs="Arial"/>
          <w:bCs/>
          <w:sz w:val="20"/>
        </w:rPr>
        <w:t>.</w:t>
      </w:r>
    </w:p>
    <w:p w14:paraId="119EB356" w14:textId="77777777" w:rsidR="00845D48" w:rsidRPr="008C362C" w:rsidRDefault="00845D48" w:rsidP="00845D48">
      <w:pPr>
        <w:pStyle w:val="ListParagraph"/>
        <w:numPr>
          <w:ilvl w:val="0"/>
          <w:numId w:val="39"/>
        </w:numPr>
        <w:rPr>
          <w:rFonts w:ascii="Arial" w:hAnsi="Arial" w:cs="Arial"/>
          <w:bCs/>
          <w:sz w:val="20"/>
        </w:rPr>
      </w:pPr>
      <w:r w:rsidRPr="008C362C">
        <w:rPr>
          <w:rFonts w:ascii="Arial" w:hAnsi="Arial" w:cs="Arial"/>
          <w:bCs/>
          <w:sz w:val="20"/>
        </w:rPr>
        <w:t xml:space="preserve">GALE </w:t>
      </w:r>
      <w:r>
        <w:rPr>
          <w:rFonts w:ascii="Arial" w:hAnsi="Arial" w:cs="Arial"/>
          <w:bCs/>
          <w:sz w:val="20"/>
        </w:rPr>
        <w:t xml:space="preserve">is an </w:t>
      </w:r>
      <w:r w:rsidRPr="008C362C">
        <w:rPr>
          <w:rFonts w:ascii="Arial" w:hAnsi="Arial" w:cs="Arial"/>
          <w:bCs/>
          <w:sz w:val="20"/>
        </w:rPr>
        <w:t xml:space="preserve">open-label extension </w:t>
      </w:r>
      <w:r>
        <w:rPr>
          <w:rFonts w:ascii="Arial" w:hAnsi="Arial" w:cs="Arial"/>
          <w:bCs/>
          <w:sz w:val="20"/>
        </w:rPr>
        <w:t xml:space="preserve">study that followed </w:t>
      </w:r>
      <w:r w:rsidRPr="008C362C">
        <w:rPr>
          <w:rFonts w:ascii="Arial" w:hAnsi="Arial" w:cs="Arial"/>
          <w:bCs/>
          <w:sz w:val="20"/>
        </w:rPr>
        <w:t xml:space="preserve">the 24-month phase 3 OAKS and DERBY </w:t>
      </w:r>
      <w:r>
        <w:rPr>
          <w:rFonts w:ascii="Arial" w:hAnsi="Arial" w:cs="Arial"/>
          <w:bCs/>
          <w:sz w:val="20"/>
        </w:rPr>
        <w:t xml:space="preserve">randomized, sham-controlled </w:t>
      </w:r>
      <w:r w:rsidRPr="008C362C">
        <w:rPr>
          <w:rFonts w:ascii="Arial" w:hAnsi="Arial" w:cs="Arial"/>
          <w:bCs/>
          <w:sz w:val="20"/>
        </w:rPr>
        <w:t>trials</w:t>
      </w:r>
      <w:r>
        <w:rPr>
          <w:rFonts w:ascii="Arial" w:hAnsi="Arial" w:cs="Arial"/>
          <w:bCs/>
          <w:sz w:val="20"/>
        </w:rPr>
        <w:t xml:space="preserve"> comparing </w:t>
      </w:r>
      <w:proofErr w:type="spellStart"/>
      <w:r>
        <w:rPr>
          <w:rFonts w:ascii="Arial" w:hAnsi="Arial" w:cs="Arial"/>
          <w:bCs/>
          <w:sz w:val="20"/>
        </w:rPr>
        <w:t>pegcetacoplan</w:t>
      </w:r>
      <w:proofErr w:type="spellEnd"/>
      <w:r>
        <w:rPr>
          <w:rFonts w:ascii="Arial" w:hAnsi="Arial" w:cs="Arial"/>
          <w:bCs/>
          <w:sz w:val="20"/>
        </w:rPr>
        <w:t xml:space="preserve"> and sham and is</w:t>
      </w:r>
      <w:r w:rsidRPr="008C362C">
        <w:rPr>
          <w:rFonts w:ascii="Arial" w:hAnsi="Arial" w:cs="Arial"/>
          <w:bCs/>
          <w:sz w:val="20"/>
        </w:rPr>
        <w:t xml:space="preserve"> the largest open-label extension study </w:t>
      </w:r>
      <w:r>
        <w:rPr>
          <w:rFonts w:ascii="Arial" w:hAnsi="Arial" w:cs="Arial"/>
          <w:bCs/>
          <w:sz w:val="20"/>
        </w:rPr>
        <w:t>in GA to date</w:t>
      </w:r>
      <w:r w:rsidRPr="008C362C">
        <w:rPr>
          <w:rFonts w:ascii="Arial" w:hAnsi="Arial" w:cs="Arial"/>
          <w:bCs/>
          <w:sz w:val="20"/>
        </w:rPr>
        <w:t>.</w:t>
      </w:r>
    </w:p>
    <w:p w14:paraId="1052A61D" w14:textId="77777777" w:rsidR="00845D48" w:rsidRPr="0087263F" w:rsidRDefault="00845D48" w:rsidP="00845D48">
      <w:pPr>
        <w:pStyle w:val="ListParagraph"/>
        <w:numPr>
          <w:ilvl w:val="0"/>
          <w:numId w:val="39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In GALE, eyes previously treated with </w:t>
      </w:r>
      <w:proofErr w:type="spellStart"/>
      <w:r>
        <w:rPr>
          <w:rFonts w:ascii="Arial" w:hAnsi="Arial" w:cs="Arial"/>
          <w:bCs/>
          <w:sz w:val="20"/>
        </w:rPr>
        <w:t>p</w:t>
      </w:r>
      <w:r w:rsidRPr="0087263F">
        <w:rPr>
          <w:rFonts w:ascii="Arial" w:hAnsi="Arial" w:cs="Arial"/>
          <w:bCs/>
          <w:sz w:val="20"/>
        </w:rPr>
        <w:t>egcetacoplan</w:t>
      </w:r>
      <w:proofErr w:type="spellEnd"/>
      <w:r w:rsidRPr="0087263F">
        <w:rPr>
          <w:rFonts w:ascii="Arial" w:hAnsi="Arial" w:cs="Arial"/>
          <w:bCs/>
          <w:sz w:val="20"/>
        </w:rPr>
        <w:t xml:space="preserve"> </w:t>
      </w:r>
      <w:proofErr w:type="gramStart"/>
      <w:r w:rsidRPr="0087263F">
        <w:rPr>
          <w:rFonts w:ascii="Arial" w:hAnsi="Arial" w:cs="Arial"/>
          <w:bCs/>
          <w:sz w:val="20"/>
        </w:rPr>
        <w:t xml:space="preserve">continued </w:t>
      </w:r>
      <w:r>
        <w:rPr>
          <w:rFonts w:ascii="Arial" w:hAnsi="Arial" w:cs="Arial"/>
          <w:bCs/>
          <w:sz w:val="20"/>
        </w:rPr>
        <w:t>on</w:t>
      </w:r>
      <w:proofErr w:type="gramEnd"/>
      <w:r>
        <w:rPr>
          <w:rFonts w:ascii="Arial" w:hAnsi="Arial" w:cs="Arial"/>
          <w:bCs/>
          <w:sz w:val="20"/>
        </w:rPr>
        <w:t xml:space="preserve"> </w:t>
      </w:r>
      <w:r w:rsidRPr="0087263F">
        <w:rPr>
          <w:rFonts w:ascii="Arial" w:hAnsi="Arial" w:cs="Arial"/>
          <w:bCs/>
          <w:sz w:val="20"/>
        </w:rPr>
        <w:t>the same dosing regimen</w:t>
      </w:r>
      <w:r>
        <w:rPr>
          <w:rFonts w:ascii="Arial" w:hAnsi="Arial" w:cs="Arial"/>
          <w:bCs/>
          <w:sz w:val="20"/>
        </w:rPr>
        <w:t>, either</w:t>
      </w:r>
      <w:r w:rsidRPr="0087263F">
        <w:rPr>
          <w:rFonts w:ascii="Arial" w:hAnsi="Arial" w:cs="Arial"/>
          <w:bCs/>
          <w:sz w:val="20"/>
        </w:rPr>
        <w:t xml:space="preserve"> monthly or every other month, </w:t>
      </w:r>
      <w:r>
        <w:rPr>
          <w:rFonts w:ascii="Arial" w:hAnsi="Arial" w:cs="Arial"/>
          <w:bCs/>
          <w:sz w:val="20"/>
        </w:rPr>
        <w:t>while</w:t>
      </w:r>
      <w:r w:rsidRPr="0087263F">
        <w:rPr>
          <w:rFonts w:ascii="Arial" w:hAnsi="Arial" w:cs="Arial"/>
          <w:bCs/>
          <w:sz w:val="20"/>
        </w:rPr>
        <w:t xml:space="preserve"> eyes </w:t>
      </w:r>
      <w:r>
        <w:rPr>
          <w:rFonts w:ascii="Arial" w:hAnsi="Arial" w:cs="Arial"/>
          <w:bCs/>
          <w:sz w:val="20"/>
        </w:rPr>
        <w:t xml:space="preserve">from </w:t>
      </w:r>
      <w:r w:rsidRPr="0087263F">
        <w:rPr>
          <w:rFonts w:ascii="Arial" w:hAnsi="Arial" w:cs="Arial"/>
          <w:bCs/>
          <w:sz w:val="20"/>
        </w:rPr>
        <w:t>the sham</w:t>
      </w:r>
      <w:r>
        <w:rPr>
          <w:rFonts w:ascii="Arial" w:hAnsi="Arial" w:cs="Arial"/>
          <w:bCs/>
          <w:sz w:val="20"/>
        </w:rPr>
        <w:t xml:space="preserve"> arm</w:t>
      </w:r>
      <w:r w:rsidRPr="0087263F">
        <w:rPr>
          <w:rFonts w:ascii="Arial" w:hAnsi="Arial" w:cs="Arial"/>
          <w:bCs/>
          <w:sz w:val="20"/>
        </w:rPr>
        <w:t xml:space="preserve"> crossed over to active treatment at the same interval. </w:t>
      </w:r>
    </w:p>
    <w:p w14:paraId="78F60805" w14:textId="4DBB5F08" w:rsidR="00845D48" w:rsidRPr="00845D48" w:rsidRDefault="00845D48" w:rsidP="00845D48">
      <w:pPr>
        <w:pStyle w:val="ListParagraph"/>
        <w:numPr>
          <w:ilvl w:val="0"/>
          <w:numId w:val="39"/>
        </w:numPr>
        <w:spacing w:after="360"/>
        <w:rPr>
          <w:rFonts w:ascii="Arial" w:hAnsi="Arial"/>
          <w:bCs/>
          <w:sz w:val="20"/>
        </w:rPr>
      </w:pPr>
      <w:r w:rsidRPr="00B94383">
        <w:rPr>
          <w:rFonts w:ascii="Arial" w:hAnsi="Arial" w:cs="Arial"/>
          <w:bCs/>
          <w:sz w:val="20"/>
        </w:rPr>
        <w:t xml:space="preserve">Our </w:t>
      </w:r>
      <w:r>
        <w:rPr>
          <w:rFonts w:ascii="Arial" w:hAnsi="Arial" w:cs="Arial"/>
          <w:bCs/>
          <w:sz w:val="20"/>
        </w:rPr>
        <w:t>analysis</w:t>
      </w:r>
      <w:r w:rsidRPr="00B94383">
        <w:rPr>
          <w:rFonts w:ascii="Arial" w:hAnsi="Arial" w:cs="Arial"/>
          <w:bCs/>
          <w:sz w:val="20"/>
        </w:rPr>
        <w:t xml:space="preserve"> focused on eyes that had </w:t>
      </w:r>
      <w:proofErr w:type="spellStart"/>
      <w:r w:rsidRPr="00B94383">
        <w:rPr>
          <w:rFonts w:ascii="Arial" w:hAnsi="Arial" w:cs="Arial"/>
          <w:bCs/>
          <w:sz w:val="20"/>
        </w:rPr>
        <w:t>subfoveal</w:t>
      </w:r>
      <w:proofErr w:type="spellEnd"/>
      <w:r w:rsidRPr="00B94383">
        <w:rPr>
          <w:rFonts w:ascii="Arial" w:hAnsi="Arial" w:cs="Arial"/>
          <w:bCs/>
          <w:sz w:val="20"/>
        </w:rPr>
        <w:t xml:space="preserve"> GA at </w:t>
      </w:r>
      <w:r>
        <w:rPr>
          <w:rFonts w:ascii="Arial" w:hAnsi="Arial" w:cs="Arial"/>
          <w:bCs/>
          <w:sz w:val="20"/>
        </w:rPr>
        <w:t xml:space="preserve">baseline in </w:t>
      </w:r>
      <w:r w:rsidRPr="00B94383">
        <w:rPr>
          <w:rFonts w:ascii="Arial" w:hAnsi="Arial" w:cs="Arial"/>
          <w:bCs/>
          <w:sz w:val="20"/>
        </w:rPr>
        <w:t>OAKS and DERBY</w:t>
      </w:r>
      <w:r>
        <w:rPr>
          <w:rFonts w:ascii="Arial" w:hAnsi="Arial" w:cs="Arial"/>
          <w:bCs/>
          <w:sz w:val="20"/>
        </w:rPr>
        <w:t xml:space="preserve"> and continued into GALE</w:t>
      </w:r>
      <w:r w:rsidRPr="008C362C">
        <w:rPr>
          <w:rFonts w:ascii="Arial" w:hAnsi="Arial" w:cs="Arial"/>
          <w:bCs/>
          <w:sz w:val="20"/>
        </w:rPr>
        <w:t>.</w:t>
      </w:r>
    </w:p>
    <w:p w14:paraId="5D3C76B0" w14:textId="73A234A0" w:rsidR="00845D48" w:rsidRPr="00845D48" w:rsidRDefault="00845D48" w:rsidP="00845D48">
      <w:pPr>
        <w:pStyle w:val="ListParagraph"/>
        <w:numPr>
          <w:ilvl w:val="0"/>
          <w:numId w:val="39"/>
        </w:numPr>
        <w:spacing w:after="360"/>
        <w:rPr>
          <w:rFonts w:ascii="Arial" w:hAnsi="Arial"/>
          <w:bCs/>
          <w:sz w:val="20"/>
        </w:rPr>
      </w:pPr>
      <w:r>
        <w:rPr>
          <w:rFonts w:ascii="Arial" w:hAnsi="Arial" w:cs="Arial"/>
          <w:sz w:val="20"/>
        </w:rPr>
        <w:t xml:space="preserve">At baseline, </w:t>
      </w:r>
      <w:r w:rsidRPr="00190570">
        <w:rPr>
          <w:rFonts w:ascii="Arial" w:hAnsi="Arial" w:cs="Arial"/>
          <w:sz w:val="20"/>
        </w:rPr>
        <w:t xml:space="preserve">84% </w:t>
      </w:r>
      <w:r>
        <w:rPr>
          <w:rFonts w:ascii="Arial" w:hAnsi="Arial" w:cs="Arial"/>
          <w:sz w:val="20"/>
        </w:rPr>
        <w:t xml:space="preserve">of these eyes </w:t>
      </w:r>
      <w:r w:rsidRPr="00190570">
        <w:rPr>
          <w:rFonts w:ascii="Arial" w:hAnsi="Arial" w:cs="Arial"/>
          <w:sz w:val="20"/>
        </w:rPr>
        <w:t>had best corrected visual acuity</w:t>
      </w:r>
      <w:r>
        <w:rPr>
          <w:rFonts w:ascii="Arial" w:hAnsi="Arial" w:cs="Arial"/>
          <w:sz w:val="20"/>
        </w:rPr>
        <w:t>,</w:t>
      </w:r>
      <w:r w:rsidRPr="0019057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or </w:t>
      </w:r>
      <w:r w:rsidRPr="00190570">
        <w:rPr>
          <w:rFonts w:ascii="Arial" w:hAnsi="Arial" w:cs="Arial"/>
          <w:sz w:val="20"/>
        </w:rPr>
        <w:t>BCVA</w:t>
      </w:r>
      <w:r>
        <w:rPr>
          <w:rFonts w:ascii="Arial" w:hAnsi="Arial" w:cs="Arial"/>
          <w:sz w:val="20"/>
        </w:rPr>
        <w:t>,</w:t>
      </w:r>
      <w:r w:rsidRPr="00190570">
        <w:rPr>
          <w:rFonts w:ascii="Arial" w:hAnsi="Arial" w:cs="Arial"/>
          <w:sz w:val="20"/>
        </w:rPr>
        <w:t xml:space="preserve"> of 20/200 or better</w:t>
      </w:r>
      <w:r>
        <w:rPr>
          <w:rFonts w:ascii="Arial" w:hAnsi="Arial" w:cs="Arial"/>
          <w:sz w:val="20"/>
        </w:rPr>
        <w:t>,</w:t>
      </w:r>
      <w:r w:rsidRPr="00190570">
        <w:rPr>
          <w:rFonts w:ascii="Arial" w:hAnsi="Arial" w:cs="Arial"/>
          <w:sz w:val="20"/>
        </w:rPr>
        <w:t xml:space="preserve"> and 38% had BCVA of 20/63 or better</w:t>
      </w:r>
      <w:r>
        <w:rPr>
          <w:rFonts w:ascii="Arial" w:hAnsi="Arial" w:cs="Arial"/>
          <w:sz w:val="20"/>
        </w:rPr>
        <w:t>.</w:t>
      </w:r>
      <w:r w:rsidRPr="00410AF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This </w:t>
      </w:r>
      <w:r w:rsidRPr="00410AF2">
        <w:rPr>
          <w:rFonts w:ascii="Arial" w:hAnsi="Arial" w:cs="Arial"/>
          <w:sz w:val="20"/>
        </w:rPr>
        <w:t>suggest</w:t>
      </w:r>
      <w:r>
        <w:rPr>
          <w:rFonts w:ascii="Arial" w:hAnsi="Arial" w:cs="Arial"/>
          <w:sz w:val="20"/>
        </w:rPr>
        <w:t>s</w:t>
      </w:r>
      <w:r w:rsidRPr="00410AF2">
        <w:rPr>
          <w:rFonts w:ascii="Arial" w:hAnsi="Arial" w:cs="Arial"/>
          <w:sz w:val="20"/>
        </w:rPr>
        <w:t xml:space="preserve"> that these eyes </w:t>
      </w:r>
      <w:r>
        <w:rPr>
          <w:rFonts w:ascii="Arial" w:hAnsi="Arial" w:cs="Arial"/>
          <w:sz w:val="20"/>
        </w:rPr>
        <w:t>still had</w:t>
      </w:r>
      <w:r w:rsidRPr="00410AF2">
        <w:rPr>
          <w:rFonts w:ascii="Arial" w:hAnsi="Arial" w:cs="Arial"/>
          <w:sz w:val="20"/>
        </w:rPr>
        <w:t xml:space="preserve"> vision worth preserving.</w:t>
      </w:r>
    </w:p>
    <w:p w14:paraId="7568CAAE" w14:textId="5034732A" w:rsidR="00845D48" w:rsidRPr="00845D48" w:rsidRDefault="00845D48" w:rsidP="00845D48">
      <w:pPr>
        <w:pStyle w:val="ListParagraph"/>
        <w:numPr>
          <w:ilvl w:val="0"/>
          <w:numId w:val="39"/>
        </w:numPr>
        <w:spacing w:after="360"/>
        <w:rPr>
          <w:rFonts w:ascii="Arial" w:hAnsi="Arial"/>
          <w:bCs/>
          <w:sz w:val="20"/>
        </w:rPr>
      </w:pPr>
      <w:r>
        <w:rPr>
          <w:rFonts w:ascii="Arial" w:hAnsi="Arial" w:cs="Arial"/>
          <w:sz w:val="20"/>
        </w:rPr>
        <w:t xml:space="preserve">In this paper, </w:t>
      </w:r>
      <w:r w:rsidRPr="002860BE">
        <w:rPr>
          <w:rFonts w:ascii="Arial" w:hAnsi="Arial" w:cs="Arial"/>
          <w:sz w:val="20"/>
        </w:rPr>
        <w:t xml:space="preserve">we </w:t>
      </w:r>
      <w:r>
        <w:rPr>
          <w:rFonts w:ascii="Arial" w:hAnsi="Arial" w:cs="Arial"/>
          <w:sz w:val="20"/>
        </w:rPr>
        <w:t xml:space="preserve">evaluated both anatomic and functional outcomes. Specifically, we </w:t>
      </w:r>
      <w:r w:rsidRPr="002860BE">
        <w:rPr>
          <w:rFonts w:ascii="Arial" w:hAnsi="Arial" w:cs="Arial"/>
          <w:sz w:val="20"/>
        </w:rPr>
        <w:t>examined the rate of change in GA area</w:t>
      </w:r>
      <w:r>
        <w:rPr>
          <w:rFonts w:ascii="Arial" w:hAnsi="Arial" w:cs="Arial"/>
          <w:sz w:val="20"/>
        </w:rPr>
        <w:t>,</w:t>
      </w:r>
      <w:r w:rsidRPr="002860BE">
        <w:rPr>
          <w:rFonts w:ascii="Arial" w:hAnsi="Arial" w:cs="Arial"/>
          <w:sz w:val="20"/>
        </w:rPr>
        <w:t xml:space="preserve"> as well as microperimetry analyses</w:t>
      </w:r>
      <w:r>
        <w:rPr>
          <w:rFonts w:ascii="Arial" w:hAnsi="Arial" w:cs="Arial"/>
          <w:sz w:val="20"/>
        </w:rPr>
        <w:t xml:space="preserve">, including the </w:t>
      </w:r>
      <w:r w:rsidRPr="002860BE">
        <w:rPr>
          <w:rFonts w:ascii="Arial" w:hAnsi="Arial" w:cs="Arial"/>
          <w:sz w:val="20"/>
        </w:rPr>
        <w:t xml:space="preserve">number of new </w:t>
      </w:r>
      <w:proofErr w:type="spellStart"/>
      <w:r w:rsidRPr="002860BE">
        <w:rPr>
          <w:rFonts w:ascii="Arial" w:hAnsi="Arial" w:cs="Arial"/>
          <w:sz w:val="20"/>
        </w:rPr>
        <w:t>scotomatous</w:t>
      </w:r>
      <w:proofErr w:type="spellEnd"/>
      <w:r w:rsidRPr="002860BE">
        <w:rPr>
          <w:rFonts w:ascii="Arial" w:hAnsi="Arial" w:cs="Arial"/>
          <w:sz w:val="20"/>
        </w:rPr>
        <w:t xml:space="preserve"> points and </w:t>
      </w:r>
      <w:r>
        <w:rPr>
          <w:rFonts w:ascii="Arial" w:hAnsi="Arial" w:cs="Arial"/>
          <w:sz w:val="20"/>
        </w:rPr>
        <w:t xml:space="preserve">the </w:t>
      </w:r>
      <w:r w:rsidRPr="002860BE">
        <w:rPr>
          <w:rFonts w:ascii="Arial" w:hAnsi="Arial" w:cs="Arial"/>
          <w:sz w:val="20"/>
        </w:rPr>
        <w:t>risk of progression to absolute scotoma</w:t>
      </w:r>
      <w:r>
        <w:rPr>
          <w:rFonts w:ascii="Arial" w:hAnsi="Arial" w:cs="Arial"/>
          <w:sz w:val="20"/>
        </w:rPr>
        <w:t>.</w:t>
      </w:r>
    </w:p>
    <w:p w14:paraId="747D582E" w14:textId="77777777" w:rsidR="00845D48" w:rsidRPr="00AE7DED" w:rsidRDefault="00845D48" w:rsidP="00845D48">
      <w:pPr>
        <w:pStyle w:val="ListParagraph"/>
        <w:numPr>
          <w:ilvl w:val="0"/>
          <w:numId w:val="3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Over 36 months, </w:t>
      </w:r>
      <w:proofErr w:type="spellStart"/>
      <w:r>
        <w:rPr>
          <w:rFonts w:ascii="Arial" w:hAnsi="Arial" w:cs="Arial"/>
          <w:sz w:val="20"/>
        </w:rPr>
        <w:t>p</w:t>
      </w:r>
      <w:r w:rsidRPr="00596ED7">
        <w:rPr>
          <w:rFonts w:ascii="Arial" w:hAnsi="Arial" w:cs="Arial"/>
          <w:sz w:val="20"/>
        </w:rPr>
        <w:t>egcetacoplan</w:t>
      </w:r>
      <w:proofErr w:type="spellEnd"/>
      <w:r w:rsidRPr="00596ED7">
        <w:rPr>
          <w:rFonts w:ascii="Arial" w:hAnsi="Arial" w:cs="Arial"/>
          <w:sz w:val="20"/>
        </w:rPr>
        <w:t xml:space="preserve"> significantly reduced </w:t>
      </w:r>
      <w:proofErr w:type="spellStart"/>
      <w:r w:rsidRPr="00596ED7">
        <w:rPr>
          <w:rFonts w:ascii="Arial" w:hAnsi="Arial" w:cs="Arial"/>
          <w:sz w:val="20"/>
        </w:rPr>
        <w:t>subfoveal</w:t>
      </w:r>
      <w:proofErr w:type="spellEnd"/>
      <w:r w:rsidRPr="00596ED7">
        <w:rPr>
          <w:rFonts w:ascii="Arial" w:hAnsi="Arial" w:cs="Arial"/>
          <w:sz w:val="20"/>
        </w:rPr>
        <w:t xml:space="preserve"> GA growth rate by 21% with monthly </w:t>
      </w:r>
      <w:r>
        <w:rPr>
          <w:rFonts w:ascii="Arial" w:hAnsi="Arial" w:cs="Arial"/>
          <w:sz w:val="20"/>
        </w:rPr>
        <w:t xml:space="preserve">dosing </w:t>
      </w:r>
      <w:r w:rsidRPr="00596ED7">
        <w:rPr>
          <w:rFonts w:ascii="Arial" w:hAnsi="Arial" w:cs="Arial"/>
          <w:sz w:val="20"/>
        </w:rPr>
        <w:t>and by 19% with every</w:t>
      </w:r>
      <w:r>
        <w:rPr>
          <w:rFonts w:ascii="Arial" w:hAnsi="Arial" w:cs="Arial"/>
          <w:sz w:val="20"/>
        </w:rPr>
        <w:t>-</w:t>
      </w:r>
      <w:r w:rsidRPr="00596ED7">
        <w:rPr>
          <w:rFonts w:ascii="Arial" w:hAnsi="Arial" w:cs="Arial"/>
          <w:sz w:val="20"/>
        </w:rPr>
        <w:t>other</w:t>
      </w:r>
      <w:r>
        <w:rPr>
          <w:rFonts w:ascii="Arial" w:hAnsi="Arial" w:cs="Arial"/>
          <w:sz w:val="20"/>
        </w:rPr>
        <w:t>-</w:t>
      </w:r>
      <w:r w:rsidRPr="00596ED7">
        <w:rPr>
          <w:rFonts w:ascii="Arial" w:hAnsi="Arial" w:cs="Arial"/>
          <w:sz w:val="20"/>
        </w:rPr>
        <w:t>month</w:t>
      </w:r>
      <w:r>
        <w:rPr>
          <w:rFonts w:ascii="Arial" w:hAnsi="Arial" w:cs="Arial"/>
          <w:sz w:val="20"/>
        </w:rPr>
        <w:t xml:space="preserve"> dosing</w:t>
      </w:r>
      <w:r w:rsidRPr="00596ED7">
        <w:rPr>
          <w:rFonts w:ascii="Arial" w:hAnsi="Arial" w:cs="Arial"/>
          <w:sz w:val="20"/>
        </w:rPr>
        <w:t xml:space="preserve">. </w:t>
      </w:r>
    </w:p>
    <w:p w14:paraId="0F957A31" w14:textId="07ACC743" w:rsidR="00845D48" w:rsidRPr="00845D48" w:rsidRDefault="00845D48" w:rsidP="00845D48">
      <w:pPr>
        <w:pStyle w:val="ListParagraph"/>
        <w:numPr>
          <w:ilvl w:val="0"/>
          <w:numId w:val="39"/>
        </w:numPr>
        <w:spacing w:after="360"/>
        <w:rPr>
          <w:rFonts w:ascii="Arial" w:hAnsi="Arial"/>
          <w:bCs/>
          <w:sz w:val="20"/>
        </w:rPr>
      </w:pPr>
      <w:r w:rsidRPr="00AE7DED">
        <w:rPr>
          <w:rFonts w:ascii="Arial" w:hAnsi="Arial" w:cs="Arial"/>
          <w:sz w:val="20"/>
        </w:rPr>
        <w:t xml:space="preserve">Between months 24 and 36, </w:t>
      </w:r>
      <w:r>
        <w:rPr>
          <w:rFonts w:ascii="Arial" w:hAnsi="Arial" w:cs="Arial"/>
          <w:sz w:val="20"/>
        </w:rPr>
        <w:t xml:space="preserve">these </w:t>
      </w:r>
      <w:r w:rsidRPr="00AE7DED">
        <w:rPr>
          <w:rFonts w:ascii="Arial" w:hAnsi="Arial" w:cs="Arial"/>
          <w:sz w:val="20"/>
        </w:rPr>
        <w:t xml:space="preserve">reductions </w:t>
      </w:r>
      <w:r>
        <w:rPr>
          <w:rFonts w:ascii="Arial" w:hAnsi="Arial" w:cs="Arial"/>
          <w:sz w:val="20"/>
        </w:rPr>
        <w:t xml:space="preserve">increased to </w:t>
      </w:r>
      <w:r w:rsidRPr="00AE7DED">
        <w:rPr>
          <w:rFonts w:ascii="Arial" w:hAnsi="Arial" w:cs="Arial"/>
          <w:sz w:val="20"/>
        </w:rPr>
        <w:t xml:space="preserve">31% </w:t>
      </w:r>
      <w:r>
        <w:rPr>
          <w:rFonts w:ascii="Arial" w:hAnsi="Arial" w:cs="Arial"/>
          <w:sz w:val="20"/>
        </w:rPr>
        <w:t xml:space="preserve">with monthly dosing </w:t>
      </w:r>
      <w:r w:rsidRPr="00AE7DED">
        <w:rPr>
          <w:rFonts w:ascii="Arial" w:hAnsi="Arial" w:cs="Arial"/>
          <w:sz w:val="20"/>
        </w:rPr>
        <w:t xml:space="preserve">and 25% </w:t>
      </w:r>
      <w:r>
        <w:rPr>
          <w:rFonts w:ascii="Arial" w:hAnsi="Arial" w:cs="Arial"/>
          <w:sz w:val="20"/>
        </w:rPr>
        <w:t xml:space="preserve">with </w:t>
      </w:r>
      <w:proofErr w:type="gramStart"/>
      <w:r>
        <w:rPr>
          <w:rFonts w:ascii="Arial" w:hAnsi="Arial" w:cs="Arial"/>
          <w:sz w:val="20"/>
        </w:rPr>
        <w:t>every-other-month</w:t>
      </w:r>
      <w:proofErr w:type="gramEnd"/>
      <w:r>
        <w:rPr>
          <w:rFonts w:ascii="Arial" w:hAnsi="Arial" w:cs="Arial"/>
          <w:sz w:val="20"/>
        </w:rPr>
        <w:t xml:space="preserve"> dosing</w:t>
      </w:r>
      <w:r w:rsidRPr="00AE7DED">
        <w:rPr>
          <w:rFonts w:ascii="Arial" w:hAnsi="Arial" w:cs="Arial"/>
          <w:sz w:val="20"/>
        </w:rPr>
        <w:t>.</w:t>
      </w:r>
    </w:p>
    <w:p w14:paraId="7212B666" w14:textId="52EC4CCE" w:rsidR="00845D48" w:rsidRPr="00845D48" w:rsidRDefault="00845D48" w:rsidP="00845D48">
      <w:pPr>
        <w:pStyle w:val="ListParagraph"/>
        <w:numPr>
          <w:ilvl w:val="0"/>
          <w:numId w:val="39"/>
        </w:numPr>
        <w:spacing w:after="360"/>
        <w:rPr>
          <w:rFonts w:ascii="Arial" w:hAnsi="Arial"/>
          <w:bCs/>
          <w:sz w:val="20"/>
        </w:rPr>
      </w:pPr>
      <w:r w:rsidRPr="00F931C9">
        <w:rPr>
          <w:rFonts w:ascii="Arial" w:hAnsi="Arial" w:cs="Arial"/>
          <w:sz w:val="20"/>
        </w:rPr>
        <w:t xml:space="preserve">In addition to these anatomic benefits, </w:t>
      </w:r>
      <w:proofErr w:type="spellStart"/>
      <w:r w:rsidRPr="00F931C9">
        <w:rPr>
          <w:rFonts w:ascii="Arial" w:hAnsi="Arial" w:cs="Arial"/>
          <w:sz w:val="20"/>
        </w:rPr>
        <w:t>pegcetacoplan</w:t>
      </w:r>
      <w:proofErr w:type="spellEnd"/>
      <w:r w:rsidRPr="00F931C9">
        <w:rPr>
          <w:rFonts w:ascii="Arial" w:hAnsi="Arial" w:cs="Arial"/>
          <w:sz w:val="20"/>
        </w:rPr>
        <w:t xml:space="preserve"> demonstrated functional benefit</w:t>
      </w:r>
      <w:r>
        <w:rPr>
          <w:rFonts w:ascii="Arial" w:hAnsi="Arial" w:cs="Arial"/>
          <w:sz w:val="20"/>
        </w:rPr>
        <w:t>, also</w:t>
      </w:r>
      <w:r w:rsidRPr="00F931C9">
        <w:rPr>
          <w:rFonts w:ascii="Arial" w:hAnsi="Arial" w:cs="Arial"/>
          <w:sz w:val="20"/>
        </w:rPr>
        <w:t>. There were significant reductions in the formation of absolute scotomas at both 24 and 36 months with monthly</w:t>
      </w:r>
      <w:r w:rsidRPr="0025000D">
        <w:rPr>
          <w:rFonts w:ascii="Arial" w:hAnsi="Arial" w:cs="Arial"/>
        </w:rPr>
        <w:t xml:space="preserve"> treatment, </w:t>
      </w:r>
      <w:r w:rsidRPr="00F931C9">
        <w:rPr>
          <w:rFonts w:ascii="Arial" w:hAnsi="Arial" w:cs="Arial"/>
          <w:sz w:val="20"/>
        </w:rPr>
        <w:t>and a significant reduction at 24 months with every-other-month treatment.</w:t>
      </w:r>
    </w:p>
    <w:p w14:paraId="1DBF1E8D" w14:textId="4803C663" w:rsidR="00845D48" w:rsidRPr="00845D48" w:rsidRDefault="00845D48" w:rsidP="00845D48">
      <w:pPr>
        <w:pStyle w:val="ListParagraph"/>
        <w:numPr>
          <w:ilvl w:val="0"/>
          <w:numId w:val="39"/>
        </w:numPr>
        <w:spacing w:after="360"/>
        <w:rPr>
          <w:rFonts w:ascii="Arial" w:hAnsi="Arial"/>
          <w:bCs/>
          <w:sz w:val="20"/>
        </w:rPr>
      </w:pPr>
      <w:r>
        <w:rPr>
          <w:rFonts w:ascii="Arial" w:hAnsi="Arial" w:cs="Arial"/>
          <w:sz w:val="20"/>
        </w:rPr>
        <w:t>We also observed a trend toward reduced</w:t>
      </w:r>
      <w:r w:rsidRPr="00D81950">
        <w:rPr>
          <w:rFonts w:ascii="Arial" w:hAnsi="Arial" w:cs="Arial"/>
          <w:sz w:val="20"/>
        </w:rPr>
        <w:t xml:space="preserve"> formation of absolute scotomas in the central 4 and </w:t>
      </w:r>
      <w:r>
        <w:rPr>
          <w:rFonts w:ascii="Arial" w:hAnsi="Arial" w:cs="Arial"/>
          <w:sz w:val="20"/>
        </w:rPr>
        <w:t xml:space="preserve">central </w:t>
      </w:r>
      <w:r w:rsidRPr="00D81950">
        <w:rPr>
          <w:rFonts w:ascii="Arial" w:hAnsi="Arial" w:cs="Arial"/>
          <w:sz w:val="20"/>
        </w:rPr>
        <w:t xml:space="preserve">16 macular points with </w:t>
      </w:r>
      <w:proofErr w:type="spellStart"/>
      <w:r w:rsidRPr="00D81950">
        <w:rPr>
          <w:rFonts w:ascii="Arial" w:hAnsi="Arial" w:cs="Arial"/>
          <w:sz w:val="20"/>
        </w:rPr>
        <w:t>pegcetacoplan</w:t>
      </w:r>
      <w:proofErr w:type="spellEnd"/>
      <w:r w:rsidRPr="00D81950">
        <w:rPr>
          <w:rFonts w:ascii="Arial" w:hAnsi="Arial" w:cs="Arial"/>
          <w:sz w:val="20"/>
        </w:rPr>
        <w:t xml:space="preserve"> treatment, reaching </w:t>
      </w:r>
      <w:r>
        <w:rPr>
          <w:rFonts w:ascii="Arial" w:hAnsi="Arial" w:cs="Arial"/>
          <w:sz w:val="20"/>
        </w:rPr>
        <w:t xml:space="preserve">statistical </w:t>
      </w:r>
      <w:r w:rsidRPr="00D81950">
        <w:rPr>
          <w:rFonts w:ascii="Arial" w:hAnsi="Arial" w:cs="Arial"/>
          <w:sz w:val="20"/>
        </w:rPr>
        <w:t xml:space="preserve">significance with </w:t>
      </w:r>
      <w:proofErr w:type="gramStart"/>
      <w:r>
        <w:rPr>
          <w:rFonts w:ascii="Arial" w:hAnsi="Arial" w:cs="Arial"/>
          <w:sz w:val="20"/>
        </w:rPr>
        <w:t>every-other</w:t>
      </w:r>
      <w:proofErr w:type="gramEnd"/>
      <w:r>
        <w:rPr>
          <w:rFonts w:ascii="Arial" w:hAnsi="Arial" w:cs="Arial"/>
          <w:sz w:val="20"/>
        </w:rPr>
        <w:t>-month dosing</w:t>
      </w:r>
      <w:r w:rsidRPr="00D81950">
        <w:rPr>
          <w:rFonts w:ascii="Arial" w:hAnsi="Arial" w:cs="Arial"/>
          <w:sz w:val="20"/>
        </w:rPr>
        <w:t xml:space="preserve"> in the central 16 points at 24 months.</w:t>
      </w:r>
    </w:p>
    <w:p w14:paraId="29844DF3" w14:textId="77777777" w:rsidR="00845D48" w:rsidRPr="00A82813" w:rsidRDefault="00845D48" w:rsidP="00845D48">
      <w:pPr>
        <w:pStyle w:val="ListParagraph"/>
        <w:numPr>
          <w:ilvl w:val="0"/>
          <w:numId w:val="39"/>
        </w:numPr>
        <w:spacing w:after="120" w:line="240" w:lineRule="auto"/>
        <w:rPr>
          <w:rFonts w:ascii="Arial" w:hAnsi="Arial" w:cs="Arial"/>
          <w:bCs/>
          <w:sz w:val="20"/>
        </w:rPr>
      </w:pPr>
      <w:r w:rsidRPr="00A82813">
        <w:rPr>
          <w:rFonts w:ascii="Arial" w:hAnsi="Arial" w:cs="Arial"/>
          <w:bCs/>
          <w:sz w:val="20"/>
        </w:rPr>
        <w:t xml:space="preserve">In summary, over 36 months, </w:t>
      </w:r>
      <w:proofErr w:type="spellStart"/>
      <w:r>
        <w:rPr>
          <w:rFonts w:ascii="Arial" w:hAnsi="Arial" w:cs="Arial"/>
          <w:bCs/>
          <w:sz w:val="20"/>
        </w:rPr>
        <w:t>pegcetacoplan</w:t>
      </w:r>
      <w:proofErr w:type="spellEnd"/>
      <w:r>
        <w:rPr>
          <w:rFonts w:ascii="Arial" w:hAnsi="Arial" w:cs="Arial"/>
          <w:bCs/>
          <w:sz w:val="20"/>
        </w:rPr>
        <w:t xml:space="preserve"> </w:t>
      </w:r>
      <w:r w:rsidRPr="00A82813">
        <w:rPr>
          <w:rFonts w:ascii="Arial" w:hAnsi="Arial" w:cs="Arial"/>
          <w:bCs/>
          <w:sz w:val="20"/>
        </w:rPr>
        <w:t xml:space="preserve">slowed </w:t>
      </w:r>
      <w:r>
        <w:rPr>
          <w:rFonts w:ascii="Arial" w:hAnsi="Arial" w:cs="Arial"/>
          <w:bCs/>
          <w:sz w:val="20"/>
        </w:rPr>
        <w:t xml:space="preserve">the progression of </w:t>
      </w:r>
      <w:proofErr w:type="spellStart"/>
      <w:r>
        <w:rPr>
          <w:rFonts w:ascii="Arial" w:hAnsi="Arial" w:cs="Arial"/>
          <w:bCs/>
          <w:sz w:val="20"/>
        </w:rPr>
        <w:t>subfoveal</w:t>
      </w:r>
      <w:proofErr w:type="spellEnd"/>
      <w:r>
        <w:rPr>
          <w:rFonts w:ascii="Arial" w:hAnsi="Arial" w:cs="Arial"/>
          <w:bCs/>
          <w:sz w:val="20"/>
        </w:rPr>
        <w:t xml:space="preserve"> GA</w:t>
      </w:r>
      <w:r w:rsidRPr="00A82813">
        <w:rPr>
          <w:rFonts w:ascii="Arial" w:hAnsi="Arial" w:cs="Arial"/>
          <w:bCs/>
          <w:sz w:val="20"/>
        </w:rPr>
        <w:t xml:space="preserve"> with as few as 6 injections per year.</w:t>
      </w:r>
    </w:p>
    <w:p w14:paraId="53AF28CF" w14:textId="77777777" w:rsidR="00845D48" w:rsidRPr="007F62D9" w:rsidRDefault="00845D48" w:rsidP="00845D48">
      <w:pPr>
        <w:pStyle w:val="ListParagraph"/>
        <w:numPr>
          <w:ilvl w:val="0"/>
          <w:numId w:val="39"/>
        </w:numPr>
        <w:spacing w:after="120" w:line="240" w:lineRule="auto"/>
        <w:rPr>
          <w:rFonts w:ascii="Arial" w:hAnsi="Arial" w:cs="Arial"/>
          <w:sz w:val="20"/>
        </w:rPr>
      </w:pPr>
      <w:r w:rsidRPr="00A82813">
        <w:rPr>
          <w:rFonts w:ascii="Arial" w:hAnsi="Arial" w:cs="Arial"/>
          <w:bCs/>
          <w:sz w:val="20"/>
        </w:rPr>
        <w:t xml:space="preserve">Addressing </w:t>
      </w:r>
      <w:proofErr w:type="spellStart"/>
      <w:r w:rsidRPr="00A82813">
        <w:rPr>
          <w:rFonts w:ascii="Arial" w:hAnsi="Arial" w:cs="Arial"/>
          <w:bCs/>
          <w:sz w:val="20"/>
        </w:rPr>
        <w:t>subfoveal</w:t>
      </w:r>
      <w:proofErr w:type="spellEnd"/>
      <w:r w:rsidRPr="00A82813">
        <w:rPr>
          <w:rFonts w:ascii="Arial" w:hAnsi="Arial" w:cs="Arial"/>
          <w:bCs/>
          <w:sz w:val="20"/>
        </w:rPr>
        <w:t xml:space="preserve"> GA is essential because it can help people </w:t>
      </w:r>
      <w:r>
        <w:rPr>
          <w:rFonts w:ascii="Arial" w:hAnsi="Arial" w:cs="Arial"/>
          <w:bCs/>
          <w:sz w:val="20"/>
        </w:rPr>
        <w:t>preserve</w:t>
      </w:r>
      <w:r w:rsidRPr="00A82813">
        <w:rPr>
          <w:rFonts w:ascii="Arial" w:hAnsi="Arial" w:cs="Arial"/>
          <w:bCs/>
          <w:sz w:val="20"/>
        </w:rPr>
        <w:t xml:space="preserve"> the vision they have and slow further vision loss.</w:t>
      </w:r>
    </w:p>
    <w:p w14:paraId="1F0DD15D" w14:textId="01BD7C9F" w:rsidR="00845D48" w:rsidRPr="00845D48" w:rsidRDefault="00845D48" w:rsidP="00845D48">
      <w:pPr>
        <w:pStyle w:val="ListParagraph"/>
        <w:numPr>
          <w:ilvl w:val="0"/>
          <w:numId w:val="39"/>
        </w:numPr>
        <w:spacing w:after="360"/>
        <w:rPr>
          <w:rFonts w:ascii="Arial" w:hAnsi="Arial"/>
          <w:bCs/>
          <w:sz w:val="20"/>
        </w:rPr>
      </w:pPr>
      <w:r>
        <w:rPr>
          <w:rFonts w:ascii="Arial" w:hAnsi="Arial" w:cs="Arial"/>
          <w:bCs/>
          <w:sz w:val="20"/>
        </w:rPr>
        <w:t>Thank you all for your attention.</w:t>
      </w:r>
    </w:p>
    <w:p w14:paraId="415348DA" w14:textId="77777777" w:rsidR="003475C8" w:rsidRPr="00FD6F17" w:rsidRDefault="003475C8">
      <w:pPr>
        <w:rPr>
          <w:rFonts w:ascii="Arial" w:hAnsi="Arial"/>
          <w:sz w:val="20"/>
        </w:rPr>
      </w:pPr>
    </w:p>
    <w:sectPr w:rsidR="003475C8" w:rsidRPr="00FD6F17" w:rsidSect="00BC20F2">
      <w:headerReference w:type="default" r:id="rId11"/>
      <w:pgSz w:w="15840" w:h="12240" w:orient="landscape"/>
      <w:pgMar w:top="1152" w:right="1440" w:bottom="1152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F7C9D" w14:textId="77777777" w:rsidR="00F70616" w:rsidRDefault="00F70616">
      <w:pPr>
        <w:spacing w:after="0" w:line="240" w:lineRule="auto"/>
      </w:pPr>
      <w:r>
        <w:separator/>
      </w:r>
    </w:p>
  </w:endnote>
  <w:endnote w:type="continuationSeparator" w:id="0">
    <w:p w14:paraId="7D135885" w14:textId="77777777" w:rsidR="00F70616" w:rsidRDefault="00F70616">
      <w:pPr>
        <w:spacing w:after="0" w:line="240" w:lineRule="auto"/>
      </w:pPr>
      <w:r>
        <w:continuationSeparator/>
      </w:r>
    </w:p>
  </w:endnote>
  <w:endnote w:type="continuationNotice" w:id="1">
    <w:p w14:paraId="7E70A407" w14:textId="77777777" w:rsidR="00F70616" w:rsidRDefault="00F706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04C90" w14:textId="77777777" w:rsidR="00F70616" w:rsidRDefault="00F70616">
      <w:pPr>
        <w:spacing w:after="0" w:line="240" w:lineRule="auto"/>
      </w:pPr>
      <w:r>
        <w:separator/>
      </w:r>
    </w:p>
  </w:footnote>
  <w:footnote w:type="continuationSeparator" w:id="0">
    <w:p w14:paraId="4282BFE3" w14:textId="77777777" w:rsidR="00F70616" w:rsidRDefault="00F70616">
      <w:pPr>
        <w:spacing w:after="0" w:line="240" w:lineRule="auto"/>
      </w:pPr>
      <w:r>
        <w:continuationSeparator/>
      </w:r>
    </w:p>
  </w:footnote>
  <w:footnote w:type="continuationNotice" w:id="1">
    <w:p w14:paraId="2EAA56EF" w14:textId="77777777" w:rsidR="00F70616" w:rsidRDefault="00F7061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"/>
      <w:tblW w:w="12960" w:type="dxa"/>
      <w:tblInd w:w="0" w:type="dxa"/>
      <w:tblBorders>
        <w:top w:val="nil"/>
        <w:left w:val="nil"/>
        <w:bottom w:val="nil"/>
        <w:right w:val="nil"/>
      </w:tblBorders>
      <w:tblCellMar>
        <w:left w:w="108" w:type="dxa"/>
        <w:right w:w="108" w:type="dxa"/>
      </w:tblCellMar>
      <w:tblLook w:val="04A0" w:firstRow="1" w:lastRow="0" w:firstColumn="1" w:lastColumn="0" w:noHBand="0" w:noVBand="1"/>
    </w:tblPr>
    <w:tblGrid>
      <w:gridCol w:w="4320"/>
      <w:gridCol w:w="4320"/>
      <w:gridCol w:w="4320"/>
    </w:tblGrid>
    <w:tr w:rsidR="003475C8" w14:paraId="718E3DAF" w14:textId="77777777">
      <w:trPr>
        <w:trHeight w:val="300"/>
      </w:trPr>
      <w:tc>
        <w:tcPr>
          <w:tcW w:w="4320" w:type="dxa"/>
          <w:tcBorders>
            <w:top w:val="nil"/>
            <w:left w:val="nil"/>
            <w:bottom w:val="nil"/>
            <w:right w:val="nil"/>
          </w:tcBorders>
        </w:tcPr>
        <w:p w14:paraId="27BF17CC" w14:textId="77777777" w:rsidR="003475C8" w:rsidRDefault="003475C8">
          <w:pPr>
            <w:pStyle w:val="Header"/>
            <w:ind w:left="-115"/>
          </w:pPr>
        </w:p>
      </w:tc>
      <w:tc>
        <w:tcPr>
          <w:tcW w:w="4320" w:type="dxa"/>
          <w:tcBorders>
            <w:top w:val="nil"/>
            <w:left w:val="nil"/>
            <w:bottom w:val="nil"/>
            <w:right w:val="nil"/>
          </w:tcBorders>
        </w:tcPr>
        <w:p w14:paraId="6900B051" w14:textId="77777777" w:rsidR="003475C8" w:rsidRDefault="003475C8">
          <w:pPr>
            <w:pStyle w:val="Header"/>
            <w:jc w:val="center"/>
          </w:pPr>
        </w:p>
      </w:tc>
      <w:tc>
        <w:tcPr>
          <w:tcW w:w="4320" w:type="dxa"/>
          <w:tcBorders>
            <w:top w:val="nil"/>
            <w:left w:val="nil"/>
            <w:bottom w:val="nil"/>
            <w:right w:val="nil"/>
          </w:tcBorders>
        </w:tcPr>
        <w:p w14:paraId="5A791101" w14:textId="77777777" w:rsidR="003475C8" w:rsidRDefault="003475C8">
          <w:pPr>
            <w:pStyle w:val="Header"/>
            <w:ind w:right="-115"/>
            <w:jc w:val="right"/>
          </w:pPr>
        </w:p>
      </w:tc>
    </w:tr>
  </w:tbl>
  <w:p w14:paraId="78E1591C" w14:textId="77777777" w:rsidR="003475C8" w:rsidRDefault="003475C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wT5MkmAjNnSrU" int2:id="R2Db9uTb">
      <int2:state int2:value="Rejected" int2:type="AugLoop_Text_Critique"/>
    </int2:textHash>
    <int2:textHash int2:hashCode="EyRKBVPgqZz39F" int2:id="ksegfxb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8F2D5C"/>
    <w:multiLevelType w:val="hybridMultilevel"/>
    <w:tmpl w:val="F46219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B044435"/>
    <w:multiLevelType w:val="hybridMultilevel"/>
    <w:tmpl w:val="F2A088D8"/>
    <w:lvl w:ilvl="0" w:tplc="6220B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7499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A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E8AC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B6B8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9616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3654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8CD1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24D8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0F6E34E9"/>
    <w:multiLevelType w:val="hybridMultilevel"/>
    <w:tmpl w:val="00C4AF1E"/>
    <w:lvl w:ilvl="0" w:tplc="A42826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DC481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CC03B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3585E9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53AA28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24AEE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AE43F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A409B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B0466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0FCB1A3D"/>
    <w:multiLevelType w:val="hybridMultilevel"/>
    <w:tmpl w:val="9E9E8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657235"/>
    <w:multiLevelType w:val="hybridMultilevel"/>
    <w:tmpl w:val="4F1093A6"/>
    <w:lvl w:ilvl="0" w:tplc="CFCAF7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266F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A83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021E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865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B4CD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24E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2A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00F5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36E0854"/>
    <w:multiLevelType w:val="hybridMultilevel"/>
    <w:tmpl w:val="73B6B108"/>
    <w:lvl w:ilvl="0" w:tplc="CBE4908C">
      <w:start w:val="1"/>
      <w:numFmt w:val="bullet"/>
      <w:lvlText w:val="‒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7F00CFD"/>
    <w:multiLevelType w:val="hybridMultilevel"/>
    <w:tmpl w:val="E2963CC0"/>
    <w:lvl w:ilvl="0" w:tplc="03F4F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A42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34FA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A4BE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040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F8E4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0CA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EA32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6096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1CE1175D"/>
    <w:multiLevelType w:val="hybridMultilevel"/>
    <w:tmpl w:val="CD5A8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F9394D"/>
    <w:multiLevelType w:val="hybridMultilevel"/>
    <w:tmpl w:val="D06E9D0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E4908C">
      <w:start w:val="1"/>
      <w:numFmt w:val="bullet"/>
      <w:lvlText w:val="‒"/>
      <w:lvlJc w:val="left"/>
      <w:pPr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512927"/>
    <w:multiLevelType w:val="hybridMultilevel"/>
    <w:tmpl w:val="CE8EB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807AC8"/>
    <w:multiLevelType w:val="hybridMultilevel"/>
    <w:tmpl w:val="549410DA"/>
    <w:lvl w:ilvl="0" w:tplc="D0947648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7836217"/>
    <w:multiLevelType w:val="hybridMultilevel"/>
    <w:tmpl w:val="458223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95A6D48"/>
    <w:multiLevelType w:val="hybridMultilevel"/>
    <w:tmpl w:val="6A524136"/>
    <w:lvl w:ilvl="0" w:tplc="3858F1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3431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2C02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684B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BE16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B43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6EAC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2E0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0055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9605BE0"/>
    <w:multiLevelType w:val="hybridMultilevel"/>
    <w:tmpl w:val="B4ACB5FC"/>
    <w:lvl w:ilvl="0" w:tplc="08945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D290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560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8E9E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22FA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64B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F29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DEF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CE7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DBF0E4F"/>
    <w:multiLevelType w:val="hybridMultilevel"/>
    <w:tmpl w:val="FE3CF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F06C81"/>
    <w:multiLevelType w:val="hybridMultilevel"/>
    <w:tmpl w:val="0DF26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515E2A"/>
    <w:multiLevelType w:val="multilevel"/>
    <w:tmpl w:val="7FCE85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7681687"/>
    <w:multiLevelType w:val="hybridMultilevel"/>
    <w:tmpl w:val="EC24D1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C21A7E"/>
    <w:multiLevelType w:val="hybridMultilevel"/>
    <w:tmpl w:val="04ACA844"/>
    <w:lvl w:ilvl="0" w:tplc="E2ECF740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1" w:tplc="14F445FC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2" w:tplc="34482D6E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3" w:tplc="1F381602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4" w:tplc="8C24CF92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5" w:tplc="977CDCC2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6" w:tplc="A06A83C4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7" w:tplc="83549020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  <w:lvl w:ilvl="8" w:tplc="BB30A2E0">
      <w:start w:val="1"/>
      <w:numFmt w:val="bullet"/>
      <w:lvlText w:val=""/>
      <w:lvlJc w:val="left"/>
      <w:pPr>
        <w:ind w:left="1160" w:hanging="360"/>
      </w:pPr>
      <w:rPr>
        <w:rFonts w:ascii="Symbol" w:hAnsi="Symbol"/>
      </w:rPr>
    </w:lvl>
  </w:abstractNum>
  <w:abstractNum w:abstractNumId="28" w15:restartNumberingAfterBreak="0">
    <w:nsid w:val="555A14CA"/>
    <w:multiLevelType w:val="hybridMultilevel"/>
    <w:tmpl w:val="6F6AAAEC"/>
    <w:lvl w:ilvl="0" w:tplc="8F9484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F6C2E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9428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A836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4A9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62C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6C34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BCD9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5AA5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5C167A1"/>
    <w:multiLevelType w:val="hybridMultilevel"/>
    <w:tmpl w:val="F96A07B8"/>
    <w:lvl w:ilvl="0" w:tplc="5FAA8C7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F508C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346B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A27C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5E0C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028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ACA8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4A7A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1A34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0B0F50"/>
    <w:multiLevelType w:val="hybridMultilevel"/>
    <w:tmpl w:val="429002D0"/>
    <w:lvl w:ilvl="0" w:tplc="33802920">
      <w:start w:val="1"/>
      <w:numFmt w:val="bullet"/>
      <w:lvlText w:val=""/>
      <w:lvlJc w:val="left"/>
      <w:pPr>
        <w:ind w:left="860" w:hanging="360"/>
      </w:pPr>
      <w:rPr>
        <w:rFonts w:ascii="Symbol" w:hAnsi="Symbol"/>
      </w:rPr>
    </w:lvl>
    <w:lvl w:ilvl="1" w:tplc="3A82EE48">
      <w:start w:val="1"/>
      <w:numFmt w:val="bullet"/>
      <w:lvlText w:val=""/>
      <w:lvlJc w:val="left"/>
      <w:pPr>
        <w:ind w:left="860" w:hanging="360"/>
      </w:pPr>
      <w:rPr>
        <w:rFonts w:ascii="Symbol" w:hAnsi="Symbol"/>
      </w:rPr>
    </w:lvl>
    <w:lvl w:ilvl="2" w:tplc="C3C2788A">
      <w:start w:val="1"/>
      <w:numFmt w:val="bullet"/>
      <w:lvlText w:val=""/>
      <w:lvlJc w:val="left"/>
      <w:pPr>
        <w:ind w:left="860" w:hanging="360"/>
      </w:pPr>
      <w:rPr>
        <w:rFonts w:ascii="Symbol" w:hAnsi="Symbol"/>
      </w:rPr>
    </w:lvl>
    <w:lvl w:ilvl="3" w:tplc="C33ED2E2">
      <w:start w:val="1"/>
      <w:numFmt w:val="bullet"/>
      <w:lvlText w:val=""/>
      <w:lvlJc w:val="left"/>
      <w:pPr>
        <w:ind w:left="860" w:hanging="360"/>
      </w:pPr>
      <w:rPr>
        <w:rFonts w:ascii="Symbol" w:hAnsi="Symbol"/>
      </w:rPr>
    </w:lvl>
    <w:lvl w:ilvl="4" w:tplc="C91CDAF4">
      <w:start w:val="1"/>
      <w:numFmt w:val="bullet"/>
      <w:lvlText w:val=""/>
      <w:lvlJc w:val="left"/>
      <w:pPr>
        <w:ind w:left="860" w:hanging="360"/>
      </w:pPr>
      <w:rPr>
        <w:rFonts w:ascii="Symbol" w:hAnsi="Symbol"/>
      </w:rPr>
    </w:lvl>
    <w:lvl w:ilvl="5" w:tplc="6BDC487A">
      <w:start w:val="1"/>
      <w:numFmt w:val="bullet"/>
      <w:lvlText w:val=""/>
      <w:lvlJc w:val="left"/>
      <w:pPr>
        <w:ind w:left="860" w:hanging="360"/>
      </w:pPr>
      <w:rPr>
        <w:rFonts w:ascii="Symbol" w:hAnsi="Symbol"/>
      </w:rPr>
    </w:lvl>
    <w:lvl w:ilvl="6" w:tplc="C20862EA">
      <w:start w:val="1"/>
      <w:numFmt w:val="bullet"/>
      <w:lvlText w:val=""/>
      <w:lvlJc w:val="left"/>
      <w:pPr>
        <w:ind w:left="860" w:hanging="360"/>
      </w:pPr>
      <w:rPr>
        <w:rFonts w:ascii="Symbol" w:hAnsi="Symbol"/>
      </w:rPr>
    </w:lvl>
    <w:lvl w:ilvl="7" w:tplc="3CA286FC">
      <w:start w:val="1"/>
      <w:numFmt w:val="bullet"/>
      <w:lvlText w:val=""/>
      <w:lvlJc w:val="left"/>
      <w:pPr>
        <w:ind w:left="860" w:hanging="360"/>
      </w:pPr>
      <w:rPr>
        <w:rFonts w:ascii="Symbol" w:hAnsi="Symbol"/>
      </w:rPr>
    </w:lvl>
    <w:lvl w:ilvl="8" w:tplc="F8C07E24">
      <w:start w:val="1"/>
      <w:numFmt w:val="bullet"/>
      <w:lvlText w:val=""/>
      <w:lvlJc w:val="left"/>
      <w:pPr>
        <w:ind w:left="860" w:hanging="360"/>
      </w:pPr>
      <w:rPr>
        <w:rFonts w:ascii="Symbol" w:hAnsi="Symbol"/>
      </w:rPr>
    </w:lvl>
  </w:abstractNum>
  <w:abstractNum w:abstractNumId="31" w15:restartNumberingAfterBreak="0">
    <w:nsid w:val="5CBA0420"/>
    <w:multiLevelType w:val="multilevel"/>
    <w:tmpl w:val="BD026EC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D7C219B"/>
    <w:multiLevelType w:val="hybridMultilevel"/>
    <w:tmpl w:val="F6A240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E76305A"/>
    <w:multiLevelType w:val="hybridMultilevel"/>
    <w:tmpl w:val="65B8B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143375"/>
    <w:multiLevelType w:val="hybridMultilevel"/>
    <w:tmpl w:val="A75ADC9E"/>
    <w:lvl w:ilvl="0" w:tplc="48E253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AE37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DEC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D62A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ECC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2A6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6C3E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365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DE62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1A36777"/>
    <w:multiLevelType w:val="multilevel"/>
    <w:tmpl w:val="2640CC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1F5740"/>
    <w:multiLevelType w:val="hybridMultilevel"/>
    <w:tmpl w:val="D1007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106E88"/>
    <w:multiLevelType w:val="hybridMultilevel"/>
    <w:tmpl w:val="346C616C"/>
    <w:lvl w:ilvl="0" w:tplc="F8045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9445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D031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4C67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3433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369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0CEA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6A5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F408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EF71334"/>
    <w:multiLevelType w:val="hybridMultilevel"/>
    <w:tmpl w:val="2774EDF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E4908C">
      <w:start w:val="1"/>
      <w:numFmt w:val="bullet"/>
      <w:lvlText w:val="‒"/>
      <w:lvlJc w:val="left"/>
      <w:pPr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541580">
    <w:abstractNumId w:val="29"/>
  </w:num>
  <w:num w:numId="2" w16cid:durableId="650334193">
    <w:abstractNumId w:val="8"/>
  </w:num>
  <w:num w:numId="3" w16cid:durableId="900478421">
    <w:abstractNumId w:val="6"/>
  </w:num>
  <w:num w:numId="4" w16cid:durableId="1428579440">
    <w:abstractNumId w:val="5"/>
  </w:num>
  <w:num w:numId="5" w16cid:durableId="1952080215">
    <w:abstractNumId w:val="4"/>
  </w:num>
  <w:num w:numId="6" w16cid:durableId="607203755">
    <w:abstractNumId w:val="7"/>
  </w:num>
  <w:num w:numId="7" w16cid:durableId="571351730">
    <w:abstractNumId w:val="3"/>
  </w:num>
  <w:num w:numId="8" w16cid:durableId="1814062744">
    <w:abstractNumId w:val="2"/>
  </w:num>
  <w:num w:numId="9" w16cid:durableId="208960313">
    <w:abstractNumId w:val="1"/>
  </w:num>
  <w:num w:numId="10" w16cid:durableId="245379412">
    <w:abstractNumId w:val="0"/>
  </w:num>
  <w:num w:numId="11" w16cid:durableId="990403886">
    <w:abstractNumId w:val="31"/>
  </w:num>
  <w:num w:numId="12" w16cid:durableId="918708472">
    <w:abstractNumId w:val="35"/>
  </w:num>
  <w:num w:numId="13" w16cid:durableId="1247494480">
    <w:abstractNumId w:val="36"/>
  </w:num>
  <w:num w:numId="14" w16cid:durableId="1879930329">
    <w:abstractNumId w:val="33"/>
  </w:num>
  <w:num w:numId="15" w16cid:durableId="1562446845">
    <w:abstractNumId w:val="38"/>
  </w:num>
  <w:num w:numId="16" w16cid:durableId="2017153436">
    <w:abstractNumId w:val="14"/>
  </w:num>
  <w:num w:numId="17" w16cid:durableId="140581994">
    <w:abstractNumId w:val="13"/>
  </w:num>
  <w:num w:numId="18" w16cid:durableId="271011851">
    <w:abstractNumId w:val="28"/>
  </w:num>
  <w:num w:numId="19" w16cid:durableId="2045208408">
    <w:abstractNumId w:val="17"/>
  </w:num>
  <w:num w:numId="20" w16cid:durableId="722370279">
    <w:abstractNumId w:val="24"/>
  </w:num>
  <w:num w:numId="21" w16cid:durableId="387339704">
    <w:abstractNumId w:val="19"/>
  </w:num>
  <w:num w:numId="22" w16cid:durableId="5326910">
    <w:abstractNumId w:val="18"/>
  </w:num>
  <w:num w:numId="23" w16cid:durableId="1650206663">
    <w:abstractNumId w:val="26"/>
  </w:num>
  <w:num w:numId="24" w16cid:durableId="424228625">
    <w:abstractNumId w:val="23"/>
  </w:num>
  <w:num w:numId="25" w16cid:durableId="49305701">
    <w:abstractNumId w:val="16"/>
  </w:num>
  <w:num w:numId="26" w16cid:durableId="1428624391">
    <w:abstractNumId w:val="20"/>
  </w:num>
  <w:num w:numId="27" w16cid:durableId="1164468562">
    <w:abstractNumId w:val="32"/>
  </w:num>
  <w:num w:numId="28" w16cid:durableId="2036540100">
    <w:abstractNumId w:val="27"/>
  </w:num>
  <w:num w:numId="29" w16cid:durableId="970867009">
    <w:abstractNumId w:val="25"/>
  </w:num>
  <w:num w:numId="30" w16cid:durableId="1644963503">
    <w:abstractNumId w:val="30"/>
  </w:num>
  <w:num w:numId="31" w16cid:durableId="1936133267">
    <w:abstractNumId w:val="9"/>
  </w:num>
  <w:num w:numId="32" w16cid:durableId="678316873">
    <w:abstractNumId w:val="10"/>
  </w:num>
  <w:num w:numId="33" w16cid:durableId="836263266">
    <w:abstractNumId w:val="37"/>
  </w:num>
  <w:num w:numId="34" w16cid:durableId="1059477329">
    <w:abstractNumId w:val="21"/>
  </w:num>
  <w:num w:numId="35" w16cid:durableId="477381959">
    <w:abstractNumId w:val="15"/>
  </w:num>
  <w:num w:numId="36" w16cid:durableId="7143890">
    <w:abstractNumId w:val="34"/>
  </w:num>
  <w:num w:numId="37" w16cid:durableId="405735177">
    <w:abstractNumId w:val="22"/>
  </w:num>
  <w:num w:numId="38" w16cid:durableId="1736974020">
    <w:abstractNumId w:val="11"/>
  </w:num>
  <w:num w:numId="39" w16cid:durableId="17877016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0&lt;/ScanUnformatted&gt;&lt;ScanChanges&gt;0&lt;/ScanChanges&gt;&lt;Suspended&gt;0&lt;/Suspended&gt;&lt;/ENInstantFormat&gt;"/>
    <w:docVar w:name="EN.Layout" w:val="&lt;ENLayout&gt;&lt;Style&gt;&lt;/Style&gt;&lt;LeftDelim&gt;{{&lt;/LeftDelim&gt;&lt;RightDelim&gt;}}&lt;/RightDelim&gt;&lt;ReflistTitle&gt;&lt;/ReflistTitle&gt;&lt;StartingRefnum&gt;1&lt;/StartingRefnum&gt;&lt;HyperlinksEnabled&gt;0&lt;/HyperlinksEnabled&gt;&lt;HyperlinksVisible&gt;0&lt;/HyperlinksVisible&gt;&lt;EnableBibliographyCategories&gt;0&lt;/EnableBibliographyCategories&gt;&lt;/ENLayout&gt;"/>
  </w:docVars>
  <w:rsids>
    <w:rsidRoot w:val="00B47730"/>
    <w:rsid w:val="000005A1"/>
    <w:rsid w:val="00000AC9"/>
    <w:rsid w:val="00006C12"/>
    <w:rsid w:val="00007513"/>
    <w:rsid w:val="00007885"/>
    <w:rsid w:val="000079D2"/>
    <w:rsid w:val="0001086C"/>
    <w:rsid w:val="00010A9E"/>
    <w:rsid w:val="00011AF4"/>
    <w:rsid w:val="00013E54"/>
    <w:rsid w:val="00015461"/>
    <w:rsid w:val="00015A70"/>
    <w:rsid w:val="00016893"/>
    <w:rsid w:val="00016DC5"/>
    <w:rsid w:val="0002039E"/>
    <w:rsid w:val="0003034E"/>
    <w:rsid w:val="00032A50"/>
    <w:rsid w:val="00033DE5"/>
    <w:rsid w:val="0003413B"/>
    <w:rsid w:val="00034616"/>
    <w:rsid w:val="000434FB"/>
    <w:rsid w:val="00044DFC"/>
    <w:rsid w:val="000471A6"/>
    <w:rsid w:val="0004776E"/>
    <w:rsid w:val="000505FA"/>
    <w:rsid w:val="00052664"/>
    <w:rsid w:val="000531E4"/>
    <w:rsid w:val="000541A4"/>
    <w:rsid w:val="0006063C"/>
    <w:rsid w:val="000607A2"/>
    <w:rsid w:val="00061E5F"/>
    <w:rsid w:val="00063DC7"/>
    <w:rsid w:val="00071CAC"/>
    <w:rsid w:val="0007264A"/>
    <w:rsid w:val="00072A37"/>
    <w:rsid w:val="00074CD9"/>
    <w:rsid w:val="00076266"/>
    <w:rsid w:val="00076423"/>
    <w:rsid w:val="00077768"/>
    <w:rsid w:val="00081EDC"/>
    <w:rsid w:val="00081F36"/>
    <w:rsid w:val="000911F6"/>
    <w:rsid w:val="000917ED"/>
    <w:rsid w:val="0009299F"/>
    <w:rsid w:val="00093043"/>
    <w:rsid w:val="000A1361"/>
    <w:rsid w:val="000A6473"/>
    <w:rsid w:val="000B1AA9"/>
    <w:rsid w:val="000B431C"/>
    <w:rsid w:val="000B4D93"/>
    <w:rsid w:val="000B5F70"/>
    <w:rsid w:val="000B6BAD"/>
    <w:rsid w:val="000C1802"/>
    <w:rsid w:val="000C389D"/>
    <w:rsid w:val="000C4A0C"/>
    <w:rsid w:val="000D110F"/>
    <w:rsid w:val="000D17DF"/>
    <w:rsid w:val="000D4D65"/>
    <w:rsid w:val="000D7C19"/>
    <w:rsid w:val="000E38A1"/>
    <w:rsid w:val="000E619C"/>
    <w:rsid w:val="000E6255"/>
    <w:rsid w:val="000F2919"/>
    <w:rsid w:val="001019F3"/>
    <w:rsid w:val="001025B3"/>
    <w:rsid w:val="0010352D"/>
    <w:rsid w:val="00106D14"/>
    <w:rsid w:val="0011141F"/>
    <w:rsid w:val="001210F1"/>
    <w:rsid w:val="001220EC"/>
    <w:rsid w:val="00122CEF"/>
    <w:rsid w:val="00127B7B"/>
    <w:rsid w:val="001301A7"/>
    <w:rsid w:val="0013031D"/>
    <w:rsid w:val="001406D4"/>
    <w:rsid w:val="00141089"/>
    <w:rsid w:val="001424F1"/>
    <w:rsid w:val="00142A76"/>
    <w:rsid w:val="00147C53"/>
    <w:rsid w:val="0015074B"/>
    <w:rsid w:val="00154405"/>
    <w:rsid w:val="00161B19"/>
    <w:rsid w:val="00173B69"/>
    <w:rsid w:val="0018318F"/>
    <w:rsid w:val="00184123"/>
    <w:rsid w:val="00185FD3"/>
    <w:rsid w:val="00187D31"/>
    <w:rsid w:val="00190570"/>
    <w:rsid w:val="0019291A"/>
    <w:rsid w:val="00192DE2"/>
    <w:rsid w:val="00195D98"/>
    <w:rsid w:val="0019771D"/>
    <w:rsid w:val="001A2B72"/>
    <w:rsid w:val="001A5683"/>
    <w:rsid w:val="001A6B06"/>
    <w:rsid w:val="001B29A6"/>
    <w:rsid w:val="001B4693"/>
    <w:rsid w:val="001B5546"/>
    <w:rsid w:val="001C52BE"/>
    <w:rsid w:val="001D1E97"/>
    <w:rsid w:val="001E13E4"/>
    <w:rsid w:val="001E564D"/>
    <w:rsid w:val="001E7114"/>
    <w:rsid w:val="001F1C82"/>
    <w:rsid w:val="001F477B"/>
    <w:rsid w:val="001F484E"/>
    <w:rsid w:val="001F4B61"/>
    <w:rsid w:val="00203D68"/>
    <w:rsid w:val="0020405D"/>
    <w:rsid w:val="002075BC"/>
    <w:rsid w:val="00207DFA"/>
    <w:rsid w:val="00211DF1"/>
    <w:rsid w:val="00211F59"/>
    <w:rsid w:val="00212B1A"/>
    <w:rsid w:val="002163C3"/>
    <w:rsid w:val="00222597"/>
    <w:rsid w:val="002310FC"/>
    <w:rsid w:val="002314A2"/>
    <w:rsid w:val="00234242"/>
    <w:rsid w:val="00234BC5"/>
    <w:rsid w:val="00236224"/>
    <w:rsid w:val="002425A4"/>
    <w:rsid w:val="0024270D"/>
    <w:rsid w:val="0024796B"/>
    <w:rsid w:val="0025000D"/>
    <w:rsid w:val="00251274"/>
    <w:rsid w:val="0025215C"/>
    <w:rsid w:val="002608A1"/>
    <w:rsid w:val="002625FE"/>
    <w:rsid w:val="002639FA"/>
    <w:rsid w:val="00263C19"/>
    <w:rsid w:val="002654F6"/>
    <w:rsid w:val="00265C0B"/>
    <w:rsid w:val="002668B1"/>
    <w:rsid w:val="00267137"/>
    <w:rsid w:val="00276B16"/>
    <w:rsid w:val="00281AD2"/>
    <w:rsid w:val="002839AB"/>
    <w:rsid w:val="002860BE"/>
    <w:rsid w:val="0028617C"/>
    <w:rsid w:val="002878E0"/>
    <w:rsid w:val="00287A75"/>
    <w:rsid w:val="00290812"/>
    <w:rsid w:val="002941DA"/>
    <w:rsid w:val="0029639D"/>
    <w:rsid w:val="002A0B95"/>
    <w:rsid w:val="002A2538"/>
    <w:rsid w:val="002A25C0"/>
    <w:rsid w:val="002A3ADC"/>
    <w:rsid w:val="002A5DBD"/>
    <w:rsid w:val="002A749C"/>
    <w:rsid w:val="002B16B7"/>
    <w:rsid w:val="002B438C"/>
    <w:rsid w:val="002B7CBD"/>
    <w:rsid w:val="002C0E37"/>
    <w:rsid w:val="002C1927"/>
    <w:rsid w:val="002C20FF"/>
    <w:rsid w:val="002D4BF7"/>
    <w:rsid w:val="002D602E"/>
    <w:rsid w:val="002E067E"/>
    <w:rsid w:val="002E2225"/>
    <w:rsid w:val="002F03FC"/>
    <w:rsid w:val="002F1B6C"/>
    <w:rsid w:val="002F26FF"/>
    <w:rsid w:val="002F352F"/>
    <w:rsid w:val="002F5F22"/>
    <w:rsid w:val="002F63EA"/>
    <w:rsid w:val="0030582D"/>
    <w:rsid w:val="00306F19"/>
    <w:rsid w:val="00307C80"/>
    <w:rsid w:val="0031045C"/>
    <w:rsid w:val="00313BD7"/>
    <w:rsid w:val="00314076"/>
    <w:rsid w:val="00315A76"/>
    <w:rsid w:val="003221EE"/>
    <w:rsid w:val="00323717"/>
    <w:rsid w:val="0032610C"/>
    <w:rsid w:val="00326F90"/>
    <w:rsid w:val="0032732F"/>
    <w:rsid w:val="003308E2"/>
    <w:rsid w:val="003319DB"/>
    <w:rsid w:val="00333038"/>
    <w:rsid w:val="003333D9"/>
    <w:rsid w:val="003338CB"/>
    <w:rsid w:val="00334F92"/>
    <w:rsid w:val="00342F11"/>
    <w:rsid w:val="00345DA9"/>
    <w:rsid w:val="003474C7"/>
    <w:rsid w:val="003475C8"/>
    <w:rsid w:val="00347D3C"/>
    <w:rsid w:val="00353007"/>
    <w:rsid w:val="00356358"/>
    <w:rsid w:val="003613F5"/>
    <w:rsid w:val="00363C56"/>
    <w:rsid w:val="00364011"/>
    <w:rsid w:val="0036681A"/>
    <w:rsid w:val="003671F4"/>
    <w:rsid w:val="00374A56"/>
    <w:rsid w:val="00381906"/>
    <w:rsid w:val="003822A1"/>
    <w:rsid w:val="0038421A"/>
    <w:rsid w:val="0038595C"/>
    <w:rsid w:val="00394B53"/>
    <w:rsid w:val="0039678C"/>
    <w:rsid w:val="00397A0F"/>
    <w:rsid w:val="003A0075"/>
    <w:rsid w:val="003A1C89"/>
    <w:rsid w:val="003A1FF4"/>
    <w:rsid w:val="003A482A"/>
    <w:rsid w:val="003A5BA6"/>
    <w:rsid w:val="003A5C93"/>
    <w:rsid w:val="003B5B7D"/>
    <w:rsid w:val="003B6484"/>
    <w:rsid w:val="003C1F62"/>
    <w:rsid w:val="003C30F4"/>
    <w:rsid w:val="003D08D1"/>
    <w:rsid w:val="003D1B4F"/>
    <w:rsid w:val="003D1E0F"/>
    <w:rsid w:val="003D42E3"/>
    <w:rsid w:val="003D6010"/>
    <w:rsid w:val="003E12CC"/>
    <w:rsid w:val="003E2317"/>
    <w:rsid w:val="003E2907"/>
    <w:rsid w:val="003E2BD8"/>
    <w:rsid w:val="003E2CB1"/>
    <w:rsid w:val="003F0795"/>
    <w:rsid w:val="003F314C"/>
    <w:rsid w:val="003F4EEF"/>
    <w:rsid w:val="003F5DC5"/>
    <w:rsid w:val="003F6D80"/>
    <w:rsid w:val="00400C7A"/>
    <w:rsid w:val="0040127C"/>
    <w:rsid w:val="0040257F"/>
    <w:rsid w:val="004027CA"/>
    <w:rsid w:val="00407956"/>
    <w:rsid w:val="00410891"/>
    <w:rsid w:val="00410AF2"/>
    <w:rsid w:val="00417B33"/>
    <w:rsid w:val="00421557"/>
    <w:rsid w:val="00421FAC"/>
    <w:rsid w:val="0042333A"/>
    <w:rsid w:val="00425CF4"/>
    <w:rsid w:val="004305EB"/>
    <w:rsid w:val="00435574"/>
    <w:rsid w:val="00436518"/>
    <w:rsid w:val="004403A6"/>
    <w:rsid w:val="00440793"/>
    <w:rsid w:val="00442AF2"/>
    <w:rsid w:val="00444BEF"/>
    <w:rsid w:val="00446E6D"/>
    <w:rsid w:val="00453182"/>
    <w:rsid w:val="004602B3"/>
    <w:rsid w:val="00460D59"/>
    <w:rsid w:val="004623D0"/>
    <w:rsid w:val="0046487F"/>
    <w:rsid w:val="0046558D"/>
    <w:rsid w:val="00465D0F"/>
    <w:rsid w:val="00470127"/>
    <w:rsid w:val="0047223F"/>
    <w:rsid w:val="00482054"/>
    <w:rsid w:val="00483840"/>
    <w:rsid w:val="00485BFC"/>
    <w:rsid w:val="004904C2"/>
    <w:rsid w:val="00493210"/>
    <w:rsid w:val="00494077"/>
    <w:rsid w:val="00497BEB"/>
    <w:rsid w:val="004A00E7"/>
    <w:rsid w:val="004A09AD"/>
    <w:rsid w:val="004A1E66"/>
    <w:rsid w:val="004A2E23"/>
    <w:rsid w:val="004A40AB"/>
    <w:rsid w:val="004A4EC1"/>
    <w:rsid w:val="004A72E2"/>
    <w:rsid w:val="004B03A7"/>
    <w:rsid w:val="004B04CB"/>
    <w:rsid w:val="004B3A17"/>
    <w:rsid w:val="004B7E14"/>
    <w:rsid w:val="004C0E90"/>
    <w:rsid w:val="004C47C0"/>
    <w:rsid w:val="004C52D7"/>
    <w:rsid w:val="004D1547"/>
    <w:rsid w:val="004D1F0D"/>
    <w:rsid w:val="004D2444"/>
    <w:rsid w:val="004D2B3F"/>
    <w:rsid w:val="004D3975"/>
    <w:rsid w:val="004D6D71"/>
    <w:rsid w:val="004E075E"/>
    <w:rsid w:val="004E5524"/>
    <w:rsid w:val="004E722F"/>
    <w:rsid w:val="004F1949"/>
    <w:rsid w:val="004F3336"/>
    <w:rsid w:val="005001A3"/>
    <w:rsid w:val="00504406"/>
    <w:rsid w:val="005059D6"/>
    <w:rsid w:val="00510BA4"/>
    <w:rsid w:val="005113D3"/>
    <w:rsid w:val="00513201"/>
    <w:rsid w:val="00516A53"/>
    <w:rsid w:val="00517402"/>
    <w:rsid w:val="00524B60"/>
    <w:rsid w:val="005265FD"/>
    <w:rsid w:val="00526BF1"/>
    <w:rsid w:val="00531523"/>
    <w:rsid w:val="00531A78"/>
    <w:rsid w:val="005321D1"/>
    <w:rsid w:val="00532730"/>
    <w:rsid w:val="00535B5A"/>
    <w:rsid w:val="00537281"/>
    <w:rsid w:val="00537970"/>
    <w:rsid w:val="00537A61"/>
    <w:rsid w:val="00544D33"/>
    <w:rsid w:val="005452A1"/>
    <w:rsid w:val="00547810"/>
    <w:rsid w:val="00560C49"/>
    <w:rsid w:val="00561641"/>
    <w:rsid w:val="0056578C"/>
    <w:rsid w:val="005670E2"/>
    <w:rsid w:val="00570537"/>
    <w:rsid w:val="0057065A"/>
    <w:rsid w:val="00570D11"/>
    <w:rsid w:val="00576CA9"/>
    <w:rsid w:val="005775F3"/>
    <w:rsid w:val="00583170"/>
    <w:rsid w:val="0058554D"/>
    <w:rsid w:val="00591FFF"/>
    <w:rsid w:val="00592162"/>
    <w:rsid w:val="00596ED7"/>
    <w:rsid w:val="0059740B"/>
    <w:rsid w:val="005A0D8C"/>
    <w:rsid w:val="005A2F2A"/>
    <w:rsid w:val="005A57A0"/>
    <w:rsid w:val="005A57CA"/>
    <w:rsid w:val="005A6D80"/>
    <w:rsid w:val="005A7B18"/>
    <w:rsid w:val="005A7EE7"/>
    <w:rsid w:val="005B2D52"/>
    <w:rsid w:val="005B5C67"/>
    <w:rsid w:val="005D2233"/>
    <w:rsid w:val="005D3C98"/>
    <w:rsid w:val="005D47BB"/>
    <w:rsid w:val="005D6665"/>
    <w:rsid w:val="005D7D48"/>
    <w:rsid w:val="005E1CE9"/>
    <w:rsid w:val="005E2A34"/>
    <w:rsid w:val="005E42E6"/>
    <w:rsid w:val="005E44C8"/>
    <w:rsid w:val="005E62F3"/>
    <w:rsid w:val="005E7578"/>
    <w:rsid w:val="005E7645"/>
    <w:rsid w:val="005E768E"/>
    <w:rsid w:val="005F0EED"/>
    <w:rsid w:val="005F1CE6"/>
    <w:rsid w:val="005F4317"/>
    <w:rsid w:val="005F7316"/>
    <w:rsid w:val="00603AC1"/>
    <w:rsid w:val="00612184"/>
    <w:rsid w:val="00616443"/>
    <w:rsid w:val="00626674"/>
    <w:rsid w:val="00626EA1"/>
    <w:rsid w:val="0063680A"/>
    <w:rsid w:val="00636D17"/>
    <w:rsid w:val="006372C4"/>
    <w:rsid w:val="00641322"/>
    <w:rsid w:val="00642CA9"/>
    <w:rsid w:val="0064403E"/>
    <w:rsid w:val="00644D9D"/>
    <w:rsid w:val="00646A18"/>
    <w:rsid w:val="00647682"/>
    <w:rsid w:val="006603CE"/>
    <w:rsid w:val="006617A7"/>
    <w:rsid w:val="00662953"/>
    <w:rsid w:val="00671F69"/>
    <w:rsid w:val="006753D2"/>
    <w:rsid w:val="006755C0"/>
    <w:rsid w:val="0067780F"/>
    <w:rsid w:val="006820C3"/>
    <w:rsid w:val="006829AA"/>
    <w:rsid w:val="00684A54"/>
    <w:rsid w:val="00684E7C"/>
    <w:rsid w:val="00687762"/>
    <w:rsid w:val="0069532E"/>
    <w:rsid w:val="00695BDE"/>
    <w:rsid w:val="006A2DC8"/>
    <w:rsid w:val="006A2E64"/>
    <w:rsid w:val="006A345D"/>
    <w:rsid w:val="006A5C8B"/>
    <w:rsid w:val="006A67C6"/>
    <w:rsid w:val="006A7283"/>
    <w:rsid w:val="006B134F"/>
    <w:rsid w:val="006B1C1B"/>
    <w:rsid w:val="006B37E6"/>
    <w:rsid w:val="006B3EAB"/>
    <w:rsid w:val="006B5BC9"/>
    <w:rsid w:val="006B6906"/>
    <w:rsid w:val="006B70DC"/>
    <w:rsid w:val="006C3067"/>
    <w:rsid w:val="006C3178"/>
    <w:rsid w:val="006C5400"/>
    <w:rsid w:val="006C5596"/>
    <w:rsid w:val="006C5A88"/>
    <w:rsid w:val="006C7FB2"/>
    <w:rsid w:val="006D47A1"/>
    <w:rsid w:val="006D4981"/>
    <w:rsid w:val="006D7FCD"/>
    <w:rsid w:val="006E02AD"/>
    <w:rsid w:val="006E121F"/>
    <w:rsid w:val="006E7786"/>
    <w:rsid w:val="006F3F3E"/>
    <w:rsid w:val="006F6F35"/>
    <w:rsid w:val="00705823"/>
    <w:rsid w:val="0071076F"/>
    <w:rsid w:val="00714F5A"/>
    <w:rsid w:val="00715728"/>
    <w:rsid w:val="007205D7"/>
    <w:rsid w:val="00720784"/>
    <w:rsid w:val="00724629"/>
    <w:rsid w:val="00730FA0"/>
    <w:rsid w:val="00731652"/>
    <w:rsid w:val="00731E59"/>
    <w:rsid w:val="00732883"/>
    <w:rsid w:val="00734473"/>
    <w:rsid w:val="00744943"/>
    <w:rsid w:val="007453B7"/>
    <w:rsid w:val="00745BB2"/>
    <w:rsid w:val="00750DFC"/>
    <w:rsid w:val="00752CB2"/>
    <w:rsid w:val="00761365"/>
    <w:rsid w:val="00763907"/>
    <w:rsid w:val="00770527"/>
    <w:rsid w:val="007711FD"/>
    <w:rsid w:val="007717EB"/>
    <w:rsid w:val="00774309"/>
    <w:rsid w:val="00777D72"/>
    <w:rsid w:val="00784840"/>
    <w:rsid w:val="00785537"/>
    <w:rsid w:val="007861A6"/>
    <w:rsid w:val="007862C6"/>
    <w:rsid w:val="007934C2"/>
    <w:rsid w:val="00797206"/>
    <w:rsid w:val="007B0FF8"/>
    <w:rsid w:val="007B331A"/>
    <w:rsid w:val="007B70B3"/>
    <w:rsid w:val="007C5C5A"/>
    <w:rsid w:val="007D36CF"/>
    <w:rsid w:val="007E021D"/>
    <w:rsid w:val="007E0622"/>
    <w:rsid w:val="007E128A"/>
    <w:rsid w:val="007F4AE8"/>
    <w:rsid w:val="007F62D9"/>
    <w:rsid w:val="00802C7A"/>
    <w:rsid w:val="00805DB7"/>
    <w:rsid w:val="00812BB5"/>
    <w:rsid w:val="00815FC7"/>
    <w:rsid w:val="008167A0"/>
    <w:rsid w:val="00820F60"/>
    <w:rsid w:val="0082148A"/>
    <w:rsid w:val="00821648"/>
    <w:rsid w:val="00823952"/>
    <w:rsid w:val="00823D48"/>
    <w:rsid w:val="00830921"/>
    <w:rsid w:val="00830AFF"/>
    <w:rsid w:val="0083132C"/>
    <w:rsid w:val="008344BB"/>
    <w:rsid w:val="00835C87"/>
    <w:rsid w:val="00836E8D"/>
    <w:rsid w:val="00842476"/>
    <w:rsid w:val="00842D25"/>
    <w:rsid w:val="00845D48"/>
    <w:rsid w:val="00847199"/>
    <w:rsid w:val="008522B5"/>
    <w:rsid w:val="008531C0"/>
    <w:rsid w:val="0085327E"/>
    <w:rsid w:val="008539E9"/>
    <w:rsid w:val="0085569B"/>
    <w:rsid w:val="008558FB"/>
    <w:rsid w:val="008565C6"/>
    <w:rsid w:val="008607DA"/>
    <w:rsid w:val="008608B6"/>
    <w:rsid w:val="00860A0E"/>
    <w:rsid w:val="00860AC4"/>
    <w:rsid w:val="00860FCF"/>
    <w:rsid w:val="00861930"/>
    <w:rsid w:val="00862FF5"/>
    <w:rsid w:val="00863288"/>
    <w:rsid w:val="0086346D"/>
    <w:rsid w:val="00864738"/>
    <w:rsid w:val="00864AF8"/>
    <w:rsid w:val="008713C4"/>
    <w:rsid w:val="0087263F"/>
    <w:rsid w:val="00876C9F"/>
    <w:rsid w:val="00881C40"/>
    <w:rsid w:val="00881E79"/>
    <w:rsid w:val="00891E92"/>
    <w:rsid w:val="00897779"/>
    <w:rsid w:val="008A16B3"/>
    <w:rsid w:val="008A256B"/>
    <w:rsid w:val="008A3844"/>
    <w:rsid w:val="008A4B55"/>
    <w:rsid w:val="008B0BBE"/>
    <w:rsid w:val="008B59A1"/>
    <w:rsid w:val="008B6C7C"/>
    <w:rsid w:val="008B7CD7"/>
    <w:rsid w:val="008C069F"/>
    <w:rsid w:val="008C11F4"/>
    <w:rsid w:val="008C2673"/>
    <w:rsid w:val="008C362C"/>
    <w:rsid w:val="008C42C2"/>
    <w:rsid w:val="008D32C9"/>
    <w:rsid w:val="008E63F4"/>
    <w:rsid w:val="008E64C0"/>
    <w:rsid w:val="008F1305"/>
    <w:rsid w:val="008F1417"/>
    <w:rsid w:val="008F37BC"/>
    <w:rsid w:val="008F3944"/>
    <w:rsid w:val="008F75A1"/>
    <w:rsid w:val="009027F6"/>
    <w:rsid w:val="00904DA3"/>
    <w:rsid w:val="0090596F"/>
    <w:rsid w:val="009064B9"/>
    <w:rsid w:val="009073F7"/>
    <w:rsid w:val="00914F75"/>
    <w:rsid w:val="0091611F"/>
    <w:rsid w:val="0091720B"/>
    <w:rsid w:val="0092020A"/>
    <w:rsid w:val="00920E60"/>
    <w:rsid w:val="00923BF3"/>
    <w:rsid w:val="009262DD"/>
    <w:rsid w:val="00930A40"/>
    <w:rsid w:val="00930B2F"/>
    <w:rsid w:val="00931ADD"/>
    <w:rsid w:val="00941350"/>
    <w:rsid w:val="00941F11"/>
    <w:rsid w:val="00950F9E"/>
    <w:rsid w:val="00951C04"/>
    <w:rsid w:val="00952958"/>
    <w:rsid w:val="00952C5E"/>
    <w:rsid w:val="009554DD"/>
    <w:rsid w:val="00956AD5"/>
    <w:rsid w:val="0095730D"/>
    <w:rsid w:val="009577DE"/>
    <w:rsid w:val="00957A9F"/>
    <w:rsid w:val="00960FA2"/>
    <w:rsid w:val="0096453D"/>
    <w:rsid w:val="0096614A"/>
    <w:rsid w:val="0096617F"/>
    <w:rsid w:val="00966DC4"/>
    <w:rsid w:val="009674C3"/>
    <w:rsid w:val="0096753F"/>
    <w:rsid w:val="009677AC"/>
    <w:rsid w:val="00971063"/>
    <w:rsid w:val="00972211"/>
    <w:rsid w:val="00975509"/>
    <w:rsid w:val="00977C69"/>
    <w:rsid w:val="009812D6"/>
    <w:rsid w:val="00985E48"/>
    <w:rsid w:val="00990A37"/>
    <w:rsid w:val="00993653"/>
    <w:rsid w:val="0099494A"/>
    <w:rsid w:val="00994C17"/>
    <w:rsid w:val="00995B7B"/>
    <w:rsid w:val="0099649F"/>
    <w:rsid w:val="009A4BB6"/>
    <w:rsid w:val="009A4F4A"/>
    <w:rsid w:val="009B092A"/>
    <w:rsid w:val="009B0B7A"/>
    <w:rsid w:val="009B0BC1"/>
    <w:rsid w:val="009B10CA"/>
    <w:rsid w:val="009B24D6"/>
    <w:rsid w:val="009B4720"/>
    <w:rsid w:val="009B581F"/>
    <w:rsid w:val="009B626A"/>
    <w:rsid w:val="009B6A27"/>
    <w:rsid w:val="009C0E0E"/>
    <w:rsid w:val="009C3F52"/>
    <w:rsid w:val="009C695B"/>
    <w:rsid w:val="009C7F0E"/>
    <w:rsid w:val="009D02D4"/>
    <w:rsid w:val="009D359B"/>
    <w:rsid w:val="009D58B0"/>
    <w:rsid w:val="009D6A02"/>
    <w:rsid w:val="009D6C71"/>
    <w:rsid w:val="009E20F9"/>
    <w:rsid w:val="009E5D90"/>
    <w:rsid w:val="009E7DEA"/>
    <w:rsid w:val="009F3FAB"/>
    <w:rsid w:val="009F5829"/>
    <w:rsid w:val="009F5FAD"/>
    <w:rsid w:val="009F7A1D"/>
    <w:rsid w:val="00A03B13"/>
    <w:rsid w:val="00A10C43"/>
    <w:rsid w:val="00A10FD7"/>
    <w:rsid w:val="00A17894"/>
    <w:rsid w:val="00A213C9"/>
    <w:rsid w:val="00A23ABE"/>
    <w:rsid w:val="00A25D20"/>
    <w:rsid w:val="00A27D05"/>
    <w:rsid w:val="00A313D0"/>
    <w:rsid w:val="00A33353"/>
    <w:rsid w:val="00A33C56"/>
    <w:rsid w:val="00A35B63"/>
    <w:rsid w:val="00A37A9D"/>
    <w:rsid w:val="00A4388C"/>
    <w:rsid w:val="00A442B1"/>
    <w:rsid w:val="00A460F5"/>
    <w:rsid w:val="00A474E0"/>
    <w:rsid w:val="00A5291C"/>
    <w:rsid w:val="00A54EC6"/>
    <w:rsid w:val="00A567B2"/>
    <w:rsid w:val="00A56BA5"/>
    <w:rsid w:val="00A56D95"/>
    <w:rsid w:val="00A61037"/>
    <w:rsid w:val="00A706E1"/>
    <w:rsid w:val="00A713AC"/>
    <w:rsid w:val="00A75D44"/>
    <w:rsid w:val="00A769C7"/>
    <w:rsid w:val="00A81530"/>
    <w:rsid w:val="00A82813"/>
    <w:rsid w:val="00A82F08"/>
    <w:rsid w:val="00A82FD7"/>
    <w:rsid w:val="00A85F2E"/>
    <w:rsid w:val="00A941EB"/>
    <w:rsid w:val="00A97EFF"/>
    <w:rsid w:val="00AA01F2"/>
    <w:rsid w:val="00AA0202"/>
    <w:rsid w:val="00AA1D8D"/>
    <w:rsid w:val="00AA5B8A"/>
    <w:rsid w:val="00AB1E4C"/>
    <w:rsid w:val="00AB29B4"/>
    <w:rsid w:val="00AB3843"/>
    <w:rsid w:val="00AB45DC"/>
    <w:rsid w:val="00AB5648"/>
    <w:rsid w:val="00AB5DA2"/>
    <w:rsid w:val="00AB779C"/>
    <w:rsid w:val="00AC43A7"/>
    <w:rsid w:val="00AC7685"/>
    <w:rsid w:val="00AC771D"/>
    <w:rsid w:val="00AD0EB7"/>
    <w:rsid w:val="00AD2920"/>
    <w:rsid w:val="00AD7A9C"/>
    <w:rsid w:val="00AE1365"/>
    <w:rsid w:val="00AE238B"/>
    <w:rsid w:val="00AE753A"/>
    <w:rsid w:val="00AE77F8"/>
    <w:rsid w:val="00AE7DED"/>
    <w:rsid w:val="00AF1623"/>
    <w:rsid w:val="00AF21B3"/>
    <w:rsid w:val="00AF57F6"/>
    <w:rsid w:val="00AF5AB7"/>
    <w:rsid w:val="00AF61F0"/>
    <w:rsid w:val="00B03053"/>
    <w:rsid w:val="00B06BB5"/>
    <w:rsid w:val="00B1100B"/>
    <w:rsid w:val="00B13C48"/>
    <w:rsid w:val="00B15ED4"/>
    <w:rsid w:val="00B163D8"/>
    <w:rsid w:val="00B16D8E"/>
    <w:rsid w:val="00B25FBF"/>
    <w:rsid w:val="00B2786B"/>
    <w:rsid w:val="00B27D6B"/>
    <w:rsid w:val="00B323D5"/>
    <w:rsid w:val="00B33ACF"/>
    <w:rsid w:val="00B3426D"/>
    <w:rsid w:val="00B3521C"/>
    <w:rsid w:val="00B40D4B"/>
    <w:rsid w:val="00B437C8"/>
    <w:rsid w:val="00B44112"/>
    <w:rsid w:val="00B447D6"/>
    <w:rsid w:val="00B47730"/>
    <w:rsid w:val="00B4799E"/>
    <w:rsid w:val="00B50C7B"/>
    <w:rsid w:val="00B51036"/>
    <w:rsid w:val="00B51503"/>
    <w:rsid w:val="00B55712"/>
    <w:rsid w:val="00B55B22"/>
    <w:rsid w:val="00B57B09"/>
    <w:rsid w:val="00B57CD7"/>
    <w:rsid w:val="00B60B2B"/>
    <w:rsid w:val="00B62336"/>
    <w:rsid w:val="00B6608F"/>
    <w:rsid w:val="00B66A29"/>
    <w:rsid w:val="00B738F8"/>
    <w:rsid w:val="00B73EB7"/>
    <w:rsid w:val="00B74F03"/>
    <w:rsid w:val="00B750BD"/>
    <w:rsid w:val="00B76FD2"/>
    <w:rsid w:val="00B828F3"/>
    <w:rsid w:val="00B84085"/>
    <w:rsid w:val="00B90F16"/>
    <w:rsid w:val="00B9346B"/>
    <w:rsid w:val="00B93D39"/>
    <w:rsid w:val="00B93DE5"/>
    <w:rsid w:val="00B94383"/>
    <w:rsid w:val="00BB2CA5"/>
    <w:rsid w:val="00BB38FD"/>
    <w:rsid w:val="00BB43DC"/>
    <w:rsid w:val="00BB701B"/>
    <w:rsid w:val="00BC0630"/>
    <w:rsid w:val="00BC1948"/>
    <w:rsid w:val="00BC20F2"/>
    <w:rsid w:val="00BC3A81"/>
    <w:rsid w:val="00BC3A9A"/>
    <w:rsid w:val="00BD2FBB"/>
    <w:rsid w:val="00BD413F"/>
    <w:rsid w:val="00BD72EA"/>
    <w:rsid w:val="00BE1304"/>
    <w:rsid w:val="00BE1658"/>
    <w:rsid w:val="00BE342B"/>
    <w:rsid w:val="00BE4651"/>
    <w:rsid w:val="00BE4F73"/>
    <w:rsid w:val="00BF5450"/>
    <w:rsid w:val="00C04B0C"/>
    <w:rsid w:val="00C14167"/>
    <w:rsid w:val="00C16EA2"/>
    <w:rsid w:val="00C16FBE"/>
    <w:rsid w:val="00C22866"/>
    <w:rsid w:val="00C2325D"/>
    <w:rsid w:val="00C23F0C"/>
    <w:rsid w:val="00C24B30"/>
    <w:rsid w:val="00C25500"/>
    <w:rsid w:val="00C27B77"/>
    <w:rsid w:val="00C333D8"/>
    <w:rsid w:val="00C37BDE"/>
    <w:rsid w:val="00C44602"/>
    <w:rsid w:val="00C4615C"/>
    <w:rsid w:val="00C60300"/>
    <w:rsid w:val="00C6444A"/>
    <w:rsid w:val="00C67FF3"/>
    <w:rsid w:val="00C70CB7"/>
    <w:rsid w:val="00C7250F"/>
    <w:rsid w:val="00C81909"/>
    <w:rsid w:val="00C82E23"/>
    <w:rsid w:val="00C859E6"/>
    <w:rsid w:val="00C87FD5"/>
    <w:rsid w:val="00C918A8"/>
    <w:rsid w:val="00C91FCF"/>
    <w:rsid w:val="00C92D44"/>
    <w:rsid w:val="00C947CF"/>
    <w:rsid w:val="00C95D34"/>
    <w:rsid w:val="00CA77BC"/>
    <w:rsid w:val="00CB0664"/>
    <w:rsid w:val="00CB0B5B"/>
    <w:rsid w:val="00CB1DD6"/>
    <w:rsid w:val="00CB26F8"/>
    <w:rsid w:val="00CB2C49"/>
    <w:rsid w:val="00CB3C2C"/>
    <w:rsid w:val="00CB3C9D"/>
    <w:rsid w:val="00CC087E"/>
    <w:rsid w:val="00CC5F30"/>
    <w:rsid w:val="00CD0A58"/>
    <w:rsid w:val="00CD0B0E"/>
    <w:rsid w:val="00CD0E86"/>
    <w:rsid w:val="00CD35D3"/>
    <w:rsid w:val="00CD4F09"/>
    <w:rsid w:val="00CD7F6A"/>
    <w:rsid w:val="00CE0078"/>
    <w:rsid w:val="00CE0CF6"/>
    <w:rsid w:val="00CE606C"/>
    <w:rsid w:val="00CF04C8"/>
    <w:rsid w:val="00CF140B"/>
    <w:rsid w:val="00CF1CA7"/>
    <w:rsid w:val="00CF21A3"/>
    <w:rsid w:val="00CF680A"/>
    <w:rsid w:val="00CF70DA"/>
    <w:rsid w:val="00D05365"/>
    <w:rsid w:val="00D1100C"/>
    <w:rsid w:val="00D11641"/>
    <w:rsid w:val="00D15795"/>
    <w:rsid w:val="00D16194"/>
    <w:rsid w:val="00D16CF1"/>
    <w:rsid w:val="00D212E4"/>
    <w:rsid w:val="00D21D93"/>
    <w:rsid w:val="00D21F33"/>
    <w:rsid w:val="00D30394"/>
    <w:rsid w:val="00D355B0"/>
    <w:rsid w:val="00D3730F"/>
    <w:rsid w:val="00D406AC"/>
    <w:rsid w:val="00D413D3"/>
    <w:rsid w:val="00D44E67"/>
    <w:rsid w:val="00D51DF4"/>
    <w:rsid w:val="00D55C89"/>
    <w:rsid w:val="00D61185"/>
    <w:rsid w:val="00D668B4"/>
    <w:rsid w:val="00D67C6B"/>
    <w:rsid w:val="00D720F0"/>
    <w:rsid w:val="00D736D1"/>
    <w:rsid w:val="00D76DEA"/>
    <w:rsid w:val="00D776F1"/>
    <w:rsid w:val="00D77872"/>
    <w:rsid w:val="00D81950"/>
    <w:rsid w:val="00D826E2"/>
    <w:rsid w:val="00D86F2D"/>
    <w:rsid w:val="00D91DC9"/>
    <w:rsid w:val="00D9229E"/>
    <w:rsid w:val="00D9338A"/>
    <w:rsid w:val="00D9450C"/>
    <w:rsid w:val="00D951E5"/>
    <w:rsid w:val="00D9530A"/>
    <w:rsid w:val="00DA2179"/>
    <w:rsid w:val="00DA2967"/>
    <w:rsid w:val="00DA2F24"/>
    <w:rsid w:val="00DA675B"/>
    <w:rsid w:val="00DB0229"/>
    <w:rsid w:val="00DB5081"/>
    <w:rsid w:val="00DB724D"/>
    <w:rsid w:val="00DB7D66"/>
    <w:rsid w:val="00DC1636"/>
    <w:rsid w:val="00DC16A0"/>
    <w:rsid w:val="00DC53C6"/>
    <w:rsid w:val="00DC54C8"/>
    <w:rsid w:val="00DC55EA"/>
    <w:rsid w:val="00DC6689"/>
    <w:rsid w:val="00DD0413"/>
    <w:rsid w:val="00DD1BD7"/>
    <w:rsid w:val="00DD2E8A"/>
    <w:rsid w:val="00DD4F9E"/>
    <w:rsid w:val="00DD5009"/>
    <w:rsid w:val="00DE0908"/>
    <w:rsid w:val="00DE120A"/>
    <w:rsid w:val="00DE639E"/>
    <w:rsid w:val="00DE6FB1"/>
    <w:rsid w:val="00DE7870"/>
    <w:rsid w:val="00DF2E0B"/>
    <w:rsid w:val="00DF3C4C"/>
    <w:rsid w:val="00DF5A09"/>
    <w:rsid w:val="00DF6F5F"/>
    <w:rsid w:val="00DF74DF"/>
    <w:rsid w:val="00DF7EBA"/>
    <w:rsid w:val="00E00BE7"/>
    <w:rsid w:val="00E01A9E"/>
    <w:rsid w:val="00E03E5A"/>
    <w:rsid w:val="00E04F0A"/>
    <w:rsid w:val="00E0622D"/>
    <w:rsid w:val="00E10183"/>
    <w:rsid w:val="00E12864"/>
    <w:rsid w:val="00E1461E"/>
    <w:rsid w:val="00E170E0"/>
    <w:rsid w:val="00E22670"/>
    <w:rsid w:val="00E31BD7"/>
    <w:rsid w:val="00E41D6A"/>
    <w:rsid w:val="00E426EF"/>
    <w:rsid w:val="00E42E06"/>
    <w:rsid w:val="00E46B1E"/>
    <w:rsid w:val="00E5027E"/>
    <w:rsid w:val="00E51BA7"/>
    <w:rsid w:val="00E538DD"/>
    <w:rsid w:val="00E56872"/>
    <w:rsid w:val="00E601A4"/>
    <w:rsid w:val="00E61646"/>
    <w:rsid w:val="00E6253C"/>
    <w:rsid w:val="00E635C9"/>
    <w:rsid w:val="00E77F3C"/>
    <w:rsid w:val="00E81CD7"/>
    <w:rsid w:val="00E85A8F"/>
    <w:rsid w:val="00E86EBF"/>
    <w:rsid w:val="00E90C3B"/>
    <w:rsid w:val="00E9231F"/>
    <w:rsid w:val="00E92D6F"/>
    <w:rsid w:val="00E934AC"/>
    <w:rsid w:val="00EA3639"/>
    <w:rsid w:val="00EA44A9"/>
    <w:rsid w:val="00EB0DA3"/>
    <w:rsid w:val="00EB0DB2"/>
    <w:rsid w:val="00EB289A"/>
    <w:rsid w:val="00EB4CAB"/>
    <w:rsid w:val="00EC5EB3"/>
    <w:rsid w:val="00EC678A"/>
    <w:rsid w:val="00ED0FEA"/>
    <w:rsid w:val="00ED52C0"/>
    <w:rsid w:val="00ED537C"/>
    <w:rsid w:val="00ED5A82"/>
    <w:rsid w:val="00EE0198"/>
    <w:rsid w:val="00EE0764"/>
    <w:rsid w:val="00EE24CA"/>
    <w:rsid w:val="00EE61B7"/>
    <w:rsid w:val="00EE72A5"/>
    <w:rsid w:val="00EE78D5"/>
    <w:rsid w:val="00EF1AB8"/>
    <w:rsid w:val="00EF1F67"/>
    <w:rsid w:val="00EF4103"/>
    <w:rsid w:val="00EF5FA0"/>
    <w:rsid w:val="00F04A99"/>
    <w:rsid w:val="00F07C6E"/>
    <w:rsid w:val="00F134E0"/>
    <w:rsid w:val="00F14035"/>
    <w:rsid w:val="00F1479D"/>
    <w:rsid w:val="00F158D7"/>
    <w:rsid w:val="00F20D13"/>
    <w:rsid w:val="00F21147"/>
    <w:rsid w:val="00F231CB"/>
    <w:rsid w:val="00F23311"/>
    <w:rsid w:val="00F30252"/>
    <w:rsid w:val="00F30F5A"/>
    <w:rsid w:val="00F31656"/>
    <w:rsid w:val="00F3170B"/>
    <w:rsid w:val="00F31A0D"/>
    <w:rsid w:val="00F326FC"/>
    <w:rsid w:val="00F42E28"/>
    <w:rsid w:val="00F512CF"/>
    <w:rsid w:val="00F52471"/>
    <w:rsid w:val="00F532EA"/>
    <w:rsid w:val="00F53AC7"/>
    <w:rsid w:val="00F551DB"/>
    <w:rsid w:val="00F60006"/>
    <w:rsid w:val="00F61C08"/>
    <w:rsid w:val="00F62A3A"/>
    <w:rsid w:val="00F65915"/>
    <w:rsid w:val="00F67BFC"/>
    <w:rsid w:val="00F703BF"/>
    <w:rsid w:val="00F70616"/>
    <w:rsid w:val="00F72F28"/>
    <w:rsid w:val="00F73EBD"/>
    <w:rsid w:val="00F75EF5"/>
    <w:rsid w:val="00F766E4"/>
    <w:rsid w:val="00F8015B"/>
    <w:rsid w:val="00F81493"/>
    <w:rsid w:val="00F817D0"/>
    <w:rsid w:val="00F818EC"/>
    <w:rsid w:val="00F83CB2"/>
    <w:rsid w:val="00F859EE"/>
    <w:rsid w:val="00F85BE9"/>
    <w:rsid w:val="00F87061"/>
    <w:rsid w:val="00F931C9"/>
    <w:rsid w:val="00F94132"/>
    <w:rsid w:val="00F95B08"/>
    <w:rsid w:val="00FA3633"/>
    <w:rsid w:val="00FA3FF7"/>
    <w:rsid w:val="00FA409B"/>
    <w:rsid w:val="00FB0B5A"/>
    <w:rsid w:val="00FB1504"/>
    <w:rsid w:val="00FB628B"/>
    <w:rsid w:val="00FB7B67"/>
    <w:rsid w:val="00FC04EF"/>
    <w:rsid w:val="00FC0C83"/>
    <w:rsid w:val="00FC3064"/>
    <w:rsid w:val="00FC693F"/>
    <w:rsid w:val="00FC7446"/>
    <w:rsid w:val="00FC7918"/>
    <w:rsid w:val="00FC7FDD"/>
    <w:rsid w:val="00FD2006"/>
    <w:rsid w:val="00FD4F4C"/>
    <w:rsid w:val="00FD6F17"/>
    <w:rsid w:val="00FD7CDA"/>
    <w:rsid w:val="00FE20CE"/>
    <w:rsid w:val="00FE3A9F"/>
    <w:rsid w:val="00FE634F"/>
    <w:rsid w:val="00FE71D3"/>
    <w:rsid w:val="00FF1C98"/>
    <w:rsid w:val="00FF47B0"/>
    <w:rsid w:val="00FF650E"/>
    <w:rsid w:val="00FF6976"/>
    <w:rsid w:val="02250891"/>
    <w:rsid w:val="0F5F4DA5"/>
    <w:rsid w:val="127574F6"/>
    <w:rsid w:val="1444DD76"/>
    <w:rsid w:val="1900593F"/>
    <w:rsid w:val="1BBA2577"/>
    <w:rsid w:val="260581E9"/>
    <w:rsid w:val="29E6FF5D"/>
    <w:rsid w:val="2CBD8D21"/>
    <w:rsid w:val="33C4C843"/>
    <w:rsid w:val="391CA242"/>
    <w:rsid w:val="44240C18"/>
    <w:rsid w:val="46387E74"/>
    <w:rsid w:val="6553107F"/>
    <w:rsid w:val="7224AFB9"/>
    <w:rsid w:val="7CB97A35"/>
    <w:rsid w:val="7D32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21FABD59-5C5F-440C-9C61-3E04CBE1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after="200" w:line="276" w:lineRule="auto"/>
    </w:pPr>
    <w:rPr>
      <w:rFonts w:ascii="Calibri" w:hAnsi="Calibri"/>
      <w:sz w:val="22"/>
    </w:rPr>
  </w:style>
  <w:style w:type="paragraph" w:styleId="Heading1">
    <w:name w:val="heading 1"/>
    <w:basedOn w:val="Normal"/>
    <w:qFormat/>
    <w:pPr>
      <w:outlineLvl w:val="0"/>
    </w:pPr>
  </w:style>
  <w:style w:type="paragraph" w:styleId="Heading2">
    <w:name w:val="heading 2"/>
    <w:basedOn w:val="Normal"/>
    <w:qFormat/>
    <w:pPr>
      <w:outlineLvl w:val="1"/>
    </w:pPr>
  </w:style>
  <w:style w:type="paragraph" w:styleId="Heading3">
    <w:name w:val="heading 3"/>
    <w:basedOn w:val="Normal"/>
    <w:qFormat/>
    <w:pPr>
      <w:outlineLvl w:val="2"/>
    </w:pPr>
  </w:style>
  <w:style w:type="paragraph" w:styleId="Heading4">
    <w:name w:val="heading 4"/>
    <w:basedOn w:val="Normal"/>
    <w:qFormat/>
    <w:pPr>
      <w:outlineLvl w:val="3"/>
    </w:pPr>
  </w:style>
  <w:style w:type="paragraph" w:styleId="Heading5">
    <w:name w:val="heading 5"/>
    <w:basedOn w:val="Normal"/>
    <w:qFormat/>
    <w:pPr>
      <w:outlineLvl w:val="4"/>
    </w:pPr>
  </w:style>
  <w:style w:type="paragraph" w:styleId="Heading6">
    <w:name w:val="heading 6"/>
    <w:basedOn w:val="Normal"/>
    <w:qFormat/>
    <w:pPr>
      <w:outlineLvl w:val="5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/>
  <w:style w:type="paragraph" w:customStyle="1" w:styleId="abstract">
    <w:name w:val="abstract"/>
    <w:basedOn w:val="Normal"/>
    <w:qFormat/>
  </w:style>
  <w:style w:type="paragraph" w:customStyle="1" w:styleId="EquationCaption">
    <w:name w:val="Equation Caption"/>
    <w:basedOn w:val="Normal"/>
    <w:qFormat/>
  </w:style>
  <w:style w:type="paragraph" w:customStyle="1" w:styleId="FigureCaption">
    <w:name w:val="Figure Caption"/>
    <w:basedOn w:val="Normal"/>
    <w:qFormat/>
  </w:style>
  <w:style w:type="paragraph" w:customStyle="1" w:styleId="Figure">
    <w:name w:val="Figure"/>
    <w:basedOn w:val="Normal"/>
    <w:qFormat/>
  </w:style>
  <w:style w:type="paragraph" w:customStyle="1" w:styleId="FiguresSection">
    <w:name w:val="Figures Section"/>
    <w:basedOn w:val="Heading1"/>
    <w:qFormat/>
  </w:style>
  <w:style w:type="paragraph" w:styleId="Title">
    <w:name w:val="Title"/>
    <w:basedOn w:val="Normal"/>
    <w:qFormat/>
  </w:style>
  <w:style w:type="table" w:customStyle="1" w:styleId="Table">
    <w:name w:val="Table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Caption">
    <w:name w:val="Table Caption"/>
    <w:basedOn w:val="Normal"/>
    <w:qFormat/>
  </w:style>
  <w:style w:type="character" w:customStyle="1" w:styleId="TextEndnote">
    <w:name w:val="Text Endnote"/>
    <w:qFormat/>
    <w:rPr>
      <w:vertAlign w:val="superscript"/>
    </w:rPr>
  </w:style>
  <w:style w:type="character" w:customStyle="1" w:styleId="TextFootnote">
    <w:name w:val="Text Footnote"/>
    <w:qFormat/>
    <w:rPr>
      <w:vertAlign w:val="superscript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qFormat/>
    <w:pPr>
      <w:spacing w:line="240" w:lineRule="auto"/>
    </w:pPr>
    <w:rPr>
      <w:sz w:val="20"/>
    </w:rPr>
  </w:style>
  <w:style w:type="paragraph" w:styleId="Revision">
    <w:name w:val="Revision"/>
    <w:qFormat/>
    <w:rPr>
      <w:rFonts w:ascii="Calibri" w:hAnsi="Calibri"/>
      <w:sz w:val="22"/>
    </w:rPr>
  </w:style>
  <w:style w:type="paragraph" w:styleId="Header">
    <w:name w:val="header"/>
    <w:basedOn w:val="Normal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6DEA"/>
    <w:rPr>
      <w:b/>
      <w:bCs/>
    </w:rPr>
  </w:style>
  <w:style w:type="character" w:customStyle="1" w:styleId="CommentTextChar">
    <w:name w:val="Comment Text Char"/>
    <w:basedOn w:val="DefaultParagraphFont"/>
    <w:link w:val="CommentText"/>
    <w:uiPriority w:val="99"/>
    <w:rsid w:val="00D76DEA"/>
    <w:rPr>
      <w:rFonts w:ascii="Calibri" w:hAnsi="Calibri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6DEA"/>
    <w:rPr>
      <w:rFonts w:ascii="Calibri" w:hAnsi="Calibri"/>
      <w:b/>
      <w:bCs/>
    </w:rPr>
  </w:style>
  <w:style w:type="paragraph" w:customStyle="1" w:styleId="Default">
    <w:name w:val="Default"/>
    <w:rsid w:val="00161B1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rsid w:val="0096617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6CA9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BC20F2"/>
    <w:rPr>
      <w:rFonts w:ascii="Calibri" w:hAnsi="Calibri"/>
      <w:sz w:val="22"/>
    </w:rPr>
  </w:style>
  <w:style w:type="paragraph" w:customStyle="1" w:styleId="elementtoproof">
    <w:name w:val="elementtoproof"/>
    <w:basedOn w:val="Normal"/>
    <w:rsid w:val="00FE634F"/>
    <w:pPr>
      <w:spacing w:after="0" w:line="240" w:lineRule="auto"/>
    </w:pPr>
    <w:rPr>
      <w:rFonts w:ascii="Aptos" w:eastAsiaTheme="minorHAnsi" w:hAnsi="Aptos" w:cs="Aptos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20D1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95225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76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830B42C9C6EC4D97055055CF1980B9" ma:contentTypeVersion="17" ma:contentTypeDescription="Create a new document." ma:contentTypeScope="" ma:versionID="6519bc7b5bd9d1d4c5ec1c41095e2acd">
  <xsd:schema xmlns:xsd="http://www.w3.org/2001/XMLSchema" xmlns:xs="http://www.w3.org/2001/XMLSchema" xmlns:p="http://schemas.microsoft.com/office/2006/metadata/properties" xmlns:ns2="0bbf051f-b532-4b0f-b4cd-7ca12a5bfbbb" xmlns:ns3="eacd9cf6-e8b4-4351-953f-e07e378fefd1" targetNamespace="http://schemas.microsoft.com/office/2006/metadata/properties" ma:root="true" ma:fieldsID="49b9d90e79be05a1c65caeef929e8efa" ns2:_="" ns3:_="">
    <xsd:import namespace="0bbf051f-b532-4b0f-b4cd-7ca12a5bfbbb"/>
    <xsd:import namespace="eacd9cf6-e8b4-4351-953f-e07e378fef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Versiondetails" minOccurs="0"/>
                <xsd:element ref="ns2:Comme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Note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bf051f-b532-4b0f-b4cd-7ca12a5bfb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Versiondetails" ma:index="13" nillable="true" ma:displayName="Version details" ma:description="Use this column to record milestones during draft development, which will be captured within the version history of the document" ma:format="Dropdown" ma:internalName="Versiondetails">
      <xsd:simpleType>
        <xsd:union memberTypes="dms:Text">
          <xsd:simpleType>
            <xsd:restriction base="dms:Choice">
              <xsd:enumeration value="TEMPLATE"/>
              <xsd:enumeration value="MW completed"/>
              <xsd:enumeration value="MD review completed"/>
              <xsd:enumeration value="Edit/FC completed"/>
              <xsd:enumeration value="Med review of queries completed"/>
              <xsd:enumeration value="Edit completed"/>
              <xsd:enumeration value="Med sign off completed"/>
              <xsd:enumeration value="Acct sign off completed"/>
              <xsd:enumeration value="Final internal version"/>
              <xsd:enumeration value="External review"/>
              <xsd:enumeration value="Cold read completed"/>
              <xsd:enumeration value="FINAL completed version"/>
            </xsd:restriction>
          </xsd:simpleType>
        </xsd:union>
      </xsd:simpleType>
    </xsd:element>
    <xsd:element name="Comments" ma:index="14" nillable="true" ma:displayName="Comments" ma:description="1st draft to be sent to the client" ma:format="Dropdown" ma:internalName="Comments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1526444-8973-4013-83c9-3a3ac60126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Notes" ma:index="23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cd9cf6-e8b4-4351-953f-e07e378fefd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5983e73-46f9-4701-9539-ca20faa107de}" ma:internalName="TaxCatchAll" ma:showField="CatchAllData" ma:web="eacd9cf6-e8b4-4351-953f-e07e378fef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bf051f-b532-4b0f-b4cd-7ca12a5bfbbb">
      <Terms xmlns="http://schemas.microsoft.com/office/infopath/2007/PartnerControls"/>
    </lcf76f155ced4ddcb4097134ff3c332f>
    <TaxCatchAll xmlns="eacd9cf6-e8b4-4351-953f-e07e378fefd1" xsi:nil="true"/>
    <SharedWithUsers xmlns="eacd9cf6-e8b4-4351-953f-e07e378fefd1">
      <UserInfo>
        <DisplayName>Matthew Merrick</DisplayName>
        <AccountId>62</AccountId>
        <AccountType/>
      </UserInfo>
      <UserInfo>
        <DisplayName>US Creative Services</DisplayName>
        <AccountId>1004</AccountId>
        <AccountType/>
      </UserInfo>
      <UserInfo>
        <DisplayName>Paris Fossa</DisplayName>
        <AccountId>31</AccountId>
        <AccountType/>
      </UserInfo>
      <UserInfo>
        <DisplayName>Lauren Gallagher</DisplayName>
        <AccountId>16</AccountId>
        <AccountType/>
      </UserInfo>
      <UserInfo>
        <DisplayName>Edlir Kaba</DisplayName>
        <AccountId>24</AccountId>
        <AccountType/>
      </UserInfo>
      <UserInfo>
        <DisplayName>Sean ODonnell</DisplayName>
        <AccountId>1001</AccountId>
        <AccountType/>
      </UserInfo>
      <UserInfo>
        <DisplayName>Sara Cecere</DisplayName>
        <AccountId>25</AccountId>
        <AccountType/>
      </UserInfo>
    </SharedWithUsers>
    <Comments xmlns="0bbf051f-b532-4b0f-b4cd-7ca12a5bfbbb" xsi:nil="true"/>
    <Notes xmlns="0bbf051f-b532-4b0f-b4cd-7ca12a5bfbbb" xsi:nil="true"/>
    <Versiondetails xmlns="0bbf051f-b532-4b0f-b4cd-7ca12a5bfbb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DEFAULT.xsl" StyleName="Unknown" Version="2006"> </b:Sourc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630BAE-7F2F-498D-8B05-0CB93198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bf051f-b532-4b0f-b4cd-7ca12a5bfbbb"/>
    <ds:schemaRef ds:uri="eacd9cf6-e8b4-4351-953f-e07e378fef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A89331-D4B1-4B56-8883-54D975050530}">
  <ds:schemaRefs>
    <ds:schemaRef ds:uri="http://schemas.microsoft.com/office/2006/metadata/properties"/>
    <ds:schemaRef ds:uri="http://schemas.microsoft.com/office/infopath/2007/PartnerControls"/>
    <ds:schemaRef ds:uri="0bbf051f-b532-4b0f-b4cd-7ca12a5bfbbb"/>
    <ds:schemaRef ds:uri="eacd9cf6-e8b4-4351-953f-e07e378fefd1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9FDCF9-F47B-465B-BBC9-13B994D139B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98f0765-0764-4153-ac9c-4713ff722c48}" enabled="0" method="" siteId="{b98f0765-0764-4153-ac9c-4713ff722c4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446</Words>
  <Characters>2562</Characters>
  <Application>Microsoft Office Word</Application>
  <DocSecurity>0</DocSecurity>
  <Lines>82</Lines>
  <Paragraphs>31</Paragraphs>
  <ScaleCrop>false</ScaleCrop>
  <Manager/>
  <Company/>
  <LinksUpToDate>false</LinksUpToDate>
  <CharactersWithSpaces>2977</CharactersWithSpaces>
  <SharedDoc>false</SharedDoc>
  <HyperlinkBase/>
  <HLinks>
    <vt:vector size="12" baseType="variant">
      <vt:variant>
        <vt:i4>7667839</vt:i4>
      </vt:variant>
      <vt:variant>
        <vt:i4>3</vt:i4>
      </vt:variant>
      <vt:variant>
        <vt:i4>0</vt:i4>
      </vt:variant>
      <vt:variant>
        <vt:i4>5</vt:i4>
      </vt:variant>
      <vt:variant>
        <vt:lpwstr>https://learn.virtualspeech.com/tools/convert-words-to-time</vt:lpwstr>
      </vt:variant>
      <vt:variant>
        <vt:lpwstr/>
      </vt:variant>
      <vt:variant>
        <vt:i4>1572870</vt:i4>
      </vt:variant>
      <vt:variant>
        <vt:i4>0</vt:i4>
      </vt:variant>
      <vt:variant>
        <vt:i4>0</vt:i4>
      </vt:variant>
      <vt:variant>
        <vt:i4>5</vt:i4>
      </vt:variant>
      <vt:variant>
        <vt:lpwstr>https://www.dovepress.com/author_guidelines.php?content_id=3195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Dodoc Integration User</dc:creator>
  <cp:keywords/>
  <dc:description/>
  <cp:lastModifiedBy>Dominirose Goodwin</cp:lastModifiedBy>
  <cp:revision>4</cp:revision>
  <dcterms:created xsi:type="dcterms:W3CDTF">2026-03-31T22:19:00Z</dcterms:created>
  <dcterms:modified xsi:type="dcterms:W3CDTF">2026-03-31T22:22:00Z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0x01010092830B42C9C6EC4D97055055CF1980B9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