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759C50" w14:textId="42E8AD67" w:rsidR="009065E6" w:rsidRPr="00715817" w:rsidRDefault="0032008E" w:rsidP="009065E6">
      <w:pPr>
        <w:pStyle w:val="Heading1"/>
      </w:pPr>
      <w:r w:rsidRPr="00715817">
        <w:t xml:space="preserve">Video Abstract to Accompany Submission </w:t>
      </w:r>
      <w:r w:rsidRPr="002000B4">
        <w:t>o</w:t>
      </w:r>
      <w:r w:rsidR="009065E6" w:rsidRPr="002000B4">
        <w:t xml:space="preserve">f </w:t>
      </w:r>
      <w:r w:rsidR="000D60F1">
        <w:t>‟</w:t>
      </w:r>
      <w:r w:rsidR="009065E6" w:rsidRPr="002000B4">
        <w:t>Aripip</w:t>
      </w:r>
      <w:r w:rsidR="009065E6" w:rsidRPr="00715817">
        <w:t xml:space="preserve">razole </w:t>
      </w:r>
      <w:proofErr w:type="spellStart"/>
      <w:r w:rsidR="009065E6" w:rsidRPr="00715817">
        <w:t>Lauroxil</w:t>
      </w:r>
      <w:proofErr w:type="spellEnd"/>
      <w:r w:rsidR="009065E6" w:rsidRPr="00715817">
        <w:t>: Development and Evidence-Based Review of a Long-Acting Injectable Atypical Antipsychotic for the Treatment of Schizophrenia</w:t>
      </w:r>
      <w:r w:rsidR="000D60F1">
        <w:t>”</w:t>
      </w:r>
    </w:p>
    <w:p w14:paraId="7A999E6E" w14:textId="31D90ABF" w:rsidR="0032008E" w:rsidRPr="00885F9C" w:rsidRDefault="0032008E">
      <w:pPr>
        <w:rPr>
          <w:rFonts w:ascii="Arial" w:hAnsi="Arial" w:cs="Arial"/>
          <w:sz w:val="24"/>
          <w:szCs w:val="24"/>
        </w:rPr>
      </w:pPr>
      <w:r w:rsidRPr="00715817">
        <w:rPr>
          <w:rFonts w:ascii="Arial" w:hAnsi="Arial" w:cs="Arial"/>
          <w:sz w:val="24"/>
          <w:szCs w:val="24"/>
        </w:rPr>
        <w:t xml:space="preserve">Video presenter: </w:t>
      </w:r>
      <w:r w:rsidR="009065E6" w:rsidRPr="00715817">
        <w:rPr>
          <w:rFonts w:ascii="Arial" w:hAnsi="Arial" w:cs="Arial"/>
          <w:sz w:val="24"/>
          <w:szCs w:val="24"/>
        </w:rPr>
        <w:t>Leslie Citrome</w:t>
      </w:r>
    </w:p>
    <w:tbl>
      <w:tblPr>
        <w:tblStyle w:val="TableGrid"/>
        <w:tblW w:w="10255" w:type="dxa"/>
        <w:tblLook w:val="04A0" w:firstRow="1" w:lastRow="0" w:firstColumn="1" w:lastColumn="0" w:noHBand="0" w:noVBand="1"/>
      </w:tblPr>
      <w:tblGrid>
        <w:gridCol w:w="4494"/>
        <w:gridCol w:w="901"/>
        <w:gridCol w:w="4860"/>
      </w:tblGrid>
      <w:tr w:rsidR="00E77C80" w:rsidRPr="00885F9C" w14:paraId="3E42603D" w14:textId="77777777" w:rsidTr="00B61DEB">
        <w:tc>
          <w:tcPr>
            <w:tcW w:w="4495" w:type="dxa"/>
            <w:shd w:val="clear" w:color="auto" w:fill="D9D9D9" w:themeFill="background1" w:themeFillShade="D9"/>
          </w:tcPr>
          <w:p w14:paraId="435087E6" w14:textId="77777777" w:rsidR="005D4B36" w:rsidRPr="002617EB" w:rsidRDefault="005D4B36">
            <w:pPr>
              <w:rPr>
                <w:rFonts w:ascii="Arial" w:hAnsi="Arial" w:cs="Arial"/>
              </w:rPr>
            </w:pPr>
            <w:r w:rsidRPr="00885F9C">
              <w:rPr>
                <w:rFonts w:ascii="Arial" w:hAnsi="Arial" w:cs="Arial"/>
                <w:b/>
                <w:bCs/>
              </w:rPr>
              <w:t>Audio</w:t>
            </w:r>
          </w:p>
          <w:p w14:paraId="0A95E514" w14:textId="628BDEF9" w:rsidR="005D4B36" w:rsidRPr="006D317D" w:rsidRDefault="00C454E2">
            <w:pPr>
              <w:rPr>
                <w:rFonts w:ascii="Arial" w:hAnsi="Arial" w:cs="Arial"/>
              </w:rPr>
            </w:pPr>
            <w:r w:rsidRPr="00885F9C">
              <w:rPr>
                <w:rFonts w:ascii="Arial" w:hAnsi="Arial" w:cs="Arial"/>
                <w:b/>
                <w:bCs/>
              </w:rPr>
              <w:t>Current Word Count:</w:t>
            </w:r>
            <w:r w:rsidR="006D317D" w:rsidRPr="006D317D">
              <w:rPr>
                <w:rFonts w:ascii="Arial" w:hAnsi="Arial" w:cs="Arial"/>
              </w:rPr>
              <w:t xml:space="preserve"> </w:t>
            </w:r>
            <w:r w:rsidR="00C5174C">
              <w:rPr>
                <w:rFonts w:ascii="Arial" w:hAnsi="Arial" w:cs="Arial"/>
              </w:rPr>
              <w:t>2</w:t>
            </w:r>
            <w:r w:rsidR="008375FD">
              <w:rPr>
                <w:rFonts w:ascii="Arial" w:hAnsi="Arial" w:cs="Arial"/>
              </w:rPr>
              <w:t>6</w:t>
            </w:r>
            <w:r w:rsidR="00BD424B">
              <w:rPr>
                <w:rFonts w:ascii="Arial" w:hAnsi="Arial" w:cs="Arial"/>
              </w:rPr>
              <w:t>0</w:t>
            </w:r>
          </w:p>
          <w:p w14:paraId="0933ED98" w14:textId="1FADF0C6" w:rsidR="00C454E2" w:rsidRPr="006D317D" w:rsidRDefault="00C454E2">
            <w:pPr>
              <w:rPr>
                <w:rFonts w:ascii="Arial" w:hAnsi="Arial" w:cs="Arial"/>
              </w:rPr>
            </w:pPr>
          </w:p>
          <w:p w14:paraId="5173D6CA" w14:textId="3D65641C" w:rsidR="00C454E2" w:rsidRPr="006D317D" w:rsidRDefault="00C454E2">
            <w:pPr>
              <w:rPr>
                <w:rFonts w:ascii="Arial" w:hAnsi="Arial" w:cs="Arial"/>
              </w:rPr>
            </w:pPr>
            <w:r w:rsidRPr="00885F9C">
              <w:rPr>
                <w:rFonts w:ascii="Arial" w:hAnsi="Arial" w:cs="Arial"/>
                <w:b/>
                <w:bCs/>
              </w:rPr>
              <w:t>Estimated Time:</w:t>
            </w:r>
            <w:r w:rsidRPr="006D317D">
              <w:rPr>
                <w:rFonts w:ascii="Arial" w:hAnsi="Arial" w:cs="Arial"/>
              </w:rPr>
              <w:t xml:space="preserve"> </w:t>
            </w:r>
            <w:r w:rsidR="00C5174C">
              <w:rPr>
                <w:rFonts w:ascii="Arial" w:hAnsi="Arial" w:cs="Arial"/>
              </w:rPr>
              <w:t>2.</w:t>
            </w:r>
            <w:r w:rsidR="00C73706">
              <w:rPr>
                <w:rFonts w:ascii="Arial" w:hAnsi="Arial" w:cs="Arial"/>
              </w:rPr>
              <w:t>0</w:t>
            </w:r>
            <w:r w:rsidR="00C5174C">
              <w:rPr>
                <w:rFonts w:ascii="Arial" w:hAnsi="Arial" w:cs="Arial"/>
              </w:rPr>
              <w:t xml:space="preserve"> min</w:t>
            </w:r>
          </w:p>
          <w:p w14:paraId="44F89D27" w14:textId="77777777" w:rsidR="00C454E2" w:rsidRPr="006D317D" w:rsidRDefault="00C454E2">
            <w:pPr>
              <w:rPr>
                <w:rFonts w:ascii="Arial" w:hAnsi="Arial" w:cs="Arial"/>
              </w:rPr>
            </w:pPr>
          </w:p>
          <w:p w14:paraId="6A2621D5" w14:textId="3D7CC012" w:rsidR="005D4B36" w:rsidRPr="00885F9C" w:rsidRDefault="005D4B36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00" w:type="dxa"/>
            <w:shd w:val="clear" w:color="auto" w:fill="D9D9D9" w:themeFill="background1" w:themeFillShade="D9"/>
          </w:tcPr>
          <w:p w14:paraId="556FBC91" w14:textId="1B2FD598" w:rsidR="005D4B36" w:rsidRPr="00885F9C" w:rsidRDefault="005D4B36">
            <w:pPr>
              <w:rPr>
                <w:rFonts w:ascii="Arial" w:hAnsi="Arial" w:cs="Arial"/>
                <w:b/>
                <w:bCs/>
              </w:rPr>
            </w:pPr>
            <w:r w:rsidRPr="00885F9C">
              <w:rPr>
                <w:rFonts w:ascii="Arial" w:hAnsi="Arial" w:cs="Arial"/>
                <w:b/>
                <w:bCs/>
              </w:rPr>
              <w:t>No. Words</w:t>
            </w:r>
          </w:p>
        </w:tc>
        <w:tc>
          <w:tcPr>
            <w:tcW w:w="4860" w:type="dxa"/>
            <w:shd w:val="clear" w:color="auto" w:fill="D9D9D9" w:themeFill="background1" w:themeFillShade="D9"/>
          </w:tcPr>
          <w:p w14:paraId="516381D5" w14:textId="77777777" w:rsidR="006D317D" w:rsidRDefault="005D4B36" w:rsidP="002B3558">
            <w:pPr>
              <w:rPr>
                <w:rFonts w:ascii="Arial" w:hAnsi="Arial" w:cs="Arial"/>
                <w:b/>
                <w:bCs/>
              </w:rPr>
            </w:pPr>
            <w:r w:rsidRPr="00885F9C">
              <w:rPr>
                <w:rFonts w:ascii="Arial" w:hAnsi="Arial" w:cs="Arial"/>
                <w:b/>
                <w:bCs/>
              </w:rPr>
              <w:t>Potential Content for Development of Visual Elements</w:t>
            </w:r>
          </w:p>
          <w:p w14:paraId="53ECCB5C" w14:textId="1643AE27" w:rsidR="005D4B36" w:rsidRPr="00885F9C" w:rsidRDefault="005D4B36" w:rsidP="002B3558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E77C80" w:rsidRPr="00885F9C" w14:paraId="326A096F" w14:textId="77777777" w:rsidTr="00B61DEB">
        <w:tc>
          <w:tcPr>
            <w:tcW w:w="4495" w:type="dxa"/>
          </w:tcPr>
          <w:p w14:paraId="1372D982" w14:textId="125159EA" w:rsidR="00581025" w:rsidRPr="00885F9C" w:rsidRDefault="004C131D" w:rsidP="00C454E2">
            <w:pPr>
              <w:rPr>
                <w:rFonts w:ascii="Arial" w:hAnsi="Arial" w:cs="Arial"/>
              </w:rPr>
            </w:pPr>
            <w:bookmarkStart w:id="0" w:name="_Hlk108167073"/>
            <w:r w:rsidRPr="00885F9C">
              <w:rPr>
                <w:rFonts w:ascii="Arial" w:hAnsi="Arial" w:cs="Arial"/>
              </w:rPr>
              <w:t>Hello, I’m Dr. Leslie Citrome</w:t>
            </w:r>
            <w:r w:rsidR="005867F2" w:rsidRPr="00885F9C">
              <w:rPr>
                <w:rFonts w:ascii="Arial" w:hAnsi="Arial" w:cs="Arial"/>
              </w:rPr>
              <w:t>, Clinical Professor of Psychiatry and Behavioral Sciences at</w:t>
            </w:r>
            <w:r w:rsidR="00581025" w:rsidRPr="00885F9C">
              <w:rPr>
                <w:rFonts w:ascii="Arial" w:hAnsi="Arial" w:cs="Arial"/>
              </w:rPr>
              <w:t xml:space="preserve"> New York Medical College in Valhalla, NY</w:t>
            </w:r>
            <w:r w:rsidR="007A6638" w:rsidRPr="00885F9C">
              <w:rPr>
                <w:rFonts w:ascii="Arial" w:hAnsi="Arial" w:cs="Arial"/>
              </w:rPr>
              <w:t>.</w:t>
            </w:r>
            <w:r w:rsidR="0023373A" w:rsidRPr="00885F9C">
              <w:rPr>
                <w:rFonts w:ascii="Arial" w:hAnsi="Arial" w:cs="Arial"/>
              </w:rPr>
              <w:t xml:space="preserve"> </w:t>
            </w:r>
            <w:r w:rsidR="00BB018A" w:rsidRPr="00885F9C">
              <w:rPr>
                <w:rFonts w:ascii="Arial" w:hAnsi="Arial" w:cs="Arial"/>
              </w:rPr>
              <w:t>M</w:t>
            </w:r>
            <w:r w:rsidR="00454ECD" w:rsidRPr="00885F9C">
              <w:rPr>
                <w:rFonts w:ascii="Arial" w:hAnsi="Arial" w:cs="Arial"/>
              </w:rPr>
              <w:t>y coauthors</w:t>
            </w:r>
            <w:r w:rsidR="007973A9" w:rsidRPr="00885F9C">
              <w:rPr>
                <w:rFonts w:ascii="Arial" w:hAnsi="Arial" w:cs="Arial"/>
              </w:rPr>
              <w:t xml:space="preserve"> and I</w:t>
            </w:r>
            <w:r w:rsidR="00E32B1D" w:rsidRPr="00885F9C">
              <w:rPr>
                <w:rFonts w:ascii="Arial" w:hAnsi="Arial" w:cs="Arial"/>
              </w:rPr>
              <w:t xml:space="preserve"> recently published this review</w:t>
            </w:r>
            <w:r w:rsidR="00DA11E3" w:rsidRPr="00885F9C">
              <w:rPr>
                <w:rFonts w:ascii="Arial" w:hAnsi="Arial" w:cs="Arial"/>
              </w:rPr>
              <w:t xml:space="preserve"> of </w:t>
            </w:r>
            <w:r w:rsidR="00BF1557" w:rsidRPr="00885F9C">
              <w:rPr>
                <w:rFonts w:ascii="Arial" w:hAnsi="Arial" w:cs="Arial"/>
              </w:rPr>
              <w:t xml:space="preserve">a </w:t>
            </w:r>
            <w:r w:rsidR="00DA11E3" w:rsidRPr="00885F9C">
              <w:rPr>
                <w:rFonts w:ascii="Arial" w:hAnsi="Arial" w:cs="Arial"/>
              </w:rPr>
              <w:t>long-acting injectable treatment for schizophrenia</w:t>
            </w:r>
            <w:r w:rsidR="00B81CC6" w:rsidRPr="00885F9C">
              <w:rPr>
                <w:rFonts w:ascii="Arial" w:hAnsi="Arial" w:cs="Arial"/>
              </w:rPr>
              <w:t xml:space="preserve">, aripiprazole </w:t>
            </w:r>
            <w:proofErr w:type="spellStart"/>
            <w:r w:rsidR="00B81CC6" w:rsidRPr="00885F9C">
              <w:rPr>
                <w:rFonts w:ascii="Arial" w:hAnsi="Arial" w:cs="Arial"/>
              </w:rPr>
              <w:t>lauroxil</w:t>
            </w:r>
            <w:proofErr w:type="spellEnd"/>
            <w:r w:rsidR="00E42288" w:rsidRPr="00885F9C">
              <w:rPr>
                <w:rFonts w:ascii="Arial" w:hAnsi="Arial" w:cs="Arial"/>
              </w:rPr>
              <w:t>, also known by its brand name "ARISTADA."</w:t>
            </w:r>
          </w:p>
        </w:tc>
        <w:tc>
          <w:tcPr>
            <w:tcW w:w="900" w:type="dxa"/>
          </w:tcPr>
          <w:p w14:paraId="6EA4FFD5" w14:textId="6B3F2F0B" w:rsidR="005D4B36" w:rsidRPr="00885F9C" w:rsidRDefault="00B04029">
            <w:pPr>
              <w:rPr>
                <w:rFonts w:ascii="Arial" w:hAnsi="Arial" w:cs="Arial"/>
              </w:rPr>
            </w:pPr>
            <w:r w:rsidRPr="00885F9C">
              <w:rPr>
                <w:rFonts w:ascii="Arial" w:hAnsi="Arial" w:cs="Arial"/>
              </w:rPr>
              <w:t>4</w:t>
            </w:r>
            <w:r w:rsidR="00020211" w:rsidRPr="00885F9C">
              <w:rPr>
                <w:rFonts w:ascii="Arial" w:hAnsi="Arial" w:cs="Arial"/>
              </w:rPr>
              <w:t>4</w:t>
            </w:r>
          </w:p>
        </w:tc>
        <w:tc>
          <w:tcPr>
            <w:tcW w:w="4860" w:type="dxa"/>
          </w:tcPr>
          <w:p w14:paraId="584F1496" w14:textId="71FCA484" w:rsidR="001F0951" w:rsidRPr="00885F9C" w:rsidRDefault="005D4B36" w:rsidP="001E2430">
            <w:pPr>
              <w:rPr>
                <w:rFonts w:ascii="Arial" w:hAnsi="Arial" w:cs="Arial"/>
              </w:rPr>
            </w:pPr>
            <w:r w:rsidRPr="00885F9C">
              <w:rPr>
                <w:rFonts w:ascii="Arial" w:hAnsi="Arial" w:cs="Arial"/>
              </w:rPr>
              <w:t>[Manuscript title]</w:t>
            </w:r>
          </w:p>
          <w:p w14:paraId="039757D2" w14:textId="6448CF8C" w:rsidR="001E2430" w:rsidRPr="00885F9C" w:rsidRDefault="001E2430" w:rsidP="001E2430">
            <w:pPr>
              <w:rPr>
                <w:rFonts w:ascii="Arial" w:hAnsi="Arial" w:cs="Arial"/>
              </w:rPr>
            </w:pPr>
            <w:r w:rsidRPr="00885F9C">
              <w:rPr>
                <w:rFonts w:ascii="Arial" w:hAnsi="Arial" w:cs="Arial"/>
              </w:rPr>
              <w:t xml:space="preserve">Aripiprazole </w:t>
            </w:r>
            <w:proofErr w:type="spellStart"/>
            <w:r w:rsidRPr="00885F9C">
              <w:rPr>
                <w:rFonts w:ascii="Arial" w:hAnsi="Arial" w:cs="Arial"/>
              </w:rPr>
              <w:t>Lauroxil</w:t>
            </w:r>
            <w:proofErr w:type="spellEnd"/>
            <w:r w:rsidRPr="00885F9C">
              <w:rPr>
                <w:rFonts w:ascii="Arial" w:hAnsi="Arial" w:cs="Arial"/>
              </w:rPr>
              <w:t>: Development and Evidence-Based Review of a Long-Acting Injectable Atypical Antipsychotic for the Treatment of Schizophrenia</w:t>
            </w:r>
          </w:p>
          <w:p w14:paraId="2F958E4F" w14:textId="77777777" w:rsidR="001E2430" w:rsidRPr="00885F9C" w:rsidRDefault="001E2430" w:rsidP="001E2430">
            <w:pPr>
              <w:rPr>
                <w:rFonts w:ascii="Arial" w:hAnsi="Arial" w:cs="Arial"/>
              </w:rPr>
            </w:pPr>
          </w:p>
          <w:p w14:paraId="17813BAD" w14:textId="1BCE63A7" w:rsidR="001E2430" w:rsidRPr="00885F9C" w:rsidRDefault="001E2430" w:rsidP="001E2430">
            <w:pPr>
              <w:rPr>
                <w:rFonts w:ascii="Arial" w:hAnsi="Arial" w:cs="Arial"/>
              </w:rPr>
            </w:pPr>
            <w:r w:rsidRPr="00885F9C">
              <w:rPr>
                <w:rFonts w:ascii="Arial" w:hAnsi="Arial" w:cs="Arial"/>
              </w:rPr>
              <w:t>[Manuscript authors]</w:t>
            </w:r>
          </w:p>
          <w:p w14:paraId="7E7820F1" w14:textId="04404EF9" w:rsidR="001E2430" w:rsidRPr="00885F9C" w:rsidRDefault="001E2430" w:rsidP="001E2430">
            <w:pPr>
              <w:rPr>
                <w:rFonts w:ascii="Arial" w:hAnsi="Arial" w:cs="Arial"/>
              </w:rPr>
            </w:pPr>
            <w:r w:rsidRPr="00885F9C">
              <w:rPr>
                <w:rFonts w:ascii="Arial" w:hAnsi="Arial" w:cs="Arial"/>
              </w:rPr>
              <w:t>Leslie Citrome</w:t>
            </w:r>
            <w:r w:rsidRPr="00885F9C">
              <w:rPr>
                <w:rFonts w:ascii="Arial" w:hAnsi="Arial" w:cs="Arial"/>
                <w:vertAlign w:val="superscript"/>
              </w:rPr>
              <w:t>1</w:t>
            </w:r>
            <w:r w:rsidRPr="00885F9C">
              <w:rPr>
                <w:rFonts w:ascii="Arial" w:hAnsi="Arial" w:cs="Arial"/>
              </w:rPr>
              <w:t>, Christoph U. Correll</w:t>
            </w:r>
            <w:r w:rsidRPr="00885F9C">
              <w:rPr>
                <w:rFonts w:ascii="Arial" w:hAnsi="Arial" w:cs="Arial"/>
                <w:vertAlign w:val="superscript"/>
              </w:rPr>
              <w:t>2-</w:t>
            </w:r>
            <w:r w:rsidR="00010248" w:rsidRPr="00885F9C">
              <w:rPr>
                <w:rFonts w:ascii="Arial" w:hAnsi="Arial" w:cs="Arial"/>
                <w:vertAlign w:val="superscript"/>
              </w:rPr>
              <w:t>6</w:t>
            </w:r>
            <w:r w:rsidRPr="00885F9C">
              <w:rPr>
                <w:rFonts w:ascii="Arial" w:hAnsi="Arial" w:cs="Arial"/>
              </w:rPr>
              <w:t>, Andrew J. Cutler</w:t>
            </w:r>
            <w:r w:rsidR="00010248" w:rsidRPr="00885F9C">
              <w:rPr>
                <w:rFonts w:ascii="Arial" w:hAnsi="Arial" w:cs="Arial"/>
                <w:vertAlign w:val="superscript"/>
              </w:rPr>
              <w:t>7,8</w:t>
            </w:r>
            <w:r w:rsidRPr="00885F9C">
              <w:rPr>
                <w:rFonts w:ascii="Arial" w:hAnsi="Arial" w:cs="Arial"/>
              </w:rPr>
              <w:t xml:space="preserve">, Martin </w:t>
            </w:r>
            <w:r w:rsidR="00010248" w:rsidRPr="00885F9C">
              <w:rPr>
                <w:rFonts w:ascii="Arial" w:hAnsi="Arial" w:cs="Arial"/>
              </w:rPr>
              <w:t>Dunbar</w:t>
            </w:r>
            <w:r w:rsidR="00010248" w:rsidRPr="00885F9C">
              <w:rPr>
                <w:rFonts w:ascii="Arial" w:hAnsi="Arial" w:cs="Arial"/>
                <w:vertAlign w:val="superscript"/>
              </w:rPr>
              <w:t>9</w:t>
            </w:r>
            <w:r w:rsidRPr="00885F9C">
              <w:rPr>
                <w:rFonts w:ascii="Arial" w:hAnsi="Arial" w:cs="Arial"/>
              </w:rPr>
              <w:t xml:space="preserve">, Amber R. </w:t>
            </w:r>
            <w:r w:rsidR="00010248" w:rsidRPr="00885F9C">
              <w:rPr>
                <w:rFonts w:ascii="Arial" w:hAnsi="Arial" w:cs="Arial"/>
              </w:rPr>
              <w:t>Hoberg</w:t>
            </w:r>
            <w:r w:rsidR="00010248" w:rsidRPr="00885F9C">
              <w:rPr>
                <w:rFonts w:ascii="Arial" w:hAnsi="Arial" w:cs="Arial"/>
                <w:vertAlign w:val="superscript"/>
              </w:rPr>
              <w:t>10</w:t>
            </w:r>
            <w:r w:rsidRPr="00885F9C">
              <w:rPr>
                <w:rFonts w:ascii="Arial" w:hAnsi="Arial" w:cs="Arial"/>
              </w:rPr>
              <w:t xml:space="preserve">, Craig </w:t>
            </w:r>
            <w:r w:rsidR="00010248" w:rsidRPr="00885F9C">
              <w:rPr>
                <w:rFonts w:ascii="Arial" w:hAnsi="Arial" w:cs="Arial"/>
              </w:rPr>
              <w:t>Hopkinson</w:t>
            </w:r>
            <w:r w:rsidR="00010248" w:rsidRPr="00885F9C">
              <w:rPr>
                <w:rFonts w:ascii="Arial" w:hAnsi="Arial" w:cs="Arial"/>
                <w:vertAlign w:val="superscript"/>
              </w:rPr>
              <w:t>9</w:t>
            </w:r>
            <w:r w:rsidRPr="00885F9C">
              <w:rPr>
                <w:rFonts w:ascii="Arial" w:hAnsi="Arial" w:cs="Arial"/>
              </w:rPr>
              <w:t xml:space="preserve">, Gregory W. </w:t>
            </w:r>
            <w:r w:rsidR="00010248" w:rsidRPr="00885F9C">
              <w:rPr>
                <w:rFonts w:ascii="Arial" w:hAnsi="Arial" w:cs="Arial"/>
              </w:rPr>
              <w:t>Mattingly</w:t>
            </w:r>
            <w:r w:rsidR="00010248" w:rsidRPr="00885F9C">
              <w:rPr>
                <w:rFonts w:ascii="Arial" w:hAnsi="Arial" w:cs="Arial"/>
                <w:vertAlign w:val="superscript"/>
              </w:rPr>
              <w:t>11</w:t>
            </w:r>
            <w:r w:rsidRPr="00885F9C">
              <w:rPr>
                <w:rFonts w:ascii="Arial" w:hAnsi="Arial" w:cs="Arial"/>
              </w:rPr>
              <w:t xml:space="preserve">, James A. </w:t>
            </w:r>
            <w:r w:rsidR="00010248" w:rsidRPr="00885F9C">
              <w:rPr>
                <w:rFonts w:ascii="Arial" w:hAnsi="Arial" w:cs="Arial"/>
              </w:rPr>
              <w:t>McGrory</w:t>
            </w:r>
            <w:r w:rsidR="00010248" w:rsidRPr="00885F9C">
              <w:rPr>
                <w:rFonts w:ascii="Arial" w:hAnsi="Arial" w:cs="Arial"/>
                <w:vertAlign w:val="superscript"/>
              </w:rPr>
              <w:t>9</w:t>
            </w:r>
            <w:r w:rsidRPr="00885F9C">
              <w:rPr>
                <w:rFonts w:ascii="Arial" w:hAnsi="Arial" w:cs="Arial"/>
              </w:rPr>
              <w:t xml:space="preserve">, Bhaskar </w:t>
            </w:r>
            <w:r w:rsidR="00010248" w:rsidRPr="00885F9C">
              <w:rPr>
                <w:rFonts w:ascii="Arial" w:hAnsi="Arial" w:cs="Arial"/>
              </w:rPr>
              <w:t>Rege</w:t>
            </w:r>
            <w:r w:rsidR="00050CEF" w:rsidRPr="00885F9C">
              <w:rPr>
                <w:rFonts w:ascii="Arial" w:hAnsi="Arial" w:cs="Arial"/>
                <w:vertAlign w:val="superscript"/>
              </w:rPr>
              <w:t>9</w:t>
            </w:r>
            <w:r w:rsidRPr="00885F9C">
              <w:rPr>
                <w:rFonts w:ascii="Arial" w:hAnsi="Arial" w:cs="Arial"/>
              </w:rPr>
              <w:t xml:space="preserve">, Peter J. </w:t>
            </w:r>
            <w:r w:rsidR="00010248" w:rsidRPr="00885F9C">
              <w:rPr>
                <w:rFonts w:ascii="Arial" w:hAnsi="Arial" w:cs="Arial"/>
              </w:rPr>
              <w:t>Weiden</w:t>
            </w:r>
            <w:r w:rsidR="00010248" w:rsidRPr="00885F9C">
              <w:rPr>
                <w:rFonts w:ascii="Arial" w:hAnsi="Arial" w:cs="Arial"/>
                <w:vertAlign w:val="superscript"/>
              </w:rPr>
              <w:t>12</w:t>
            </w:r>
            <w:r w:rsidRPr="00885F9C">
              <w:rPr>
                <w:rFonts w:ascii="Arial" w:hAnsi="Arial" w:cs="Arial"/>
              </w:rPr>
              <w:t xml:space="preserve">, and David </w:t>
            </w:r>
            <w:r w:rsidR="00AE5D34" w:rsidRPr="00885F9C">
              <w:rPr>
                <w:rFonts w:ascii="Arial" w:hAnsi="Arial" w:cs="Arial"/>
              </w:rPr>
              <w:t>McDonnell</w:t>
            </w:r>
            <w:r w:rsidR="00AE5D34" w:rsidRPr="00885F9C">
              <w:rPr>
                <w:rFonts w:ascii="Arial" w:hAnsi="Arial" w:cs="Arial"/>
                <w:vertAlign w:val="superscript"/>
              </w:rPr>
              <w:t>13</w:t>
            </w:r>
          </w:p>
          <w:p w14:paraId="380EFF6F" w14:textId="27F63D70" w:rsidR="005D4B36" w:rsidRPr="00885F9C" w:rsidRDefault="001E2430" w:rsidP="00C10C6A">
            <w:pPr>
              <w:rPr>
                <w:rFonts w:ascii="Arial" w:hAnsi="Arial" w:cs="Arial"/>
              </w:rPr>
            </w:pPr>
            <w:r w:rsidRPr="001B25D7">
              <w:rPr>
                <w:rFonts w:ascii="Arial" w:hAnsi="Arial" w:cs="Arial"/>
                <w:sz w:val="20"/>
                <w:szCs w:val="20"/>
                <w:vertAlign w:val="superscript"/>
              </w:rPr>
              <w:t>1</w:t>
            </w:r>
            <w:r w:rsidRPr="001B25D7">
              <w:rPr>
                <w:rFonts w:ascii="Arial" w:hAnsi="Arial" w:cs="Arial"/>
                <w:sz w:val="20"/>
                <w:szCs w:val="20"/>
              </w:rPr>
              <w:t xml:space="preserve">New York Medical College, Valhalla, NY, USA; </w:t>
            </w:r>
            <w:r w:rsidRPr="001B25D7">
              <w:rPr>
                <w:rFonts w:ascii="Arial" w:hAnsi="Arial" w:cs="Arial"/>
                <w:sz w:val="20"/>
                <w:szCs w:val="20"/>
                <w:vertAlign w:val="superscript"/>
              </w:rPr>
              <w:t>2</w:t>
            </w:r>
            <w:r w:rsidRPr="001B25D7">
              <w:rPr>
                <w:rFonts w:ascii="Arial" w:hAnsi="Arial" w:cs="Arial"/>
                <w:sz w:val="20"/>
                <w:szCs w:val="20"/>
              </w:rPr>
              <w:t xml:space="preserve">Department of Psychiatry, </w:t>
            </w:r>
            <w:r w:rsidR="00A707CF" w:rsidRPr="001B25D7">
              <w:rPr>
                <w:rFonts w:ascii="Arial" w:hAnsi="Arial" w:cs="Arial"/>
                <w:sz w:val="20"/>
                <w:szCs w:val="20"/>
              </w:rPr>
              <w:t xml:space="preserve">The </w:t>
            </w:r>
            <w:r w:rsidRPr="001B25D7">
              <w:rPr>
                <w:rFonts w:ascii="Arial" w:hAnsi="Arial" w:cs="Arial"/>
                <w:sz w:val="20"/>
                <w:szCs w:val="20"/>
              </w:rPr>
              <w:t xml:space="preserve">Zucker Hillside Hospital, Northwell Health, Glen Oaks, NY, USA; </w:t>
            </w:r>
            <w:r w:rsidRPr="001B25D7">
              <w:rPr>
                <w:rFonts w:ascii="Arial" w:hAnsi="Arial" w:cs="Arial"/>
                <w:sz w:val="20"/>
                <w:szCs w:val="20"/>
                <w:vertAlign w:val="superscript"/>
              </w:rPr>
              <w:t>3</w:t>
            </w:r>
            <w:r w:rsidRPr="001B25D7">
              <w:rPr>
                <w:rFonts w:ascii="Arial" w:hAnsi="Arial" w:cs="Arial"/>
                <w:sz w:val="20"/>
                <w:szCs w:val="20"/>
              </w:rPr>
              <w:t xml:space="preserve">Department of Psychiatry and Molecular Medicine, Donald and Barbara Zucker School of Medicine at Hofstra/Northwell, Hempstead, NY, USA; </w:t>
            </w:r>
            <w:r w:rsidRPr="001B25D7">
              <w:rPr>
                <w:rFonts w:ascii="Arial" w:hAnsi="Arial" w:cs="Arial"/>
                <w:sz w:val="20"/>
                <w:szCs w:val="20"/>
                <w:vertAlign w:val="superscript"/>
              </w:rPr>
              <w:t>4</w:t>
            </w:r>
            <w:r w:rsidRPr="001B25D7">
              <w:rPr>
                <w:rFonts w:ascii="Arial" w:hAnsi="Arial" w:cs="Arial"/>
                <w:sz w:val="20"/>
                <w:szCs w:val="20"/>
              </w:rPr>
              <w:t xml:space="preserve">Center for Psychiatric Neuroscience, The Feinstein Institute for Medical Research, Northwell Health, New Hyde Park, NY, USA; </w:t>
            </w:r>
            <w:r w:rsidRPr="001B25D7">
              <w:rPr>
                <w:rFonts w:ascii="Arial" w:hAnsi="Arial" w:cs="Arial"/>
                <w:sz w:val="20"/>
                <w:szCs w:val="20"/>
                <w:vertAlign w:val="superscript"/>
              </w:rPr>
              <w:t>5</w:t>
            </w:r>
            <w:r w:rsidRPr="001B25D7">
              <w:rPr>
                <w:rFonts w:ascii="Arial" w:hAnsi="Arial" w:cs="Arial"/>
                <w:sz w:val="20"/>
                <w:szCs w:val="20"/>
              </w:rPr>
              <w:t xml:space="preserve">Department of Child and Adolescent Psychiatry, Charité </w:t>
            </w:r>
            <w:proofErr w:type="spellStart"/>
            <w:r w:rsidRPr="001B25D7">
              <w:rPr>
                <w:rFonts w:ascii="Arial" w:hAnsi="Arial" w:cs="Arial"/>
                <w:sz w:val="20"/>
                <w:szCs w:val="20"/>
              </w:rPr>
              <w:t>Universitätsmedizin</w:t>
            </w:r>
            <w:proofErr w:type="spellEnd"/>
            <w:r w:rsidRPr="001B25D7">
              <w:rPr>
                <w:rFonts w:ascii="Arial" w:hAnsi="Arial" w:cs="Arial"/>
                <w:sz w:val="20"/>
                <w:szCs w:val="20"/>
              </w:rPr>
              <w:t xml:space="preserve"> Berlin, Berlin, Germany; </w:t>
            </w:r>
            <w:r w:rsidR="00AE5D34" w:rsidRPr="001B25D7">
              <w:rPr>
                <w:rFonts w:ascii="Arial" w:hAnsi="Arial" w:cs="Arial"/>
                <w:sz w:val="20"/>
                <w:szCs w:val="20"/>
                <w:vertAlign w:val="superscript"/>
              </w:rPr>
              <w:t>6</w:t>
            </w:r>
            <w:r w:rsidR="00AE5D34" w:rsidRPr="001B25D7">
              <w:rPr>
                <w:rFonts w:ascii="Arial" w:hAnsi="Arial" w:cs="Arial"/>
                <w:sz w:val="20"/>
                <w:szCs w:val="20"/>
              </w:rPr>
              <w:t xml:space="preserve">German </w:t>
            </w:r>
            <w:r w:rsidRPr="001B25D7">
              <w:rPr>
                <w:rFonts w:ascii="Arial" w:hAnsi="Arial" w:cs="Arial"/>
                <w:sz w:val="20"/>
                <w:szCs w:val="20"/>
              </w:rPr>
              <w:t xml:space="preserve">Center for Mental Health (DZPG), partner site Berlin, </w:t>
            </w:r>
            <w:r w:rsidR="00F27617" w:rsidRPr="001B25D7">
              <w:rPr>
                <w:rFonts w:ascii="Arial" w:hAnsi="Arial" w:cs="Arial"/>
                <w:sz w:val="20"/>
                <w:szCs w:val="20"/>
              </w:rPr>
              <w:t xml:space="preserve">Berlin, </w:t>
            </w:r>
            <w:r w:rsidRPr="001B25D7">
              <w:rPr>
                <w:rFonts w:ascii="Arial" w:hAnsi="Arial" w:cs="Arial"/>
                <w:sz w:val="20"/>
                <w:szCs w:val="20"/>
              </w:rPr>
              <w:t xml:space="preserve">Germany; </w:t>
            </w:r>
            <w:r w:rsidR="003F3F6A" w:rsidRPr="001B25D7">
              <w:rPr>
                <w:rFonts w:ascii="Arial" w:hAnsi="Arial" w:cs="Arial"/>
                <w:sz w:val="20"/>
                <w:szCs w:val="20"/>
                <w:vertAlign w:val="superscript"/>
              </w:rPr>
              <w:t>7</w:t>
            </w:r>
            <w:r w:rsidR="003F3F6A" w:rsidRPr="001B25D7">
              <w:rPr>
                <w:rFonts w:ascii="Arial" w:hAnsi="Arial" w:cs="Arial"/>
                <w:sz w:val="20"/>
                <w:szCs w:val="20"/>
              </w:rPr>
              <w:t>Department of Psychiatry,</w:t>
            </w:r>
            <w:r w:rsidR="003F3F6A" w:rsidRPr="001B25D7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 </w:t>
            </w:r>
            <w:r w:rsidRPr="001B25D7">
              <w:rPr>
                <w:rFonts w:ascii="Arial" w:hAnsi="Arial" w:cs="Arial"/>
                <w:sz w:val="20"/>
                <w:szCs w:val="20"/>
              </w:rPr>
              <w:t>SUNY Upstate Medical University, Syracuse, NY</w:t>
            </w:r>
            <w:r w:rsidR="002C7260" w:rsidRPr="001B25D7">
              <w:rPr>
                <w:rFonts w:ascii="Arial" w:hAnsi="Arial" w:cs="Arial"/>
                <w:sz w:val="20"/>
                <w:szCs w:val="20"/>
              </w:rPr>
              <w:t>, USA</w:t>
            </w:r>
            <w:r w:rsidRPr="001B25D7">
              <w:rPr>
                <w:rFonts w:ascii="Arial" w:hAnsi="Arial" w:cs="Arial"/>
                <w:sz w:val="20"/>
                <w:szCs w:val="20"/>
              </w:rPr>
              <w:t xml:space="preserve">; </w:t>
            </w:r>
            <w:r w:rsidR="000B5919" w:rsidRPr="001B25D7">
              <w:rPr>
                <w:rFonts w:ascii="Arial" w:hAnsi="Arial" w:cs="Arial"/>
                <w:sz w:val="20"/>
                <w:szCs w:val="20"/>
                <w:vertAlign w:val="superscript"/>
              </w:rPr>
              <w:t>8</w:t>
            </w:r>
            <w:r w:rsidR="000B5919" w:rsidRPr="001B25D7">
              <w:rPr>
                <w:rFonts w:ascii="Arial" w:hAnsi="Arial" w:cs="Arial"/>
                <w:sz w:val="20"/>
                <w:szCs w:val="20"/>
              </w:rPr>
              <w:t xml:space="preserve">Neuroscience </w:t>
            </w:r>
            <w:r w:rsidRPr="001B25D7">
              <w:rPr>
                <w:rFonts w:ascii="Arial" w:hAnsi="Arial" w:cs="Arial"/>
                <w:sz w:val="20"/>
                <w:szCs w:val="20"/>
              </w:rPr>
              <w:t>Education Institute, Lakewood Ranch, FL</w:t>
            </w:r>
            <w:r w:rsidR="001E0F59" w:rsidRPr="001B25D7">
              <w:rPr>
                <w:rFonts w:ascii="Arial" w:hAnsi="Arial" w:cs="Arial"/>
                <w:sz w:val="20"/>
                <w:szCs w:val="20"/>
              </w:rPr>
              <w:t>, USA</w:t>
            </w:r>
            <w:r w:rsidRPr="001B25D7">
              <w:rPr>
                <w:rFonts w:ascii="Arial" w:hAnsi="Arial" w:cs="Arial"/>
                <w:sz w:val="20"/>
                <w:szCs w:val="20"/>
              </w:rPr>
              <w:t xml:space="preserve">; </w:t>
            </w:r>
            <w:r w:rsidR="000B5919" w:rsidRPr="001B25D7">
              <w:rPr>
                <w:rFonts w:ascii="Arial" w:hAnsi="Arial" w:cs="Arial"/>
                <w:sz w:val="20"/>
                <w:szCs w:val="20"/>
                <w:vertAlign w:val="superscript"/>
              </w:rPr>
              <w:t>9</w:t>
            </w:r>
            <w:r w:rsidRPr="001B25D7">
              <w:rPr>
                <w:rFonts w:ascii="Arial" w:hAnsi="Arial" w:cs="Arial"/>
                <w:sz w:val="20"/>
                <w:szCs w:val="20"/>
              </w:rPr>
              <w:t>Alkermes, Inc., Waltham, MA, USA;</w:t>
            </w:r>
            <w:r w:rsidRPr="001B25D7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 </w:t>
            </w:r>
            <w:r w:rsidR="000B5919" w:rsidRPr="001B25D7">
              <w:rPr>
                <w:rFonts w:ascii="Arial" w:hAnsi="Arial" w:cs="Arial"/>
                <w:sz w:val="20"/>
                <w:szCs w:val="20"/>
                <w:vertAlign w:val="superscript"/>
              </w:rPr>
              <w:t>10</w:t>
            </w:r>
            <w:r w:rsidR="000B5919" w:rsidRPr="001B25D7">
              <w:rPr>
                <w:rFonts w:ascii="Arial" w:hAnsi="Arial" w:cs="Arial"/>
                <w:sz w:val="20"/>
                <w:szCs w:val="20"/>
              </w:rPr>
              <w:t xml:space="preserve">WellMed </w:t>
            </w:r>
            <w:r w:rsidRPr="001B25D7">
              <w:rPr>
                <w:rFonts w:ascii="Arial" w:hAnsi="Arial" w:cs="Arial"/>
                <w:sz w:val="20"/>
                <w:szCs w:val="20"/>
              </w:rPr>
              <w:t xml:space="preserve">Medical Management, South Texas Medical Center, San Antonio, TX, USA; </w:t>
            </w:r>
            <w:r w:rsidR="000B5919" w:rsidRPr="001B25D7">
              <w:rPr>
                <w:rFonts w:ascii="Arial" w:hAnsi="Arial" w:cs="Arial"/>
                <w:sz w:val="20"/>
                <w:szCs w:val="20"/>
                <w:vertAlign w:val="superscript"/>
              </w:rPr>
              <w:t>11</w:t>
            </w:r>
            <w:r w:rsidR="000B5919" w:rsidRPr="001B25D7">
              <w:rPr>
                <w:rFonts w:ascii="Arial" w:hAnsi="Arial" w:cs="Arial"/>
                <w:sz w:val="20"/>
                <w:szCs w:val="20"/>
              </w:rPr>
              <w:t xml:space="preserve">Washington </w:t>
            </w:r>
            <w:r w:rsidRPr="001B25D7">
              <w:rPr>
                <w:rFonts w:ascii="Arial" w:hAnsi="Arial" w:cs="Arial"/>
                <w:sz w:val="20"/>
                <w:szCs w:val="20"/>
              </w:rPr>
              <w:t>University School of Medicine, Midwest Research Group, St. Louis, MO</w:t>
            </w:r>
            <w:r w:rsidR="00C62BAB" w:rsidRPr="001B25D7">
              <w:rPr>
                <w:rFonts w:ascii="Arial" w:hAnsi="Arial" w:cs="Arial"/>
                <w:sz w:val="20"/>
                <w:szCs w:val="20"/>
              </w:rPr>
              <w:t>, USA</w:t>
            </w:r>
            <w:r w:rsidRPr="001B25D7">
              <w:rPr>
                <w:rFonts w:ascii="Arial" w:hAnsi="Arial" w:cs="Arial"/>
                <w:sz w:val="20"/>
                <w:szCs w:val="20"/>
              </w:rPr>
              <w:t xml:space="preserve">; </w:t>
            </w:r>
            <w:r w:rsidR="000B5919" w:rsidRPr="001B25D7">
              <w:rPr>
                <w:rFonts w:ascii="Arial" w:hAnsi="Arial" w:cs="Arial"/>
                <w:sz w:val="20"/>
                <w:szCs w:val="20"/>
                <w:vertAlign w:val="superscript"/>
              </w:rPr>
              <w:t>12</w:t>
            </w:r>
            <w:r w:rsidR="000B5919" w:rsidRPr="001B25D7">
              <w:rPr>
                <w:rFonts w:ascii="Arial" w:hAnsi="Arial" w:cs="Arial"/>
                <w:sz w:val="20"/>
                <w:szCs w:val="20"/>
              </w:rPr>
              <w:t xml:space="preserve">Renaissance </w:t>
            </w:r>
            <w:r w:rsidRPr="001B25D7">
              <w:rPr>
                <w:rFonts w:ascii="Arial" w:hAnsi="Arial" w:cs="Arial"/>
                <w:sz w:val="20"/>
                <w:szCs w:val="20"/>
              </w:rPr>
              <w:t>School of Medicine at Stony Brook University, Stony Brook, NY, USA</w:t>
            </w:r>
            <w:r w:rsidR="00BC28EF" w:rsidRPr="001B25D7">
              <w:rPr>
                <w:rFonts w:ascii="Arial" w:hAnsi="Arial" w:cs="Arial"/>
                <w:sz w:val="20"/>
                <w:szCs w:val="20"/>
              </w:rPr>
              <w:t>;</w:t>
            </w:r>
            <w:r w:rsidRPr="001B25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B5919" w:rsidRPr="001B25D7">
              <w:rPr>
                <w:rFonts w:ascii="Arial" w:hAnsi="Arial" w:cs="Arial"/>
                <w:sz w:val="20"/>
                <w:szCs w:val="20"/>
                <w:vertAlign w:val="superscript"/>
              </w:rPr>
              <w:t>13</w:t>
            </w:r>
            <w:r w:rsidR="000B5919" w:rsidRPr="001B25D7">
              <w:rPr>
                <w:rFonts w:ascii="Arial" w:hAnsi="Arial" w:cs="Arial"/>
                <w:sz w:val="20"/>
                <w:szCs w:val="20"/>
              </w:rPr>
              <w:t xml:space="preserve">Alkermes </w:t>
            </w:r>
            <w:r w:rsidRPr="001B25D7">
              <w:rPr>
                <w:rFonts w:ascii="Arial" w:hAnsi="Arial" w:cs="Arial"/>
                <w:sz w:val="20"/>
                <w:szCs w:val="20"/>
              </w:rPr>
              <w:t>Pharma Ireland Ltd, Dublin, Ireland</w:t>
            </w:r>
          </w:p>
        </w:tc>
      </w:tr>
      <w:tr w:rsidR="00A66D2F" w:rsidRPr="00885F9C" w14:paraId="21F93DDB" w14:textId="77777777" w:rsidTr="00B61DEB">
        <w:tc>
          <w:tcPr>
            <w:tcW w:w="4495" w:type="dxa"/>
          </w:tcPr>
          <w:p w14:paraId="47D18533" w14:textId="158C27B9" w:rsidR="00A66D2F" w:rsidRPr="00885F9C" w:rsidRDefault="00A66D2F" w:rsidP="00C10C6A">
            <w:pPr>
              <w:rPr>
                <w:rFonts w:ascii="Arial" w:hAnsi="Arial" w:cs="Arial"/>
              </w:rPr>
            </w:pPr>
            <w:r w:rsidRPr="00885F9C">
              <w:rPr>
                <w:rFonts w:ascii="Arial" w:hAnsi="Arial" w:cs="Arial"/>
              </w:rPr>
              <w:t xml:space="preserve">Aripiprazole is a </w:t>
            </w:r>
            <w:r w:rsidR="002B39E3" w:rsidRPr="00885F9C">
              <w:rPr>
                <w:rFonts w:ascii="Arial" w:hAnsi="Arial" w:cs="Arial"/>
              </w:rPr>
              <w:t>second-generation antipsychotic approved</w:t>
            </w:r>
            <w:r w:rsidR="00260079" w:rsidRPr="00885F9C">
              <w:rPr>
                <w:rFonts w:ascii="Arial" w:hAnsi="Arial" w:cs="Arial"/>
              </w:rPr>
              <w:t xml:space="preserve"> in 2002</w:t>
            </w:r>
            <w:r w:rsidR="002B39E3" w:rsidRPr="00885F9C">
              <w:rPr>
                <w:rFonts w:ascii="Arial" w:hAnsi="Arial" w:cs="Arial"/>
              </w:rPr>
              <w:t xml:space="preserve"> for the treatment of schizophrenia</w:t>
            </w:r>
            <w:r w:rsidRPr="00885F9C">
              <w:rPr>
                <w:rFonts w:ascii="Arial" w:hAnsi="Arial" w:cs="Arial"/>
              </w:rPr>
              <w:t xml:space="preserve">. In </w:t>
            </w:r>
            <w:r w:rsidR="00D57E26" w:rsidRPr="00885F9C">
              <w:rPr>
                <w:rFonts w:ascii="Arial" w:hAnsi="Arial" w:cs="Arial"/>
              </w:rPr>
              <w:t>our</w:t>
            </w:r>
            <w:r w:rsidRPr="00885F9C">
              <w:rPr>
                <w:rFonts w:ascii="Arial" w:hAnsi="Arial" w:cs="Arial"/>
              </w:rPr>
              <w:t xml:space="preserve"> </w:t>
            </w:r>
            <w:r w:rsidR="00E42288" w:rsidRPr="00885F9C">
              <w:rPr>
                <w:rFonts w:ascii="Arial" w:hAnsi="Arial" w:cs="Arial"/>
              </w:rPr>
              <w:t>review</w:t>
            </w:r>
            <w:r w:rsidRPr="00885F9C">
              <w:rPr>
                <w:rFonts w:ascii="Arial" w:hAnsi="Arial" w:cs="Arial"/>
              </w:rPr>
              <w:t xml:space="preserve">, we </w:t>
            </w:r>
            <w:r w:rsidR="00D070A8" w:rsidRPr="00885F9C">
              <w:rPr>
                <w:rFonts w:ascii="Arial" w:hAnsi="Arial" w:cs="Arial"/>
              </w:rPr>
              <w:t>describe</w:t>
            </w:r>
            <w:r w:rsidRPr="00885F9C">
              <w:rPr>
                <w:rFonts w:ascii="Arial" w:hAnsi="Arial" w:cs="Arial"/>
              </w:rPr>
              <w:t xml:space="preserve"> </w:t>
            </w:r>
            <w:r w:rsidR="00C6053E">
              <w:rPr>
                <w:rFonts w:ascii="Arial" w:hAnsi="Arial" w:cs="Arial"/>
              </w:rPr>
              <w:t xml:space="preserve">the development of </w:t>
            </w:r>
            <w:r w:rsidRPr="00885F9C">
              <w:rPr>
                <w:rFonts w:ascii="Arial" w:hAnsi="Arial" w:cs="Arial"/>
              </w:rPr>
              <w:t>the long-</w:t>
            </w:r>
            <w:r w:rsidRPr="00885F9C">
              <w:rPr>
                <w:rFonts w:ascii="Arial" w:hAnsi="Arial" w:cs="Arial"/>
              </w:rPr>
              <w:lastRenderedPageBreak/>
              <w:t xml:space="preserve">acting </w:t>
            </w:r>
            <w:r w:rsidR="00463563" w:rsidRPr="00885F9C">
              <w:rPr>
                <w:rFonts w:ascii="Arial" w:hAnsi="Arial" w:cs="Arial"/>
              </w:rPr>
              <w:t xml:space="preserve">aripiprazole </w:t>
            </w:r>
            <w:proofErr w:type="spellStart"/>
            <w:r w:rsidR="00463563" w:rsidRPr="00885F9C">
              <w:rPr>
                <w:rFonts w:ascii="Arial" w:hAnsi="Arial" w:cs="Arial"/>
              </w:rPr>
              <w:t>lauroxil</w:t>
            </w:r>
            <w:proofErr w:type="spellEnd"/>
            <w:r w:rsidR="00463563" w:rsidRPr="00885F9C">
              <w:rPr>
                <w:rFonts w:ascii="Arial" w:hAnsi="Arial" w:cs="Arial"/>
              </w:rPr>
              <w:t xml:space="preserve"> </w:t>
            </w:r>
            <w:r w:rsidRPr="00885F9C">
              <w:rPr>
                <w:rFonts w:ascii="Arial" w:hAnsi="Arial" w:cs="Arial"/>
              </w:rPr>
              <w:t>formulation and</w:t>
            </w:r>
            <w:r w:rsidR="00D97C82" w:rsidRPr="00885F9C">
              <w:rPr>
                <w:rFonts w:ascii="Arial" w:hAnsi="Arial" w:cs="Arial"/>
              </w:rPr>
              <w:t xml:space="preserve"> review </w:t>
            </w:r>
            <w:r w:rsidR="00C6053E">
              <w:rPr>
                <w:rFonts w:ascii="Arial" w:hAnsi="Arial" w:cs="Arial"/>
              </w:rPr>
              <w:t xml:space="preserve">clinical trial </w:t>
            </w:r>
            <w:r w:rsidR="00D97C82" w:rsidRPr="00885F9C">
              <w:rPr>
                <w:rFonts w:ascii="Arial" w:hAnsi="Arial" w:cs="Arial"/>
              </w:rPr>
              <w:t>results</w:t>
            </w:r>
            <w:r w:rsidR="00FF0ACC" w:rsidRPr="00885F9C">
              <w:rPr>
                <w:rFonts w:ascii="Arial" w:hAnsi="Arial" w:cs="Arial"/>
              </w:rPr>
              <w:t>,</w:t>
            </w:r>
            <w:r w:rsidR="00D97C82" w:rsidRPr="00885F9C">
              <w:rPr>
                <w:rFonts w:ascii="Arial" w:hAnsi="Arial" w:cs="Arial"/>
              </w:rPr>
              <w:t xml:space="preserve"> summarizing </w:t>
            </w:r>
            <w:r w:rsidR="00967611">
              <w:rPr>
                <w:rFonts w:ascii="Arial" w:hAnsi="Arial" w:cs="Arial"/>
              </w:rPr>
              <w:t>its</w:t>
            </w:r>
            <w:r w:rsidR="00D97C82" w:rsidRPr="00885F9C">
              <w:rPr>
                <w:rFonts w:ascii="Arial" w:hAnsi="Arial" w:cs="Arial"/>
              </w:rPr>
              <w:t xml:space="preserve"> efficacy, safety, and flexibility for </w:t>
            </w:r>
            <w:r w:rsidR="00B8000A" w:rsidRPr="00885F9C">
              <w:rPr>
                <w:rFonts w:ascii="Arial" w:hAnsi="Arial" w:cs="Arial"/>
              </w:rPr>
              <w:t xml:space="preserve">meeting </w:t>
            </w:r>
            <w:r w:rsidR="00D97C82" w:rsidRPr="00885F9C">
              <w:rPr>
                <w:rFonts w:ascii="Arial" w:hAnsi="Arial" w:cs="Arial"/>
              </w:rPr>
              <w:t>patient needs</w:t>
            </w:r>
            <w:r w:rsidRPr="00885F9C">
              <w:rPr>
                <w:rFonts w:ascii="Arial" w:hAnsi="Arial" w:cs="Arial"/>
              </w:rPr>
              <w:t>.</w:t>
            </w:r>
          </w:p>
        </w:tc>
        <w:tc>
          <w:tcPr>
            <w:tcW w:w="900" w:type="dxa"/>
          </w:tcPr>
          <w:p w14:paraId="4BEFD1FD" w14:textId="36A1CC59" w:rsidR="00A66D2F" w:rsidRPr="00885F9C" w:rsidRDefault="00561FCA" w:rsidP="00A66D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4</w:t>
            </w:r>
            <w:r w:rsidR="00967611">
              <w:rPr>
                <w:rFonts w:ascii="Arial" w:hAnsi="Arial" w:cs="Arial"/>
              </w:rPr>
              <w:t>1</w:t>
            </w:r>
          </w:p>
        </w:tc>
        <w:tc>
          <w:tcPr>
            <w:tcW w:w="4860" w:type="dxa"/>
          </w:tcPr>
          <w:p w14:paraId="4A57B64B" w14:textId="77777777" w:rsidR="00A66D2F" w:rsidRPr="00885F9C" w:rsidRDefault="00A66D2F" w:rsidP="00A66D2F">
            <w:pPr>
              <w:rPr>
                <w:rFonts w:ascii="Arial" w:hAnsi="Arial" w:cs="Arial"/>
              </w:rPr>
            </w:pPr>
          </w:p>
        </w:tc>
      </w:tr>
      <w:tr w:rsidR="00A66D2F" w:rsidRPr="00885F9C" w14:paraId="25C3CC9F" w14:textId="77777777" w:rsidTr="00B61DEB">
        <w:tc>
          <w:tcPr>
            <w:tcW w:w="4495" w:type="dxa"/>
          </w:tcPr>
          <w:p w14:paraId="28F8C570" w14:textId="729A27CB" w:rsidR="00A66D2F" w:rsidRPr="00885F9C" w:rsidRDefault="00732112" w:rsidP="00066BE3">
            <w:pPr>
              <w:rPr>
                <w:rFonts w:ascii="Arial" w:hAnsi="Arial" w:cs="Arial"/>
              </w:rPr>
            </w:pPr>
            <w:r w:rsidRPr="00885F9C">
              <w:rPr>
                <w:rFonts w:ascii="Arial" w:hAnsi="Arial" w:cs="Arial"/>
              </w:rPr>
              <w:t xml:space="preserve">Aripiprazole </w:t>
            </w:r>
            <w:proofErr w:type="spellStart"/>
            <w:r w:rsidRPr="00885F9C">
              <w:rPr>
                <w:rFonts w:ascii="Arial" w:hAnsi="Arial" w:cs="Arial"/>
              </w:rPr>
              <w:t>lauroxil</w:t>
            </w:r>
            <w:proofErr w:type="spellEnd"/>
            <w:r w:rsidR="00A66D2F" w:rsidRPr="00885F9C">
              <w:rPr>
                <w:rFonts w:ascii="Arial" w:hAnsi="Arial" w:cs="Arial"/>
              </w:rPr>
              <w:t xml:space="preserve"> can </w:t>
            </w:r>
            <w:r w:rsidR="008F1B66" w:rsidRPr="00885F9C">
              <w:rPr>
                <w:rFonts w:ascii="Arial" w:hAnsi="Arial" w:cs="Arial"/>
              </w:rPr>
              <w:t xml:space="preserve">be </w:t>
            </w:r>
            <w:r w:rsidR="00B07553" w:rsidRPr="00885F9C">
              <w:rPr>
                <w:rFonts w:ascii="Arial" w:hAnsi="Arial" w:cs="Arial"/>
              </w:rPr>
              <w:t>initiate</w:t>
            </w:r>
            <w:r w:rsidR="008F1B66" w:rsidRPr="00885F9C">
              <w:rPr>
                <w:rFonts w:ascii="Arial" w:hAnsi="Arial" w:cs="Arial"/>
              </w:rPr>
              <w:t>d</w:t>
            </w:r>
            <w:r w:rsidR="00B07553" w:rsidRPr="00885F9C">
              <w:rPr>
                <w:rFonts w:ascii="Arial" w:hAnsi="Arial" w:cs="Arial"/>
              </w:rPr>
              <w:t xml:space="preserve"> in </w:t>
            </w:r>
            <w:r w:rsidR="00731DA9" w:rsidRPr="00885F9C">
              <w:rPr>
                <w:rFonts w:ascii="Arial" w:hAnsi="Arial" w:cs="Arial"/>
              </w:rPr>
              <w:t>a single</w:t>
            </w:r>
            <w:r w:rsidR="00731DA9" w:rsidRPr="00885F9C" w:rsidDel="00731DA9">
              <w:rPr>
                <w:rFonts w:ascii="Arial" w:hAnsi="Arial" w:cs="Arial"/>
              </w:rPr>
              <w:t xml:space="preserve"> </w:t>
            </w:r>
            <w:r w:rsidR="00B07553" w:rsidRPr="00885F9C">
              <w:rPr>
                <w:rFonts w:ascii="Arial" w:hAnsi="Arial" w:cs="Arial"/>
              </w:rPr>
              <w:t>day</w:t>
            </w:r>
            <w:r w:rsidR="006904BA" w:rsidRPr="00885F9C">
              <w:rPr>
                <w:rFonts w:ascii="Arial" w:hAnsi="Arial" w:cs="Arial"/>
              </w:rPr>
              <w:t xml:space="preserve"> </w:t>
            </w:r>
            <w:r w:rsidR="00A66D2F" w:rsidRPr="00885F9C">
              <w:rPr>
                <w:rFonts w:ascii="Arial" w:hAnsi="Arial" w:cs="Arial"/>
              </w:rPr>
              <w:t>with</w:t>
            </w:r>
            <w:r w:rsidR="006F3627" w:rsidRPr="00885F9C">
              <w:rPr>
                <w:rFonts w:ascii="Arial" w:hAnsi="Arial" w:cs="Arial"/>
              </w:rPr>
              <w:t xml:space="preserve"> 2 injections</w:t>
            </w:r>
            <w:r w:rsidR="000A175E" w:rsidRPr="00885F9C">
              <w:rPr>
                <w:rFonts w:ascii="Arial" w:hAnsi="Arial" w:cs="Arial"/>
              </w:rPr>
              <w:t xml:space="preserve">—aripiprazole </w:t>
            </w:r>
            <w:proofErr w:type="spellStart"/>
            <w:r w:rsidR="000A175E" w:rsidRPr="00885F9C">
              <w:rPr>
                <w:rFonts w:ascii="Arial" w:hAnsi="Arial" w:cs="Arial"/>
              </w:rPr>
              <w:t>lauroxil</w:t>
            </w:r>
            <w:proofErr w:type="spellEnd"/>
            <w:r w:rsidR="000A175E" w:rsidRPr="00885F9C">
              <w:rPr>
                <w:rFonts w:ascii="Arial" w:hAnsi="Arial" w:cs="Arial"/>
              </w:rPr>
              <w:t xml:space="preserve"> and its initiation formulation—</w:t>
            </w:r>
            <w:r w:rsidR="00A66D2F" w:rsidRPr="00885F9C">
              <w:rPr>
                <w:rFonts w:ascii="Arial" w:hAnsi="Arial" w:cs="Arial"/>
              </w:rPr>
              <w:t xml:space="preserve">and 1 </w:t>
            </w:r>
            <w:r w:rsidR="00EC4DD6" w:rsidRPr="00885F9C">
              <w:rPr>
                <w:rFonts w:ascii="Arial" w:hAnsi="Arial" w:cs="Arial"/>
              </w:rPr>
              <w:t>oral dose</w:t>
            </w:r>
            <w:r w:rsidR="00A66E86" w:rsidRPr="00885F9C">
              <w:rPr>
                <w:rFonts w:ascii="Arial" w:hAnsi="Arial" w:cs="Arial"/>
              </w:rPr>
              <w:t xml:space="preserve">, </w:t>
            </w:r>
            <w:r w:rsidR="000150DD" w:rsidRPr="00885F9C">
              <w:rPr>
                <w:rFonts w:ascii="Arial" w:hAnsi="Arial" w:cs="Arial"/>
              </w:rPr>
              <w:t xml:space="preserve">thus </w:t>
            </w:r>
            <w:r w:rsidR="00A66E86" w:rsidRPr="00885F9C">
              <w:rPr>
                <w:rFonts w:ascii="Arial" w:hAnsi="Arial" w:cs="Arial"/>
              </w:rPr>
              <w:t>avoiding a</w:t>
            </w:r>
            <w:r w:rsidR="000150DD" w:rsidRPr="00885F9C">
              <w:rPr>
                <w:rFonts w:ascii="Arial" w:hAnsi="Arial" w:cs="Arial"/>
              </w:rPr>
              <w:t>n initial</w:t>
            </w:r>
            <w:r w:rsidR="00A66E86" w:rsidRPr="00885F9C">
              <w:rPr>
                <w:rFonts w:ascii="Arial" w:hAnsi="Arial" w:cs="Arial"/>
              </w:rPr>
              <w:t xml:space="preserve"> lengthy period of </w:t>
            </w:r>
            <w:r w:rsidR="00565B52" w:rsidRPr="00885F9C">
              <w:rPr>
                <w:rFonts w:ascii="Arial" w:hAnsi="Arial" w:cs="Arial"/>
              </w:rPr>
              <w:t>oral supplementation</w:t>
            </w:r>
            <w:r w:rsidR="00A66D2F" w:rsidRPr="00885F9C">
              <w:rPr>
                <w:rFonts w:ascii="Arial" w:hAnsi="Arial" w:cs="Arial"/>
              </w:rPr>
              <w:t xml:space="preserve">. </w:t>
            </w:r>
            <w:r w:rsidR="00A66E86" w:rsidRPr="00885F9C">
              <w:rPr>
                <w:rFonts w:ascii="Arial" w:hAnsi="Arial" w:cs="Arial"/>
              </w:rPr>
              <w:t>A</w:t>
            </w:r>
            <w:r w:rsidR="00001024" w:rsidRPr="00885F9C">
              <w:rPr>
                <w:rFonts w:ascii="Arial" w:hAnsi="Arial" w:cs="Arial"/>
              </w:rPr>
              <w:t>ripi</w:t>
            </w:r>
            <w:r w:rsidR="003C1581" w:rsidRPr="00885F9C">
              <w:rPr>
                <w:rFonts w:ascii="Arial" w:hAnsi="Arial" w:cs="Arial"/>
              </w:rPr>
              <w:t>p</w:t>
            </w:r>
            <w:r w:rsidR="00001024" w:rsidRPr="00885F9C">
              <w:rPr>
                <w:rFonts w:ascii="Arial" w:hAnsi="Arial" w:cs="Arial"/>
              </w:rPr>
              <w:t xml:space="preserve">razole </w:t>
            </w:r>
            <w:proofErr w:type="spellStart"/>
            <w:r w:rsidR="00001024" w:rsidRPr="00885F9C">
              <w:rPr>
                <w:rFonts w:ascii="Arial" w:hAnsi="Arial" w:cs="Arial"/>
              </w:rPr>
              <w:t>lauroxil</w:t>
            </w:r>
            <w:proofErr w:type="spellEnd"/>
            <w:r w:rsidR="007E2D7D" w:rsidRPr="00885F9C">
              <w:rPr>
                <w:rFonts w:ascii="Arial" w:hAnsi="Arial" w:cs="Arial"/>
              </w:rPr>
              <w:t xml:space="preserve"> can </w:t>
            </w:r>
            <w:r w:rsidR="0015361D" w:rsidRPr="00885F9C">
              <w:rPr>
                <w:rFonts w:ascii="Arial" w:hAnsi="Arial" w:cs="Arial"/>
              </w:rPr>
              <w:t xml:space="preserve">then </w:t>
            </w:r>
            <w:r w:rsidR="007E2D7D" w:rsidRPr="00885F9C">
              <w:rPr>
                <w:rFonts w:ascii="Arial" w:hAnsi="Arial" w:cs="Arial"/>
              </w:rPr>
              <w:t xml:space="preserve">be </w:t>
            </w:r>
            <w:r w:rsidR="003B68AB" w:rsidRPr="00885F9C">
              <w:rPr>
                <w:rFonts w:ascii="Arial" w:hAnsi="Arial" w:cs="Arial"/>
              </w:rPr>
              <w:t xml:space="preserve">administered </w:t>
            </w:r>
            <w:r w:rsidR="00A66E86" w:rsidRPr="00885F9C">
              <w:rPr>
                <w:rFonts w:ascii="Arial" w:hAnsi="Arial" w:cs="Arial"/>
              </w:rPr>
              <w:t>every</w:t>
            </w:r>
            <w:r w:rsidR="00A66D2F" w:rsidRPr="00885F9C">
              <w:rPr>
                <w:rFonts w:ascii="Arial" w:hAnsi="Arial" w:cs="Arial"/>
              </w:rPr>
              <w:t xml:space="preserve"> month, </w:t>
            </w:r>
            <w:r w:rsidR="009E2CAA" w:rsidRPr="00885F9C">
              <w:rPr>
                <w:rFonts w:ascii="Arial" w:hAnsi="Arial" w:cs="Arial"/>
              </w:rPr>
              <w:t xml:space="preserve">every </w:t>
            </w:r>
            <w:r w:rsidR="00A66D2F" w:rsidRPr="00885F9C">
              <w:rPr>
                <w:rFonts w:ascii="Arial" w:hAnsi="Arial" w:cs="Arial"/>
              </w:rPr>
              <w:t xml:space="preserve">6 weeks, or </w:t>
            </w:r>
            <w:r w:rsidR="009E2CAA" w:rsidRPr="00885F9C">
              <w:rPr>
                <w:rFonts w:ascii="Arial" w:hAnsi="Arial" w:cs="Arial"/>
              </w:rPr>
              <w:t xml:space="preserve">every </w:t>
            </w:r>
            <w:r w:rsidR="00A66D2F" w:rsidRPr="00885F9C">
              <w:rPr>
                <w:rFonts w:ascii="Arial" w:hAnsi="Arial" w:cs="Arial"/>
              </w:rPr>
              <w:t>2 months,</w:t>
            </w:r>
            <w:r w:rsidR="007E2D7D" w:rsidRPr="00885F9C">
              <w:rPr>
                <w:rFonts w:ascii="Arial" w:hAnsi="Arial" w:cs="Arial"/>
              </w:rPr>
              <w:t xml:space="preserve"> </w:t>
            </w:r>
            <w:r w:rsidR="003C1581" w:rsidRPr="00885F9C">
              <w:rPr>
                <w:rFonts w:ascii="Arial" w:hAnsi="Arial" w:cs="Arial"/>
              </w:rPr>
              <w:t>providing flexibility</w:t>
            </w:r>
            <w:r w:rsidR="00066BE3" w:rsidRPr="00885F9C">
              <w:rPr>
                <w:rFonts w:ascii="Arial" w:hAnsi="Arial" w:cs="Arial"/>
              </w:rPr>
              <w:t xml:space="preserve"> for personalized treatment.</w:t>
            </w:r>
          </w:p>
        </w:tc>
        <w:tc>
          <w:tcPr>
            <w:tcW w:w="900" w:type="dxa"/>
          </w:tcPr>
          <w:p w14:paraId="7730BF71" w14:textId="3C74AACB" w:rsidR="00A66D2F" w:rsidRPr="00885F9C" w:rsidRDefault="002E2624" w:rsidP="00A66D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</w:t>
            </w:r>
          </w:p>
        </w:tc>
        <w:tc>
          <w:tcPr>
            <w:tcW w:w="4860" w:type="dxa"/>
          </w:tcPr>
          <w:p w14:paraId="1A08CE25" w14:textId="68C5BFE0" w:rsidR="00A66D2F" w:rsidRPr="00885F9C" w:rsidRDefault="00A66D2F" w:rsidP="00A66D2F">
            <w:pPr>
              <w:rPr>
                <w:rFonts w:ascii="Arial" w:hAnsi="Arial" w:cs="Arial"/>
              </w:rPr>
            </w:pPr>
            <w:r w:rsidRPr="00885F9C">
              <w:rPr>
                <w:rFonts w:ascii="Arial" w:hAnsi="Arial" w:cs="Arial"/>
              </w:rPr>
              <w:t xml:space="preserve">Dr. Citrome will show 2 syringes (1 Initio </w:t>
            </w:r>
            <w:r w:rsidR="00F12495" w:rsidRPr="00885F9C">
              <w:rPr>
                <w:rFonts w:ascii="Arial" w:hAnsi="Arial" w:cs="Arial"/>
              </w:rPr>
              <w:t>and</w:t>
            </w:r>
            <w:r w:rsidRPr="00885F9C">
              <w:rPr>
                <w:rFonts w:ascii="Arial" w:hAnsi="Arial" w:cs="Arial"/>
              </w:rPr>
              <w:t xml:space="preserve"> 1 AL maintenance dose) and </w:t>
            </w:r>
            <w:r w:rsidR="004F09B1" w:rsidRPr="00885F9C">
              <w:rPr>
                <w:rFonts w:ascii="Arial" w:hAnsi="Arial" w:cs="Arial"/>
              </w:rPr>
              <w:t>1</w:t>
            </w:r>
            <w:r w:rsidRPr="00885F9C">
              <w:rPr>
                <w:rFonts w:ascii="Arial" w:hAnsi="Arial" w:cs="Arial"/>
              </w:rPr>
              <w:t xml:space="preserve"> pill (30</w:t>
            </w:r>
            <w:r w:rsidR="0087492E">
              <w:rPr>
                <w:rFonts w:ascii="Arial" w:hAnsi="Arial" w:cs="Arial"/>
              </w:rPr>
              <w:t>-</w:t>
            </w:r>
            <w:r w:rsidRPr="00885F9C">
              <w:rPr>
                <w:rFonts w:ascii="Arial" w:hAnsi="Arial" w:cs="Arial"/>
              </w:rPr>
              <w:t>mg oral aripiprazole) as he mentions them.</w:t>
            </w:r>
          </w:p>
          <w:p w14:paraId="4F137C39" w14:textId="325F131B" w:rsidR="00A66D2F" w:rsidRPr="00885F9C" w:rsidRDefault="00A66D2F" w:rsidP="00A66D2F">
            <w:pPr>
              <w:rPr>
                <w:rFonts w:ascii="Arial" w:hAnsi="Arial" w:cs="Arial"/>
              </w:rPr>
            </w:pPr>
            <w:r w:rsidRPr="00885F9C">
              <w:rPr>
                <w:rFonts w:ascii="Arial" w:hAnsi="Arial" w:cs="Arial"/>
                <w:noProof/>
              </w:rPr>
              <w:drawing>
                <wp:inline distT="0" distB="0" distL="0" distR="0" wp14:anchorId="046CBD5E" wp14:editId="285E0085">
                  <wp:extent cx="1188720" cy="74295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8720" cy="742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ABB128E" w14:textId="6BD20881" w:rsidR="00A66D2F" w:rsidRPr="00885F9C" w:rsidRDefault="00A66D2F" w:rsidP="00A66D2F">
            <w:pPr>
              <w:rPr>
                <w:rFonts w:ascii="Arial" w:hAnsi="Arial" w:cs="Arial"/>
              </w:rPr>
            </w:pPr>
            <w:r w:rsidRPr="00885F9C">
              <w:rPr>
                <w:rFonts w:ascii="Arial" w:hAnsi="Arial" w:cs="Arial"/>
                <w:noProof/>
              </w:rPr>
              <w:drawing>
                <wp:inline distT="0" distB="0" distL="0" distR="0" wp14:anchorId="739D3B90" wp14:editId="1B54AA37">
                  <wp:extent cx="1188720" cy="736672"/>
                  <wp:effectExtent l="0" t="0" r="0" b="635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8720" cy="7366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66D2F" w:rsidRPr="00885F9C" w14:paraId="76F26E38" w14:textId="77777777" w:rsidTr="00B61DEB">
        <w:tc>
          <w:tcPr>
            <w:tcW w:w="4495" w:type="dxa"/>
          </w:tcPr>
          <w:p w14:paraId="3128B125" w14:textId="31E1F5F8" w:rsidR="00A66D2F" w:rsidRPr="00885F9C" w:rsidRDefault="00F5280B" w:rsidP="00A66D2F">
            <w:pPr>
              <w:rPr>
                <w:rFonts w:ascii="Arial" w:hAnsi="Arial" w:cs="Arial"/>
              </w:rPr>
            </w:pPr>
            <w:r w:rsidRPr="00885F9C">
              <w:rPr>
                <w:rFonts w:ascii="Arial" w:hAnsi="Arial" w:cs="Arial"/>
              </w:rPr>
              <w:t>A</w:t>
            </w:r>
            <w:r w:rsidR="00A66D2F" w:rsidRPr="00885F9C">
              <w:rPr>
                <w:rFonts w:ascii="Arial" w:hAnsi="Arial" w:cs="Arial"/>
              </w:rPr>
              <w:t xml:space="preserve">vailable </w:t>
            </w:r>
            <w:r w:rsidRPr="00885F9C">
              <w:rPr>
                <w:rFonts w:ascii="Arial" w:hAnsi="Arial" w:cs="Arial"/>
              </w:rPr>
              <w:t xml:space="preserve">aripiprazole </w:t>
            </w:r>
            <w:proofErr w:type="spellStart"/>
            <w:r w:rsidR="00540E2F" w:rsidRPr="00885F9C">
              <w:rPr>
                <w:rFonts w:ascii="Arial" w:hAnsi="Arial" w:cs="Arial"/>
              </w:rPr>
              <w:t>lauroxil</w:t>
            </w:r>
            <w:proofErr w:type="spellEnd"/>
            <w:r w:rsidR="00A66D2F" w:rsidRPr="00885F9C">
              <w:rPr>
                <w:rFonts w:ascii="Arial" w:hAnsi="Arial" w:cs="Arial"/>
              </w:rPr>
              <w:t xml:space="preserve"> dos</w:t>
            </w:r>
            <w:r w:rsidR="00760872" w:rsidRPr="00885F9C">
              <w:rPr>
                <w:rFonts w:ascii="Arial" w:hAnsi="Arial" w:cs="Arial"/>
              </w:rPr>
              <w:t>ag</w:t>
            </w:r>
            <w:r w:rsidR="00A66D2F" w:rsidRPr="00885F9C">
              <w:rPr>
                <w:rFonts w:ascii="Arial" w:hAnsi="Arial" w:cs="Arial"/>
              </w:rPr>
              <w:t>es</w:t>
            </w:r>
            <w:r w:rsidR="00540E2F" w:rsidRPr="00885F9C">
              <w:rPr>
                <w:rFonts w:ascii="Arial" w:hAnsi="Arial" w:cs="Arial"/>
              </w:rPr>
              <w:t xml:space="preserve"> are</w:t>
            </w:r>
            <w:r w:rsidR="00A66D2F" w:rsidRPr="00885F9C">
              <w:rPr>
                <w:rFonts w:ascii="Arial" w:hAnsi="Arial" w:cs="Arial"/>
              </w:rPr>
              <w:t xml:space="preserve"> equivalent to </w:t>
            </w:r>
            <w:r w:rsidR="00E6099E" w:rsidRPr="00885F9C">
              <w:rPr>
                <w:rFonts w:ascii="Arial" w:hAnsi="Arial" w:cs="Arial"/>
              </w:rPr>
              <w:t xml:space="preserve">lower </w:t>
            </w:r>
            <w:r w:rsidR="00EB63D6">
              <w:rPr>
                <w:rFonts w:ascii="Arial" w:hAnsi="Arial" w:cs="Arial"/>
              </w:rPr>
              <w:t>(</w:t>
            </w:r>
            <w:r w:rsidR="00A66D2F" w:rsidRPr="00885F9C">
              <w:rPr>
                <w:rFonts w:ascii="Arial" w:hAnsi="Arial" w:cs="Arial"/>
              </w:rPr>
              <w:t>10</w:t>
            </w:r>
            <w:r w:rsidR="00E325BD">
              <w:rPr>
                <w:rFonts w:ascii="Arial" w:hAnsi="Arial" w:cs="Arial"/>
              </w:rPr>
              <w:t>-</w:t>
            </w:r>
            <w:r w:rsidR="00A66D2F" w:rsidRPr="00885F9C">
              <w:rPr>
                <w:rFonts w:ascii="Arial" w:hAnsi="Arial" w:cs="Arial"/>
              </w:rPr>
              <w:t>mg</w:t>
            </w:r>
            <w:r w:rsidR="00EB63D6">
              <w:rPr>
                <w:rFonts w:ascii="Arial" w:hAnsi="Arial" w:cs="Arial"/>
              </w:rPr>
              <w:t>)</w:t>
            </w:r>
            <w:r w:rsidR="00A66D2F" w:rsidRPr="00885F9C">
              <w:rPr>
                <w:rFonts w:ascii="Arial" w:hAnsi="Arial" w:cs="Arial"/>
              </w:rPr>
              <w:t xml:space="preserve">, </w:t>
            </w:r>
            <w:r w:rsidR="005A4EA4" w:rsidRPr="00885F9C">
              <w:rPr>
                <w:rFonts w:ascii="Arial" w:hAnsi="Arial" w:cs="Arial"/>
              </w:rPr>
              <w:t xml:space="preserve">intermediate </w:t>
            </w:r>
            <w:r w:rsidR="00EB63D6">
              <w:rPr>
                <w:rFonts w:ascii="Arial" w:hAnsi="Arial" w:cs="Arial"/>
              </w:rPr>
              <w:t>(</w:t>
            </w:r>
            <w:r w:rsidR="00A66D2F" w:rsidRPr="00885F9C">
              <w:rPr>
                <w:rFonts w:ascii="Arial" w:hAnsi="Arial" w:cs="Arial"/>
              </w:rPr>
              <w:t>15</w:t>
            </w:r>
            <w:r w:rsidR="00E325BD">
              <w:rPr>
                <w:rFonts w:ascii="Arial" w:hAnsi="Arial" w:cs="Arial"/>
              </w:rPr>
              <w:t>-</w:t>
            </w:r>
            <w:r w:rsidR="00A66D2F" w:rsidRPr="00885F9C">
              <w:rPr>
                <w:rFonts w:ascii="Arial" w:hAnsi="Arial" w:cs="Arial"/>
              </w:rPr>
              <w:t>mg</w:t>
            </w:r>
            <w:r w:rsidR="00EB63D6">
              <w:rPr>
                <w:rFonts w:ascii="Arial" w:hAnsi="Arial" w:cs="Arial"/>
              </w:rPr>
              <w:t>)</w:t>
            </w:r>
            <w:r w:rsidR="00A66D2F" w:rsidRPr="00885F9C">
              <w:rPr>
                <w:rFonts w:ascii="Arial" w:hAnsi="Arial" w:cs="Arial"/>
              </w:rPr>
              <w:t xml:space="preserve">, </w:t>
            </w:r>
            <w:r w:rsidR="00A66D2F" w:rsidRPr="00885F9C" w:rsidDel="006D3D38">
              <w:rPr>
                <w:rFonts w:ascii="Arial" w:hAnsi="Arial" w:cs="Arial"/>
              </w:rPr>
              <w:t xml:space="preserve">or </w:t>
            </w:r>
            <w:r w:rsidR="00280599" w:rsidRPr="00885F9C">
              <w:rPr>
                <w:rFonts w:ascii="Arial" w:hAnsi="Arial" w:cs="Arial"/>
              </w:rPr>
              <w:t xml:space="preserve">higher </w:t>
            </w:r>
            <w:r w:rsidR="00EB63D6">
              <w:rPr>
                <w:rFonts w:ascii="Arial" w:hAnsi="Arial" w:cs="Arial"/>
              </w:rPr>
              <w:t>(</w:t>
            </w:r>
            <w:r w:rsidR="00A66D2F" w:rsidRPr="00885F9C">
              <w:rPr>
                <w:rFonts w:ascii="Arial" w:hAnsi="Arial" w:cs="Arial"/>
              </w:rPr>
              <w:t>20</w:t>
            </w:r>
            <w:r w:rsidR="00E325BD">
              <w:rPr>
                <w:rFonts w:ascii="Arial" w:hAnsi="Arial" w:cs="Arial"/>
              </w:rPr>
              <w:t>-</w:t>
            </w:r>
            <w:r w:rsidR="00A66D2F" w:rsidRPr="00885F9C">
              <w:rPr>
                <w:rFonts w:ascii="Arial" w:hAnsi="Arial" w:cs="Arial"/>
              </w:rPr>
              <w:t>mg or more</w:t>
            </w:r>
            <w:r w:rsidR="00EB63D6">
              <w:rPr>
                <w:rFonts w:ascii="Arial" w:hAnsi="Arial" w:cs="Arial"/>
              </w:rPr>
              <w:t>)</w:t>
            </w:r>
            <w:r w:rsidR="00A66D2F" w:rsidRPr="00885F9C">
              <w:rPr>
                <w:rFonts w:ascii="Arial" w:hAnsi="Arial" w:cs="Arial"/>
              </w:rPr>
              <w:t xml:space="preserve"> </w:t>
            </w:r>
            <w:r w:rsidR="00D97FC0">
              <w:rPr>
                <w:rFonts w:ascii="Arial" w:hAnsi="Arial" w:cs="Arial"/>
              </w:rPr>
              <w:t xml:space="preserve">daily </w:t>
            </w:r>
            <w:r w:rsidR="00280599" w:rsidRPr="00885F9C">
              <w:rPr>
                <w:rFonts w:ascii="Arial" w:hAnsi="Arial" w:cs="Arial"/>
              </w:rPr>
              <w:t>dose</w:t>
            </w:r>
            <w:r w:rsidR="00E325BD">
              <w:rPr>
                <w:rFonts w:ascii="Arial" w:hAnsi="Arial" w:cs="Arial"/>
              </w:rPr>
              <w:t>s</w:t>
            </w:r>
            <w:r w:rsidR="00280599" w:rsidRPr="00885F9C">
              <w:rPr>
                <w:rFonts w:ascii="Arial" w:hAnsi="Arial" w:cs="Arial"/>
              </w:rPr>
              <w:t xml:space="preserve"> </w:t>
            </w:r>
            <w:r w:rsidR="00A66D2F" w:rsidRPr="00885F9C">
              <w:rPr>
                <w:rFonts w:ascii="Arial" w:hAnsi="Arial" w:cs="Arial"/>
              </w:rPr>
              <w:t>of oral aripiprazole.</w:t>
            </w:r>
          </w:p>
        </w:tc>
        <w:tc>
          <w:tcPr>
            <w:tcW w:w="900" w:type="dxa"/>
          </w:tcPr>
          <w:p w14:paraId="0120B894" w14:textId="75E4026E" w:rsidR="00A66D2F" w:rsidRPr="00885F9C" w:rsidRDefault="00EA3459" w:rsidP="00A66D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2D749B">
              <w:rPr>
                <w:rFonts w:ascii="Arial" w:hAnsi="Arial" w:cs="Arial"/>
              </w:rPr>
              <w:t>1</w:t>
            </w:r>
          </w:p>
        </w:tc>
        <w:tc>
          <w:tcPr>
            <w:tcW w:w="4860" w:type="dxa"/>
          </w:tcPr>
          <w:p w14:paraId="5F55BAF7" w14:textId="77777777" w:rsidR="00A66D2F" w:rsidRPr="00885F9C" w:rsidRDefault="00A66D2F" w:rsidP="00A66D2F">
            <w:pPr>
              <w:rPr>
                <w:rFonts w:ascii="Arial" w:hAnsi="Arial" w:cs="Arial"/>
              </w:rPr>
            </w:pPr>
          </w:p>
        </w:tc>
      </w:tr>
      <w:tr w:rsidR="00A66D2F" w:rsidRPr="00885F9C" w14:paraId="4E0A18B0" w14:textId="77777777" w:rsidTr="00B61DEB">
        <w:tc>
          <w:tcPr>
            <w:tcW w:w="4495" w:type="dxa"/>
          </w:tcPr>
          <w:p w14:paraId="78E14CF5" w14:textId="43ECCBEC" w:rsidR="00A66D2F" w:rsidRPr="00885F9C" w:rsidRDefault="005A5D1E" w:rsidP="00A66D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</w:t>
            </w:r>
            <w:r w:rsidR="00A66D2F" w:rsidRPr="00885F9C">
              <w:rPr>
                <w:rFonts w:ascii="Arial" w:hAnsi="Arial" w:cs="Arial"/>
              </w:rPr>
              <w:t xml:space="preserve">ost </w:t>
            </w:r>
            <w:r w:rsidR="00076E18" w:rsidRPr="00076E18">
              <w:rPr>
                <w:rFonts w:ascii="Arial" w:hAnsi="Arial" w:cs="Arial"/>
              </w:rPr>
              <w:t>patients</w:t>
            </w:r>
            <w:r w:rsidR="00076E18" w:rsidRPr="00076E18" w:rsidDel="00FE73DA">
              <w:rPr>
                <w:rFonts w:ascii="Arial" w:hAnsi="Arial" w:cs="Arial"/>
              </w:rPr>
              <w:t xml:space="preserve"> </w:t>
            </w:r>
            <w:r w:rsidR="00FE73DA">
              <w:rPr>
                <w:rFonts w:ascii="Arial" w:hAnsi="Arial" w:cs="Arial"/>
              </w:rPr>
              <w:t>derive</w:t>
            </w:r>
            <w:r w:rsidR="0090023C" w:rsidRPr="00885F9C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clinical </w:t>
            </w:r>
            <w:r w:rsidR="001C5441" w:rsidRPr="00885F9C">
              <w:rPr>
                <w:rFonts w:ascii="Arial" w:hAnsi="Arial" w:cs="Arial"/>
              </w:rPr>
              <w:t>benefit from</w:t>
            </w:r>
            <w:r w:rsidR="00A66D2F" w:rsidRPr="00885F9C">
              <w:rPr>
                <w:rFonts w:ascii="Arial" w:hAnsi="Arial" w:cs="Arial"/>
              </w:rPr>
              <w:t xml:space="preserve"> </w:t>
            </w:r>
            <w:r w:rsidR="00C34ECA" w:rsidRPr="00885F9C">
              <w:rPr>
                <w:rFonts w:ascii="Arial" w:hAnsi="Arial" w:cs="Arial"/>
              </w:rPr>
              <w:t xml:space="preserve">the </w:t>
            </w:r>
            <w:r w:rsidR="00A66D2F" w:rsidRPr="00885F9C">
              <w:rPr>
                <w:rFonts w:ascii="Arial" w:hAnsi="Arial" w:cs="Arial"/>
              </w:rPr>
              <w:t>intermediate</w:t>
            </w:r>
            <w:r w:rsidR="00732596" w:rsidRPr="00885F9C">
              <w:rPr>
                <w:rFonts w:ascii="Arial" w:hAnsi="Arial" w:cs="Arial"/>
              </w:rPr>
              <w:t xml:space="preserve"> dose</w:t>
            </w:r>
            <w:r w:rsidR="00076E18">
              <w:rPr>
                <w:rFonts w:ascii="Arial" w:hAnsi="Arial" w:cs="Arial"/>
              </w:rPr>
              <w:t xml:space="preserve">, although </w:t>
            </w:r>
            <w:r w:rsidR="00076E18" w:rsidRPr="00885F9C">
              <w:rPr>
                <w:rFonts w:ascii="Arial" w:hAnsi="Arial" w:cs="Arial"/>
              </w:rPr>
              <w:t xml:space="preserve">some </w:t>
            </w:r>
            <w:r w:rsidR="00076E18">
              <w:rPr>
                <w:rFonts w:ascii="Arial" w:hAnsi="Arial" w:cs="Arial"/>
              </w:rPr>
              <w:t xml:space="preserve">may </w:t>
            </w:r>
            <w:r w:rsidR="00226E75">
              <w:rPr>
                <w:rFonts w:ascii="Arial" w:hAnsi="Arial" w:cs="Arial"/>
              </w:rPr>
              <w:t>require</w:t>
            </w:r>
            <w:r w:rsidR="00076E18" w:rsidRPr="00885F9C">
              <w:rPr>
                <w:rFonts w:ascii="Arial" w:hAnsi="Arial" w:cs="Arial"/>
              </w:rPr>
              <w:t xml:space="preserve"> the low</w:t>
            </w:r>
            <w:r w:rsidR="00113BBC">
              <w:rPr>
                <w:rFonts w:ascii="Arial" w:hAnsi="Arial" w:cs="Arial"/>
              </w:rPr>
              <w:t>er</w:t>
            </w:r>
            <w:r w:rsidR="00076E18" w:rsidRPr="00885F9C">
              <w:rPr>
                <w:rFonts w:ascii="Arial" w:hAnsi="Arial" w:cs="Arial"/>
              </w:rPr>
              <w:t xml:space="preserve"> </w:t>
            </w:r>
            <w:r w:rsidR="00076E18">
              <w:rPr>
                <w:rFonts w:ascii="Arial" w:hAnsi="Arial" w:cs="Arial"/>
              </w:rPr>
              <w:t>or</w:t>
            </w:r>
            <w:r w:rsidR="00076E18" w:rsidRPr="00885F9C">
              <w:rPr>
                <w:rFonts w:ascii="Arial" w:hAnsi="Arial" w:cs="Arial"/>
              </w:rPr>
              <w:t xml:space="preserve"> high</w:t>
            </w:r>
            <w:r w:rsidR="00113BBC">
              <w:rPr>
                <w:rFonts w:ascii="Arial" w:hAnsi="Arial" w:cs="Arial"/>
              </w:rPr>
              <w:t>er</w:t>
            </w:r>
            <w:r w:rsidR="00076E18" w:rsidRPr="00885F9C">
              <w:rPr>
                <w:rFonts w:ascii="Arial" w:hAnsi="Arial" w:cs="Arial"/>
              </w:rPr>
              <w:t xml:space="preserve"> dose</w:t>
            </w:r>
            <w:r w:rsidR="00113BBC">
              <w:rPr>
                <w:rFonts w:ascii="Arial" w:hAnsi="Arial" w:cs="Arial"/>
              </w:rPr>
              <w:t xml:space="preserve"> instead</w:t>
            </w:r>
            <w:r w:rsidR="00A66D2F" w:rsidRPr="00885F9C">
              <w:rPr>
                <w:rFonts w:ascii="Arial" w:hAnsi="Arial" w:cs="Arial"/>
              </w:rPr>
              <w:t>.</w:t>
            </w:r>
          </w:p>
        </w:tc>
        <w:tc>
          <w:tcPr>
            <w:tcW w:w="900" w:type="dxa"/>
          </w:tcPr>
          <w:p w14:paraId="2AAD744A" w14:textId="729791E3" w:rsidR="00A66D2F" w:rsidRPr="00885F9C" w:rsidRDefault="00312E52" w:rsidP="00A66D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113BBC">
              <w:rPr>
                <w:rFonts w:ascii="Arial" w:hAnsi="Arial" w:cs="Arial"/>
              </w:rPr>
              <w:t>9</w:t>
            </w:r>
          </w:p>
        </w:tc>
        <w:tc>
          <w:tcPr>
            <w:tcW w:w="4860" w:type="dxa"/>
          </w:tcPr>
          <w:p w14:paraId="7E9F2045" w14:textId="6FE2A8E6" w:rsidR="00A66D2F" w:rsidRPr="00885F9C" w:rsidRDefault="00A66D2F" w:rsidP="00A66D2F">
            <w:pPr>
              <w:rPr>
                <w:rFonts w:ascii="Arial" w:hAnsi="Arial" w:cs="Arial"/>
              </w:rPr>
            </w:pPr>
            <w:r w:rsidRPr="00885F9C">
              <w:rPr>
                <w:rFonts w:ascii="Arial" w:hAnsi="Arial" w:cs="Arial"/>
              </w:rPr>
              <w:t xml:space="preserve">MS Figure 5B </w:t>
            </w:r>
          </w:p>
          <w:p w14:paraId="7C5C96C3" w14:textId="19E840DC" w:rsidR="00A66D2F" w:rsidRPr="00885F9C" w:rsidRDefault="00A66D2F" w:rsidP="00A66D2F">
            <w:pPr>
              <w:rPr>
                <w:rFonts w:ascii="Arial" w:hAnsi="Arial" w:cs="Arial"/>
              </w:rPr>
            </w:pPr>
            <w:r w:rsidRPr="00885F9C">
              <w:rPr>
                <w:rFonts w:ascii="Arial" w:hAnsi="Arial" w:cs="Arial"/>
              </w:rPr>
              <w:t xml:space="preserve">Highlight red, green, and </w:t>
            </w:r>
            <w:r w:rsidR="00AD4F75" w:rsidRPr="00885F9C">
              <w:rPr>
                <w:rFonts w:ascii="Arial" w:hAnsi="Arial" w:cs="Arial"/>
              </w:rPr>
              <w:t xml:space="preserve">then set of 3 </w:t>
            </w:r>
            <w:r w:rsidRPr="00885F9C">
              <w:rPr>
                <w:rFonts w:ascii="Arial" w:hAnsi="Arial" w:cs="Arial"/>
              </w:rPr>
              <w:t>blue bars when ‘low</w:t>
            </w:r>
            <w:r w:rsidR="004E2D6B" w:rsidRPr="00885F9C">
              <w:rPr>
                <w:rFonts w:ascii="Arial" w:hAnsi="Arial" w:cs="Arial"/>
              </w:rPr>
              <w:t>,</w:t>
            </w:r>
            <w:r w:rsidRPr="00885F9C">
              <w:rPr>
                <w:rFonts w:ascii="Arial" w:hAnsi="Arial" w:cs="Arial"/>
              </w:rPr>
              <w:t>’ ‘high</w:t>
            </w:r>
            <w:r w:rsidR="004E2D6B" w:rsidRPr="00885F9C">
              <w:rPr>
                <w:rFonts w:ascii="Arial" w:hAnsi="Arial" w:cs="Arial"/>
              </w:rPr>
              <w:t>,</w:t>
            </w:r>
            <w:r w:rsidRPr="00885F9C">
              <w:rPr>
                <w:rFonts w:ascii="Arial" w:hAnsi="Arial" w:cs="Arial"/>
              </w:rPr>
              <w:t>’ and ‘intermediate</w:t>
            </w:r>
            <w:r w:rsidR="004E2D6B" w:rsidRPr="00885F9C">
              <w:rPr>
                <w:rFonts w:ascii="Arial" w:hAnsi="Arial" w:cs="Arial"/>
              </w:rPr>
              <w:t>,</w:t>
            </w:r>
            <w:r w:rsidRPr="00885F9C">
              <w:rPr>
                <w:rFonts w:ascii="Arial" w:hAnsi="Arial" w:cs="Arial"/>
              </w:rPr>
              <w:t>’ respectively, are mentioned.</w:t>
            </w:r>
          </w:p>
          <w:p w14:paraId="76524ABD" w14:textId="247B936A" w:rsidR="00E73518" w:rsidRPr="00885F9C" w:rsidRDefault="00A66D2F" w:rsidP="00823EF4">
            <w:pPr>
              <w:rPr>
                <w:rFonts w:ascii="Arial" w:hAnsi="Arial" w:cs="Arial"/>
              </w:rPr>
            </w:pPr>
            <w:r w:rsidRPr="00885F9C">
              <w:rPr>
                <w:rFonts w:ascii="Arial" w:hAnsi="Arial" w:cs="Arial"/>
                <w:noProof/>
              </w:rPr>
              <w:drawing>
                <wp:inline distT="0" distB="0" distL="0" distR="0" wp14:anchorId="3AE2F546" wp14:editId="0D04B81E">
                  <wp:extent cx="1506146" cy="1605519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841"/>
                          <a:stretch/>
                        </pic:blipFill>
                        <pic:spPr bwMode="auto">
                          <a:xfrm>
                            <a:off x="0" y="0"/>
                            <a:ext cx="1514922" cy="16148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66D2F" w:rsidRPr="00885F9C" w14:paraId="7E479979" w14:textId="77777777" w:rsidTr="00B61DEB">
        <w:tc>
          <w:tcPr>
            <w:tcW w:w="4495" w:type="dxa"/>
          </w:tcPr>
          <w:p w14:paraId="5BF90D84" w14:textId="5C1798D3" w:rsidR="00A66D2F" w:rsidRPr="00885F9C" w:rsidRDefault="00B9114E" w:rsidP="00A66D2F">
            <w:pPr>
              <w:rPr>
                <w:rFonts w:ascii="Arial" w:hAnsi="Arial" w:cs="Arial"/>
              </w:rPr>
            </w:pPr>
            <w:r w:rsidRPr="001B349A">
              <w:rPr>
                <w:rFonts w:ascii="Arial" w:hAnsi="Arial" w:cs="Arial"/>
              </w:rPr>
              <w:t xml:space="preserve">With aripiprazole </w:t>
            </w:r>
            <w:proofErr w:type="spellStart"/>
            <w:r w:rsidRPr="001B349A">
              <w:rPr>
                <w:rFonts w:ascii="Arial" w:hAnsi="Arial" w:cs="Arial"/>
              </w:rPr>
              <w:t>lauroxil</w:t>
            </w:r>
            <w:proofErr w:type="spellEnd"/>
            <w:r w:rsidRPr="001B349A">
              <w:rPr>
                <w:rFonts w:ascii="Arial" w:hAnsi="Arial" w:cs="Arial"/>
              </w:rPr>
              <w:t>,</w:t>
            </w:r>
            <w:r w:rsidR="00A66D2F" w:rsidRPr="001B349A">
              <w:rPr>
                <w:rFonts w:ascii="Arial" w:hAnsi="Arial" w:cs="Arial"/>
              </w:rPr>
              <w:t xml:space="preserve"> intermediate dose</w:t>
            </w:r>
            <w:r w:rsidR="006C5B3E" w:rsidRPr="001B349A">
              <w:rPr>
                <w:rFonts w:ascii="Arial" w:hAnsi="Arial" w:cs="Arial"/>
              </w:rPr>
              <w:t xml:space="preserve"> </w:t>
            </w:r>
            <w:r w:rsidR="00533E48" w:rsidRPr="001B349A">
              <w:rPr>
                <w:rFonts w:ascii="Arial" w:hAnsi="Arial" w:cs="Arial"/>
              </w:rPr>
              <w:t>level</w:t>
            </w:r>
            <w:r w:rsidR="005D6CE3" w:rsidRPr="001B349A">
              <w:rPr>
                <w:rFonts w:ascii="Arial" w:hAnsi="Arial" w:cs="Arial"/>
              </w:rPr>
              <w:t>s</w:t>
            </w:r>
            <w:r w:rsidR="000F21BF" w:rsidRPr="001B349A">
              <w:rPr>
                <w:rFonts w:ascii="Arial" w:hAnsi="Arial" w:cs="Arial"/>
              </w:rPr>
              <w:t xml:space="preserve"> </w:t>
            </w:r>
            <w:r w:rsidR="000F21BF" w:rsidRPr="001B349A" w:rsidDel="00186B4A">
              <w:rPr>
                <w:rFonts w:ascii="Arial" w:hAnsi="Arial" w:cs="Arial"/>
              </w:rPr>
              <w:t xml:space="preserve">can be </w:t>
            </w:r>
            <w:r w:rsidR="00983BC8" w:rsidRPr="001B349A">
              <w:rPr>
                <w:rFonts w:ascii="Arial" w:hAnsi="Arial" w:cs="Arial"/>
              </w:rPr>
              <w:t>deliver</w:t>
            </w:r>
            <w:r w:rsidR="000F21BF" w:rsidRPr="001B349A" w:rsidDel="00186B4A">
              <w:rPr>
                <w:rFonts w:ascii="Arial" w:hAnsi="Arial" w:cs="Arial"/>
              </w:rPr>
              <w:t xml:space="preserve">ed using </w:t>
            </w:r>
            <w:r w:rsidR="001300AA">
              <w:rPr>
                <w:rFonts w:ascii="Arial" w:hAnsi="Arial" w:cs="Arial"/>
              </w:rPr>
              <w:t xml:space="preserve">a </w:t>
            </w:r>
            <w:r w:rsidR="00395978" w:rsidRPr="001B349A">
              <w:rPr>
                <w:rFonts w:ascii="Arial" w:hAnsi="Arial" w:cs="Arial"/>
              </w:rPr>
              <w:t xml:space="preserve">regimen with </w:t>
            </w:r>
            <w:r w:rsidR="00A66D2F" w:rsidRPr="001B349A">
              <w:rPr>
                <w:rFonts w:ascii="Arial" w:hAnsi="Arial" w:cs="Arial"/>
              </w:rPr>
              <w:t>monthly, every</w:t>
            </w:r>
            <w:r w:rsidR="00B1143D" w:rsidRPr="001B349A">
              <w:rPr>
                <w:rFonts w:ascii="Arial" w:hAnsi="Arial" w:cs="Arial"/>
              </w:rPr>
              <w:t>-</w:t>
            </w:r>
            <w:r w:rsidR="00A66D2F" w:rsidRPr="001B349A">
              <w:rPr>
                <w:rFonts w:ascii="Arial" w:hAnsi="Arial" w:cs="Arial"/>
              </w:rPr>
              <w:t>6</w:t>
            </w:r>
            <w:r w:rsidR="00B1143D" w:rsidRPr="001B349A">
              <w:rPr>
                <w:rFonts w:ascii="Arial" w:hAnsi="Arial" w:cs="Arial"/>
              </w:rPr>
              <w:t>-</w:t>
            </w:r>
            <w:r w:rsidR="00A66D2F" w:rsidRPr="001B349A">
              <w:rPr>
                <w:rFonts w:ascii="Arial" w:hAnsi="Arial" w:cs="Arial"/>
              </w:rPr>
              <w:t>week, or every</w:t>
            </w:r>
            <w:r w:rsidR="00B1143D" w:rsidRPr="001B349A">
              <w:rPr>
                <w:rFonts w:ascii="Arial" w:hAnsi="Arial" w:cs="Arial"/>
              </w:rPr>
              <w:t>-</w:t>
            </w:r>
            <w:r w:rsidR="00A66D2F" w:rsidRPr="001B349A">
              <w:rPr>
                <w:rFonts w:ascii="Arial" w:hAnsi="Arial" w:cs="Arial"/>
              </w:rPr>
              <w:t>2</w:t>
            </w:r>
            <w:r w:rsidR="00B1143D" w:rsidRPr="001B349A">
              <w:rPr>
                <w:rFonts w:ascii="Arial" w:hAnsi="Arial" w:cs="Arial"/>
              </w:rPr>
              <w:t>-</w:t>
            </w:r>
            <w:r w:rsidR="00A66D2F" w:rsidRPr="001B349A">
              <w:rPr>
                <w:rFonts w:ascii="Arial" w:hAnsi="Arial" w:cs="Arial"/>
              </w:rPr>
              <w:t>month</w:t>
            </w:r>
            <w:r w:rsidR="000F21BF" w:rsidRPr="001B349A">
              <w:rPr>
                <w:rFonts w:ascii="Arial" w:hAnsi="Arial" w:cs="Arial"/>
              </w:rPr>
              <w:t xml:space="preserve"> </w:t>
            </w:r>
            <w:r w:rsidR="00495B37" w:rsidRPr="001B349A">
              <w:rPr>
                <w:rFonts w:ascii="Arial" w:hAnsi="Arial" w:cs="Arial"/>
              </w:rPr>
              <w:t xml:space="preserve">injection </w:t>
            </w:r>
            <w:r w:rsidR="00186B4A" w:rsidRPr="001B349A">
              <w:rPr>
                <w:rFonts w:ascii="Arial" w:hAnsi="Arial" w:cs="Arial"/>
              </w:rPr>
              <w:t>intervals</w:t>
            </w:r>
            <w:r w:rsidR="003A0BF0" w:rsidRPr="001B349A">
              <w:rPr>
                <w:rFonts w:ascii="Arial" w:hAnsi="Arial" w:cs="Arial"/>
              </w:rPr>
              <w:t>, while the lower and higher dose</w:t>
            </w:r>
            <w:r w:rsidR="00381303" w:rsidRPr="001B349A">
              <w:rPr>
                <w:rFonts w:ascii="Arial" w:hAnsi="Arial" w:cs="Arial"/>
              </w:rPr>
              <w:t xml:space="preserve"> exposure</w:t>
            </w:r>
            <w:r w:rsidR="003A0BF0" w:rsidRPr="001B349A">
              <w:rPr>
                <w:rFonts w:ascii="Arial" w:hAnsi="Arial" w:cs="Arial"/>
              </w:rPr>
              <w:t xml:space="preserve">s can be achieved using </w:t>
            </w:r>
            <w:r w:rsidR="001300AA">
              <w:rPr>
                <w:rFonts w:ascii="Arial" w:hAnsi="Arial" w:cs="Arial"/>
              </w:rPr>
              <w:t xml:space="preserve">a </w:t>
            </w:r>
            <w:r w:rsidR="003A0BF0" w:rsidRPr="001B349A">
              <w:rPr>
                <w:rFonts w:ascii="Arial" w:hAnsi="Arial" w:cs="Arial"/>
              </w:rPr>
              <w:t>monthly regimen</w:t>
            </w:r>
            <w:r w:rsidR="00A66D2F" w:rsidRPr="001B349A">
              <w:rPr>
                <w:rFonts w:ascii="Arial" w:hAnsi="Arial" w:cs="Arial"/>
              </w:rPr>
              <w:t>.</w:t>
            </w:r>
          </w:p>
        </w:tc>
        <w:tc>
          <w:tcPr>
            <w:tcW w:w="900" w:type="dxa"/>
          </w:tcPr>
          <w:p w14:paraId="7C885D7C" w14:textId="5DEFED7C" w:rsidR="00A66D2F" w:rsidRPr="00885F9C" w:rsidRDefault="00B04029" w:rsidP="00A66D2F">
            <w:pPr>
              <w:rPr>
                <w:rFonts w:ascii="Arial" w:hAnsi="Arial" w:cs="Arial"/>
              </w:rPr>
            </w:pPr>
            <w:r w:rsidRPr="00885F9C">
              <w:rPr>
                <w:rFonts w:ascii="Arial" w:hAnsi="Arial" w:cs="Arial"/>
              </w:rPr>
              <w:t>3</w:t>
            </w:r>
            <w:r w:rsidR="00463BD9">
              <w:rPr>
                <w:rFonts w:ascii="Arial" w:hAnsi="Arial" w:cs="Arial"/>
              </w:rPr>
              <w:t>3</w:t>
            </w:r>
          </w:p>
        </w:tc>
        <w:tc>
          <w:tcPr>
            <w:tcW w:w="4860" w:type="dxa"/>
          </w:tcPr>
          <w:p w14:paraId="5D5B10D9" w14:textId="77777777" w:rsidR="00A66D2F" w:rsidRPr="00885F9C" w:rsidRDefault="00A66D2F" w:rsidP="00A66D2F">
            <w:pPr>
              <w:rPr>
                <w:rFonts w:ascii="Arial" w:hAnsi="Arial" w:cs="Arial"/>
              </w:rPr>
            </w:pPr>
            <w:r w:rsidRPr="00885F9C">
              <w:rPr>
                <w:rFonts w:ascii="Arial" w:hAnsi="Arial" w:cs="Arial"/>
              </w:rPr>
              <w:t xml:space="preserve">MS Figure 5B </w:t>
            </w:r>
          </w:p>
          <w:p w14:paraId="09A23678" w14:textId="2FB68343" w:rsidR="00A66D2F" w:rsidRPr="00885F9C" w:rsidRDefault="00A66D2F" w:rsidP="00A66D2F">
            <w:pPr>
              <w:rPr>
                <w:rFonts w:ascii="Arial" w:hAnsi="Arial" w:cs="Arial"/>
              </w:rPr>
            </w:pPr>
            <w:r w:rsidRPr="00885F9C">
              <w:rPr>
                <w:rFonts w:ascii="Arial" w:hAnsi="Arial" w:cs="Arial"/>
              </w:rPr>
              <w:t>Focus on center box, highlighting</w:t>
            </w:r>
            <w:r w:rsidR="00EC082F" w:rsidRPr="00885F9C">
              <w:rPr>
                <w:rFonts w:ascii="Arial" w:hAnsi="Arial" w:cs="Arial"/>
              </w:rPr>
              <w:t xml:space="preserve"> right</w:t>
            </w:r>
            <w:r w:rsidRPr="00885F9C">
              <w:rPr>
                <w:rFonts w:ascii="Arial" w:hAnsi="Arial" w:cs="Arial"/>
              </w:rPr>
              <w:t xml:space="preserve">, center, and </w:t>
            </w:r>
            <w:r w:rsidR="00EC082F" w:rsidRPr="00885F9C">
              <w:rPr>
                <w:rFonts w:ascii="Arial" w:hAnsi="Arial" w:cs="Arial"/>
              </w:rPr>
              <w:t xml:space="preserve">left </w:t>
            </w:r>
            <w:r w:rsidRPr="00885F9C">
              <w:rPr>
                <w:rFonts w:ascii="Arial" w:hAnsi="Arial" w:cs="Arial"/>
              </w:rPr>
              <w:t>blue bars when ‘monthly</w:t>
            </w:r>
            <w:r w:rsidR="00196CE7" w:rsidRPr="00885F9C">
              <w:rPr>
                <w:rFonts w:ascii="Arial" w:hAnsi="Arial" w:cs="Arial"/>
              </w:rPr>
              <w:t>,</w:t>
            </w:r>
            <w:r w:rsidRPr="00885F9C">
              <w:rPr>
                <w:rFonts w:ascii="Arial" w:hAnsi="Arial" w:cs="Arial"/>
              </w:rPr>
              <w:t>’ ‘every 6 weeks</w:t>
            </w:r>
            <w:r w:rsidR="00196CE7" w:rsidRPr="00885F9C">
              <w:rPr>
                <w:rFonts w:ascii="Arial" w:hAnsi="Arial" w:cs="Arial"/>
              </w:rPr>
              <w:t>,</w:t>
            </w:r>
            <w:r w:rsidRPr="00885F9C">
              <w:rPr>
                <w:rFonts w:ascii="Arial" w:hAnsi="Arial" w:cs="Arial"/>
              </w:rPr>
              <w:t>’ and ‘every 2 months</w:t>
            </w:r>
            <w:r w:rsidR="00196CE7" w:rsidRPr="00885F9C">
              <w:rPr>
                <w:rFonts w:ascii="Arial" w:hAnsi="Arial" w:cs="Arial"/>
              </w:rPr>
              <w:t>,</w:t>
            </w:r>
            <w:r w:rsidRPr="00885F9C">
              <w:rPr>
                <w:rFonts w:ascii="Arial" w:hAnsi="Arial" w:cs="Arial"/>
              </w:rPr>
              <w:t>’ respectively, are mentioned.</w:t>
            </w:r>
          </w:p>
          <w:p w14:paraId="16776AC4" w14:textId="559A2274" w:rsidR="00D03FC9" w:rsidRPr="00885F9C" w:rsidRDefault="00A66D2F" w:rsidP="00823EF4">
            <w:pPr>
              <w:rPr>
                <w:rFonts w:ascii="Arial" w:hAnsi="Arial" w:cs="Arial"/>
              </w:rPr>
            </w:pPr>
            <w:r w:rsidRPr="00885F9C">
              <w:rPr>
                <w:rFonts w:ascii="Arial" w:hAnsi="Arial" w:cs="Arial"/>
                <w:noProof/>
              </w:rPr>
              <w:drawing>
                <wp:inline distT="0" distB="0" distL="0" distR="0" wp14:anchorId="1D8F328D" wp14:editId="41EFC168">
                  <wp:extent cx="1506146" cy="160552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841"/>
                          <a:stretch/>
                        </pic:blipFill>
                        <pic:spPr bwMode="auto">
                          <a:xfrm>
                            <a:off x="0" y="0"/>
                            <a:ext cx="1514922" cy="161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C2B7C" w:rsidRPr="00885F9C" w14:paraId="06B9AE3E" w14:textId="77777777" w:rsidTr="00B61DEB">
        <w:tc>
          <w:tcPr>
            <w:tcW w:w="4495" w:type="dxa"/>
          </w:tcPr>
          <w:p w14:paraId="57218AC6" w14:textId="5D776716" w:rsidR="00DC2B7C" w:rsidRPr="00885F9C" w:rsidRDefault="00704612" w:rsidP="00A66D2F">
            <w:pPr>
              <w:rPr>
                <w:rFonts w:ascii="Arial" w:hAnsi="Arial" w:cs="Arial"/>
              </w:rPr>
            </w:pPr>
            <w:r w:rsidRPr="00885F9C">
              <w:rPr>
                <w:rFonts w:ascii="Arial" w:hAnsi="Arial" w:cs="Arial"/>
              </w:rPr>
              <w:lastRenderedPageBreak/>
              <w:t>A</w:t>
            </w:r>
            <w:r w:rsidR="00EB0A9C" w:rsidRPr="00885F9C">
              <w:rPr>
                <w:rFonts w:ascii="Arial" w:hAnsi="Arial" w:cs="Arial"/>
              </w:rPr>
              <w:t xml:space="preserve">ripiprazole </w:t>
            </w:r>
            <w:proofErr w:type="spellStart"/>
            <w:r w:rsidR="00EB0A9C" w:rsidRPr="00885F9C">
              <w:rPr>
                <w:rFonts w:ascii="Arial" w:hAnsi="Arial" w:cs="Arial"/>
              </w:rPr>
              <w:t>lauroxil</w:t>
            </w:r>
            <w:proofErr w:type="spellEnd"/>
            <w:r w:rsidR="00EB0A9C" w:rsidRPr="00885F9C">
              <w:rPr>
                <w:rFonts w:ascii="Arial" w:hAnsi="Arial" w:cs="Arial"/>
              </w:rPr>
              <w:t xml:space="preserve"> </w:t>
            </w:r>
            <w:r w:rsidR="00883E2C" w:rsidRPr="00885F9C">
              <w:rPr>
                <w:rFonts w:ascii="Arial" w:hAnsi="Arial" w:cs="Arial"/>
              </w:rPr>
              <w:t>ha</w:t>
            </w:r>
            <w:r w:rsidRPr="00885F9C">
              <w:rPr>
                <w:rFonts w:ascii="Arial" w:hAnsi="Arial" w:cs="Arial"/>
              </w:rPr>
              <w:t>s</w:t>
            </w:r>
            <w:r w:rsidR="00883E2C" w:rsidRPr="00885F9C">
              <w:rPr>
                <w:rFonts w:ascii="Arial" w:hAnsi="Arial" w:cs="Arial"/>
              </w:rPr>
              <w:t xml:space="preserve"> </w:t>
            </w:r>
            <w:r w:rsidR="003C4486">
              <w:rPr>
                <w:rFonts w:ascii="Arial" w:hAnsi="Arial" w:cs="Arial"/>
              </w:rPr>
              <w:t>proven</w:t>
            </w:r>
            <w:r w:rsidR="00883E2C" w:rsidRPr="00885F9C">
              <w:rPr>
                <w:rFonts w:ascii="Arial" w:hAnsi="Arial" w:cs="Arial"/>
              </w:rPr>
              <w:t xml:space="preserve"> efficacy and </w:t>
            </w:r>
            <w:r w:rsidR="00DC2B7C" w:rsidRPr="00885F9C">
              <w:rPr>
                <w:rFonts w:ascii="Arial" w:hAnsi="Arial" w:cs="Arial"/>
              </w:rPr>
              <w:t>safe</w:t>
            </w:r>
            <w:r w:rsidR="00883E2C" w:rsidRPr="00885F9C">
              <w:rPr>
                <w:rFonts w:ascii="Arial" w:hAnsi="Arial" w:cs="Arial"/>
              </w:rPr>
              <w:t>ty</w:t>
            </w:r>
            <w:r w:rsidR="00EB0A9C" w:rsidRPr="00885F9C">
              <w:rPr>
                <w:rFonts w:ascii="Arial" w:hAnsi="Arial" w:cs="Arial"/>
              </w:rPr>
              <w:t xml:space="preserve"> </w:t>
            </w:r>
            <w:r w:rsidR="00D333E9">
              <w:rPr>
                <w:rFonts w:ascii="Arial" w:hAnsi="Arial" w:cs="Arial"/>
              </w:rPr>
              <w:t xml:space="preserve">in the </w:t>
            </w:r>
            <w:r w:rsidRPr="00885F9C">
              <w:rPr>
                <w:rFonts w:ascii="Arial" w:hAnsi="Arial" w:cs="Arial"/>
              </w:rPr>
              <w:t>treat</w:t>
            </w:r>
            <w:r w:rsidR="00D333E9">
              <w:rPr>
                <w:rFonts w:ascii="Arial" w:hAnsi="Arial" w:cs="Arial"/>
              </w:rPr>
              <w:t>ment</w:t>
            </w:r>
            <w:r w:rsidRPr="00885F9C">
              <w:rPr>
                <w:rFonts w:ascii="Arial" w:hAnsi="Arial" w:cs="Arial"/>
              </w:rPr>
              <w:t xml:space="preserve"> </w:t>
            </w:r>
            <w:r w:rsidR="00D333E9">
              <w:rPr>
                <w:rFonts w:ascii="Arial" w:hAnsi="Arial" w:cs="Arial"/>
              </w:rPr>
              <w:t xml:space="preserve">of </w:t>
            </w:r>
            <w:r w:rsidRPr="00885F9C">
              <w:rPr>
                <w:rFonts w:ascii="Arial" w:hAnsi="Arial" w:cs="Arial"/>
              </w:rPr>
              <w:t>schizophrenia in short-term and long-term studies</w:t>
            </w:r>
            <w:r w:rsidR="00B845F8" w:rsidRPr="00885F9C">
              <w:rPr>
                <w:rFonts w:ascii="Arial" w:hAnsi="Arial" w:cs="Arial"/>
              </w:rPr>
              <w:t>,</w:t>
            </w:r>
            <w:r w:rsidRPr="00885F9C">
              <w:rPr>
                <w:rFonts w:ascii="Arial" w:hAnsi="Arial" w:cs="Arial"/>
              </w:rPr>
              <w:t xml:space="preserve"> </w:t>
            </w:r>
            <w:r w:rsidR="00883E2C" w:rsidRPr="00885F9C">
              <w:rPr>
                <w:rFonts w:ascii="Arial" w:hAnsi="Arial" w:cs="Arial"/>
              </w:rPr>
              <w:t>support</w:t>
            </w:r>
            <w:r w:rsidR="00B04029" w:rsidRPr="00885F9C">
              <w:rPr>
                <w:rFonts w:ascii="Arial" w:hAnsi="Arial" w:cs="Arial"/>
              </w:rPr>
              <w:t>ing</w:t>
            </w:r>
            <w:r w:rsidR="00883E2C" w:rsidRPr="00885F9C">
              <w:rPr>
                <w:rFonts w:ascii="Arial" w:hAnsi="Arial" w:cs="Arial"/>
              </w:rPr>
              <w:t xml:space="preserve"> its use in</w:t>
            </w:r>
            <w:r w:rsidR="00596A14" w:rsidRPr="00885F9C">
              <w:rPr>
                <w:rFonts w:ascii="Arial" w:hAnsi="Arial" w:cs="Arial"/>
              </w:rPr>
              <w:t xml:space="preserve"> </w:t>
            </w:r>
            <w:r w:rsidR="00B04029" w:rsidRPr="00885F9C">
              <w:rPr>
                <w:rFonts w:ascii="Arial" w:hAnsi="Arial" w:cs="Arial"/>
              </w:rPr>
              <w:t xml:space="preserve">acute symptom </w:t>
            </w:r>
            <w:r w:rsidR="00BD424B" w:rsidRPr="00885F9C">
              <w:rPr>
                <w:rFonts w:ascii="Arial" w:hAnsi="Arial" w:cs="Arial"/>
              </w:rPr>
              <w:t xml:space="preserve">treatment </w:t>
            </w:r>
            <w:r w:rsidR="00473F0C" w:rsidRPr="00885F9C">
              <w:rPr>
                <w:rFonts w:ascii="Arial" w:hAnsi="Arial" w:cs="Arial"/>
              </w:rPr>
              <w:t>and</w:t>
            </w:r>
            <w:r w:rsidR="00596A14" w:rsidRPr="00885F9C">
              <w:rPr>
                <w:rFonts w:ascii="Arial" w:hAnsi="Arial" w:cs="Arial"/>
              </w:rPr>
              <w:t xml:space="preserve"> maintenance therapy.</w:t>
            </w:r>
          </w:p>
        </w:tc>
        <w:tc>
          <w:tcPr>
            <w:tcW w:w="900" w:type="dxa"/>
          </w:tcPr>
          <w:p w14:paraId="3CD5A8AB" w14:textId="14D88B2C" w:rsidR="00DC2B7C" w:rsidRPr="00885F9C" w:rsidRDefault="00F038EB" w:rsidP="00A66D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BD424B">
              <w:rPr>
                <w:rFonts w:ascii="Arial" w:hAnsi="Arial" w:cs="Arial"/>
              </w:rPr>
              <w:t>7</w:t>
            </w:r>
          </w:p>
        </w:tc>
        <w:tc>
          <w:tcPr>
            <w:tcW w:w="4860" w:type="dxa"/>
          </w:tcPr>
          <w:p w14:paraId="6BB480AF" w14:textId="77777777" w:rsidR="00DC2B7C" w:rsidRPr="00885F9C" w:rsidRDefault="00DC2B7C" w:rsidP="00A66D2F">
            <w:pPr>
              <w:rPr>
                <w:rFonts w:ascii="Arial" w:hAnsi="Arial" w:cs="Arial"/>
              </w:rPr>
            </w:pPr>
          </w:p>
        </w:tc>
      </w:tr>
      <w:tr w:rsidR="00A66D2F" w:rsidRPr="00885F9C" w14:paraId="2604767C" w14:textId="77777777" w:rsidTr="00B61DEB">
        <w:tc>
          <w:tcPr>
            <w:tcW w:w="4495" w:type="dxa"/>
          </w:tcPr>
          <w:p w14:paraId="66371742" w14:textId="736B5BCF" w:rsidR="00A66D2F" w:rsidRPr="00885F9C" w:rsidRDefault="00C718E5" w:rsidP="00A66D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Overall, this </w:t>
            </w:r>
            <w:r w:rsidR="003B208B" w:rsidRPr="00885F9C">
              <w:rPr>
                <w:rFonts w:ascii="Arial" w:hAnsi="Arial" w:cs="Arial"/>
              </w:rPr>
              <w:t>review</w:t>
            </w:r>
            <w:r>
              <w:rPr>
                <w:rFonts w:ascii="Arial" w:hAnsi="Arial" w:cs="Arial"/>
              </w:rPr>
              <w:t xml:space="preserve"> describes</w:t>
            </w:r>
            <w:r w:rsidR="003B208B" w:rsidRPr="00885F9C">
              <w:rPr>
                <w:rFonts w:ascii="Arial" w:hAnsi="Arial" w:cs="Arial"/>
              </w:rPr>
              <w:t xml:space="preserve"> </w:t>
            </w:r>
            <w:r w:rsidR="00E44149">
              <w:rPr>
                <w:rFonts w:ascii="Arial" w:hAnsi="Arial" w:cs="Arial"/>
              </w:rPr>
              <w:t xml:space="preserve">the </w:t>
            </w:r>
            <w:r w:rsidR="00C135C0">
              <w:rPr>
                <w:rFonts w:ascii="Arial" w:hAnsi="Arial" w:cs="Arial"/>
              </w:rPr>
              <w:t xml:space="preserve">development </w:t>
            </w:r>
            <w:r w:rsidR="00D52695">
              <w:rPr>
                <w:rFonts w:ascii="Arial" w:hAnsi="Arial" w:cs="Arial"/>
              </w:rPr>
              <w:t xml:space="preserve">and use </w:t>
            </w:r>
            <w:r w:rsidR="00C135C0">
              <w:rPr>
                <w:rFonts w:ascii="Arial" w:hAnsi="Arial" w:cs="Arial"/>
              </w:rPr>
              <w:t xml:space="preserve">of </w:t>
            </w:r>
            <w:r w:rsidR="003B208B" w:rsidRPr="00885F9C">
              <w:rPr>
                <w:rFonts w:ascii="Arial" w:hAnsi="Arial" w:cs="Arial"/>
              </w:rPr>
              <w:t xml:space="preserve">aripiprazole </w:t>
            </w:r>
            <w:proofErr w:type="spellStart"/>
            <w:r w:rsidR="003B208B" w:rsidRPr="00885F9C">
              <w:rPr>
                <w:rFonts w:ascii="Arial" w:hAnsi="Arial" w:cs="Arial"/>
              </w:rPr>
              <w:t>lauroxil</w:t>
            </w:r>
            <w:proofErr w:type="spellEnd"/>
            <w:r w:rsidR="003B208B" w:rsidRPr="00885F9C">
              <w:rPr>
                <w:rFonts w:ascii="Arial" w:hAnsi="Arial" w:cs="Arial"/>
              </w:rPr>
              <w:t xml:space="preserve"> to </w:t>
            </w:r>
            <w:r w:rsidR="003907B8">
              <w:rPr>
                <w:rFonts w:ascii="Arial" w:hAnsi="Arial" w:cs="Arial"/>
              </w:rPr>
              <w:t>address the symptoms of schizophrenia</w:t>
            </w:r>
            <w:r w:rsidR="003B208B" w:rsidRPr="00885F9C">
              <w:rPr>
                <w:rFonts w:ascii="Arial" w:hAnsi="Arial" w:cs="Arial"/>
              </w:rPr>
              <w:t xml:space="preserve">, with </w:t>
            </w:r>
            <w:r w:rsidR="00746DCE">
              <w:rPr>
                <w:rFonts w:ascii="Arial" w:hAnsi="Arial" w:cs="Arial"/>
              </w:rPr>
              <w:t>treatment</w:t>
            </w:r>
            <w:r w:rsidR="002319A1">
              <w:rPr>
                <w:rFonts w:ascii="Arial" w:hAnsi="Arial" w:cs="Arial"/>
              </w:rPr>
              <w:t>-</w:t>
            </w:r>
            <w:r w:rsidR="003B208B" w:rsidRPr="00885F9C">
              <w:rPr>
                <w:rFonts w:ascii="Arial" w:hAnsi="Arial" w:cs="Arial"/>
              </w:rPr>
              <w:t xml:space="preserve">initiation options personalized </w:t>
            </w:r>
            <w:r w:rsidR="00592284">
              <w:rPr>
                <w:rFonts w:ascii="Arial" w:hAnsi="Arial" w:cs="Arial"/>
              </w:rPr>
              <w:t xml:space="preserve">for </w:t>
            </w:r>
            <w:r w:rsidR="00F038EB">
              <w:rPr>
                <w:rFonts w:ascii="Arial" w:hAnsi="Arial" w:cs="Arial"/>
              </w:rPr>
              <w:t>individual</w:t>
            </w:r>
            <w:r w:rsidR="00F038EB" w:rsidRPr="00885F9C">
              <w:rPr>
                <w:rFonts w:ascii="Arial" w:hAnsi="Arial" w:cs="Arial"/>
              </w:rPr>
              <w:t xml:space="preserve"> </w:t>
            </w:r>
            <w:r w:rsidR="003B208B" w:rsidRPr="00885F9C">
              <w:rPr>
                <w:rFonts w:ascii="Arial" w:hAnsi="Arial" w:cs="Arial"/>
              </w:rPr>
              <w:t>patient</w:t>
            </w:r>
            <w:r w:rsidR="004F558F">
              <w:rPr>
                <w:rFonts w:ascii="Arial" w:hAnsi="Arial" w:cs="Arial"/>
              </w:rPr>
              <w:t>s</w:t>
            </w:r>
            <w:r w:rsidR="003B208B" w:rsidRPr="00885F9C">
              <w:rPr>
                <w:rFonts w:ascii="Arial" w:hAnsi="Arial" w:cs="Arial"/>
              </w:rPr>
              <w:t>.</w:t>
            </w:r>
          </w:p>
        </w:tc>
        <w:tc>
          <w:tcPr>
            <w:tcW w:w="900" w:type="dxa"/>
          </w:tcPr>
          <w:p w14:paraId="6A842E65" w14:textId="4C7A1B4D" w:rsidR="00A66D2F" w:rsidRPr="00885F9C" w:rsidRDefault="00F038EB" w:rsidP="00A66D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2319A1">
              <w:rPr>
                <w:rFonts w:ascii="Arial" w:hAnsi="Arial" w:cs="Arial"/>
              </w:rPr>
              <w:t>4</w:t>
            </w:r>
          </w:p>
        </w:tc>
        <w:tc>
          <w:tcPr>
            <w:tcW w:w="4860" w:type="dxa"/>
          </w:tcPr>
          <w:p w14:paraId="6BF4B659" w14:textId="7D0F2546" w:rsidR="00A66D2F" w:rsidRPr="00885F9C" w:rsidRDefault="007A2ACF" w:rsidP="00A66D2F">
            <w:pPr>
              <w:rPr>
                <w:rFonts w:ascii="Arial" w:hAnsi="Arial" w:cs="Arial"/>
              </w:rPr>
            </w:pPr>
            <w:r w:rsidRPr="00885F9C">
              <w:rPr>
                <w:rFonts w:ascii="Arial" w:hAnsi="Arial" w:cs="Arial"/>
              </w:rPr>
              <w:t>MAST HEAD</w:t>
            </w:r>
          </w:p>
        </w:tc>
      </w:tr>
      <w:bookmarkEnd w:id="0"/>
    </w:tbl>
    <w:p w14:paraId="568500DE" w14:textId="0C29886C" w:rsidR="008A26F4" w:rsidRDefault="008A26F4" w:rsidP="00B61DEB">
      <w:pPr>
        <w:rPr>
          <w:rFonts w:ascii="Arial" w:hAnsi="Arial" w:cs="Arial"/>
          <w:sz w:val="24"/>
          <w:szCs w:val="24"/>
        </w:rPr>
      </w:pPr>
    </w:p>
    <w:sectPr w:rsidR="008A26F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713370C"/>
    <w:multiLevelType w:val="hybridMultilevel"/>
    <w:tmpl w:val="D71AB3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8679C8"/>
    <w:multiLevelType w:val="hybridMultilevel"/>
    <w:tmpl w:val="C6AC6B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0024F1"/>
    <w:multiLevelType w:val="hybridMultilevel"/>
    <w:tmpl w:val="B3E612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70104287">
    <w:abstractNumId w:val="2"/>
  </w:num>
  <w:num w:numId="2" w16cid:durableId="865408703">
    <w:abstractNumId w:val="0"/>
  </w:num>
  <w:num w:numId="3" w16cid:durableId="17513914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NotTrackFormatting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D8E"/>
    <w:rsid w:val="00001024"/>
    <w:rsid w:val="00010248"/>
    <w:rsid w:val="000150DD"/>
    <w:rsid w:val="00020211"/>
    <w:rsid w:val="00030F72"/>
    <w:rsid w:val="00032858"/>
    <w:rsid w:val="00050CEF"/>
    <w:rsid w:val="00052F22"/>
    <w:rsid w:val="00057F5C"/>
    <w:rsid w:val="00061ADD"/>
    <w:rsid w:val="000652B9"/>
    <w:rsid w:val="000660D7"/>
    <w:rsid w:val="00066BE3"/>
    <w:rsid w:val="00070059"/>
    <w:rsid w:val="00076E18"/>
    <w:rsid w:val="00083814"/>
    <w:rsid w:val="00086FE4"/>
    <w:rsid w:val="000908F7"/>
    <w:rsid w:val="00093EE7"/>
    <w:rsid w:val="000958F5"/>
    <w:rsid w:val="000A1205"/>
    <w:rsid w:val="000A175E"/>
    <w:rsid w:val="000A3411"/>
    <w:rsid w:val="000A3E3D"/>
    <w:rsid w:val="000A410F"/>
    <w:rsid w:val="000A47B3"/>
    <w:rsid w:val="000A4CA3"/>
    <w:rsid w:val="000A5C52"/>
    <w:rsid w:val="000A60C7"/>
    <w:rsid w:val="000B1DD7"/>
    <w:rsid w:val="000B2AE6"/>
    <w:rsid w:val="000B3714"/>
    <w:rsid w:val="000B4A0D"/>
    <w:rsid w:val="000B51F3"/>
    <w:rsid w:val="000B5919"/>
    <w:rsid w:val="000B6A81"/>
    <w:rsid w:val="000C7309"/>
    <w:rsid w:val="000D2FCA"/>
    <w:rsid w:val="000D60F1"/>
    <w:rsid w:val="000F0BAF"/>
    <w:rsid w:val="000F21BF"/>
    <w:rsid w:val="000F584F"/>
    <w:rsid w:val="000F643D"/>
    <w:rsid w:val="00102F63"/>
    <w:rsid w:val="00104DD8"/>
    <w:rsid w:val="00113BBC"/>
    <w:rsid w:val="001149C0"/>
    <w:rsid w:val="00125039"/>
    <w:rsid w:val="001300AA"/>
    <w:rsid w:val="001326B2"/>
    <w:rsid w:val="00132785"/>
    <w:rsid w:val="00140788"/>
    <w:rsid w:val="0015361D"/>
    <w:rsid w:val="00154691"/>
    <w:rsid w:val="0015737A"/>
    <w:rsid w:val="0016570C"/>
    <w:rsid w:val="00170A73"/>
    <w:rsid w:val="00170F71"/>
    <w:rsid w:val="00174B6B"/>
    <w:rsid w:val="00181DB5"/>
    <w:rsid w:val="00181E96"/>
    <w:rsid w:val="001843FE"/>
    <w:rsid w:val="00186B4A"/>
    <w:rsid w:val="0019225C"/>
    <w:rsid w:val="00192F3E"/>
    <w:rsid w:val="00196CE7"/>
    <w:rsid w:val="001A2413"/>
    <w:rsid w:val="001B25D7"/>
    <w:rsid w:val="001B349A"/>
    <w:rsid w:val="001C5441"/>
    <w:rsid w:val="001C58A0"/>
    <w:rsid w:val="001C6C81"/>
    <w:rsid w:val="001D47FF"/>
    <w:rsid w:val="001E0D76"/>
    <w:rsid w:val="001E0F59"/>
    <w:rsid w:val="001E2430"/>
    <w:rsid w:val="001F0951"/>
    <w:rsid w:val="001F2FD9"/>
    <w:rsid w:val="001F2FF4"/>
    <w:rsid w:val="001F37D2"/>
    <w:rsid w:val="002000B4"/>
    <w:rsid w:val="00207B07"/>
    <w:rsid w:val="00211399"/>
    <w:rsid w:val="00226E75"/>
    <w:rsid w:val="002319A1"/>
    <w:rsid w:val="0023373A"/>
    <w:rsid w:val="00233F09"/>
    <w:rsid w:val="00236F5F"/>
    <w:rsid w:val="00244F4F"/>
    <w:rsid w:val="0024527C"/>
    <w:rsid w:val="002536B9"/>
    <w:rsid w:val="00256E63"/>
    <w:rsid w:val="00260079"/>
    <w:rsid w:val="002617EB"/>
    <w:rsid w:val="00280599"/>
    <w:rsid w:val="00284D66"/>
    <w:rsid w:val="00295279"/>
    <w:rsid w:val="002B00C2"/>
    <w:rsid w:val="002B3558"/>
    <w:rsid w:val="002B39E3"/>
    <w:rsid w:val="002C4FB9"/>
    <w:rsid w:val="002C5091"/>
    <w:rsid w:val="002C7260"/>
    <w:rsid w:val="002C7BD7"/>
    <w:rsid w:val="002D096E"/>
    <w:rsid w:val="002D5324"/>
    <w:rsid w:val="002D749B"/>
    <w:rsid w:val="002E01EC"/>
    <w:rsid w:val="002E2624"/>
    <w:rsid w:val="002E2FF0"/>
    <w:rsid w:val="002F2677"/>
    <w:rsid w:val="003019EA"/>
    <w:rsid w:val="00312E52"/>
    <w:rsid w:val="0032008E"/>
    <w:rsid w:val="00352BFE"/>
    <w:rsid w:val="00367371"/>
    <w:rsid w:val="00380E39"/>
    <w:rsid w:val="00381303"/>
    <w:rsid w:val="003907B8"/>
    <w:rsid w:val="00394609"/>
    <w:rsid w:val="003949EC"/>
    <w:rsid w:val="0039552D"/>
    <w:rsid w:val="00395978"/>
    <w:rsid w:val="003979E2"/>
    <w:rsid w:val="003A0BF0"/>
    <w:rsid w:val="003A4E59"/>
    <w:rsid w:val="003B1D16"/>
    <w:rsid w:val="003B208B"/>
    <w:rsid w:val="003B68AB"/>
    <w:rsid w:val="003C1581"/>
    <w:rsid w:val="003C4486"/>
    <w:rsid w:val="003C5130"/>
    <w:rsid w:val="003D3D0D"/>
    <w:rsid w:val="003D6A6C"/>
    <w:rsid w:val="003E18FB"/>
    <w:rsid w:val="003E194B"/>
    <w:rsid w:val="003E229C"/>
    <w:rsid w:val="003E6108"/>
    <w:rsid w:val="003E6474"/>
    <w:rsid w:val="003F3F6A"/>
    <w:rsid w:val="00405434"/>
    <w:rsid w:val="0041598E"/>
    <w:rsid w:val="00423280"/>
    <w:rsid w:val="00430C4A"/>
    <w:rsid w:val="00433AFD"/>
    <w:rsid w:val="00444F4F"/>
    <w:rsid w:val="00454ECD"/>
    <w:rsid w:val="00462840"/>
    <w:rsid w:val="00463563"/>
    <w:rsid w:val="00463BD9"/>
    <w:rsid w:val="00473F0C"/>
    <w:rsid w:val="00483F5F"/>
    <w:rsid w:val="0048461C"/>
    <w:rsid w:val="00484891"/>
    <w:rsid w:val="00484B90"/>
    <w:rsid w:val="00495166"/>
    <w:rsid w:val="00495B37"/>
    <w:rsid w:val="00497E3D"/>
    <w:rsid w:val="004A5ECA"/>
    <w:rsid w:val="004B40A3"/>
    <w:rsid w:val="004C131D"/>
    <w:rsid w:val="004C74CA"/>
    <w:rsid w:val="004E2023"/>
    <w:rsid w:val="004E2D6B"/>
    <w:rsid w:val="004F09B1"/>
    <w:rsid w:val="004F496B"/>
    <w:rsid w:val="004F558F"/>
    <w:rsid w:val="004F737C"/>
    <w:rsid w:val="00516681"/>
    <w:rsid w:val="005221BA"/>
    <w:rsid w:val="00525D8E"/>
    <w:rsid w:val="00525DDD"/>
    <w:rsid w:val="00526274"/>
    <w:rsid w:val="00533404"/>
    <w:rsid w:val="00533E48"/>
    <w:rsid w:val="00535142"/>
    <w:rsid w:val="005404A8"/>
    <w:rsid w:val="00540E2F"/>
    <w:rsid w:val="00560BB8"/>
    <w:rsid w:val="00561B21"/>
    <w:rsid w:val="00561FCA"/>
    <w:rsid w:val="00565B52"/>
    <w:rsid w:val="00572719"/>
    <w:rsid w:val="00581025"/>
    <w:rsid w:val="00584FFF"/>
    <w:rsid w:val="005867F2"/>
    <w:rsid w:val="00592284"/>
    <w:rsid w:val="00593738"/>
    <w:rsid w:val="00596A14"/>
    <w:rsid w:val="005A4EA4"/>
    <w:rsid w:val="005A4FEF"/>
    <w:rsid w:val="005A5D1E"/>
    <w:rsid w:val="005B279F"/>
    <w:rsid w:val="005C0D13"/>
    <w:rsid w:val="005C4284"/>
    <w:rsid w:val="005D3C82"/>
    <w:rsid w:val="005D4B36"/>
    <w:rsid w:val="005D6CE3"/>
    <w:rsid w:val="005F08DE"/>
    <w:rsid w:val="00602809"/>
    <w:rsid w:val="00606647"/>
    <w:rsid w:val="00617D58"/>
    <w:rsid w:val="00627547"/>
    <w:rsid w:val="00631251"/>
    <w:rsid w:val="00633EA4"/>
    <w:rsid w:val="00634B24"/>
    <w:rsid w:val="00654234"/>
    <w:rsid w:val="00673377"/>
    <w:rsid w:val="006808C0"/>
    <w:rsid w:val="006826A9"/>
    <w:rsid w:val="00683A93"/>
    <w:rsid w:val="006904BA"/>
    <w:rsid w:val="006962E6"/>
    <w:rsid w:val="006A38A8"/>
    <w:rsid w:val="006A7CD0"/>
    <w:rsid w:val="006C3D5E"/>
    <w:rsid w:val="006C5B3E"/>
    <w:rsid w:val="006C62C3"/>
    <w:rsid w:val="006C740D"/>
    <w:rsid w:val="006C7CC5"/>
    <w:rsid w:val="006D23C2"/>
    <w:rsid w:val="006D317D"/>
    <w:rsid w:val="006D3D38"/>
    <w:rsid w:val="006D7893"/>
    <w:rsid w:val="006E0BE5"/>
    <w:rsid w:val="006E3B2E"/>
    <w:rsid w:val="006F0FB4"/>
    <w:rsid w:val="006F32D6"/>
    <w:rsid w:val="006F3627"/>
    <w:rsid w:val="00704612"/>
    <w:rsid w:val="00707022"/>
    <w:rsid w:val="007110E9"/>
    <w:rsid w:val="007139D4"/>
    <w:rsid w:val="00715817"/>
    <w:rsid w:val="00722598"/>
    <w:rsid w:val="00731DA9"/>
    <w:rsid w:val="00732112"/>
    <w:rsid w:val="00732596"/>
    <w:rsid w:val="00734F1B"/>
    <w:rsid w:val="007440B2"/>
    <w:rsid w:val="00746DCE"/>
    <w:rsid w:val="00760872"/>
    <w:rsid w:val="00765354"/>
    <w:rsid w:val="00767F39"/>
    <w:rsid w:val="007827E4"/>
    <w:rsid w:val="007973A9"/>
    <w:rsid w:val="007A2ACF"/>
    <w:rsid w:val="007A6638"/>
    <w:rsid w:val="007C2F4D"/>
    <w:rsid w:val="007E2D7D"/>
    <w:rsid w:val="007E36A3"/>
    <w:rsid w:val="007E69C0"/>
    <w:rsid w:val="007F09C8"/>
    <w:rsid w:val="007F2442"/>
    <w:rsid w:val="007F3CD6"/>
    <w:rsid w:val="00816558"/>
    <w:rsid w:val="008215D2"/>
    <w:rsid w:val="00823EF4"/>
    <w:rsid w:val="0083008F"/>
    <w:rsid w:val="00830241"/>
    <w:rsid w:val="00833E50"/>
    <w:rsid w:val="008375FD"/>
    <w:rsid w:val="00841E8E"/>
    <w:rsid w:val="00856058"/>
    <w:rsid w:val="00864212"/>
    <w:rsid w:val="00865798"/>
    <w:rsid w:val="0087299A"/>
    <w:rsid w:val="0087492E"/>
    <w:rsid w:val="00883E2C"/>
    <w:rsid w:val="00885F9C"/>
    <w:rsid w:val="0089006E"/>
    <w:rsid w:val="008930A4"/>
    <w:rsid w:val="0089772C"/>
    <w:rsid w:val="008A0474"/>
    <w:rsid w:val="008A26F4"/>
    <w:rsid w:val="008C29F8"/>
    <w:rsid w:val="008C654B"/>
    <w:rsid w:val="008D01B7"/>
    <w:rsid w:val="008D2496"/>
    <w:rsid w:val="008D61E3"/>
    <w:rsid w:val="008D63D1"/>
    <w:rsid w:val="008D71AC"/>
    <w:rsid w:val="008E7708"/>
    <w:rsid w:val="008F1B66"/>
    <w:rsid w:val="008F6335"/>
    <w:rsid w:val="0090023C"/>
    <w:rsid w:val="00900CD5"/>
    <w:rsid w:val="00902BE7"/>
    <w:rsid w:val="009065E6"/>
    <w:rsid w:val="009177D0"/>
    <w:rsid w:val="00924ED0"/>
    <w:rsid w:val="009308B6"/>
    <w:rsid w:val="00936C30"/>
    <w:rsid w:val="00937C1D"/>
    <w:rsid w:val="00951036"/>
    <w:rsid w:val="00951AC8"/>
    <w:rsid w:val="0096041B"/>
    <w:rsid w:val="00962CCF"/>
    <w:rsid w:val="00967611"/>
    <w:rsid w:val="00971EA8"/>
    <w:rsid w:val="00977968"/>
    <w:rsid w:val="00981248"/>
    <w:rsid w:val="00983BC8"/>
    <w:rsid w:val="00991A3E"/>
    <w:rsid w:val="009B582F"/>
    <w:rsid w:val="009B70F1"/>
    <w:rsid w:val="009C1E2F"/>
    <w:rsid w:val="009C2E2C"/>
    <w:rsid w:val="009D1268"/>
    <w:rsid w:val="009E07F7"/>
    <w:rsid w:val="009E2CAA"/>
    <w:rsid w:val="009E3F0A"/>
    <w:rsid w:val="009E7621"/>
    <w:rsid w:val="009F1648"/>
    <w:rsid w:val="009F16D1"/>
    <w:rsid w:val="009F40DE"/>
    <w:rsid w:val="00A0234F"/>
    <w:rsid w:val="00A02604"/>
    <w:rsid w:val="00A13143"/>
    <w:rsid w:val="00A14C98"/>
    <w:rsid w:val="00A150DF"/>
    <w:rsid w:val="00A208E2"/>
    <w:rsid w:val="00A25AEE"/>
    <w:rsid w:val="00A30409"/>
    <w:rsid w:val="00A42D7D"/>
    <w:rsid w:val="00A4333A"/>
    <w:rsid w:val="00A44E74"/>
    <w:rsid w:val="00A52AFD"/>
    <w:rsid w:val="00A602D9"/>
    <w:rsid w:val="00A66D2F"/>
    <w:rsid w:val="00A66E86"/>
    <w:rsid w:val="00A707CF"/>
    <w:rsid w:val="00A72B38"/>
    <w:rsid w:val="00A80EC5"/>
    <w:rsid w:val="00A8258B"/>
    <w:rsid w:val="00A83458"/>
    <w:rsid w:val="00A93989"/>
    <w:rsid w:val="00A9458F"/>
    <w:rsid w:val="00AA3603"/>
    <w:rsid w:val="00AA7193"/>
    <w:rsid w:val="00AB4ABF"/>
    <w:rsid w:val="00AB711B"/>
    <w:rsid w:val="00AD4F75"/>
    <w:rsid w:val="00AD7091"/>
    <w:rsid w:val="00AE5D34"/>
    <w:rsid w:val="00AF4B17"/>
    <w:rsid w:val="00AF69AC"/>
    <w:rsid w:val="00B04029"/>
    <w:rsid w:val="00B07553"/>
    <w:rsid w:val="00B1143D"/>
    <w:rsid w:val="00B136E8"/>
    <w:rsid w:val="00B16F97"/>
    <w:rsid w:val="00B17F34"/>
    <w:rsid w:val="00B24FDD"/>
    <w:rsid w:val="00B30604"/>
    <w:rsid w:val="00B33D8D"/>
    <w:rsid w:val="00B3450C"/>
    <w:rsid w:val="00B44858"/>
    <w:rsid w:val="00B50A5A"/>
    <w:rsid w:val="00B523E9"/>
    <w:rsid w:val="00B5762A"/>
    <w:rsid w:val="00B61263"/>
    <w:rsid w:val="00B61DEB"/>
    <w:rsid w:val="00B7327D"/>
    <w:rsid w:val="00B8000A"/>
    <w:rsid w:val="00B81CC6"/>
    <w:rsid w:val="00B845F8"/>
    <w:rsid w:val="00B9114E"/>
    <w:rsid w:val="00B92F5E"/>
    <w:rsid w:val="00BA33B1"/>
    <w:rsid w:val="00BA3647"/>
    <w:rsid w:val="00BB018A"/>
    <w:rsid w:val="00BB223D"/>
    <w:rsid w:val="00BB6FF5"/>
    <w:rsid w:val="00BC28EF"/>
    <w:rsid w:val="00BD424B"/>
    <w:rsid w:val="00BD72F7"/>
    <w:rsid w:val="00BE5141"/>
    <w:rsid w:val="00BE6153"/>
    <w:rsid w:val="00BF1557"/>
    <w:rsid w:val="00C00CF9"/>
    <w:rsid w:val="00C10C6A"/>
    <w:rsid w:val="00C12F17"/>
    <w:rsid w:val="00C135C0"/>
    <w:rsid w:val="00C34ECA"/>
    <w:rsid w:val="00C41A46"/>
    <w:rsid w:val="00C41EDD"/>
    <w:rsid w:val="00C42E11"/>
    <w:rsid w:val="00C454E2"/>
    <w:rsid w:val="00C46573"/>
    <w:rsid w:val="00C46645"/>
    <w:rsid w:val="00C5002D"/>
    <w:rsid w:val="00C5174C"/>
    <w:rsid w:val="00C5479E"/>
    <w:rsid w:val="00C579BC"/>
    <w:rsid w:val="00C6053E"/>
    <w:rsid w:val="00C62BAB"/>
    <w:rsid w:val="00C718E5"/>
    <w:rsid w:val="00C73706"/>
    <w:rsid w:val="00C73816"/>
    <w:rsid w:val="00C7417A"/>
    <w:rsid w:val="00C751F1"/>
    <w:rsid w:val="00C82DB8"/>
    <w:rsid w:val="00C9202E"/>
    <w:rsid w:val="00C96125"/>
    <w:rsid w:val="00CA1A3F"/>
    <w:rsid w:val="00CA5FAB"/>
    <w:rsid w:val="00CC1EB4"/>
    <w:rsid w:val="00CD256C"/>
    <w:rsid w:val="00CF6E07"/>
    <w:rsid w:val="00D02674"/>
    <w:rsid w:val="00D03FC9"/>
    <w:rsid w:val="00D044D1"/>
    <w:rsid w:val="00D05523"/>
    <w:rsid w:val="00D070A8"/>
    <w:rsid w:val="00D10A7A"/>
    <w:rsid w:val="00D216CE"/>
    <w:rsid w:val="00D26D58"/>
    <w:rsid w:val="00D333E9"/>
    <w:rsid w:val="00D3348A"/>
    <w:rsid w:val="00D334CA"/>
    <w:rsid w:val="00D36050"/>
    <w:rsid w:val="00D36F4A"/>
    <w:rsid w:val="00D41E3E"/>
    <w:rsid w:val="00D52695"/>
    <w:rsid w:val="00D52B16"/>
    <w:rsid w:val="00D57E26"/>
    <w:rsid w:val="00D64351"/>
    <w:rsid w:val="00D64873"/>
    <w:rsid w:val="00D81531"/>
    <w:rsid w:val="00D95586"/>
    <w:rsid w:val="00D96013"/>
    <w:rsid w:val="00D97C82"/>
    <w:rsid w:val="00D97FC0"/>
    <w:rsid w:val="00DA03A1"/>
    <w:rsid w:val="00DA11E3"/>
    <w:rsid w:val="00DB10A2"/>
    <w:rsid w:val="00DC2B7C"/>
    <w:rsid w:val="00DD2883"/>
    <w:rsid w:val="00DD37D9"/>
    <w:rsid w:val="00DE44D9"/>
    <w:rsid w:val="00DE55C7"/>
    <w:rsid w:val="00DE5BD7"/>
    <w:rsid w:val="00DE62E4"/>
    <w:rsid w:val="00DF1825"/>
    <w:rsid w:val="00DF3F66"/>
    <w:rsid w:val="00E15021"/>
    <w:rsid w:val="00E208DE"/>
    <w:rsid w:val="00E21020"/>
    <w:rsid w:val="00E22E8B"/>
    <w:rsid w:val="00E26E8A"/>
    <w:rsid w:val="00E31971"/>
    <w:rsid w:val="00E325BD"/>
    <w:rsid w:val="00E32B1D"/>
    <w:rsid w:val="00E37527"/>
    <w:rsid w:val="00E42288"/>
    <w:rsid w:val="00E44149"/>
    <w:rsid w:val="00E44C47"/>
    <w:rsid w:val="00E52537"/>
    <w:rsid w:val="00E53DE2"/>
    <w:rsid w:val="00E546F1"/>
    <w:rsid w:val="00E55CD0"/>
    <w:rsid w:val="00E570B3"/>
    <w:rsid w:val="00E6099E"/>
    <w:rsid w:val="00E72A2D"/>
    <w:rsid w:val="00E73518"/>
    <w:rsid w:val="00E76AFA"/>
    <w:rsid w:val="00E77C80"/>
    <w:rsid w:val="00E926BD"/>
    <w:rsid w:val="00E97AA9"/>
    <w:rsid w:val="00EA3459"/>
    <w:rsid w:val="00EA79F0"/>
    <w:rsid w:val="00EB0A9C"/>
    <w:rsid w:val="00EB0F64"/>
    <w:rsid w:val="00EB445C"/>
    <w:rsid w:val="00EB60F8"/>
    <w:rsid w:val="00EB63D6"/>
    <w:rsid w:val="00EC0633"/>
    <w:rsid w:val="00EC082F"/>
    <w:rsid w:val="00EC4AC7"/>
    <w:rsid w:val="00EC4DD6"/>
    <w:rsid w:val="00EC6F65"/>
    <w:rsid w:val="00ED2D7C"/>
    <w:rsid w:val="00ED7B83"/>
    <w:rsid w:val="00EE48DF"/>
    <w:rsid w:val="00EE7240"/>
    <w:rsid w:val="00EF0B18"/>
    <w:rsid w:val="00EF2580"/>
    <w:rsid w:val="00F0237D"/>
    <w:rsid w:val="00F038EB"/>
    <w:rsid w:val="00F12495"/>
    <w:rsid w:val="00F16DCA"/>
    <w:rsid w:val="00F17C08"/>
    <w:rsid w:val="00F22720"/>
    <w:rsid w:val="00F2637C"/>
    <w:rsid w:val="00F27617"/>
    <w:rsid w:val="00F37389"/>
    <w:rsid w:val="00F42A88"/>
    <w:rsid w:val="00F50191"/>
    <w:rsid w:val="00F50D87"/>
    <w:rsid w:val="00F51CD9"/>
    <w:rsid w:val="00F5280B"/>
    <w:rsid w:val="00F57E08"/>
    <w:rsid w:val="00F81766"/>
    <w:rsid w:val="00F902C4"/>
    <w:rsid w:val="00F9046A"/>
    <w:rsid w:val="00FA73B8"/>
    <w:rsid w:val="00FB3D76"/>
    <w:rsid w:val="00FB661E"/>
    <w:rsid w:val="00FC0F43"/>
    <w:rsid w:val="00FC16D5"/>
    <w:rsid w:val="00FE06AA"/>
    <w:rsid w:val="00FE3246"/>
    <w:rsid w:val="00FE58D5"/>
    <w:rsid w:val="00FE73DA"/>
    <w:rsid w:val="00FF0ACC"/>
    <w:rsid w:val="00FF3234"/>
    <w:rsid w:val="00FF7B31"/>
    <w:rsid w:val="00FF7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5CE2CF"/>
  <w15:chartTrackingRefBased/>
  <w15:docId w15:val="{265E84AA-4571-4A7C-A460-BFF0F02A9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065E6"/>
    <w:pPr>
      <w:keepNext/>
      <w:keepLines/>
      <w:spacing w:before="240" w:after="0" w:line="360" w:lineRule="auto"/>
      <w:outlineLvl w:val="0"/>
    </w:pPr>
    <w:rPr>
      <w:rFonts w:ascii="Arial" w:eastAsiaTheme="majorEastAsia" w:hAnsi="Arial" w:cs="Arial"/>
      <w:b/>
      <w:bCs/>
      <w:color w:val="000000" w:themeColor="text1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aliases w:val="Annotationmark"/>
    <w:basedOn w:val="DefaultParagraphFont"/>
    <w:unhideWhenUsed/>
    <w:rsid w:val="000652B9"/>
    <w:rPr>
      <w:sz w:val="16"/>
      <w:szCs w:val="16"/>
    </w:rPr>
  </w:style>
  <w:style w:type="paragraph" w:styleId="CommentText">
    <w:name w:val="annotation text"/>
    <w:aliases w:val="Annotationtext,Comment Text Char1 Char,Comment Text Char Char Char,Comment Text Char1,Comment Text Char Char,Comment Text Char Char1,Comment Text ZS"/>
    <w:basedOn w:val="Normal"/>
    <w:link w:val="CommentTextChar"/>
    <w:unhideWhenUsed/>
    <w:qFormat/>
    <w:rsid w:val="000652B9"/>
    <w:pPr>
      <w:spacing w:after="0" w:line="480" w:lineRule="auto"/>
    </w:pPr>
    <w:rPr>
      <w:rFonts w:ascii="Arial" w:eastAsia="Times New Roman" w:hAnsi="Arial" w:cs="Times New Roman"/>
      <w:sz w:val="20"/>
      <w:szCs w:val="20"/>
    </w:rPr>
  </w:style>
  <w:style w:type="character" w:customStyle="1" w:styleId="CommentTextChar">
    <w:name w:val="Comment Text Char"/>
    <w:aliases w:val="Annotationtext Char,Comment Text Char1 Char Char,Comment Text Char Char Char Char,Comment Text Char1 Char1,Comment Text Char Char Char1,Comment Text Char Char1 Char,Comment Text ZS Char"/>
    <w:basedOn w:val="DefaultParagraphFont"/>
    <w:link w:val="CommentText"/>
    <w:rsid w:val="000652B9"/>
    <w:rPr>
      <w:rFonts w:ascii="Arial" w:eastAsia="Times New Roman" w:hAnsi="Arial" w:cs="Times New Roman"/>
      <w:sz w:val="20"/>
      <w:szCs w:val="20"/>
    </w:rPr>
  </w:style>
  <w:style w:type="table" w:styleId="TableGrid">
    <w:name w:val="Table Grid"/>
    <w:basedOn w:val="TableNormal"/>
    <w:uiPriority w:val="39"/>
    <w:rsid w:val="00B16F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E229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E229C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A80EC5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52AFD"/>
    <w:pPr>
      <w:spacing w:after="160" w:line="240" w:lineRule="auto"/>
    </w:pPr>
    <w:rPr>
      <w:rFonts w:asciiTheme="minorHAnsi" w:eastAsiaTheme="minorHAnsi" w:hAnsiTheme="minorHAnsi" w:cstheme="minorBid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52AFD"/>
    <w:rPr>
      <w:rFonts w:ascii="Arial" w:eastAsia="Times New Roman" w:hAnsi="Arial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1020"/>
    <w:pPr>
      <w:spacing w:after="0" w:line="48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1020"/>
    <w:rPr>
      <w:rFonts w:ascii="Times New Roman" w:hAnsi="Times New Roman" w:cs="Times New Roman"/>
      <w:sz w:val="18"/>
      <w:szCs w:val="18"/>
    </w:rPr>
  </w:style>
  <w:style w:type="paragraph" w:styleId="Revision">
    <w:name w:val="Revision"/>
    <w:hidden/>
    <w:uiPriority w:val="99"/>
    <w:semiHidden/>
    <w:rsid w:val="007E36A3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9065E6"/>
    <w:rPr>
      <w:rFonts w:ascii="Arial" w:eastAsiaTheme="majorEastAsia" w:hAnsi="Arial" w:cs="Arial"/>
      <w:b/>
      <w:bCs/>
      <w:color w:val="000000" w:themeColor="text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79af0bc-092e-47e1-9caa-c941b43effc5" xsi:nil="true"/>
    <lcf76f155ced4ddcb4097134ff3c332f xmlns="68c6e25a-9c77-4d81-a157-fd68e7de1dea">
      <Terms xmlns="http://schemas.microsoft.com/office/infopath/2007/PartnerControls"/>
    </lcf76f155ced4ddcb4097134ff3c332f>
    <VersionDetails xmlns="68c6e25a-9c77-4d81-a157-fd68e7de1de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E355CE71DD2B4F9D4E65BC61ABF6BC" ma:contentTypeVersion="15" ma:contentTypeDescription="Create a new document." ma:contentTypeScope="" ma:versionID="3629785a5de05c04ab666578371406d5">
  <xsd:schema xmlns:xsd="http://www.w3.org/2001/XMLSchema" xmlns:xs="http://www.w3.org/2001/XMLSchema" xmlns:p="http://schemas.microsoft.com/office/2006/metadata/properties" xmlns:ns2="68c6e25a-9c77-4d81-a157-fd68e7de1dea" xmlns:ns3="f79af0bc-092e-47e1-9caa-c941b43effc5" targetNamespace="http://schemas.microsoft.com/office/2006/metadata/properties" ma:root="true" ma:fieldsID="7e7ed0a579952922caf24cae8f130035" ns2:_="" ns3:_="">
    <xsd:import namespace="68c6e25a-9c77-4d81-a157-fd68e7de1dea"/>
    <xsd:import namespace="f79af0bc-092e-47e1-9caa-c941b43eff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LengthInSeconds" minOccurs="0"/>
                <xsd:element ref="ns2:MediaServiceDateTaken" minOccurs="0"/>
                <xsd:element ref="ns2:Version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c6e25a-9c77-4d81-a157-fd68e7de1de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VersionDetails" ma:index="13" nillable="true" ma:displayName="Version Details" ma:format="Dropdown" ma:internalName="VersionDetails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91526444-8973-4013-83c9-3a3ac601260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9af0bc-092e-47e1-9caa-c941b43effc5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0ea3a941-c28c-4c22-b9a6-36c7e1752444}" ma:internalName="TaxCatchAll" ma:showField="CatchAllData" ma:web="f79af0bc-092e-47e1-9caa-c941b43eff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D411AE8-C4AC-4D47-8A11-BC362E688EF3}">
  <ds:schemaRefs>
    <ds:schemaRef ds:uri="http://schemas.microsoft.com/office/2006/metadata/properties"/>
    <ds:schemaRef ds:uri="http://schemas.microsoft.com/office/infopath/2007/PartnerControls"/>
    <ds:schemaRef ds:uri="f79af0bc-092e-47e1-9caa-c941b43effc5"/>
    <ds:schemaRef ds:uri="68c6e25a-9c77-4d81-a157-fd68e7de1dea"/>
  </ds:schemaRefs>
</ds:datastoreItem>
</file>

<file path=customXml/itemProps2.xml><?xml version="1.0" encoding="utf-8"?>
<ds:datastoreItem xmlns:ds="http://schemas.openxmlformats.org/officeDocument/2006/customXml" ds:itemID="{5997810A-91D4-42EC-AE8D-F6111051A5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c6e25a-9c77-4d81-a157-fd68e7de1dea"/>
    <ds:schemaRef ds:uri="f79af0bc-092e-47e1-9caa-c941b43eff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6D56EF7-CBFB-4F71-8C9E-5C3613D69B26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b98f0765-0764-4153-ac9c-4713ff722c48}" enabled="0" method="" siteId="{b98f0765-0764-4153-ac9c-4713ff722c48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620</Words>
  <Characters>3536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Cerruto</dc:creator>
  <cp:keywords/>
  <dc:description/>
  <cp:lastModifiedBy>Connor Henry</cp:lastModifiedBy>
  <cp:revision>5</cp:revision>
  <dcterms:created xsi:type="dcterms:W3CDTF">2024-01-31T19:52:00Z</dcterms:created>
  <dcterms:modified xsi:type="dcterms:W3CDTF">2024-10-04T22:12:00Z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0x0101006BE355CE71DD2B4F9D4E65BC61ABF6BC</vt:lpwstr>
  </property>
  <property fmtid="{D5CDD505-2E9C-101B-9397-08002B2CF9AE}" pid="3" name="Order">
    <vt:r8>100</vt:r8>
  </property>
  <property fmtid="{D5CDD505-2E9C-101B-9397-08002B2CF9AE}" pid="4" name="MediaServiceImageTags">
    <vt:lpwstr/>
  </property>
</Properties>
</file>