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ABA8">
      <w:pPr>
        <w:spacing w:line="360" w:lineRule="auto"/>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S</w:t>
      </w:r>
      <w:r>
        <w:rPr>
          <w:rFonts w:hint="default" w:ascii="Times New Roman" w:hAnsi="Times New Roman" w:cs="Times New Roman"/>
          <w:b/>
          <w:bCs/>
          <w:sz w:val="24"/>
          <w:szCs w:val="32"/>
          <w:lang w:val="en-US" w:eastAsia="zh-CN"/>
        </w:rPr>
        <w:t>upplementary Table S</w:t>
      </w:r>
      <w:r>
        <w:rPr>
          <w:rFonts w:hint="eastAsia" w:ascii="Times New Roman" w:hAnsi="Times New Roman" w:cs="Times New Roman"/>
          <w:b/>
          <w:bCs/>
          <w:sz w:val="24"/>
          <w:szCs w:val="32"/>
          <w:lang w:val="en-US" w:eastAsia="zh-CN"/>
        </w:rPr>
        <w:t>1. Missing Data Summary of Study Variables (N = 351)</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7" w:type="dxa"/>
          <w:left w:w="17" w:type="dxa"/>
          <w:bottom w:w="17" w:type="dxa"/>
          <w:right w:w="17" w:type="dxa"/>
        </w:tblCellMar>
      </w:tblPr>
      <w:tblGrid>
        <w:gridCol w:w="4119"/>
        <w:gridCol w:w="2215"/>
        <w:gridCol w:w="1776"/>
        <w:gridCol w:w="2367"/>
      </w:tblGrid>
      <w:tr w14:paraId="53CB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tblHeader/>
          <w:jc w:val="center"/>
        </w:trPr>
        <w:tc>
          <w:tcPr>
            <w:tcW w:w="4119" w:type="dxa"/>
            <w:tcBorders>
              <w:top w:val="single" w:color="000000" w:sz="12" w:space="0"/>
              <w:bottom w:val="single" w:color="000000" w:sz="4" w:space="0"/>
              <w:tl2br w:val="nil"/>
            </w:tcBorders>
            <w:shd w:val="clear" w:color="auto" w:fill="FFFFFF"/>
            <w:vAlign w:val="center"/>
          </w:tcPr>
          <w:p w14:paraId="5A24B41A">
            <w:pPr>
              <w:keepNext w:val="0"/>
              <w:keepLines w:val="0"/>
              <w:widowControl/>
              <w:suppressLineNumbers w:val="0"/>
              <w:jc w:val="center"/>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val="en-US" w:eastAsia="zh-CN" w:bidi="ar"/>
              </w:rPr>
              <w:t>Variable</w:t>
            </w:r>
          </w:p>
        </w:tc>
        <w:tc>
          <w:tcPr>
            <w:tcW w:w="2215" w:type="dxa"/>
            <w:tcBorders>
              <w:top w:val="single" w:color="000000" w:sz="12" w:space="0"/>
              <w:bottom w:val="single" w:color="000000" w:sz="4" w:space="0"/>
            </w:tcBorders>
            <w:shd w:val="clear" w:color="auto" w:fill="FFFFFF"/>
            <w:vAlign w:val="center"/>
          </w:tcPr>
          <w:p w14:paraId="47E695E5">
            <w:pPr>
              <w:keepNext w:val="0"/>
              <w:keepLines w:val="0"/>
              <w:widowControl/>
              <w:suppressLineNumbers w:val="0"/>
              <w:jc w:val="center"/>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val="en-US" w:eastAsia="zh-CN" w:bidi="ar"/>
              </w:rPr>
              <w:t>Valid (N)</w:t>
            </w:r>
          </w:p>
        </w:tc>
        <w:tc>
          <w:tcPr>
            <w:tcW w:w="1776" w:type="dxa"/>
            <w:tcBorders>
              <w:top w:val="single" w:color="000000" w:sz="12" w:space="0"/>
              <w:bottom w:val="single" w:color="000000" w:sz="4" w:space="0"/>
            </w:tcBorders>
            <w:shd w:val="clear" w:color="auto" w:fill="FFFFFF"/>
            <w:vAlign w:val="center"/>
          </w:tcPr>
          <w:p w14:paraId="5D57236D">
            <w:pPr>
              <w:keepNext w:val="0"/>
              <w:keepLines w:val="0"/>
              <w:widowControl/>
              <w:suppressLineNumbers w:val="0"/>
              <w:jc w:val="center"/>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val="en-US" w:eastAsia="zh-CN" w:bidi="ar"/>
              </w:rPr>
              <w:t>Missing (N)</w:t>
            </w:r>
          </w:p>
        </w:tc>
        <w:tc>
          <w:tcPr>
            <w:tcW w:w="2367" w:type="dxa"/>
            <w:tcBorders>
              <w:top w:val="single" w:color="000000" w:sz="12" w:space="0"/>
              <w:bottom w:val="single" w:color="000000" w:sz="4" w:space="0"/>
            </w:tcBorders>
            <w:shd w:val="clear" w:color="auto" w:fill="FFFFFF"/>
            <w:vAlign w:val="center"/>
          </w:tcPr>
          <w:p w14:paraId="7541649D">
            <w:pPr>
              <w:keepNext w:val="0"/>
              <w:keepLines w:val="0"/>
              <w:widowControl/>
              <w:suppressLineNumbers w:val="0"/>
              <w:jc w:val="center"/>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val="en-US" w:eastAsia="zh-CN" w:bidi="ar"/>
              </w:rPr>
              <w:t>Missing (%)</w:t>
            </w:r>
          </w:p>
        </w:tc>
      </w:tr>
      <w:tr w14:paraId="2D2B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tcBorders>
              <w:top w:val="single" w:color="000000" w:sz="4" w:space="0"/>
            </w:tcBorders>
            <w:shd w:val="clear" w:color="auto" w:fill="FFFFFF"/>
            <w:vAlign w:val="bottom"/>
          </w:tcPr>
          <w:p w14:paraId="3E703BF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Age</w:t>
            </w:r>
          </w:p>
        </w:tc>
        <w:tc>
          <w:tcPr>
            <w:tcW w:w="2215" w:type="dxa"/>
            <w:tcBorders>
              <w:top w:val="single" w:color="000000" w:sz="4" w:space="0"/>
            </w:tcBorders>
            <w:shd w:val="clear" w:color="auto" w:fill="FFFFFF"/>
            <w:vAlign w:val="bottom"/>
          </w:tcPr>
          <w:p w14:paraId="1E14AAB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tcBorders>
              <w:top w:val="single" w:color="000000" w:sz="4" w:space="0"/>
            </w:tcBorders>
            <w:shd w:val="clear" w:color="auto" w:fill="FFFFFF"/>
            <w:vAlign w:val="bottom"/>
          </w:tcPr>
          <w:p w14:paraId="6B8B0B9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tcBorders>
              <w:top w:val="single" w:color="000000" w:sz="4" w:space="0"/>
            </w:tcBorders>
            <w:shd w:val="clear" w:color="auto" w:fill="FFFFFF"/>
            <w:vAlign w:val="bottom"/>
          </w:tcPr>
          <w:p w14:paraId="3E96453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227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3005A34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Height</w:t>
            </w:r>
          </w:p>
        </w:tc>
        <w:tc>
          <w:tcPr>
            <w:tcW w:w="2215" w:type="dxa"/>
            <w:shd w:val="clear" w:color="auto" w:fill="FFFFFF"/>
            <w:vAlign w:val="bottom"/>
          </w:tcPr>
          <w:p w14:paraId="4160292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32ECFB9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E8F710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0396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405E372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Weight</w:t>
            </w:r>
          </w:p>
        </w:tc>
        <w:tc>
          <w:tcPr>
            <w:tcW w:w="2215" w:type="dxa"/>
            <w:shd w:val="clear" w:color="auto" w:fill="FFFFFF"/>
            <w:vAlign w:val="bottom"/>
          </w:tcPr>
          <w:p w14:paraId="7F818D1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4F2D657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26757FE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5F2B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628F21E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BMI</w:t>
            </w:r>
          </w:p>
        </w:tc>
        <w:tc>
          <w:tcPr>
            <w:tcW w:w="2215" w:type="dxa"/>
            <w:shd w:val="clear" w:color="auto" w:fill="FFFFFF"/>
            <w:vAlign w:val="bottom"/>
          </w:tcPr>
          <w:p w14:paraId="79AECD4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409742E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B0CAB1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3C69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34F244B8">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Gestational age</w:t>
            </w:r>
          </w:p>
        </w:tc>
        <w:tc>
          <w:tcPr>
            <w:tcW w:w="2215" w:type="dxa"/>
            <w:shd w:val="clear" w:color="auto" w:fill="FFFFFF"/>
            <w:vAlign w:val="bottom"/>
          </w:tcPr>
          <w:p w14:paraId="5E7CDFA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7EF11A6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EEA0BB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C2B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61E54A42">
            <w:pPr>
              <w:keepNext w:val="0"/>
              <w:keepLines w:val="0"/>
              <w:widowControl/>
              <w:suppressLineNumbers w:val="0"/>
              <w:jc w:val="center"/>
              <w:textAlignment w:val="bottom"/>
              <w:rPr>
                <w:rFonts w:hint="default" w:ascii="Times New Roman" w:hAnsi="Times New Roman" w:eastAsia="宋体" w:cs="Times New Roman"/>
                <w:b w:val="0"/>
                <w:color w:val="FF0000"/>
                <w:kern w:val="0"/>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Prior HG/NVP history</w:t>
            </w:r>
          </w:p>
        </w:tc>
        <w:tc>
          <w:tcPr>
            <w:tcW w:w="2215" w:type="dxa"/>
            <w:shd w:val="clear" w:color="auto" w:fill="FFFFFF"/>
            <w:vAlign w:val="bottom"/>
          </w:tcPr>
          <w:p w14:paraId="57F4534F">
            <w:pPr>
              <w:keepNext w:val="0"/>
              <w:keepLines w:val="0"/>
              <w:widowControl/>
              <w:suppressLineNumbers w:val="0"/>
              <w:jc w:val="center"/>
              <w:textAlignment w:val="bottom"/>
              <w:rPr>
                <w:rFonts w:hint="default" w:ascii="Times New Roman" w:hAnsi="Times New Roman" w:eastAsia="宋体" w:cs="Times New Roman"/>
                <w:b w:val="0"/>
                <w:color w:val="FF0000"/>
                <w:kern w:val="0"/>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2DE4531A">
            <w:pPr>
              <w:keepNext w:val="0"/>
              <w:keepLines w:val="0"/>
              <w:widowControl/>
              <w:suppressLineNumbers w:val="0"/>
              <w:jc w:val="center"/>
              <w:textAlignment w:val="bottom"/>
              <w:rPr>
                <w:rFonts w:hint="default" w:ascii="Times New Roman" w:hAnsi="Times New Roman" w:eastAsia="宋体" w:cs="Times New Roman"/>
                <w:b w:val="0"/>
                <w:color w:val="FF0000"/>
                <w:kern w:val="0"/>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110549A3">
            <w:pPr>
              <w:keepNext w:val="0"/>
              <w:keepLines w:val="0"/>
              <w:widowControl/>
              <w:suppressLineNumbers w:val="0"/>
              <w:jc w:val="center"/>
              <w:textAlignment w:val="bottom"/>
              <w:rPr>
                <w:rFonts w:hint="default" w:ascii="Times New Roman" w:hAnsi="Times New Roman" w:eastAsia="宋体" w:cs="Times New Roman"/>
                <w:b w:val="0"/>
                <w:color w:val="FF0000"/>
                <w:kern w:val="0"/>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2A52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17F951D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Education level</w:t>
            </w:r>
          </w:p>
        </w:tc>
        <w:tc>
          <w:tcPr>
            <w:tcW w:w="2215" w:type="dxa"/>
            <w:shd w:val="clear" w:color="auto" w:fill="FFFFFF"/>
            <w:vAlign w:val="bottom"/>
          </w:tcPr>
          <w:p w14:paraId="61B74F5C">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24618F6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7251F32D">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C6D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02BDCD7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Occupation</w:t>
            </w:r>
          </w:p>
        </w:tc>
        <w:tc>
          <w:tcPr>
            <w:tcW w:w="2215" w:type="dxa"/>
            <w:shd w:val="clear" w:color="auto" w:fill="FFFFFF"/>
            <w:vAlign w:val="bottom"/>
          </w:tcPr>
          <w:p w14:paraId="7725BEB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34A7AF5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06E6B1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76AB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24ECE64D">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Smoking status</w:t>
            </w:r>
          </w:p>
        </w:tc>
        <w:tc>
          <w:tcPr>
            <w:tcW w:w="2215" w:type="dxa"/>
            <w:shd w:val="clear" w:color="auto" w:fill="FFFFFF"/>
            <w:vAlign w:val="bottom"/>
          </w:tcPr>
          <w:p w14:paraId="3EF6CEF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2EC419D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3BFED4D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6FCF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72A2C97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Partner smoking</w:t>
            </w:r>
          </w:p>
        </w:tc>
        <w:tc>
          <w:tcPr>
            <w:tcW w:w="2215" w:type="dxa"/>
            <w:shd w:val="clear" w:color="auto" w:fill="FFFFFF"/>
            <w:vAlign w:val="bottom"/>
          </w:tcPr>
          <w:p w14:paraId="00976E28">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0502071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BF4F10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3EE3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486EF42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Household income</w:t>
            </w:r>
          </w:p>
        </w:tc>
        <w:tc>
          <w:tcPr>
            <w:tcW w:w="2215" w:type="dxa"/>
            <w:shd w:val="clear" w:color="auto" w:fill="FFFFFF"/>
            <w:vAlign w:val="bottom"/>
          </w:tcPr>
          <w:p w14:paraId="41A6A8C8">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74408AB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6C06601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569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1BCE0A1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Living arrangement</w:t>
            </w:r>
          </w:p>
        </w:tc>
        <w:tc>
          <w:tcPr>
            <w:tcW w:w="2215" w:type="dxa"/>
            <w:shd w:val="clear" w:color="auto" w:fill="FFFFFF"/>
            <w:vAlign w:val="bottom"/>
          </w:tcPr>
          <w:p w14:paraId="26F8006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6896DD7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752E5B6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B62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4044558F">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PUQE</w:t>
            </w:r>
          </w:p>
        </w:tc>
        <w:tc>
          <w:tcPr>
            <w:tcW w:w="2215" w:type="dxa"/>
            <w:shd w:val="clear" w:color="auto" w:fill="FFFFFF"/>
            <w:vAlign w:val="bottom"/>
          </w:tcPr>
          <w:p w14:paraId="054BCDE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3164389D">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7FA2290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6675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7553AB3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SAS</w:t>
            </w:r>
          </w:p>
        </w:tc>
        <w:tc>
          <w:tcPr>
            <w:tcW w:w="2215" w:type="dxa"/>
            <w:shd w:val="clear" w:color="auto" w:fill="FFFFFF"/>
            <w:vAlign w:val="bottom"/>
          </w:tcPr>
          <w:p w14:paraId="5A184F5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557061B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49CC255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48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6506DFF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SDS</w:t>
            </w:r>
          </w:p>
        </w:tc>
        <w:tc>
          <w:tcPr>
            <w:tcW w:w="2215" w:type="dxa"/>
            <w:shd w:val="clear" w:color="auto" w:fill="FFFFFF"/>
            <w:vAlign w:val="bottom"/>
          </w:tcPr>
          <w:p w14:paraId="1B3244EF">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1776" w:type="dxa"/>
            <w:shd w:val="clear" w:color="auto" w:fill="FFFFFF"/>
            <w:vAlign w:val="bottom"/>
          </w:tcPr>
          <w:p w14:paraId="5101866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367" w:type="dxa"/>
            <w:shd w:val="clear" w:color="auto" w:fill="FFFFFF"/>
            <w:vAlign w:val="bottom"/>
          </w:tcPr>
          <w:p w14:paraId="2D3C9DB6">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CEB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4E81250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Na</w:t>
            </w:r>
          </w:p>
        </w:tc>
        <w:tc>
          <w:tcPr>
            <w:tcW w:w="2215" w:type="dxa"/>
            <w:shd w:val="clear" w:color="auto" w:fill="FFFFFF"/>
            <w:vAlign w:val="bottom"/>
          </w:tcPr>
          <w:p w14:paraId="1E53077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1776" w:type="dxa"/>
            <w:shd w:val="clear" w:color="auto" w:fill="FFFFFF"/>
            <w:vAlign w:val="bottom"/>
          </w:tcPr>
          <w:p w14:paraId="439AAFF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67" w:type="dxa"/>
            <w:shd w:val="clear" w:color="auto" w:fill="FFFFFF"/>
            <w:vAlign w:val="bottom"/>
          </w:tcPr>
          <w:p w14:paraId="4789D75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w:t>
            </w:r>
          </w:p>
        </w:tc>
      </w:tr>
      <w:tr w14:paraId="56E6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12B4850C">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K</w:t>
            </w:r>
          </w:p>
        </w:tc>
        <w:tc>
          <w:tcPr>
            <w:tcW w:w="2215" w:type="dxa"/>
            <w:shd w:val="clear" w:color="auto" w:fill="FFFFFF"/>
            <w:vAlign w:val="bottom"/>
          </w:tcPr>
          <w:p w14:paraId="70DC91F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311</w:t>
            </w:r>
          </w:p>
        </w:tc>
        <w:tc>
          <w:tcPr>
            <w:tcW w:w="1776" w:type="dxa"/>
            <w:shd w:val="clear" w:color="auto" w:fill="FFFFFF"/>
            <w:vAlign w:val="bottom"/>
          </w:tcPr>
          <w:p w14:paraId="33E799C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367" w:type="dxa"/>
            <w:shd w:val="clear" w:color="auto" w:fill="FFFFFF"/>
            <w:vAlign w:val="bottom"/>
          </w:tcPr>
          <w:p w14:paraId="28A977A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11.4</w:t>
            </w:r>
          </w:p>
        </w:tc>
      </w:tr>
      <w:tr w14:paraId="2142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0BB9B95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Cl</w:t>
            </w:r>
          </w:p>
        </w:tc>
        <w:tc>
          <w:tcPr>
            <w:tcW w:w="2215" w:type="dxa"/>
            <w:shd w:val="clear" w:color="auto" w:fill="FFFFFF"/>
            <w:vAlign w:val="bottom"/>
          </w:tcPr>
          <w:p w14:paraId="138247C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1776" w:type="dxa"/>
            <w:shd w:val="clear" w:color="auto" w:fill="FFFFFF"/>
            <w:vAlign w:val="bottom"/>
          </w:tcPr>
          <w:p w14:paraId="3DF8EC9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67" w:type="dxa"/>
            <w:shd w:val="clear" w:color="auto" w:fill="FFFFFF"/>
            <w:vAlign w:val="bottom"/>
          </w:tcPr>
          <w:p w14:paraId="0968C5D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w:t>
            </w:r>
          </w:p>
        </w:tc>
      </w:tr>
      <w:tr w14:paraId="4883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shd w:val="clear" w:color="auto" w:fill="FFFFFF"/>
            <w:vAlign w:val="bottom"/>
          </w:tcPr>
          <w:p w14:paraId="6F02C56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Ca</w:t>
            </w:r>
          </w:p>
        </w:tc>
        <w:tc>
          <w:tcPr>
            <w:tcW w:w="2215" w:type="dxa"/>
            <w:shd w:val="clear" w:color="auto" w:fill="FFFFFF"/>
            <w:vAlign w:val="bottom"/>
          </w:tcPr>
          <w:p w14:paraId="687C8B2C">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335</w:t>
            </w:r>
          </w:p>
        </w:tc>
        <w:tc>
          <w:tcPr>
            <w:tcW w:w="1776" w:type="dxa"/>
            <w:shd w:val="clear" w:color="auto" w:fill="FFFFFF"/>
            <w:vAlign w:val="bottom"/>
          </w:tcPr>
          <w:p w14:paraId="1EA5CB8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367" w:type="dxa"/>
            <w:shd w:val="clear" w:color="auto" w:fill="FFFFFF"/>
            <w:vAlign w:val="bottom"/>
          </w:tcPr>
          <w:p w14:paraId="168D7E2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4.6</w:t>
            </w:r>
          </w:p>
        </w:tc>
      </w:tr>
      <w:tr w14:paraId="0FE7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0155150D">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Mg</w:t>
            </w:r>
          </w:p>
        </w:tc>
        <w:tc>
          <w:tcPr>
            <w:tcW w:w="2215" w:type="dxa"/>
            <w:shd w:val="clear" w:color="auto" w:fill="FFFFFF"/>
            <w:vAlign w:val="bottom"/>
          </w:tcPr>
          <w:p w14:paraId="2EDB014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336</w:t>
            </w:r>
          </w:p>
        </w:tc>
        <w:tc>
          <w:tcPr>
            <w:tcW w:w="1776" w:type="dxa"/>
            <w:shd w:val="clear" w:color="auto" w:fill="FFFFFF"/>
            <w:vAlign w:val="bottom"/>
          </w:tcPr>
          <w:p w14:paraId="5615427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367" w:type="dxa"/>
            <w:shd w:val="clear" w:color="auto" w:fill="FFFFFF"/>
            <w:vAlign w:val="bottom"/>
          </w:tcPr>
          <w:p w14:paraId="35F0264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4.3</w:t>
            </w:r>
          </w:p>
        </w:tc>
      </w:tr>
      <w:tr w14:paraId="1A24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0B499A6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eastAsia" w:cs="Times New Roman"/>
                <w:color w:val="000000"/>
                <w:sz w:val="24"/>
                <w:szCs w:val="24"/>
                <w:u w:val="none"/>
                <w:lang w:val="en-US" w:eastAsia="zh-CN" w:bidi="ar"/>
              </w:rPr>
              <w:t>P</w:t>
            </w:r>
            <w:r>
              <w:rPr>
                <w:rFonts w:hint="default" w:cs="Times New Roman"/>
                <w:color w:val="000000"/>
                <w:sz w:val="24"/>
                <w:szCs w:val="24"/>
                <w:u w:val="none"/>
                <w:lang w:eastAsia="zh-CN" w:bidi="ar"/>
              </w:rPr>
              <w:t>hosphorus</w:t>
            </w:r>
          </w:p>
        </w:tc>
        <w:tc>
          <w:tcPr>
            <w:tcW w:w="2215" w:type="dxa"/>
            <w:shd w:val="clear" w:color="auto" w:fill="FFFFFF"/>
            <w:vAlign w:val="bottom"/>
          </w:tcPr>
          <w:p w14:paraId="54E6DFAD">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338</w:t>
            </w:r>
          </w:p>
        </w:tc>
        <w:tc>
          <w:tcPr>
            <w:tcW w:w="1776" w:type="dxa"/>
            <w:shd w:val="clear" w:color="auto" w:fill="FFFFFF"/>
            <w:vAlign w:val="bottom"/>
          </w:tcPr>
          <w:p w14:paraId="2456413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367" w:type="dxa"/>
            <w:shd w:val="clear" w:color="auto" w:fill="FFFFFF"/>
            <w:vAlign w:val="bottom"/>
          </w:tcPr>
          <w:p w14:paraId="1F04928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3.7</w:t>
            </w:r>
          </w:p>
        </w:tc>
      </w:tr>
      <w:tr w14:paraId="7EF0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5BDC8E6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Fe</w:t>
            </w:r>
          </w:p>
        </w:tc>
        <w:tc>
          <w:tcPr>
            <w:tcW w:w="2215" w:type="dxa"/>
            <w:shd w:val="clear" w:color="auto" w:fill="FFFFFF"/>
            <w:vAlign w:val="bottom"/>
          </w:tcPr>
          <w:p w14:paraId="6777970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334</w:t>
            </w:r>
          </w:p>
        </w:tc>
        <w:tc>
          <w:tcPr>
            <w:tcW w:w="1776" w:type="dxa"/>
            <w:shd w:val="clear" w:color="auto" w:fill="FFFFFF"/>
            <w:vAlign w:val="bottom"/>
          </w:tcPr>
          <w:p w14:paraId="7F2B01DF">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367" w:type="dxa"/>
            <w:shd w:val="clear" w:color="auto" w:fill="FFFFFF"/>
            <w:vAlign w:val="bottom"/>
          </w:tcPr>
          <w:p w14:paraId="3406A396">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4.8</w:t>
            </w:r>
          </w:p>
        </w:tc>
      </w:tr>
      <w:tr w14:paraId="392D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726E7C4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Zn</w:t>
            </w:r>
          </w:p>
        </w:tc>
        <w:tc>
          <w:tcPr>
            <w:tcW w:w="2215" w:type="dxa"/>
            <w:shd w:val="clear" w:color="auto" w:fill="FFFFFF"/>
            <w:vAlign w:val="bottom"/>
          </w:tcPr>
          <w:p w14:paraId="04DBA51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349</w:t>
            </w:r>
          </w:p>
        </w:tc>
        <w:tc>
          <w:tcPr>
            <w:tcW w:w="1776" w:type="dxa"/>
            <w:shd w:val="clear" w:color="auto" w:fill="FFFFFF"/>
            <w:vAlign w:val="bottom"/>
          </w:tcPr>
          <w:p w14:paraId="297EFF1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67" w:type="dxa"/>
            <w:shd w:val="clear" w:color="auto" w:fill="FFFFFF"/>
            <w:vAlign w:val="bottom"/>
          </w:tcPr>
          <w:p w14:paraId="51C76F98">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0.6</w:t>
            </w:r>
          </w:p>
        </w:tc>
      </w:tr>
      <w:tr w14:paraId="1147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3AB9EE86">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Vitamin B1</w:t>
            </w:r>
          </w:p>
        </w:tc>
        <w:tc>
          <w:tcPr>
            <w:tcW w:w="2215" w:type="dxa"/>
            <w:shd w:val="clear" w:color="auto" w:fill="FFFFFF"/>
            <w:vAlign w:val="bottom"/>
          </w:tcPr>
          <w:p w14:paraId="54F1369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347</w:t>
            </w:r>
          </w:p>
        </w:tc>
        <w:tc>
          <w:tcPr>
            <w:tcW w:w="1776" w:type="dxa"/>
            <w:shd w:val="clear" w:color="auto" w:fill="FFFFFF"/>
            <w:vAlign w:val="bottom"/>
          </w:tcPr>
          <w:p w14:paraId="3601505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367" w:type="dxa"/>
            <w:shd w:val="clear" w:color="auto" w:fill="FFFFFF"/>
            <w:vAlign w:val="bottom"/>
          </w:tcPr>
          <w:p w14:paraId="5F44066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w:t>
            </w:r>
          </w:p>
        </w:tc>
      </w:tr>
      <w:tr w14:paraId="5542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682CECA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PL</w:t>
            </w:r>
          </w:p>
        </w:tc>
        <w:tc>
          <w:tcPr>
            <w:tcW w:w="2215" w:type="dxa"/>
            <w:shd w:val="clear" w:color="auto" w:fill="FFFFFF"/>
            <w:vAlign w:val="bottom"/>
          </w:tcPr>
          <w:p w14:paraId="6585239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345</w:t>
            </w:r>
          </w:p>
        </w:tc>
        <w:tc>
          <w:tcPr>
            <w:tcW w:w="1776" w:type="dxa"/>
            <w:shd w:val="clear" w:color="auto" w:fill="FFFFFF"/>
            <w:vAlign w:val="bottom"/>
          </w:tcPr>
          <w:p w14:paraId="09F79D2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367" w:type="dxa"/>
            <w:shd w:val="clear" w:color="auto" w:fill="FFFFFF"/>
            <w:vAlign w:val="bottom"/>
          </w:tcPr>
          <w:p w14:paraId="692FA84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1.7</w:t>
            </w:r>
          </w:p>
        </w:tc>
      </w:tr>
      <w:tr w14:paraId="3465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259D972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PLP</w:t>
            </w:r>
          </w:p>
        </w:tc>
        <w:tc>
          <w:tcPr>
            <w:tcW w:w="2215" w:type="dxa"/>
            <w:shd w:val="clear" w:color="auto" w:fill="FFFFFF"/>
            <w:vAlign w:val="bottom"/>
          </w:tcPr>
          <w:p w14:paraId="06B2CDE6">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349</w:t>
            </w:r>
          </w:p>
        </w:tc>
        <w:tc>
          <w:tcPr>
            <w:tcW w:w="1776" w:type="dxa"/>
            <w:shd w:val="clear" w:color="auto" w:fill="FFFFFF"/>
            <w:vAlign w:val="bottom"/>
          </w:tcPr>
          <w:p w14:paraId="3F973B5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67" w:type="dxa"/>
            <w:shd w:val="clear" w:color="auto" w:fill="FFFFFF"/>
            <w:vAlign w:val="bottom"/>
          </w:tcPr>
          <w:p w14:paraId="466FC64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0.6</w:t>
            </w:r>
          </w:p>
        </w:tc>
      </w:tr>
      <w:tr w14:paraId="76CE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419224C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Vitamin B12</w:t>
            </w:r>
          </w:p>
        </w:tc>
        <w:tc>
          <w:tcPr>
            <w:tcW w:w="2215" w:type="dxa"/>
            <w:shd w:val="clear" w:color="auto" w:fill="FFFFFF"/>
            <w:vAlign w:val="bottom"/>
          </w:tcPr>
          <w:p w14:paraId="3A457A7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346</w:t>
            </w:r>
          </w:p>
        </w:tc>
        <w:tc>
          <w:tcPr>
            <w:tcW w:w="1776" w:type="dxa"/>
            <w:shd w:val="clear" w:color="auto" w:fill="FFFFFF"/>
            <w:vAlign w:val="bottom"/>
          </w:tcPr>
          <w:p w14:paraId="4C4067A9">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367" w:type="dxa"/>
            <w:shd w:val="clear" w:color="auto" w:fill="FFFFFF"/>
            <w:vAlign w:val="bottom"/>
          </w:tcPr>
          <w:p w14:paraId="2CE8E50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1.4</w:t>
            </w:r>
          </w:p>
        </w:tc>
      </w:tr>
      <w:tr w14:paraId="0208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1F42215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AST</w:t>
            </w:r>
          </w:p>
        </w:tc>
        <w:tc>
          <w:tcPr>
            <w:tcW w:w="2215" w:type="dxa"/>
            <w:shd w:val="clear" w:color="auto" w:fill="FFFFFF"/>
            <w:vAlign w:val="bottom"/>
          </w:tcPr>
          <w:p w14:paraId="755CD7D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340</w:t>
            </w:r>
          </w:p>
        </w:tc>
        <w:tc>
          <w:tcPr>
            <w:tcW w:w="1776" w:type="dxa"/>
            <w:shd w:val="clear" w:color="auto" w:fill="FFFFFF"/>
            <w:vAlign w:val="bottom"/>
          </w:tcPr>
          <w:p w14:paraId="383259F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367" w:type="dxa"/>
            <w:shd w:val="clear" w:color="auto" w:fill="FFFFFF"/>
            <w:vAlign w:val="bottom"/>
          </w:tcPr>
          <w:p w14:paraId="06C869D0">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3.1</w:t>
            </w:r>
          </w:p>
        </w:tc>
      </w:tr>
      <w:tr w14:paraId="497D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2AE7E94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ALT</w:t>
            </w:r>
          </w:p>
        </w:tc>
        <w:tc>
          <w:tcPr>
            <w:tcW w:w="2215" w:type="dxa"/>
            <w:shd w:val="clear" w:color="auto" w:fill="FFFFFF"/>
            <w:vAlign w:val="bottom"/>
          </w:tcPr>
          <w:p w14:paraId="178EB43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1776" w:type="dxa"/>
            <w:shd w:val="clear" w:color="auto" w:fill="FFFFFF"/>
            <w:vAlign w:val="bottom"/>
          </w:tcPr>
          <w:p w14:paraId="7555804C">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67" w:type="dxa"/>
            <w:shd w:val="clear" w:color="auto" w:fill="FFFFFF"/>
            <w:vAlign w:val="bottom"/>
          </w:tcPr>
          <w:p w14:paraId="5CEFBB0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w:t>
            </w:r>
          </w:p>
        </w:tc>
      </w:tr>
      <w:tr w14:paraId="1BAE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060C4813">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ALP</w:t>
            </w:r>
          </w:p>
        </w:tc>
        <w:tc>
          <w:tcPr>
            <w:tcW w:w="2215" w:type="dxa"/>
            <w:shd w:val="clear" w:color="auto" w:fill="FFFFFF"/>
            <w:vAlign w:val="bottom"/>
          </w:tcPr>
          <w:p w14:paraId="0DBBEFD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338</w:t>
            </w:r>
          </w:p>
        </w:tc>
        <w:tc>
          <w:tcPr>
            <w:tcW w:w="1776" w:type="dxa"/>
            <w:shd w:val="clear" w:color="auto" w:fill="FFFFFF"/>
            <w:vAlign w:val="bottom"/>
          </w:tcPr>
          <w:p w14:paraId="0FA836C2">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367" w:type="dxa"/>
            <w:shd w:val="clear" w:color="auto" w:fill="FFFFFF"/>
            <w:vAlign w:val="bottom"/>
          </w:tcPr>
          <w:p w14:paraId="28ABE384">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3.7</w:t>
            </w:r>
          </w:p>
        </w:tc>
      </w:tr>
      <w:tr w14:paraId="0C0A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2AE3E4E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CREA</w:t>
            </w:r>
          </w:p>
        </w:tc>
        <w:tc>
          <w:tcPr>
            <w:tcW w:w="2215" w:type="dxa"/>
            <w:shd w:val="clear" w:color="auto" w:fill="FFFFFF"/>
            <w:vAlign w:val="bottom"/>
          </w:tcPr>
          <w:p w14:paraId="2A28024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338</w:t>
            </w:r>
          </w:p>
        </w:tc>
        <w:tc>
          <w:tcPr>
            <w:tcW w:w="1776" w:type="dxa"/>
            <w:shd w:val="clear" w:color="auto" w:fill="FFFFFF"/>
            <w:vAlign w:val="bottom"/>
          </w:tcPr>
          <w:p w14:paraId="2A8B63B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367" w:type="dxa"/>
            <w:shd w:val="clear" w:color="auto" w:fill="FFFFFF"/>
            <w:vAlign w:val="bottom"/>
          </w:tcPr>
          <w:p w14:paraId="34E2076F">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3.7</w:t>
            </w:r>
          </w:p>
        </w:tc>
      </w:tr>
      <w:tr w14:paraId="14ED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jc w:val="center"/>
        </w:trPr>
        <w:tc>
          <w:tcPr>
            <w:tcW w:w="4119" w:type="dxa"/>
            <w:shd w:val="clear" w:color="auto" w:fill="FFFFFF"/>
            <w:vAlign w:val="bottom"/>
          </w:tcPr>
          <w:p w14:paraId="4C00ED05">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Urea</w:t>
            </w:r>
          </w:p>
        </w:tc>
        <w:tc>
          <w:tcPr>
            <w:tcW w:w="2215" w:type="dxa"/>
            <w:shd w:val="clear" w:color="auto" w:fill="FFFFFF"/>
            <w:vAlign w:val="bottom"/>
          </w:tcPr>
          <w:p w14:paraId="5AA5D9EB">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1776" w:type="dxa"/>
            <w:shd w:val="clear" w:color="auto" w:fill="FFFFFF"/>
            <w:vAlign w:val="bottom"/>
          </w:tcPr>
          <w:p w14:paraId="685661CA">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67" w:type="dxa"/>
            <w:shd w:val="clear" w:color="auto" w:fill="FFFFFF"/>
            <w:vAlign w:val="bottom"/>
          </w:tcPr>
          <w:p w14:paraId="6B31FF3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w:t>
            </w:r>
          </w:p>
        </w:tc>
      </w:tr>
      <w:tr w14:paraId="5928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jc w:val="center"/>
        </w:trPr>
        <w:tc>
          <w:tcPr>
            <w:tcW w:w="4119" w:type="dxa"/>
            <w:tcBorders>
              <w:bottom w:val="single" w:color="000000" w:sz="12" w:space="0"/>
            </w:tcBorders>
            <w:shd w:val="clear" w:color="auto" w:fill="FFFFFF"/>
            <w:vAlign w:val="bottom"/>
          </w:tcPr>
          <w:p w14:paraId="0C7B018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5-HT</w:t>
            </w:r>
          </w:p>
        </w:tc>
        <w:tc>
          <w:tcPr>
            <w:tcW w:w="2215" w:type="dxa"/>
            <w:tcBorders>
              <w:bottom w:val="single" w:color="000000" w:sz="12" w:space="0"/>
            </w:tcBorders>
            <w:shd w:val="clear" w:color="auto" w:fill="FFFFFF"/>
            <w:vAlign w:val="bottom"/>
          </w:tcPr>
          <w:p w14:paraId="58CB5B81">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348</w:t>
            </w:r>
          </w:p>
        </w:tc>
        <w:tc>
          <w:tcPr>
            <w:tcW w:w="1776" w:type="dxa"/>
            <w:tcBorders>
              <w:bottom w:val="single" w:color="000000" w:sz="12" w:space="0"/>
            </w:tcBorders>
            <w:shd w:val="clear" w:color="auto" w:fill="FFFFFF"/>
            <w:vAlign w:val="bottom"/>
          </w:tcPr>
          <w:p w14:paraId="58FD09DE">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367" w:type="dxa"/>
            <w:tcBorders>
              <w:bottom w:val="single" w:color="000000" w:sz="12" w:space="0"/>
            </w:tcBorders>
            <w:shd w:val="clear" w:color="auto" w:fill="FFFFFF"/>
            <w:vAlign w:val="bottom"/>
          </w:tcPr>
          <w:p w14:paraId="7D8B66C7">
            <w:pPr>
              <w:keepNext w:val="0"/>
              <w:keepLines w:val="0"/>
              <w:widowControl/>
              <w:suppressLineNumbers w:val="0"/>
              <w:jc w:val="center"/>
              <w:textAlignment w:val="bottom"/>
              <w:rPr>
                <w:rFonts w:hint="default" w:ascii="Times New Roman" w:hAnsi="Times New Roman" w:cs="Times New Roman"/>
                <w:b w:val="0"/>
                <w:color w:val="000000"/>
                <w:sz w:val="24"/>
                <w:szCs w:val="24"/>
              </w:rPr>
            </w:pPr>
            <w:r>
              <w:rPr>
                <w:rFonts w:hint="default" w:ascii="Times New Roman" w:hAnsi="Times New Roman" w:eastAsia="宋体" w:cs="Times New Roman"/>
                <w:i w:val="0"/>
                <w:iCs w:val="0"/>
                <w:color w:val="000000"/>
                <w:kern w:val="0"/>
                <w:sz w:val="24"/>
                <w:szCs w:val="24"/>
                <w:u w:val="none"/>
                <w:lang w:val="en-US" w:eastAsia="zh-CN" w:bidi="ar"/>
              </w:rPr>
              <w:t>0.9</w:t>
            </w:r>
          </w:p>
        </w:tc>
      </w:tr>
    </w:tbl>
    <w:p w14:paraId="623A0E9D"/>
    <w:p w14:paraId="65258BA9">
      <w:pPr>
        <w:jc w:val="left"/>
        <w:rPr>
          <w:rFonts w:hint="eastAsia"/>
          <w:b/>
          <w:bCs/>
          <w:sz w:val="24"/>
          <w:szCs w:val="24"/>
          <w:lang w:val="en-US" w:eastAsia="zh-CN"/>
        </w:rPr>
      </w:pPr>
    </w:p>
    <w:p w14:paraId="72D2E57A">
      <w:pPr>
        <w:jc w:val="left"/>
        <w:rPr>
          <w:rFonts w:hint="eastAsia"/>
          <w:b/>
          <w:bCs/>
          <w:sz w:val="24"/>
          <w:szCs w:val="24"/>
          <w:lang w:val="en-US" w:eastAsia="zh-CN"/>
        </w:rPr>
      </w:pPr>
    </w:p>
    <w:p w14:paraId="4E1732A8">
      <w:pPr>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b/>
          <w:bCs/>
          <w:sz w:val="24"/>
          <w:szCs w:val="24"/>
          <w:lang w:val="en-US" w:eastAsia="zh-CN"/>
        </w:rPr>
      </w:pPr>
      <w:r>
        <w:rPr>
          <w:rFonts w:hint="eastAsia"/>
          <w:b/>
          <w:bCs/>
          <w:sz w:val="24"/>
          <w:szCs w:val="24"/>
          <w:lang w:val="en-US" w:eastAsia="zh-CN"/>
        </w:rPr>
        <w:t xml:space="preserve">Supplementary </w:t>
      </w:r>
      <w:r>
        <w:rPr>
          <w:rFonts w:hint="default" w:ascii="Times New Roman" w:hAnsi="Times New Roman" w:cs="Times New Roman"/>
          <w:b/>
          <w:bCs/>
          <w:sz w:val="24"/>
          <w:szCs w:val="32"/>
          <w:lang w:val="en-US" w:eastAsia="zh-CN"/>
        </w:rPr>
        <w:t>Table S</w:t>
      </w:r>
      <w:r>
        <w:rPr>
          <w:rFonts w:hint="eastAsia" w:cs="Times New Roman"/>
          <w:b/>
          <w:bCs/>
          <w:sz w:val="24"/>
          <w:szCs w:val="32"/>
          <w:lang w:val="en-US" w:eastAsia="zh-CN"/>
        </w:rPr>
        <w:t>2</w:t>
      </w:r>
      <w:r>
        <w:rPr>
          <w:rFonts w:hint="eastAsia"/>
          <w:b/>
          <w:bCs/>
          <w:sz w:val="24"/>
          <w:szCs w:val="24"/>
          <w:lang w:val="en-US" w:eastAsia="zh-CN"/>
        </w:rPr>
        <w:t>. Results of Model Validation and Comparative Analyses</w:t>
      </w:r>
    </w:p>
    <w:p w14:paraId="7702F83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sz w:val="24"/>
          <w:szCs w:val="24"/>
        </w:rPr>
      </w:pPr>
      <w:r>
        <w:rPr>
          <w:rFonts w:hint="eastAsia"/>
          <w:sz w:val="24"/>
          <w:szCs w:val="24"/>
          <w:lang w:val="en-US" w:eastAsia="zh-CN"/>
        </w:rPr>
        <w:t>The λ.min model achieved an apparent AUC of 0.717 (95% CI: 0.711–0.727), which was slightly higher than that of the λ.1se model (AUC = 0.701, 95% CI: 0.691–0.714). However, the difference in discrimination was not statistically significant according to DeLong</w:t>
      </w:r>
      <w:r>
        <w:rPr>
          <w:rFonts w:hint="default"/>
          <w:sz w:val="24"/>
          <w:szCs w:val="24"/>
          <w:lang w:val="en-US" w:eastAsia="zh-CN"/>
        </w:rPr>
        <w:t>’</w:t>
      </w:r>
      <w:r>
        <w:rPr>
          <w:rFonts w:hint="eastAsia"/>
          <w:sz w:val="24"/>
          <w:szCs w:val="24"/>
          <w:lang w:val="en-US" w:eastAsia="zh-CN"/>
        </w:rPr>
        <w:t>s test (</w:t>
      </w:r>
      <w:r>
        <w:rPr>
          <w:rFonts w:hint="eastAsia"/>
          <w:i/>
          <w:iCs/>
          <w:sz w:val="24"/>
          <w:szCs w:val="24"/>
          <w:lang w:val="en-US" w:eastAsia="zh-CN"/>
        </w:rPr>
        <w:t>P</w:t>
      </w:r>
      <w:r>
        <w:rPr>
          <w:rFonts w:hint="eastAsia"/>
          <w:sz w:val="24"/>
          <w:szCs w:val="24"/>
          <w:lang w:val="en-US" w:eastAsia="zh-CN"/>
        </w:rPr>
        <w:t xml:space="preserve"> = 0.244). Bootstrap internal validation further showed comparable corrected AUCs between the two models (0.648 vs. 0.651). Considering the overall discriminatory performance, the number of retained variables, and the clinical relevance to the objectives of the present study, the λ.min model was selected for subsequent analyses.</w:t>
      </w:r>
    </w:p>
    <w:p w14:paraId="04C839F5">
      <w:pPr>
        <w:spacing w:line="480" w:lineRule="auto"/>
        <w:jc w:val="center"/>
        <w:rPr>
          <w:sz w:val="24"/>
          <w:szCs w:val="24"/>
        </w:rPr>
      </w:pPr>
      <w:r>
        <w:rPr>
          <w:sz w:val="24"/>
          <w:szCs w:val="24"/>
        </w:rPr>
        <w:t>Supplementary Table S</w:t>
      </w:r>
      <w:r>
        <w:rPr>
          <w:rFonts w:hint="eastAsia"/>
          <w:sz w:val="24"/>
          <w:szCs w:val="24"/>
          <w:lang w:val="en-US" w:eastAsia="zh-CN"/>
        </w:rPr>
        <w:t>2</w:t>
      </w:r>
      <w:r>
        <w:rPr>
          <w:sz w:val="24"/>
          <w:szCs w:val="24"/>
        </w:rPr>
        <w:t>. Bootstrap internal validation summary (λ.min vs λ.1se)</w:t>
      </w:r>
    </w:p>
    <w:tbl>
      <w:tblPr>
        <w:tblStyle w:val="3"/>
        <w:tblW w:w="14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
      <w:tblGrid>
        <w:gridCol w:w="976"/>
        <w:gridCol w:w="1267"/>
        <w:gridCol w:w="1171"/>
        <w:gridCol w:w="1193"/>
        <w:gridCol w:w="1467"/>
        <w:gridCol w:w="1372"/>
        <w:gridCol w:w="1414"/>
        <w:gridCol w:w="1362"/>
        <w:gridCol w:w="1372"/>
        <w:gridCol w:w="1567"/>
        <w:gridCol w:w="1396"/>
      </w:tblGrid>
      <w:tr w14:paraId="2EBC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trHeight w:val="1501" w:hRule="atLeast"/>
          <w:tblHeader/>
          <w:jc w:val="center"/>
        </w:trPr>
        <w:tc>
          <w:tcPr>
            <w:tcW w:w="976" w:type="dxa"/>
            <w:tcBorders>
              <w:top w:val="single" w:color="000000" w:sz="12" w:space="0"/>
              <w:bottom w:val="single" w:color="000000" w:sz="4" w:space="0"/>
              <w:tl2br w:val="nil"/>
            </w:tcBorders>
            <w:shd w:val="clear" w:color="auto" w:fill="FFFFFF"/>
            <w:vAlign w:val="center"/>
          </w:tcPr>
          <w:p w14:paraId="0A74DCC4">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Model</w:t>
            </w:r>
          </w:p>
        </w:tc>
        <w:tc>
          <w:tcPr>
            <w:tcW w:w="1267" w:type="dxa"/>
            <w:tcBorders>
              <w:top w:val="single" w:color="000000" w:sz="12" w:space="0"/>
              <w:bottom w:val="single" w:color="000000" w:sz="4" w:space="0"/>
            </w:tcBorders>
            <w:shd w:val="clear" w:color="auto" w:fill="FFFFFF"/>
            <w:vAlign w:val="center"/>
          </w:tcPr>
          <w:p w14:paraId="66A4B74A">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Apparent AUC</w:t>
            </w:r>
          </w:p>
        </w:tc>
        <w:tc>
          <w:tcPr>
            <w:tcW w:w="1171" w:type="dxa"/>
            <w:tcBorders>
              <w:top w:val="single" w:color="000000" w:sz="12" w:space="0"/>
              <w:bottom w:val="single" w:color="000000" w:sz="4" w:space="0"/>
            </w:tcBorders>
            <w:shd w:val="clear" w:color="auto" w:fill="FFFFFF"/>
            <w:vAlign w:val="center"/>
          </w:tcPr>
          <w:p w14:paraId="4C79F7A8">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95%CI (L)</w:t>
            </w:r>
          </w:p>
        </w:tc>
        <w:tc>
          <w:tcPr>
            <w:tcW w:w="1193" w:type="dxa"/>
            <w:tcBorders>
              <w:top w:val="single" w:color="000000" w:sz="12" w:space="0"/>
              <w:bottom w:val="single" w:color="000000" w:sz="4" w:space="0"/>
            </w:tcBorders>
            <w:shd w:val="clear" w:color="auto" w:fill="FFFFFF"/>
            <w:vAlign w:val="center"/>
          </w:tcPr>
          <w:p w14:paraId="5F53F9B1">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95%CI (U)</w:t>
            </w:r>
          </w:p>
        </w:tc>
        <w:tc>
          <w:tcPr>
            <w:tcW w:w="1467" w:type="dxa"/>
            <w:tcBorders>
              <w:top w:val="single" w:color="000000" w:sz="12" w:space="0"/>
              <w:bottom w:val="single" w:color="000000" w:sz="4" w:space="0"/>
            </w:tcBorders>
            <w:shd w:val="clear" w:color="auto" w:fill="FFFFFF"/>
            <w:vAlign w:val="center"/>
          </w:tcPr>
          <w:p w14:paraId="0CE98A8B">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OOB AUC Mean</w:t>
            </w:r>
          </w:p>
        </w:tc>
        <w:tc>
          <w:tcPr>
            <w:tcW w:w="1372" w:type="dxa"/>
            <w:tcBorders>
              <w:top w:val="single" w:color="000000" w:sz="12" w:space="0"/>
              <w:bottom w:val="single" w:color="000000" w:sz="4" w:space="0"/>
            </w:tcBorders>
            <w:shd w:val="clear" w:color="auto" w:fill="FFFFFF"/>
            <w:vAlign w:val="center"/>
          </w:tcPr>
          <w:p w14:paraId="42109FBF">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OOB AUC SD</w:t>
            </w:r>
          </w:p>
        </w:tc>
        <w:tc>
          <w:tcPr>
            <w:tcW w:w="1414" w:type="dxa"/>
            <w:tcBorders>
              <w:top w:val="single" w:color="000000" w:sz="12" w:space="0"/>
              <w:bottom w:val="single" w:color="000000" w:sz="4" w:space="0"/>
            </w:tcBorders>
            <w:shd w:val="clear" w:color="auto" w:fill="FFFFFF"/>
            <w:vAlign w:val="center"/>
          </w:tcPr>
          <w:p w14:paraId="39421A13">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OOB AUC 2.5%</w:t>
            </w:r>
          </w:p>
        </w:tc>
        <w:tc>
          <w:tcPr>
            <w:tcW w:w="1362" w:type="dxa"/>
            <w:tcBorders>
              <w:top w:val="single" w:color="000000" w:sz="12" w:space="0"/>
              <w:bottom w:val="single" w:color="000000" w:sz="4" w:space="0"/>
            </w:tcBorders>
            <w:shd w:val="clear" w:color="auto" w:fill="FFFFFF"/>
            <w:vAlign w:val="center"/>
          </w:tcPr>
          <w:p w14:paraId="3FF98BF4">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OOB AUC 50%</w:t>
            </w:r>
          </w:p>
        </w:tc>
        <w:tc>
          <w:tcPr>
            <w:tcW w:w="1372" w:type="dxa"/>
            <w:tcBorders>
              <w:top w:val="single" w:color="000000" w:sz="12" w:space="0"/>
              <w:bottom w:val="single" w:color="000000" w:sz="4" w:space="0"/>
            </w:tcBorders>
            <w:shd w:val="clear" w:color="auto" w:fill="FFFFFF"/>
            <w:vAlign w:val="center"/>
          </w:tcPr>
          <w:p w14:paraId="5F8BA069">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OOB AUC 97.5%</w:t>
            </w:r>
          </w:p>
        </w:tc>
        <w:tc>
          <w:tcPr>
            <w:tcW w:w="1567" w:type="dxa"/>
            <w:tcBorders>
              <w:top w:val="single" w:color="000000" w:sz="12" w:space="0"/>
              <w:bottom w:val="single" w:color="000000" w:sz="4" w:space="0"/>
            </w:tcBorders>
            <w:shd w:val="clear" w:color="auto" w:fill="FFFFFF"/>
            <w:vAlign w:val="center"/>
          </w:tcPr>
          <w:p w14:paraId="0627FC6B">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Optimism</w:t>
            </w:r>
          </w:p>
        </w:tc>
        <w:tc>
          <w:tcPr>
            <w:tcW w:w="1396" w:type="dxa"/>
            <w:tcBorders>
              <w:top w:val="single" w:color="000000" w:sz="12" w:space="0"/>
              <w:bottom w:val="single" w:color="000000" w:sz="4" w:space="0"/>
            </w:tcBorders>
            <w:shd w:val="clear" w:color="auto" w:fill="FFFFFF"/>
            <w:vAlign w:val="center"/>
          </w:tcPr>
          <w:p w14:paraId="454D9426">
            <w:pPr>
              <w:keepNext w:val="0"/>
              <w:keepLines w:val="0"/>
              <w:widowControl/>
              <w:suppressLineNumbers w:val="0"/>
              <w:spacing w:line="480" w:lineRule="auto"/>
              <w:jc w:val="center"/>
              <w:rPr>
                <w:rFonts w:ascii="Times New Roman" w:hAnsi="Times New Roman" w:cs="Times New Roman"/>
                <w:b w:val="0"/>
                <w:bCs/>
                <w:color w:val="000000"/>
                <w:sz w:val="24"/>
                <w:szCs w:val="24"/>
              </w:rPr>
            </w:pPr>
            <w:r>
              <w:rPr>
                <w:rFonts w:ascii="Times New Roman" w:hAnsi="Times New Roman" w:eastAsia="宋体" w:cs="Times New Roman"/>
                <w:b w:val="0"/>
                <w:bCs/>
                <w:color w:val="000000"/>
                <w:kern w:val="0"/>
                <w:sz w:val="24"/>
                <w:szCs w:val="24"/>
                <w:lang w:val="en-US" w:eastAsia="zh-CN" w:bidi="ar"/>
              </w:rPr>
              <w:t>Corrected AUC</w:t>
            </w:r>
          </w:p>
        </w:tc>
      </w:tr>
      <w:tr w14:paraId="00EA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trHeight w:val="862" w:hRule="atLeast"/>
          <w:jc w:val="center"/>
        </w:trPr>
        <w:tc>
          <w:tcPr>
            <w:tcW w:w="976" w:type="dxa"/>
            <w:tcBorders>
              <w:top w:val="single" w:color="000000" w:sz="4" w:space="0"/>
            </w:tcBorders>
            <w:shd w:val="clear" w:color="auto" w:fill="FFFFFF"/>
            <w:vAlign w:val="center"/>
          </w:tcPr>
          <w:p w14:paraId="5558E0E8">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λ.min</w:t>
            </w:r>
          </w:p>
        </w:tc>
        <w:tc>
          <w:tcPr>
            <w:tcW w:w="1267" w:type="dxa"/>
            <w:tcBorders>
              <w:top w:val="single" w:color="000000" w:sz="4" w:space="0"/>
            </w:tcBorders>
            <w:shd w:val="clear" w:color="auto" w:fill="FFFFFF"/>
            <w:vAlign w:val="center"/>
          </w:tcPr>
          <w:p w14:paraId="6B8615F7">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0.717</w:t>
            </w:r>
          </w:p>
        </w:tc>
        <w:tc>
          <w:tcPr>
            <w:tcW w:w="1171" w:type="dxa"/>
            <w:tcBorders>
              <w:top w:val="single" w:color="000000" w:sz="4" w:space="0"/>
            </w:tcBorders>
            <w:shd w:val="clear" w:color="auto" w:fill="FFFFFF"/>
            <w:vAlign w:val="center"/>
          </w:tcPr>
          <w:p w14:paraId="511A4966">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0.711</w:t>
            </w:r>
          </w:p>
        </w:tc>
        <w:tc>
          <w:tcPr>
            <w:tcW w:w="1193" w:type="dxa"/>
            <w:tcBorders>
              <w:top w:val="single" w:color="000000" w:sz="4" w:space="0"/>
            </w:tcBorders>
            <w:shd w:val="clear" w:color="auto" w:fill="FFFFFF"/>
            <w:vAlign w:val="center"/>
          </w:tcPr>
          <w:p w14:paraId="16767318">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0.727</w:t>
            </w:r>
          </w:p>
        </w:tc>
        <w:tc>
          <w:tcPr>
            <w:tcW w:w="1467" w:type="dxa"/>
            <w:tcBorders>
              <w:top w:val="single" w:color="000000" w:sz="4" w:space="0"/>
            </w:tcBorders>
            <w:shd w:val="clear" w:color="auto" w:fill="FFFFFF"/>
            <w:vAlign w:val="center"/>
          </w:tcPr>
          <w:p w14:paraId="22C7BCBE">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0.667</w:t>
            </w:r>
          </w:p>
        </w:tc>
        <w:tc>
          <w:tcPr>
            <w:tcW w:w="1372" w:type="dxa"/>
            <w:tcBorders>
              <w:top w:val="single" w:color="000000" w:sz="4" w:space="0"/>
            </w:tcBorders>
            <w:shd w:val="clear" w:color="auto" w:fill="FFFFFF"/>
            <w:vAlign w:val="center"/>
          </w:tcPr>
          <w:p w14:paraId="1947F524">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0.044</w:t>
            </w:r>
          </w:p>
        </w:tc>
        <w:tc>
          <w:tcPr>
            <w:tcW w:w="1414" w:type="dxa"/>
            <w:tcBorders>
              <w:top w:val="single" w:color="000000" w:sz="4" w:space="0"/>
            </w:tcBorders>
            <w:shd w:val="clear" w:color="auto" w:fill="FFFFFF"/>
            <w:vAlign w:val="center"/>
          </w:tcPr>
          <w:p w14:paraId="029B3247">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0.581</w:t>
            </w:r>
          </w:p>
        </w:tc>
        <w:tc>
          <w:tcPr>
            <w:tcW w:w="1362" w:type="dxa"/>
            <w:tcBorders>
              <w:top w:val="single" w:color="000000" w:sz="4" w:space="0"/>
            </w:tcBorders>
            <w:shd w:val="clear" w:color="auto" w:fill="FFFFFF"/>
            <w:vAlign w:val="center"/>
          </w:tcPr>
          <w:p w14:paraId="52E01582">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0.668</w:t>
            </w:r>
          </w:p>
        </w:tc>
        <w:tc>
          <w:tcPr>
            <w:tcW w:w="1372" w:type="dxa"/>
            <w:tcBorders>
              <w:top w:val="single" w:color="000000" w:sz="4" w:space="0"/>
            </w:tcBorders>
            <w:shd w:val="clear" w:color="auto" w:fill="FFFFFF"/>
            <w:vAlign w:val="center"/>
          </w:tcPr>
          <w:p w14:paraId="5F596DAA">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0.751</w:t>
            </w:r>
          </w:p>
        </w:tc>
        <w:tc>
          <w:tcPr>
            <w:tcW w:w="1567" w:type="dxa"/>
            <w:tcBorders>
              <w:top w:val="single" w:color="000000" w:sz="4" w:space="0"/>
            </w:tcBorders>
            <w:shd w:val="clear" w:color="auto" w:fill="FFFFFF"/>
            <w:vAlign w:val="center"/>
          </w:tcPr>
          <w:p w14:paraId="2D709480">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0.069</w:t>
            </w:r>
          </w:p>
        </w:tc>
        <w:tc>
          <w:tcPr>
            <w:tcW w:w="1396" w:type="dxa"/>
            <w:tcBorders>
              <w:top w:val="single" w:color="000000" w:sz="4" w:space="0"/>
            </w:tcBorders>
            <w:shd w:val="clear" w:color="auto" w:fill="FFFFFF"/>
            <w:vAlign w:val="center"/>
          </w:tcPr>
          <w:p w14:paraId="5A976348">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0.648</w:t>
            </w:r>
          </w:p>
        </w:tc>
      </w:tr>
      <w:tr w14:paraId="04F6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7" w:type="dxa"/>
            <w:left w:w="17" w:type="dxa"/>
            <w:bottom w:w="17" w:type="dxa"/>
            <w:right w:w="17" w:type="dxa"/>
          </w:tblCellMar>
        </w:tblPrEx>
        <w:trPr>
          <w:trHeight w:val="882" w:hRule="atLeast"/>
          <w:jc w:val="center"/>
        </w:trPr>
        <w:tc>
          <w:tcPr>
            <w:tcW w:w="976" w:type="dxa"/>
            <w:tcBorders>
              <w:bottom w:val="single" w:color="000000" w:sz="12" w:space="0"/>
            </w:tcBorders>
            <w:shd w:val="clear" w:color="auto" w:fill="FFFFFF"/>
            <w:vAlign w:val="center"/>
          </w:tcPr>
          <w:p w14:paraId="7B9FA358">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λ.1se</w:t>
            </w:r>
          </w:p>
        </w:tc>
        <w:tc>
          <w:tcPr>
            <w:tcW w:w="1267" w:type="dxa"/>
            <w:tcBorders>
              <w:bottom w:val="single" w:color="000000" w:sz="12" w:space="0"/>
            </w:tcBorders>
            <w:shd w:val="clear" w:color="auto" w:fill="FFFFFF"/>
            <w:vAlign w:val="center"/>
          </w:tcPr>
          <w:p w14:paraId="4150AB5D">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0.701</w:t>
            </w:r>
          </w:p>
        </w:tc>
        <w:tc>
          <w:tcPr>
            <w:tcW w:w="1171" w:type="dxa"/>
            <w:tcBorders>
              <w:bottom w:val="single" w:color="000000" w:sz="12" w:space="0"/>
            </w:tcBorders>
            <w:shd w:val="clear" w:color="auto" w:fill="FFFFFF"/>
            <w:vAlign w:val="center"/>
          </w:tcPr>
          <w:p w14:paraId="3E436793">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0.691</w:t>
            </w:r>
          </w:p>
        </w:tc>
        <w:tc>
          <w:tcPr>
            <w:tcW w:w="1193" w:type="dxa"/>
            <w:tcBorders>
              <w:bottom w:val="single" w:color="000000" w:sz="12" w:space="0"/>
            </w:tcBorders>
            <w:shd w:val="clear" w:color="auto" w:fill="FFFFFF"/>
            <w:vAlign w:val="center"/>
          </w:tcPr>
          <w:p w14:paraId="77655308">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0.714</w:t>
            </w:r>
          </w:p>
        </w:tc>
        <w:tc>
          <w:tcPr>
            <w:tcW w:w="1467" w:type="dxa"/>
            <w:tcBorders>
              <w:bottom w:val="single" w:color="000000" w:sz="12" w:space="0"/>
            </w:tcBorders>
            <w:shd w:val="clear" w:color="auto" w:fill="FFFFFF"/>
            <w:vAlign w:val="center"/>
          </w:tcPr>
          <w:p w14:paraId="2FE5AE51">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0.663</w:t>
            </w:r>
          </w:p>
        </w:tc>
        <w:tc>
          <w:tcPr>
            <w:tcW w:w="1372" w:type="dxa"/>
            <w:tcBorders>
              <w:bottom w:val="single" w:color="000000" w:sz="12" w:space="0"/>
            </w:tcBorders>
            <w:shd w:val="clear" w:color="auto" w:fill="FFFFFF"/>
            <w:vAlign w:val="center"/>
          </w:tcPr>
          <w:p w14:paraId="24035CE2">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0.045</w:t>
            </w:r>
          </w:p>
        </w:tc>
        <w:tc>
          <w:tcPr>
            <w:tcW w:w="1414" w:type="dxa"/>
            <w:tcBorders>
              <w:bottom w:val="single" w:color="000000" w:sz="12" w:space="0"/>
            </w:tcBorders>
            <w:shd w:val="clear" w:color="auto" w:fill="FFFFFF"/>
            <w:vAlign w:val="center"/>
          </w:tcPr>
          <w:p w14:paraId="0663F2D9">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0.576</w:t>
            </w:r>
          </w:p>
        </w:tc>
        <w:tc>
          <w:tcPr>
            <w:tcW w:w="1362" w:type="dxa"/>
            <w:tcBorders>
              <w:bottom w:val="single" w:color="000000" w:sz="12" w:space="0"/>
            </w:tcBorders>
            <w:shd w:val="clear" w:color="auto" w:fill="FFFFFF"/>
            <w:vAlign w:val="center"/>
          </w:tcPr>
          <w:p w14:paraId="7C4D0C23">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0.664</w:t>
            </w:r>
          </w:p>
        </w:tc>
        <w:tc>
          <w:tcPr>
            <w:tcW w:w="1372" w:type="dxa"/>
            <w:tcBorders>
              <w:bottom w:val="single" w:color="000000" w:sz="12" w:space="0"/>
            </w:tcBorders>
            <w:shd w:val="clear" w:color="auto" w:fill="FFFFFF"/>
            <w:vAlign w:val="center"/>
          </w:tcPr>
          <w:p w14:paraId="27D7AA64">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0.747</w:t>
            </w:r>
          </w:p>
        </w:tc>
        <w:tc>
          <w:tcPr>
            <w:tcW w:w="1567" w:type="dxa"/>
            <w:tcBorders>
              <w:bottom w:val="single" w:color="000000" w:sz="12" w:space="0"/>
            </w:tcBorders>
            <w:shd w:val="clear" w:color="auto" w:fill="FFFFFF"/>
            <w:vAlign w:val="center"/>
          </w:tcPr>
          <w:p w14:paraId="05D44BC9">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0.050</w:t>
            </w:r>
          </w:p>
        </w:tc>
        <w:tc>
          <w:tcPr>
            <w:tcW w:w="1396" w:type="dxa"/>
            <w:tcBorders>
              <w:bottom w:val="single" w:color="000000" w:sz="12" w:space="0"/>
            </w:tcBorders>
            <w:shd w:val="clear" w:color="auto" w:fill="FFFFFF"/>
            <w:vAlign w:val="center"/>
          </w:tcPr>
          <w:p w14:paraId="0D1D1B34">
            <w:pPr>
              <w:keepNext w:val="0"/>
              <w:keepLines w:val="0"/>
              <w:widowControl/>
              <w:suppressLineNumbers w:val="0"/>
              <w:spacing w:line="480" w:lineRule="auto"/>
              <w:jc w:val="center"/>
              <w:rPr>
                <w:rFonts w:ascii="Times New Roman" w:hAnsi="Times New Roman" w:cs="Times New Roman"/>
                <w:color w:val="000000"/>
                <w:sz w:val="24"/>
                <w:szCs w:val="24"/>
              </w:rPr>
            </w:pPr>
            <w:r>
              <w:rPr>
                <w:rFonts w:ascii="Times New Roman" w:hAnsi="Times New Roman" w:eastAsia="宋体" w:cs="Times New Roman"/>
                <w:color w:val="000000"/>
                <w:kern w:val="0"/>
                <w:sz w:val="24"/>
                <w:szCs w:val="24"/>
                <w:lang w:val="en-US" w:eastAsia="zh-CN" w:bidi="ar"/>
              </w:rPr>
              <w:t>0.651</w:t>
            </w:r>
          </w:p>
        </w:tc>
      </w:tr>
    </w:tbl>
    <w:p w14:paraId="7145DE22">
      <w:pPr>
        <w:spacing w:line="480" w:lineRule="auto"/>
        <w:rPr>
          <w:sz w:val="24"/>
          <w:szCs w:val="24"/>
        </w:rPr>
      </w:pPr>
      <w:r>
        <w:rPr>
          <w:sz w:val="24"/>
          <w:szCs w:val="24"/>
          <w:highlight w:val="none"/>
        </w:rPr>
        <w:t xml:space="preserve"> Note: OOB =</w:t>
      </w:r>
      <w:r>
        <w:rPr>
          <w:rFonts w:hint="eastAsia"/>
          <w:sz w:val="24"/>
          <w:szCs w:val="24"/>
          <w:highlight w:val="none"/>
          <w:lang w:val="en-US" w:eastAsia="zh-CN"/>
        </w:rPr>
        <w:t xml:space="preserve"> </w:t>
      </w:r>
      <w:r>
        <w:rPr>
          <w:sz w:val="24"/>
          <w:szCs w:val="24"/>
          <w:highlight w:val="none"/>
        </w:rPr>
        <w:t>out-of-b</w:t>
      </w:r>
      <w:r>
        <w:rPr>
          <w:rFonts w:hint="eastAsia"/>
          <w:sz w:val="24"/>
          <w:szCs w:val="24"/>
          <w:highlight w:val="none"/>
          <w:lang w:val="en-US" w:eastAsia="zh-CN"/>
        </w:rPr>
        <w:t>ag</w:t>
      </w:r>
      <w:r>
        <w:rPr>
          <w:sz w:val="24"/>
          <w:szCs w:val="24"/>
          <w:highlight w:val="none"/>
        </w:rPr>
        <w:t>; A</w:t>
      </w:r>
      <w:r>
        <w:rPr>
          <w:sz w:val="24"/>
          <w:szCs w:val="24"/>
        </w:rPr>
        <w:t>UC = area under the curve; CI = confidence interval.</w:t>
      </w:r>
    </w:p>
    <w:p w14:paraId="10BB4F68">
      <w:pPr>
        <w:spacing w:line="480" w:lineRule="auto"/>
        <w:rPr>
          <w:sz w:val="24"/>
          <w:szCs w:val="24"/>
        </w:rPr>
      </w:pPr>
    </w:p>
    <w:p w14:paraId="3B80B9FB">
      <w:pPr>
        <w:spacing w:line="480" w:lineRule="auto"/>
        <w:rPr>
          <w:sz w:val="24"/>
          <w:szCs w:val="24"/>
        </w:rPr>
      </w:pPr>
      <w:bookmarkStart w:id="0" w:name="_GoBack"/>
      <w:bookmarkEnd w:id="0"/>
    </w:p>
    <w:p w14:paraId="33EDB2CE">
      <w:pPr>
        <w:spacing w:line="480" w:lineRule="auto"/>
        <w:rPr>
          <w:sz w:val="24"/>
          <w:szCs w:val="24"/>
        </w:rPr>
      </w:pPr>
    </w:p>
    <w:p w14:paraId="6600ACC1">
      <w:pPr>
        <w:spacing w:line="480" w:lineRule="auto"/>
        <w:rPr>
          <w:sz w:val="24"/>
          <w:szCs w:val="24"/>
        </w:rPr>
      </w:pPr>
    </w:p>
    <w:p w14:paraId="7D118D7E">
      <w:pPr>
        <w:spacing w:line="480" w:lineRule="auto"/>
        <w:rPr>
          <w:sz w:val="24"/>
          <w:szCs w:val="24"/>
        </w:rPr>
      </w:pPr>
    </w:p>
    <w:p w14:paraId="7B021736">
      <w:pPr>
        <w:spacing w:line="480" w:lineRule="auto"/>
        <w:rPr>
          <w:sz w:val="24"/>
          <w:szCs w:val="24"/>
        </w:rPr>
      </w:pPr>
    </w:p>
    <w:p w14:paraId="05FA37B4">
      <w:pPr>
        <w:spacing w:line="480" w:lineRule="auto"/>
        <w:rPr>
          <w:sz w:val="24"/>
          <w:szCs w:val="24"/>
        </w:rPr>
      </w:pPr>
    </w:p>
    <w:p w14:paraId="30FAD4BB">
      <w:pPr>
        <w:spacing w:line="480" w:lineRule="auto"/>
        <w:rPr>
          <w:sz w:val="24"/>
          <w:szCs w:val="24"/>
        </w:rPr>
      </w:pPr>
    </w:p>
    <w:p w14:paraId="10193753">
      <w:pPr>
        <w:spacing w:line="480" w:lineRule="auto"/>
        <w:rPr>
          <w:sz w:val="24"/>
          <w:szCs w:val="24"/>
        </w:rPr>
      </w:pPr>
    </w:p>
    <w:p w14:paraId="0D1D16BE">
      <w:pPr>
        <w:spacing w:line="480" w:lineRule="auto"/>
        <w:jc w:val="left"/>
        <w:rPr>
          <w:b/>
          <w:bCs/>
          <w:sz w:val="24"/>
          <w:szCs w:val="24"/>
        </w:rPr>
      </w:pPr>
      <w:r>
        <w:rPr>
          <w:b/>
          <w:bCs/>
          <w:sz w:val="24"/>
          <w:szCs w:val="24"/>
        </w:rPr>
        <w:t>Supplementary Table S</w:t>
      </w:r>
      <w:r>
        <w:rPr>
          <w:rFonts w:hint="eastAsia"/>
          <w:b/>
          <w:bCs/>
          <w:sz w:val="24"/>
          <w:szCs w:val="24"/>
          <w:lang w:val="en-US" w:eastAsia="zh-CN"/>
        </w:rPr>
        <w:t>3</w:t>
      </w:r>
      <w:r>
        <w:rPr>
          <w:b/>
          <w:bCs/>
          <w:sz w:val="24"/>
          <w:szCs w:val="24"/>
        </w:rPr>
        <w:t>. DeLong’s test (λ.1se vs λ.min)</w:t>
      </w:r>
    </w:p>
    <w:tbl>
      <w:tblPr>
        <w:tblStyle w:val="3"/>
        <w:tblW w:w="13813" w:type="dxa"/>
        <w:jc w:val="center"/>
        <w:tblLayout w:type="fixed"/>
        <w:tblCellMar>
          <w:top w:w="0" w:type="dxa"/>
          <w:left w:w="108" w:type="dxa"/>
          <w:bottom w:w="0" w:type="dxa"/>
          <w:right w:w="108" w:type="dxa"/>
        </w:tblCellMar>
      </w:tblPr>
      <w:tblGrid>
        <w:gridCol w:w="3001"/>
        <w:gridCol w:w="1388"/>
        <w:gridCol w:w="1437"/>
        <w:gridCol w:w="2363"/>
        <w:gridCol w:w="2212"/>
        <w:gridCol w:w="1863"/>
        <w:gridCol w:w="1549"/>
      </w:tblGrid>
      <w:tr w14:paraId="4404AD34">
        <w:tblPrEx>
          <w:tblCellMar>
            <w:top w:w="0" w:type="dxa"/>
            <w:left w:w="108" w:type="dxa"/>
            <w:bottom w:w="0" w:type="dxa"/>
            <w:right w:w="108" w:type="dxa"/>
          </w:tblCellMar>
        </w:tblPrEx>
        <w:trPr>
          <w:trHeight w:val="460" w:hRule="atLeast"/>
          <w:jc w:val="center"/>
        </w:trPr>
        <w:tc>
          <w:tcPr>
            <w:tcW w:w="3001" w:type="dxa"/>
            <w:tcBorders>
              <w:top w:val="single" w:color="000000" w:sz="12" w:space="0"/>
              <w:left w:val="nil"/>
              <w:bottom w:val="single" w:color="000000" w:sz="4" w:space="0"/>
              <w:right w:val="nil"/>
              <w:tl2br w:val="nil"/>
            </w:tcBorders>
            <w:shd w:val="clear" w:color="auto" w:fill="FFFFFF"/>
            <w:vAlign w:val="top"/>
          </w:tcPr>
          <w:p w14:paraId="566F9E5C">
            <w:pPr>
              <w:spacing w:line="480" w:lineRule="auto"/>
              <w:jc w:val="center"/>
              <w:rPr>
                <w:b w:val="0"/>
                <w:color w:val="000000"/>
                <w:sz w:val="24"/>
                <w:szCs w:val="24"/>
              </w:rPr>
            </w:pPr>
            <w:r>
              <w:rPr>
                <w:b w:val="0"/>
                <w:color w:val="000000"/>
                <w:sz w:val="24"/>
                <w:szCs w:val="24"/>
              </w:rPr>
              <w:t>Test</w:t>
            </w:r>
          </w:p>
        </w:tc>
        <w:tc>
          <w:tcPr>
            <w:tcW w:w="1388" w:type="dxa"/>
            <w:tcBorders>
              <w:top w:val="single" w:color="000000" w:sz="12" w:space="0"/>
              <w:left w:val="nil"/>
              <w:bottom w:val="single" w:color="000000" w:sz="4" w:space="0"/>
              <w:right w:val="nil"/>
            </w:tcBorders>
            <w:shd w:val="clear" w:color="auto" w:fill="FFFFFF"/>
            <w:vAlign w:val="top"/>
          </w:tcPr>
          <w:p w14:paraId="247B7612">
            <w:pPr>
              <w:spacing w:line="480" w:lineRule="auto"/>
              <w:jc w:val="center"/>
              <w:rPr>
                <w:b w:val="0"/>
                <w:color w:val="000000"/>
                <w:sz w:val="24"/>
                <w:szCs w:val="24"/>
              </w:rPr>
            </w:pPr>
            <w:r>
              <w:rPr>
                <w:b w:val="0"/>
                <w:color w:val="000000"/>
                <w:sz w:val="24"/>
                <w:szCs w:val="24"/>
              </w:rPr>
              <w:t>Z</w:t>
            </w:r>
          </w:p>
        </w:tc>
        <w:tc>
          <w:tcPr>
            <w:tcW w:w="1437" w:type="dxa"/>
            <w:tcBorders>
              <w:top w:val="single" w:color="000000" w:sz="12" w:space="0"/>
              <w:left w:val="nil"/>
              <w:bottom w:val="single" w:color="000000" w:sz="4" w:space="0"/>
              <w:right w:val="nil"/>
            </w:tcBorders>
            <w:shd w:val="clear" w:color="auto" w:fill="FFFFFF"/>
            <w:vAlign w:val="top"/>
          </w:tcPr>
          <w:p w14:paraId="5D1C8227">
            <w:pPr>
              <w:spacing w:line="480" w:lineRule="auto"/>
              <w:jc w:val="center"/>
              <w:rPr>
                <w:b w:val="0"/>
                <w:color w:val="000000"/>
                <w:sz w:val="24"/>
                <w:szCs w:val="24"/>
              </w:rPr>
            </w:pPr>
            <w:r>
              <w:rPr>
                <w:b w:val="0"/>
                <w:i/>
                <w:iCs/>
                <w:color w:val="000000"/>
                <w:sz w:val="24"/>
                <w:szCs w:val="24"/>
              </w:rPr>
              <w:t>P</w:t>
            </w:r>
          </w:p>
        </w:tc>
        <w:tc>
          <w:tcPr>
            <w:tcW w:w="2363" w:type="dxa"/>
            <w:tcBorders>
              <w:top w:val="single" w:color="000000" w:sz="12" w:space="0"/>
              <w:left w:val="nil"/>
              <w:bottom w:val="single" w:color="000000" w:sz="4" w:space="0"/>
              <w:right w:val="nil"/>
            </w:tcBorders>
            <w:shd w:val="clear" w:color="auto" w:fill="FFFFFF"/>
            <w:vAlign w:val="top"/>
          </w:tcPr>
          <w:p w14:paraId="46CE5022">
            <w:pPr>
              <w:spacing w:line="480" w:lineRule="auto"/>
              <w:jc w:val="center"/>
              <w:rPr>
                <w:b w:val="0"/>
                <w:color w:val="000000"/>
                <w:sz w:val="24"/>
                <w:szCs w:val="24"/>
              </w:rPr>
            </w:pPr>
            <w:r>
              <w:rPr>
                <w:b w:val="0"/>
                <w:color w:val="000000"/>
                <w:sz w:val="24"/>
                <w:szCs w:val="24"/>
              </w:rPr>
              <w:t>ΔAUC 95%CI (L)</w:t>
            </w:r>
          </w:p>
        </w:tc>
        <w:tc>
          <w:tcPr>
            <w:tcW w:w="2212" w:type="dxa"/>
            <w:tcBorders>
              <w:top w:val="single" w:color="000000" w:sz="12" w:space="0"/>
              <w:left w:val="nil"/>
              <w:bottom w:val="single" w:color="000000" w:sz="4" w:space="0"/>
              <w:right w:val="nil"/>
            </w:tcBorders>
            <w:shd w:val="clear" w:color="auto" w:fill="FFFFFF"/>
            <w:vAlign w:val="top"/>
          </w:tcPr>
          <w:p w14:paraId="584EA69B">
            <w:pPr>
              <w:spacing w:line="480" w:lineRule="auto"/>
              <w:jc w:val="center"/>
              <w:rPr>
                <w:b w:val="0"/>
                <w:color w:val="000000"/>
                <w:sz w:val="24"/>
                <w:szCs w:val="24"/>
              </w:rPr>
            </w:pPr>
            <w:r>
              <w:rPr>
                <w:b w:val="0"/>
                <w:color w:val="000000"/>
                <w:sz w:val="24"/>
                <w:szCs w:val="24"/>
              </w:rPr>
              <w:t>ΔAUC 95%CI (U)</w:t>
            </w:r>
          </w:p>
        </w:tc>
        <w:tc>
          <w:tcPr>
            <w:tcW w:w="1863" w:type="dxa"/>
            <w:tcBorders>
              <w:top w:val="single" w:color="000000" w:sz="12" w:space="0"/>
              <w:left w:val="nil"/>
              <w:bottom w:val="single" w:color="000000" w:sz="4" w:space="0"/>
              <w:right w:val="nil"/>
            </w:tcBorders>
            <w:shd w:val="clear" w:color="auto" w:fill="FFFFFF"/>
            <w:vAlign w:val="top"/>
          </w:tcPr>
          <w:p w14:paraId="6C9F4001">
            <w:pPr>
              <w:spacing w:line="480" w:lineRule="auto"/>
              <w:jc w:val="center"/>
              <w:rPr>
                <w:b w:val="0"/>
                <w:color w:val="000000"/>
                <w:sz w:val="24"/>
                <w:szCs w:val="24"/>
              </w:rPr>
            </w:pPr>
            <w:r>
              <w:rPr>
                <w:b w:val="0"/>
                <w:color w:val="000000"/>
                <w:sz w:val="24"/>
                <w:szCs w:val="24"/>
              </w:rPr>
              <w:t>AUC (λ.1se)</w:t>
            </w:r>
          </w:p>
        </w:tc>
        <w:tc>
          <w:tcPr>
            <w:tcW w:w="1549" w:type="dxa"/>
            <w:tcBorders>
              <w:top w:val="single" w:color="000000" w:sz="12" w:space="0"/>
              <w:left w:val="nil"/>
              <w:bottom w:val="single" w:color="000000" w:sz="4" w:space="0"/>
              <w:right w:val="nil"/>
            </w:tcBorders>
            <w:shd w:val="clear" w:color="auto" w:fill="FFFFFF"/>
            <w:vAlign w:val="top"/>
          </w:tcPr>
          <w:p w14:paraId="731C7332">
            <w:pPr>
              <w:spacing w:line="480" w:lineRule="auto"/>
              <w:jc w:val="center"/>
              <w:rPr>
                <w:b w:val="0"/>
                <w:color w:val="000000"/>
                <w:sz w:val="24"/>
                <w:szCs w:val="24"/>
              </w:rPr>
            </w:pPr>
            <w:r>
              <w:rPr>
                <w:b w:val="0"/>
                <w:color w:val="000000"/>
                <w:sz w:val="24"/>
                <w:szCs w:val="24"/>
              </w:rPr>
              <w:t>AUC (λ.min)</w:t>
            </w:r>
          </w:p>
        </w:tc>
      </w:tr>
      <w:tr w14:paraId="63585CA3">
        <w:tblPrEx>
          <w:tblCellMar>
            <w:top w:w="0" w:type="dxa"/>
            <w:left w:w="108" w:type="dxa"/>
            <w:bottom w:w="0" w:type="dxa"/>
            <w:right w:w="108" w:type="dxa"/>
          </w:tblCellMar>
        </w:tblPrEx>
        <w:trPr>
          <w:trHeight w:val="978" w:hRule="atLeast"/>
          <w:jc w:val="center"/>
        </w:trPr>
        <w:tc>
          <w:tcPr>
            <w:tcW w:w="3001" w:type="dxa"/>
            <w:tcBorders>
              <w:top w:val="single" w:color="000000" w:sz="4" w:space="0"/>
              <w:left w:val="nil"/>
              <w:bottom w:val="single" w:color="000000" w:sz="12" w:space="0"/>
              <w:right w:val="nil"/>
            </w:tcBorders>
            <w:shd w:val="clear" w:color="auto" w:fill="FFFFFF"/>
            <w:vAlign w:val="top"/>
          </w:tcPr>
          <w:p w14:paraId="485AB493">
            <w:pPr>
              <w:spacing w:line="480" w:lineRule="auto"/>
              <w:jc w:val="center"/>
              <w:rPr>
                <w:b w:val="0"/>
                <w:color w:val="000000"/>
                <w:sz w:val="24"/>
                <w:szCs w:val="24"/>
              </w:rPr>
            </w:pPr>
            <w:r>
              <w:rPr>
                <w:b w:val="0"/>
                <w:color w:val="000000"/>
                <w:sz w:val="24"/>
                <w:szCs w:val="24"/>
              </w:rPr>
              <w:t>DeLong (λ.1se vs</w:t>
            </w:r>
            <w:r>
              <w:rPr>
                <w:rFonts w:hint="eastAsia"/>
                <w:b w:val="0"/>
                <w:color w:val="000000"/>
                <w:sz w:val="24"/>
                <w:szCs w:val="24"/>
                <w:lang w:val="en-US" w:eastAsia="zh-CN"/>
              </w:rPr>
              <w:t xml:space="preserve"> </w:t>
            </w:r>
            <w:r>
              <w:rPr>
                <w:b w:val="0"/>
                <w:color w:val="000000"/>
                <w:sz w:val="24"/>
                <w:szCs w:val="24"/>
              </w:rPr>
              <w:t>λ.min)</w:t>
            </w:r>
          </w:p>
        </w:tc>
        <w:tc>
          <w:tcPr>
            <w:tcW w:w="1388" w:type="dxa"/>
            <w:tcBorders>
              <w:top w:val="single" w:color="000000" w:sz="4" w:space="0"/>
              <w:left w:val="nil"/>
              <w:bottom w:val="single" w:color="000000" w:sz="12" w:space="0"/>
              <w:right w:val="nil"/>
            </w:tcBorders>
            <w:shd w:val="clear" w:color="auto" w:fill="FFFFFF"/>
            <w:vAlign w:val="center"/>
          </w:tcPr>
          <w:p w14:paraId="3C802FDF">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-1.18024</w:t>
            </w:r>
          </w:p>
        </w:tc>
        <w:tc>
          <w:tcPr>
            <w:tcW w:w="1437" w:type="dxa"/>
            <w:tcBorders>
              <w:top w:val="single" w:color="000000" w:sz="4" w:space="0"/>
              <w:left w:val="nil"/>
              <w:bottom w:val="single" w:color="000000" w:sz="12" w:space="0"/>
              <w:right w:val="nil"/>
            </w:tcBorders>
            <w:shd w:val="clear" w:color="auto" w:fill="FFFFFF"/>
            <w:vAlign w:val="center"/>
          </w:tcPr>
          <w:p w14:paraId="276E0E98">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0.243788</w:t>
            </w:r>
          </w:p>
        </w:tc>
        <w:tc>
          <w:tcPr>
            <w:tcW w:w="2363" w:type="dxa"/>
            <w:tcBorders>
              <w:top w:val="single" w:color="000000" w:sz="4" w:space="0"/>
              <w:left w:val="nil"/>
              <w:bottom w:val="single" w:color="000000" w:sz="12" w:space="0"/>
              <w:right w:val="nil"/>
            </w:tcBorders>
            <w:shd w:val="clear" w:color="auto" w:fill="FFFFFF"/>
            <w:vAlign w:val="center"/>
          </w:tcPr>
          <w:p w14:paraId="456A7BF6">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-0.04490</w:t>
            </w:r>
          </w:p>
        </w:tc>
        <w:tc>
          <w:tcPr>
            <w:tcW w:w="2212" w:type="dxa"/>
            <w:tcBorders>
              <w:top w:val="single" w:color="000000" w:sz="4" w:space="0"/>
              <w:left w:val="nil"/>
              <w:bottom w:val="single" w:color="000000" w:sz="12" w:space="0"/>
              <w:right w:val="nil"/>
            </w:tcBorders>
            <w:shd w:val="clear" w:color="auto" w:fill="FFFFFF"/>
            <w:vAlign w:val="center"/>
          </w:tcPr>
          <w:p w14:paraId="30AF540F">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0.01109</w:t>
            </w:r>
          </w:p>
        </w:tc>
        <w:tc>
          <w:tcPr>
            <w:tcW w:w="1863" w:type="dxa"/>
            <w:tcBorders>
              <w:top w:val="single" w:color="000000" w:sz="4" w:space="0"/>
              <w:left w:val="nil"/>
              <w:bottom w:val="single" w:color="000000" w:sz="12" w:space="0"/>
              <w:right w:val="nil"/>
            </w:tcBorders>
            <w:shd w:val="clear" w:color="auto" w:fill="FFFFFF"/>
            <w:vAlign w:val="center"/>
          </w:tcPr>
          <w:p w14:paraId="57BCF787">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0.700530</w:t>
            </w:r>
          </w:p>
        </w:tc>
        <w:tc>
          <w:tcPr>
            <w:tcW w:w="1549" w:type="dxa"/>
            <w:tcBorders>
              <w:top w:val="single" w:color="000000" w:sz="4" w:space="0"/>
              <w:left w:val="nil"/>
              <w:bottom w:val="single" w:color="000000" w:sz="12" w:space="0"/>
              <w:right w:val="nil"/>
            </w:tcBorders>
            <w:shd w:val="clear" w:color="auto" w:fill="FFFFFF"/>
            <w:vAlign w:val="center"/>
          </w:tcPr>
          <w:p w14:paraId="53808D3C">
            <w:pPr>
              <w:keepNext w:val="0"/>
              <w:keepLines w:val="0"/>
              <w:widowControl/>
              <w:suppressLineNumbers w:val="0"/>
              <w:spacing w:line="480" w:lineRule="auto"/>
              <w:jc w:val="center"/>
              <w:rPr>
                <w:rFonts w:ascii="Times New Roman" w:hAnsi="Times New Roman" w:cs="Times New Roman"/>
                <w:b w:val="0"/>
                <w:color w:val="000000"/>
                <w:sz w:val="24"/>
                <w:szCs w:val="24"/>
              </w:rPr>
            </w:pPr>
            <w:r>
              <w:rPr>
                <w:rFonts w:ascii="Times New Roman" w:hAnsi="Times New Roman" w:eastAsia="宋体" w:cs="Times New Roman"/>
                <w:kern w:val="0"/>
                <w:sz w:val="24"/>
                <w:szCs w:val="24"/>
                <w:lang w:val="en-US" w:eastAsia="zh-CN" w:bidi="ar"/>
              </w:rPr>
              <w:t>0.717436</w:t>
            </w:r>
          </w:p>
        </w:tc>
      </w:tr>
    </w:tbl>
    <w:p w14:paraId="4008A0A5">
      <w:pPr>
        <w:spacing w:line="480" w:lineRule="auto"/>
        <w:jc w:val="left"/>
        <w:rPr>
          <w:sz w:val="24"/>
          <w:szCs w:val="24"/>
        </w:rPr>
      </w:pPr>
      <w:r>
        <w:rPr>
          <w:sz w:val="24"/>
          <w:szCs w:val="24"/>
        </w:rPr>
        <w:t>Note: Tests the difference between correlated ROC curves on the same subjects.</w:t>
      </w:r>
    </w:p>
    <w:p w14:paraId="40047BD4">
      <w:pPr>
        <w:spacing w:line="480" w:lineRule="auto"/>
        <w:rPr>
          <w:sz w:val="24"/>
          <w:szCs w:val="24"/>
        </w:rPr>
      </w:pPr>
    </w:p>
    <w:p w14:paraId="4430F74A">
      <w:pPr>
        <w:spacing w:line="480" w:lineRule="auto"/>
        <w:rPr>
          <w:sz w:val="24"/>
          <w:szCs w:val="24"/>
        </w:rPr>
      </w:pPr>
    </w:p>
    <w:p w14:paraId="14D4CF58">
      <w:pPr>
        <w:spacing w:line="480" w:lineRule="auto"/>
        <w:rPr>
          <w:sz w:val="24"/>
          <w:szCs w:val="24"/>
        </w:rPr>
      </w:pPr>
    </w:p>
    <w:p w14:paraId="437220F9">
      <w:pPr>
        <w:spacing w:line="480" w:lineRule="auto"/>
        <w:rPr>
          <w:sz w:val="24"/>
          <w:szCs w:val="24"/>
        </w:rPr>
      </w:pPr>
    </w:p>
    <w:p w14:paraId="4329A4BA">
      <w:pPr>
        <w:spacing w:line="480" w:lineRule="auto"/>
        <w:rPr>
          <w:sz w:val="24"/>
          <w:szCs w:val="24"/>
        </w:rPr>
      </w:pPr>
    </w:p>
    <w:p w14:paraId="7E27E135">
      <w:pPr>
        <w:spacing w:line="480" w:lineRule="auto"/>
        <w:rPr>
          <w:sz w:val="24"/>
          <w:szCs w:val="24"/>
        </w:rPr>
      </w:pPr>
    </w:p>
    <w:p w14:paraId="7E156127">
      <w:pPr>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b/>
          <w:bCs/>
          <w:sz w:val="24"/>
          <w:szCs w:val="24"/>
          <w:lang w:val="en-US" w:eastAsia="zh-CN"/>
        </w:rPr>
      </w:pPr>
      <w:r>
        <w:rPr>
          <w:rFonts w:hint="eastAsia"/>
          <w:b/>
          <w:bCs/>
          <w:sz w:val="24"/>
          <w:szCs w:val="24"/>
          <w:lang w:val="en-US" w:eastAsia="zh-CN"/>
        </w:rPr>
        <w:t>Supplementary Figure S1. Forest plots of multivariable logistic regression results</w:t>
      </w:r>
    </w:p>
    <w:p w14:paraId="25E80A8E">
      <w:pPr>
        <w:keepNext w:val="0"/>
        <w:keepLines w:val="0"/>
        <w:pageBreakBefore w:val="0"/>
        <w:widowControl/>
        <w:kinsoku/>
        <w:wordWrap/>
        <w:overflowPunct/>
        <w:topLinePunct w:val="0"/>
        <w:autoSpaceDE/>
        <w:autoSpaceDN/>
        <w:bidi w:val="0"/>
        <w:adjustRightInd/>
        <w:snapToGrid/>
        <w:spacing w:after="0" w:line="480" w:lineRule="auto"/>
        <w:textAlignment w:val="auto"/>
        <w:rPr>
          <w:rFonts w:hint="eastAsia" w:eastAsia="宋体"/>
          <w:sz w:val="24"/>
          <w:szCs w:val="24"/>
          <w:lang w:eastAsia="zh-CN"/>
        </w:rPr>
      </w:pPr>
      <w:r>
        <w:rPr>
          <w:rFonts w:hint="eastAsia"/>
          <w:sz w:val="24"/>
          <w:szCs w:val="28"/>
        </w:rPr>
        <w:t>Multivariable regression showed that higher K and Fe levels were significantly negatively associated with severe NVP in the ion model. In the full model, Ca and PL were significant positive factors, whereas Fe was a significant negative factor. Most other variables were non-significant.</w:t>
      </w:r>
      <w:r>
        <w:rPr>
          <w:rFonts w:hint="eastAsia" w:eastAsia="宋体"/>
          <w:sz w:val="24"/>
          <w:szCs w:val="24"/>
          <w:lang w:eastAsia="zh-CN"/>
        </w:rPr>
        <w:drawing>
          <wp:inline distT="0" distB="0" distL="114300" distR="114300">
            <wp:extent cx="8862695" cy="3399790"/>
            <wp:effectExtent l="0" t="0" r="14605" b="1016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8862695" cy="3399790"/>
                    </a:xfrm>
                    <a:prstGeom prst="rect">
                      <a:avLst/>
                    </a:prstGeom>
                  </pic:spPr>
                </pic:pic>
              </a:graphicData>
            </a:graphic>
          </wp:inline>
        </w:drawing>
      </w:r>
    </w:p>
    <w:p w14:paraId="09BA1162">
      <w:pPr>
        <w:spacing w:line="480" w:lineRule="auto"/>
        <w:rPr>
          <w:rFonts w:hint="eastAsia" w:ascii="Times New Roman" w:hAnsi="Times New Roman" w:eastAsia="宋体" w:cstheme="minorBidi"/>
          <w:kern w:val="0"/>
          <w:sz w:val="24"/>
          <w:szCs w:val="22"/>
          <w:lang w:val="en-US" w:eastAsia="zh-CN" w:bidi="ar"/>
        </w:rPr>
      </w:pPr>
      <w:r>
        <w:rPr>
          <w:rFonts w:hint="eastAsia" w:ascii="Times New Roman" w:hAnsi="Times New Roman" w:eastAsia="宋体" w:cstheme="minorBidi"/>
          <w:kern w:val="0"/>
          <w:sz w:val="24"/>
          <w:szCs w:val="22"/>
          <w:lang w:val="en-US" w:eastAsia="zh-CN" w:bidi="ar"/>
        </w:rPr>
        <w:t>Note:</w:t>
      </w:r>
      <w:r>
        <w:rPr>
          <w:rFonts w:hint="eastAsia" w:cstheme="minorBidi"/>
          <w:kern w:val="0"/>
          <w:sz w:val="24"/>
          <w:szCs w:val="22"/>
          <w:lang w:val="en-US" w:eastAsia="zh-CN" w:bidi="ar"/>
        </w:rPr>
        <w:t xml:space="preserve"> </w:t>
      </w:r>
      <w:r>
        <w:rPr>
          <w:rFonts w:hint="eastAsia" w:ascii="Times New Roman" w:hAnsi="Times New Roman" w:eastAsia="宋体" w:cstheme="minorBidi"/>
          <w:kern w:val="0"/>
          <w:sz w:val="24"/>
          <w:szCs w:val="22"/>
          <w:lang w:val="en-US" w:eastAsia="zh-CN" w:bidi="ar"/>
        </w:rPr>
        <w:t>(</w:t>
      </w:r>
      <w:r>
        <w:rPr>
          <w:rFonts w:ascii="Times New Roman" w:hAnsi="Times New Roman" w:eastAsia="宋体" w:cstheme="minorBidi"/>
          <w:kern w:val="0"/>
          <w:sz w:val="24"/>
          <w:szCs w:val="22"/>
          <w:lang w:val="en-US" w:eastAsia="zh-CN" w:bidi="ar"/>
        </w:rPr>
        <w:t>A</w:t>
      </w:r>
      <w:r>
        <w:rPr>
          <w:rFonts w:hint="eastAsia" w:ascii="Times New Roman" w:hAnsi="Times New Roman" w:eastAsia="宋体" w:cstheme="minorBidi"/>
          <w:kern w:val="0"/>
          <w:sz w:val="24"/>
          <w:szCs w:val="22"/>
          <w:lang w:val="en-US" w:eastAsia="zh-CN" w:bidi="ar"/>
        </w:rPr>
        <w:t>)</w:t>
      </w:r>
      <w:r>
        <w:rPr>
          <w:rFonts w:hint="eastAsia" w:cstheme="minorBidi"/>
          <w:kern w:val="0"/>
          <w:sz w:val="24"/>
          <w:szCs w:val="22"/>
          <w:lang w:val="en-US" w:eastAsia="zh-CN" w:bidi="ar"/>
        </w:rPr>
        <w:t xml:space="preserve"> </w:t>
      </w:r>
      <w:r>
        <w:rPr>
          <w:rStyle w:val="5"/>
          <w:rFonts w:hint="default" w:ascii="Times New Roman" w:hAnsi="Times New Roman" w:cs="Times New Roman"/>
          <w:b w:val="0"/>
          <w:bCs/>
          <w:color w:val="000000" w:themeColor="text1"/>
          <w:highlight w:val="none"/>
          <w14:textFill>
            <w14:solidFill>
              <w14:schemeClr w14:val="tx1"/>
            </w14:solidFill>
          </w14:textFill>
        </w:rPr>
        <w:t>Model 1</w:t>
      </w:r>
      <w:r>
        <w:rPr>
          <w:rFonts w:ascii="Times New Roman" w:hAnsi="Times New Roman" w:eastAsia="宋体" w:cstheme="minorBidi"/>
          <w:kern w:val="0"/>
          <w:sz w:val="24"/>
          <w:szCs w:val="22"/>
          <w:lang w:val="en-US" w:eastAsia="zh-CN" w:bidi="ar"/>
        </w:rPr>
        <w:t xml:space="preserve">; </w:t>
      </w:r>
      <w:r>
        <w:rPr>
          <w:rFonts w:hint="eastAsia" w:ascii="Times New Roman" w:hAnsi="Times New Roman" w:eastAsia="宋体" w:cstheme="minorBidi"/>
          <w:kern w:val="0"/>
          <w:sz w:val="24"/>
          <w:szCs w:val="22"/>
          <w:lang w:val="en-US" w:eastAsia="zh-CN" w:bidi="ar"/>
        </w:rPr>
        <w:t>(</w:t>
      </w:r>
      <w:r>
        <w:rPr>
          <w:rFonts w:ascii="Times New Roman" w:hAnsi="Times New Roman" w:eastAsia="宋体" w:cstheme="minorBidi"/>
          <w:kern w:val="0"/>
          <w:sz w:val="24"/>
          <w:szCs w:val="22"/>
          <w:lang w:val="en-US" w:eastAsia="zh-CN" w:bidi="ar"/>
        </w:rPr>
        <w:t>B</w:t>
      </w:r>
      <w:r>
        <w:rPr>
          <w:rFonts w:hint="eastAsia" w:ascii="Times New Roman" w:hAnsi="Times New Roman" w:eastAsia="宋体" w:cstheme="minorBidi"/>
          <w:kern w:val="0"/>
          <w:sz w:val="24"/>
          <w:szCs w:val="22"/>
          <w:lang w:val="en-US" w:eastAsia="zh-CN" w:bidi="ar"/>
        </w:rPr>
        <w:t>)</w:t>
      </w:r>
      <w:r>
        <w:rPr>
          <w:rFonts w:ascii="Times New Roman" w:hAnsi="Times New Roman" w:eastAsia="宋体" w:cstheme="minorBidi"/>
          <w:kern w:val="0"/>
          <w:sz w:val="24"/>
          <w:szCs w:val="22"/>
          <w:lang w:val="en-US" w:eastAsia="zh-CN" w:bidi="ar"/>
        </w:rPr>
        <w:t xml:space="preserve"> </w:t>
      </w:r>
      <w:r>
        <w:rPr>
          <w:rStyle w:val="5"/>
          <w:rFonts w:hint="default" w:ascii="Times New Roman" w:hAnsi="Times New Roman" w:cs="Times New Roman"/>
          <w:b w:val="0"/>
          <w:bCs/>
          <w:color w:val="000000" w:themeColor="text1"/>
          <w:highlight w:val="none"/>
          <w14:textFill>
            <w14:solidFill>
              <w14:schemeClr w14:val="tx1"/>
            </w14:solidFill>
          </w14:textFill>
        </w:rPr>
        <w:t xml:space="preserve">Model </w:t>
      </w:r>
      <w:r>
        <w:rPr>
          <w:rStyle w:val="5"/>
          <w:rFonts w:hint="eastAsia" w:cs="Times New Roman"/>
          <w:b w:val="0"/>
          <w:bCs/>
          <w:color w:val="000000" w:themeColor="text1"/>
          <w:highlight w:val="none"/>
          <w:lang w:val="en-US" w:eastAsia="zh-CN"/>
          <w14:textFill>
            <w14:solidFill>
              <w14:schemeClr w14:val="tx1"/>
            </w14:solidFill>
          </w14:textFill>
        </w:rPr>
        <w:t>2</w:t>
      </w:r>
      <w:r>
        <w:rPr>
          <w:rFonts w:ascii="Times New Roman" w:hAnsi="Times New Roman" w:eastAsia="宋体" w:cstheme="minorBidi"/>
          <w:kern w:val="0"/>
          <w:sz w:val="24"/>
          <w:szCs w:val="22"/>
          <w:lang w:val="en-US" w:eastAsia="zh-CN" w:bidi="ar"/>
        </w:rPr>
        <w:t>.</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A2070"/>
    <w:rsid w:val="01E37BCD"/>
    <w:rsid w:val="01E52B01"/>
    <w:rsid w:val="039667A9"/>
    <w:rsid w:val="03E0235B"/>
    <w:rsid w:val="061B0C12"/>
    <w:rsid w:val="09F14739"/>
    <w:rsid w:val="09FF5B23"/>
    <w:rsid w:val="0EEC0056"/>
    <w:rsid w:val="0F2C472D"/>
    <w:rsid w:val="0FFC2963"/>
    <w:rsid w:val="166E06B7"/>
    <w:rsid w:val="18BE5C68"/>
    <w:rsid w:val="19726F19"/>
    <w:rsid w:val="19B72B7E"/>
    <w:rsid w:val="1ADD2709"/>
    <w:rsid w:val="1B481CDF"/>
    <w:rsid w:val="1C9378D2"/>
    <w:rsid w:val="1DEB7A5F"/>
    <w:rsid w:val="22317971"/>
    <w:rsid w:val="225B4DB6"/>
    <w:rsid w:val="228D0920"/>
    <w:rsid w:val="25DA0320"/>
    <w:rsid w:val="28D21782"/>
    <w:rsid w:val="28E42F6C"/>
    <w:rsid w:val="34FB5766"/>
    <w:rsid w:val="39440601"/>
    <w:rsid w:val="39C3314D"/>
    <w:rsid w:val="3AEA219E"/>
    <w:rsid w:val="3B1226FB"/>
    <w:rsid w:val="3B4300C7"/>
    <w:rsid w:val="3CE37662"/>
    <w:rsid w:val="40DB54FF"/>
    <w:rsid w:val="45B7168C"/>
    <w:rsid w:val="46326F64"/>
    <w:rsid w:val="46A145B2"/>
    <w:rsid w:val="4C2518F0"/>
    <w:rsid w:val="4C8524E4"/>
    <w:rsid w:val="4DFA480C"/>
    <w:rsid w:val="50D354E4"/>
    <w:rsid w:val="5199476A"/>
    <w:rsid w:val="57016C0B"/>
    <w:rsid w:val="5A3572F7"/>
    <w:rsid w:val="5C8F2290"/>
    <w:rsid w:val="5DF52F95"/>
    <w:rsid w:val="5FB07420"/>
    <w:rsid w:val="612236EC"/>
    <w:rsid w:val="648F1CFA"/>
    <w:rsid w:val="6512356D"/>
    <w:rsid w:val="666D7E19"/>
    <w:rsid w:val="67FF6714"/>
    <w:rsid w:val="69461143"/>
    <w:rsid w:val="71FF6231"/>
    <w:rsid w:val="72312642"/>
    <w:rsid w:val="73AA6208"/>
    <w:rsid w:val="782A7918"/>
    <w:rsid w:val="790A2070"/>
    <w:rsid w:val="7D9817C8"/>
    <w:rsid w:val="7E2929E7"/>
    <w:rsid w:val="7ECD36F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1"/>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498</Words>
  <Characters>2373</Characters>
  <Lines>0</Lines>
  <Paragraphs>0</Paragraphs>
  <TotalTime>557</TotalTime>
  <ScaleCrop>false</ScaleCrop>
  <LinksUpToDate>false</LinksUpToDate>
  <CharactersWithSpaces>2670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2025-09-11T04:05:00Z</dcterms:created>
  <dc:creator>Adminstraor</dc:creator>
  <cp:lastModifiedBy>Gao Zhuwei</cp:lastModifiedBy>
  <dcterms:modified xsi:type="dcterms:W3CDTF">2026-07-13T15:50:23Z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AAF504F86BBD4D02B14B9A0E65F0E59F_11</vt:lpwstr>
  </property>
  <property fmtid="{D5CDD505-2E9C-101B-9397-08002B2CF9AE}" pid="3" name="KSOProductBuildVer">
    <vt:lpwstr>2052-12.1.0.26895</vt:lpwstr>
  </property>
  <property fmtid="{D5CDD505-2E9C-101B-9397-08002B2CF9AE}" pid="4" name="KSOTemplateDocerSaveRecord">
    <vt:lpwstr>eyJoZGlkIjoiZmNhMTg3ZjJiMjAyZTA4MjZjNTQ4YjJhMGQ5ZDIzZDAiLCJ1c2VySWQiOiIyNjYyMDA4MzMifQ==</vt:lpwstr>
  </property>
</Properties>
</file>