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2CD" w:rsidRPr="002B52CD" w:rsidRDefault="002B52CD" w:rsidP="002B52CD">
      <w:pPr>
        <w:spacing w:after="80" w:line="480" w:lineRule="auto"/>
        <w:rPr>
          <w:rFonts w:cs="Times New Roman"/>
          <w:sz w:val="24"/>
          <w:szCs w:val="24"/>
        </w:rPr>
      </w:pPr>
      <w:r w:rsidRPr="002B52CD">
        <w:rPr>
          <w:rFonts w:cs="Times New Roman"/>
          <w:sz w:val="24"/>
          <w:szCs w:val="24"/>
        </w:rPr>
        <w:t xml:space="preserve">Supplementary Figure S1 </w:t>
      </w:r>
    </w:p>
    <w:p w:rsidR="002B52CD" w:rsidRPr="002B52CD" w:rsidRDefault="002B52CD" w:rsidP="002B52CD">
      <w:pPr>
        <w:spacing w:after="80" w:line="480" w:lineRule="auto"/>
        <w:rPr>
          <w:rFonts w:cs="Times New Roman"/>
          <w:sz w:val="24"/>
          <w:szCs w:val="24"/>
        </w:rPr>
      </w:pPr>
    </w:p>
    <w:p w:rsidR="0095557A" w:rsidRDefault="0095557A" w:rsidP="0095557A">
      <w:pPr>
        <w:spacing w:after="80" w:line="480" w:lineRule="auto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zh-CN"/>
        </w:rPr>
        <w:drawing>
          <wp:inline distT="0" distB="0" distL="0" distR="0">
            <wp:extent cx="3024000" cy="3024000"/>
            <wp:effectExtent l="0" t="0" r="508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.t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4000" cy="30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52CD" w:rsidRPr="002B52CD" w:rsidRDefault="002B52CD" w:rsidP="0095557A">
      <w:pPr>
        <w:spacing w:after="80" w:line="480" w:lineRule="auto"/>
        <w:jc w:val="both"/>
        <w:rPr>
          <w:rFonts w:cs="Times New Roman"/>
          <w:sz w:val="24"/>
          <w:szCs w:val="24"/>
        </w:rPr>
      </w:pPr>
      <w:r w:rsidRPr="002B52CD">
        <w:rPr>
          <w:rFonts w:cs="Times New Roman"/>
          <w:sz w:val="24"/>
          <w:szCs w:val="24"/>
        </w:rPr>
        <w:t>Figure S1, Quality control of cytosolic fraction preparation.</w:t>
      </w:r>
      <w:r w:rsidRPr="002B52CD">
        <w:rPr>
          <w:rFonts w:eastAsia="宋体" w:cs="Times New Roman" w:hint="eastAsia"/>
          <w:sz w:val="24"/>
          <w:szCs w:val="24"/>
          <w:lang w:eastAsia="zh-CN"/>
        </w:rPr>
        <w:t xml:space="preserve"> </w:t>
      </w:r>
      <w:proofErr w:type="gramStart"/>
      <w:r w:rsidRPr="002B52CD">
        <w:rPr>
          <w:rFonts w:cs="Times New Roman" w:hint="eastAsia"/>
          <w:sz w:val="24"/>
          <w:szCs w:val="24"/>
        </w:rPr>
        <w:t>β</w:t>
      </w:r>
      <w:r w:rsidRPr="002B52CD">
        <w:rPr>
          <w:rFonts w:cs="Times New Roman"/>
          <w:sz w:val="24"/>
          <w:szCs w:val="24"/>
        </w:rPr>
        <w:t>-actin</w:t>
      </w:r>
      <w:proofErr w:type="gramEnd"/>
      <w:r w:rsidRPr="002B52CD">
        <w:rPr>
          <w:rFonts w:cs="Times New Roman"/>
          <w:sz w:val="24"/>
          <w:szCs w:val="24"/>
        </w:rPr>
        <w:t xml:space="preserve"> was used as a loading marker, and TOMM20 was used to assess possible mitochondrial contamination. Total lysate was included as a positive control for TOMM20 detection. Cytosolic fractions sh</w:t>
      </w:r>
      <w:r w:rsidR="0095557A">
        <w:rPr>
          <w:rFonts w:cs="Times New Roman"/>
          <w:sz w:val="24"/>
          <w:szCs w:val="24"/>
        </w:rPr>
        <w:t xml:space="preserve">owing clear β-actin signal and </w:t>
      </w:r>
      <w:r w:rsidRPr="002B52CD">
        <w:rPr>
          <w:rFonts w:cs="Times New Roman"/>
          <w:sz w:val="24"/>
          <w:szCs w:val="24"/>
        </w:rPr>
        <w:t>minimal TOMM20 signal.</w:t>
      </w:r>
    </w:p>
    <w:p w:rsidR="00684742" w:rsidRDefault="00684742">
      <w:bookmarkStart w:id="0" w:name="_GoBack"/>
      <w:bookmarkEnd w:id="0"/>
    </w:p>
    <w:sectPr w:rsidR="006847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CD"/>
    <w:rsid w:val="002B52CD"/>
    <w:rsid w:val="00684742"/>
    <w:rsid w:val="007E0002"/>
    <w:rsid w:val="0095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90FCB"/>
  <w15:chartTrackingRefBased/>
  <w15:docId w15:val="{4CECF47F-E62F-49CD-A950-56CD415A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2CD"/>
    <w:pPr>
      <w:spacing w:after="200" w:line="276" w:lineRule="auto"/>
    </w:pPr>
    <w:rPr>
      <w:rFonts w:ascii="Times New Roman" w:eastAsia="Times New Roman" w:hAnsi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XJTU</dc:creator>
  <cp:keywords/>
  <dc:description/>
  <cp:lastModifiedBy>XJTU</cp:lastModifiedBy>
  <cp:revision>2</cp:revision>
  <dcterms:created xsi:type="dcterms:W3CDTF">2026-06-09T08:46:00Z</dcterms:created>
  <dcterms:modified xsi:type="dcterms:W3CDTF">2026-06-10T00:59:00Z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482494f5-4c4b-413f-9f41-f225efaba3e9</vt:lpwstr>
  </property>
</Properties>
</file>