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86D49" w14:textId="77777777" w:rsidR="00481338" w:rsidRDefault="00000000">
      <w:r>
        <w:rPr>
          <w:noProof/>
        </w:rPr>
        <w:drawing>
          <wp:inline distT="0" distB="0" distL="114300" distR="114300" wp14:anchorId="6C93E7AF" wp14:editId="012C0D1A">
            <wp:extent cx="4932045" cy="5188585"/>
            <wp:effectExtent l="0" t="0" r="1905" b="254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2045" cy="518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561B6" w14:textId="77777777" w:rsidR="00481338" w:rsidRDefault="00000000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Supplemental Figure S</w:t>
      </w:r>
      <w:r>
        <w:rPr>
          <w:rFonts w:ascii="Times New Roman" w:hAnsi="Times New Roman" w:cs="Times New Roman" w:hint="eastAsia"/>
          <w:b/>
          <w:bCs/>
          <w:sz w:val="24"/>
        </w:rPr>
        <w:t>1</w:t>
      </w:r>
      <w:r>
        <w:rPr>
          <w:rFonts w:ascii="Times New Roman" w:hAnsi="Times New Roman" w:cs="Times New Roman"/>
          <w:b/>
          <w:bCs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Flow chart of the screening and enrollment of study participants.</w:t>
      </w:r>
    </w:p>
    <w:p w14:paraId="1EF254F1" w14:textId="77777777" w:rsidR="00481338" w:rsidRDefault="00000000">
      <w:pPr>
        <w:rPr>
          <w:rFonts w:ascii="Times New Roman" w:hAnsi="Times New Roman" w:cs="Times New Roman"/>
          <w:sz w:val="24"/>
        </w:rPr>
      </w:pPr>
      <w:r>
        <w:rPr>
          <w:noProof/>
        </w:rPr>
        <w:lastRenderedPageBreak/>
        <w:drawing>
          <wp:inline distT="0" distB="0" distL="114300" distR="114300" wp14:anchorId="11FF60E9" wp14:editId="0D35828C">
            <wp:extent cx="3959860" cy="397192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5986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16283" w14:textId="094E367E" w:rsidR="00B370DF" w:rsidRDefault="00000000" w:rsidP="00FB150D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Supplemental Figure S</w:t>
      </w:r>
      <w:r>
        <w:rPr>
          <w:rFonts w:ascii="Times New Roman" w:hAnsi="Times New Roman" w:cs="Times New Roman" w:hint="eastAsia"/>
          <w:b/>
          <w:bCs/>
          <w:sz w:val="24"/>
        </w:rPr>
        <w:t>2.</w:t>
      </w:r>
      <w:r>
        <w:rPr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Sensitivity analysis for unmeasured confounding using E-value methodology. Solid line represents the E-value for the observed risk ratio (RR). Dashed line represents the E-value for the lower bound of the 95% confidence interval. Grey squares indicate the combination points (RR_EU, RR_UD) at which an unmeasured confounder would fully explain away the observed association. Red triangles highlight the minimum joint risk ratios (RR_EU = RR_UD) required to shift the observed association to the null. The E-value for the observed risk ratio is 2.33, explicitly marked by a red triangle on the solid line.</w:t>
      </w:r>
    </w:p>
    <w:p w14:paraId="188D4802" w14:textId="77777777" w:rsidR="00B370DF" w:rsidRDefault="00B370DF">
      <w:pPr>
        <w:widowControl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0291EEB2" w14:textId="30E92D85" w:rsidR="00481338" w:rsidRDefault="00FB150D">
      <w:pPr>
        <w:rPr>
          <w:rFonts w:ascii="Times New Roman" w:hAnsi="Times New Roman" w:cs="Times New Roman"/>
          <w:b/>
          <w:bCs/>
          <w:sz w:val="24"/>
        </w:rPr>
      </w:pPr>
      <w:r w:rsidRPr="00FB150D">
        <w:rPr>
          <w:rFonts w:ascii="Times New Roman" w:hAnsi="Times New Roman" w:cs="Times New Roman"/>
          <w:b/>
          <w:bCs/>
          <w:sz w:val="24"/>
        </w:rPr>
        <w:lastRenderedPageBreak/>
        <w:drawing>
          <wp:inline distT="0" distB="0" distL="0" distR="0" wp14:anchorId="7C841A7C" wp14:editId="233D7E75">
            <wp:extent cx="5274310" cy="2644775"/>
            <wp:effectExtent l="0" t="0" r="2540" b="3175"/>
            <wp:docPr id="7489220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92209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EC13C" w14:textId="77777777" w:rsidR="00481338" w:rsidRDefault="00000000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Supplemental Figure S</w:t>
      </w:r>
      <w:r>
        <w:rPr>
          <w:rFonts w:ascii="Times New Roman" w:hAnsi="Times New Roman" w:cs="Times New Roman" w:hint="eastAsia"/>
          <w:b/>
          <w:bCs/>
          <w:sz w:val="24"/>
        </w:rPr>
        <w:t>3</w:t>
      </w:r>
      <w:r>
        <w:rPr>
          <w:rFonts w:ascii="Times New Roman" w:hAnsi="Times New Roman" w:cs="Times New Roman"/>
          <w:b/>
          <w:bCs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Residual plot of proportional hazards hypothesis test.</w:t>
      </w:r>
    </w:p>
    <w:p w14:paraId="6EAFE292" w14:textId="32A12C7F" w:rsidR="00481338" w:rsidRPr="00B370DF" w:rsidRDefault="00000000" w:rsidP="00B370DF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before propensity score matching</w:t>
      </w:r>
      <w:r>
        <w:rPr>
          <w:rFonts w:ascii="Times New Roman" w:hAnsi="Times New Roman" w:cs="Times New Roman" w:hint="eastAsia"/>
          <w:sz w:val="24"/>
        </w:rPr>
        <w:t>, with P for proportional hazards assumption = 0.51. (B) After propensity score matching, with P = 0.47</w:t>
      </w:r>
      <w:r>
        <w:rPr>
          <w:rFonts w:ascii="Times New Roman" w:hAnsi="Times New Roman" w:cs="Times New Roman"/>
          <w:sz w:val="24"/>
        </w:rPr>
        <w:t>.</w:t>
      </w:r>
    </w:p>
    <w:sectPr w:rsidR="00481338" w:rsidRPr="00B37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39F79EB"/>
    <w:multiLevelType w:val="singleLevel"/>
    <w:tmpl w:val="F39F79EB"/>
    <w:lvl w:ilvl="0">
      <w:start w:val="1"/>
      <w:numFmt w:val="upperLetter"/>
      <w:suff w:val="space"/>
      <w:lvlText w:val="(%1)"/>
      <w:lvlJc w:val="left"/>
    </w:lvl>
  </w:abstractNum>
  <w:num w:numId="1" w16cid:durableId="1550417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I0ZjlmN2FhMGNmZTQ1NGNkZjZkNjQ3NGE5YTI3NjYifQ=="/>
  </w:docVars>
  <w:rsids>
    <w:rsidRoot w:val="00661577"/>
    <w:rsid w:val="00481338"/>
    <w:rsid w:val="00581637"/>
    <w:rsid w:val="00661577"/>
    <w:rsid w:val="00781996"/>
    <w:rsid w:val="007C1A2F"/>
    <w:rsid w:val="009E59F7"/>
    <w:rsid w:val="00B370DF"/>
    <w:rsid w:val="00FB150D"/>
    <w:rsid w:val="2DB95CF0"/>
    <w:rsid w:val="363F0095"/>
    <w:rsid w:val="50271293"/>
    <w:rsid w:val="751D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891605"/>
  <w15:docId w15:val="{A46C035C-7D1A-4973-A236-016D88FB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49311</dc:creator>
  <cp:lastModifiedBy>Chengfeng Fu</cp:lastModifiedBy>
  <cp:revision>4</cp:revision>
  <dcterms:created xsi:type="dcterms:W3CDTF">2026-04-06T07:35:00Z</dcterms:created>
  <dcterms:modified xsi:type="dcterms:W3CDTF">2026-05-14T01:46:00Z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D7264002CEB2452288AB7AF4A08B0139_12</vt:lpwstr>
  </property>
</Properties>
</file>