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1C0D" w14:textId="77777777" w:rsidR="00D06EA0" w:rsidRDefault="00D06EA0" w:rsidP="00D06EA0">
      <w:pPr>
        <w:spacing w:line="360" w:lineRule="auto"/>
        <w:rPr>
          <w:rFonts w:ascii="Arial" w:hAnsi="Arial" w:cs="Arial"/>
          <w:b/>
          <w:bCs/>
          <w:sz w:val="21"/>
          <w:szCs w:val="21"/>
        </w:rPr>
      </w:pPr>
      <w:r>
        <w:rPr>
          <w:rFonts w:ascii="Arial" w:hAnsi="Arial" w:cs="Arial"/>
          <w:b/>
          <w:bCs/>
          <w:sz w:val="21"/>
          <w:szCs w:val="21"/>
        </w:rPr>
        <w:t>Supplementary Material</w:t>
      </w:r>
    </w:p>
    <w:p w14:paraId="5F031316" w14:textId="77777777" w:rsidR="00D06EA0" w:rsidRDefault="00D06EA0" w:rsidP="00D06EA0">
      <w:pPr>
        <w:spacing w:line="360" w:lineRule="auto"/>
        <w:rPr>
          <w:rFonts w:ascii="Arial" w:hAnsi="Arial" w:cs="Arial"/>
          <w:sz w:val="21"/>
          <w:szCs w:val="21"/>
        </w:rPr>
      </w:pPr>
      <w:r>
        <w:rPr>
          <w:rFonts w:ascii="Arial" w:hAnsi="Arial" w:cs="Arial"/>
          <w:sz w:val="21"/>
          <w:szCs w:val="21"/>
        </w:rPr>
        <w:t xml:space="preserve">Supplementary Material for: </w:t>
      </w:r>
      <w:r w:rsidRPr="00B42287">
        <w:rPr>
          <w:rFonts w:ascii="Arial" w:hAnsi="Arial" w:cs="Arial"/>
          <w:i/>
          <w:iCs/>
          <w:sz w:val="21"/>
          <w:szCs w:val="21"/>
        </w:rPr>
        <w:t>“Artificial Intelligence for the Detection and Prediction of Antimicrobial Resistance in Klebsiella pneumoniae: A Systematic Review”</w:t>
      </w:r>
    </w:p>
    <w:p w14:paraId="14001048" w14:textId="77777777" w:rsidR="00D06EA0" w:rsidRDefault="00D06EA0" w:rsidP="00D06EA0">
      <w:pPr>
        <w:spacing w:line="360" w:lineRule="auto"/>
        <w:rPr>
          <w:rFonts w:ascii="Arial" w:hAnsi="Arial" w:cs="Arial"/>
          <w:b/>
          <w:bCs/>
          <w:sz w:val="21"/>
          <w:szCs w:val="21"/>
        </w:rPr>
      </w:pPr>
      <w:r>
        <w:rPr>
          <w:rFonts w:ascii="Arial" w:hAnsi="Arial" w:cs="Arial"/>
          <w:b/>
          <w:bCs/>
          <w:sz w:val="21"/>
          <w:szCs w:val="21"/>
        </w:rPr>
        <w:t>Contents</w:t>
      </w:r>
    </w:p>
    <w:p w14:paraId="617D531A" w14:textId="48D06036" w:rsidR="00D06EA0" w:rsidRPr="004D656F" w:rsidRDefault="00DD3F7B" w:rsidP="00D06EA0">
      <w:pPr>
        <w:pStyle w:val="ListParagraph"/>
        <w:numPr>
          <w:ilvl w:val="0"/>
          <w:numId w:val="25"/>
        </w:numPr>
        <w:spacing w:line="360" w:lineRule="auto"/>
        <w:rPr>
          <w:rFonts w:ascii="Arial" w:hAnsi="Arial" w:cs="Arial"/>
          <w:sz w:val="21"/>
          <w:szCs w:val="21"/>
        </w:rPr>
      </w:pPr>
      <w:r>
        <w:rPr>
          <w:rFonts w:ascii="Arial" w:hAnsi="Arial" w:cs="Arial"/>
          <w:sz w:val="21"/>
          <w:szCs w:val="21"/>
        </w:rPr>
        <w:t xml:space="preserve">Supplementary Material </w:t>
      </w:r>
      <w:r w:rsidR="00D06EA0" w:rsidRPr="004D656F">
        <w:rPr>
          <w:rFonts w:ascii="Arial" w:hAnsi="Arial" w:cs="Arial"/>
          <w:sz w:val="21"/>
          <w:szCs w:val="21"/>
        </w:rPr>
        <w:t>S1: Search Strategy</w:t>
      </w:r>
    </w:p>
    <w:p w14:paraId="1FE9E816" w14:textId="2EDBD41C" w:rsidR="00D06EA0" w:rsidRPr="004D656F" w:rsidRDefault="00DD3F7B" w:rsidP="00D06EA0">
      <w:pPr>
        <w:pStyle w:val="ListParagraph"/>
        <w:numPr>
          <w:ilvl w:val="0"/>
          <w:numId w:val="25"/>
        </w:numPr>
        <w:spacing w:line="360" w:lineRule="auto"/>
        <w:rPr>
          <w:rFonts w:ascii="Arial" w:hAnsi="Arial" w:cs="Arial"/>
          <w:sz w:val="21"/>
          <w:szCs w:val="21"/>
        </w:rPr>
      </w:pPr>
      <w:r>
        <w:rPr>
          <w:rFonts w:ascii="Arial" w:hAnsi="Arial" w:cs="Arial"/>
          <w:sz w:val="21"/>
          <w:szCs w:val="21"/>
        </w:rPr>
        <w:t xml:space="preserve">Supplementary Material </w:t>
      </w:r>
      <w:r w:rsidR="00D06EA0" w:rsidRPr="004D656F">
        <w:rPr>
          <w:rFonts w:ascii="Arial" w:hAnsi="Arial" w:cs="Arial"/>
          <w:sz w:val="21"/>
          <w:szCs w:val="21"/>
        </w:rPr>
        <w:t>S2: PRISMA 2020 Checklist</w:t>
      </w:r>
    </w:p>
    <w:p w14:paraId="6B794D16" w14:textId="426505AC" w:rsidR="00D06EA0" w:rsidRDefault="00DD3F7B" w:rsidP="00D06EA0">
      <w:pPr>
        <w:pStyle w:val="ListParagraph"/>
        <w:numPr>
          <w:ilvl w:val="0"/>
          <w:numId w:val="25"/>
        </w:numPr>
        <w:spacing w:line="360" w:lineRule="auto"/>
        <w:rPr>
          <w:rFonts w:ascii="Arial" w:hAnsi="Arial" w:cs="Arial"/>
          <w:sz w:val="21"/>
          <w:szCs w:val="21"/>
        </w:rPr>
      </w:pPr>
      <w:r>
        <w:rPr>
          <w:rFonts w:ascii="Arial" w:hAnsi="Arial" w:cs="Arial"/>
          <w:sz w:val="21"/>
          <w:szCs w:val="21"/>
        </w:rPr>
        <w:t xml:space="preserve">Supplementary Material </w:t>
      </w:r>
      <w:r w:rsidR="00D06EA0" w:rsidRPr="004D656F">
        <w:rPr>
          <w:rFonts w:ascii="Arial" w:hAnsi="Arial" w:cs="Arial"/>
          <w:sz w:val="21"/>
          <w:szCs w:val="21"/>
        </w:rPr>
        <w:t>S3: Summary of Included Studies</w:t>
      </w:r>
    </w:p>
    <w:p w14:paraId="6099D9E7" w14:textId="3897669C" w:rsidR="009949D4" w:rsidRPr="004D656F" w:rsidRDefault="00DD3F7B" w:rsidP="00D06EA0">
      <w:pPr>
        <w:pStyle w:val="ListParagraph"/>
        <w:numPr>
          <w:ilvl w:val="0"/>
          <w:numId w:val="25"/>
        </w:numPr>
        <w:spacing w:line="360" w:lineRule="auto"/>
        <w:rPr>
          <w:rFonts w:ascii="Arial" w:hAnsi="Arial" w:cs="Arial"/>
          <w:sz w:val="21"/>
          <w:szCs w:val="21"/>
        </w:rPr>
      </w:pPr>
      <w:r>
        <w:rPr>
          <w:rFonts w:ascii="Arial" w:hAnsi="Arial" w:cs="Arial"/>
          <w:sz w:val="21"/>
          <w:szCs w:val="21"/>
        </w:rPr>
        <w:t xml:space="preserve">Supplementary Material </w:t>
      </w:r>
      <w:r w:rsidR="009949D4">
        <w:rPr>
          <w:rFonts w:ascii="Arial" w:hAnsi="Arial" w:cs="Arial"/>
          <w:sz w:val="21"/>
          <w:szCs w:val="21"/>
        </w:rPr>
        <w:t>S4: Workflow Time Improvements</w:t>
      </w:r>
    </w:p>
    <w:p w14:paraId="278F2E91" w14:textId="23484152" w:rsidR="00D06EA0" w:rsidRPr="004D656F" w:rsidRDefault="00DD3F7B" w:rsidP="00D06EA0">
      <w:pPr>
        <w:pStyle w:val="ListParagraph"/>
        <w:numPr>
          <w:ilvl w:val="0"/>
          <w:numId w:val="25"/>
        </w:numPr>
        <w:spacing w:after="360" w:line="360" w:lineRule="auto"/>
        <w:rPr>
          <w:rFonts w:ascii="Arial" w:hAnsi="Arial" w:cs="Arial"/>
          <w:sz w:val="21"/>
          <w:szCs w:val="21"/>
        </w:rPr>
      </w:pPr>
      <w:r>
        <w:rPr>
          <w:rFonts w:ascii="Arial" w:hAnsi="Arial" w:cs="Arial"/>
          <w:sz w:val="21"/>
          <w:szCs w:val="21"/>
        </w:rPr>
        <w:t xml:space="preserve">Supplementary Material </w:t>
      </w:r>
      <w:r w:rsidR="00D06EA0" w:rsidRPr="004D656F">
        <w:rPr>
          <w:rFonts w:ascii="Arial" w:hAnsi="Arial" w:cs="Arial"/>
          <w:sz w:val="21"/>
          <w:szCs w:val="21"/>
        </w:rPr>
        <w:t>S</w:t>
      </w:r>
      <w:r w:rsidR="009949D4">
        <w:rPr>
          <w:rFonts w:ascii="Arial" w:hAnsi="Arial" w:cs="Arial"/>
          <w:sz w:val="21"/>
          <w:szCs w:val="21"/>
        </w:rPr>
        <w:t>5</w:t>
      </w:r>
      <w:r w:rsidR="00D06EA0" w:rsidRPr="004D656F">
        <w:rPr>
          <w:rFonts w:ascii="Arial" w:hAnsi="Arial" w:cs="Arial"/>
          <w:sz w:val="21"/>
          <w:szCs w:val="21"/>
        </w:rPr>
        <w:t>: Risk of Bias Assessment</w:t>
      </w:r>
    </w:p>
    <w:p w14:paraId="3AFA47F8" w14:textId="25FEA7AE" w:rsidR="00D06EA0" w:rsidRPr="00B42287" w:rsidRDefault="00DD3F7B" w:rsidP="00D06EA0">
      <w:pPr>
        <w:spacing w:line="360" w:lineRule="auto"/>
        <w:rPr>
          <w:rFonts w:ascii="Arial" w:hAnsi="Arial" w:cs="Arial"/>
          <w:b/>
          <w:bCs/>
          <w:sz w:val="21"/>
          <w:szCs w:val="21"/>
        </w:rPr>
      </w:pPr>
      <w:r w:rsidRPr="00DD3F7B">
        <w:rPr>
          <w:rFonts w:ascii="Arial" w:hAnsi="Arial" w:cs="Arial"/>
          <w:b/>
          <w:bCs/>
          <w:sz w:val="21"/>
          <w:szCs w:val="21"/>
        </w:rPr>
        <w:t xml:space="preserve">Supplementary Material </w:t>
      </w:r>
      <w:r w:rsidR="00D06EA0" w:rsidRPr="00DD3F7B">
        <w:rPr>
          <w:rFonts w:ascii="Arial" w:hAnsi="Arial" w:cs="Arial"/>
          <w:b/>
          <w:bCs/>
          <w:sz w:val="21"/>
          <w:szCs w:val="21"/>
        </w:rPr>
        <w:t>S1: Search</w:t>
      </w:r>
      <w:r w:rsidR="00D06EA0">
        <w:rPr>
          <w:rFonts w:ascii="Arial" w:hAnsi="Arial" w:cs="Arial"/>
          <w:b/>
          <w:bCs/>
          <w:sz w:val="21"/>
          <w:szCs w:val="21"/>
        </w:rPr>
        <w:t xml:space="preserve"> Strategy</w:t>
      </w:r>
    </w:p>
    <w:p w14:paraId="2EA7C006" w14:textId="77777777" w:rsidR="00D06EA0" w:rsidRDefault="00D06EA0" w:rsidP="00D06EA0">
      <w:pPr>
        <w:spacing w:line="360" w:lineRule="auto"/>
        <w:jc w:val="both"/>
        <w:rPr>
          <w:rFonts w:ascii="Arial" w:hAnsi="Arial" w:cs="Arial"/>
          <w:sz w:val="21"/>
          <w:szCs w:val="21"/>
        </w:rPr>
      </w:pPr>
      <w:r>
        <w:rPr>
          <w:rFonts w:ascii="Arial" w:hAnsi="Arial" w:cs="Arial"/>
          <w:sz w:val="21"/>
          <w:szCs w:val="21"/>
        </w:rPr>
        <w:t xml:space="preserve">A comprehensive search strategy was designed and run on four electronic databases: </w:t>
      </w:r>
      <w:r w:rsidRPr="00B42287">
        <w:rPr>
          <w:rFonts w:ascii="Arial" w:hAnsi="Arial" w:cs="Arial"/>
          <w:sz w:val="21"/>
          <w:szCs w:val="21"/>
        </w:rPr>
        <w:t>PubMed, EMBASE (Ovid), MEDLINE (Ovid), and the Cochrane Central Register of Controlled Trials (CENTRAL)</w:t>
      </w:r>
      <w:r>
        <w:rPr>
          <w:rFonts w:ascii="Arial" w:hAnsi="Arial" w:cs="Arial"/>
          <w:sz w:val="21"/>
          <w:szCs w:val="21"/>
        </w:rPr>
        <w:t xml:space="preserve">. Results were restricted to studies published from 1 January 2010 to the final search date (3 January 2026). Full search strategies are copied below. </w:t>
      </w:r>
    </w:p>
    <w:p w14:paraId="747E723B" w14:textId="77777777" w:rsidR="00D06EA0" w:rsidRDefault="00D06EA0" w:rsidP="00D06EA0">
      <w:pPr>
        <w:spacing w:line="360" w:lineRule="auto"/>
        <w:rPr>
          <w:rFonts w:ascii="Arial" w:hAnsi="Arial" w:cs="Arial"/>
          <w:sz w:val="21"/>
          <w:szCs w:val="21"/>
        </w:rPr>
      </w:pPr>
      <w:r>
        <w:rPr>
          <w:rFonts w:ascii="Arial" w:hAnsi="Arial" w:cs="Arial"/>
          <w:sz w:val="21"/>
          <w:szCs w:val="21"/>
        </w:rPr>
        <w:t xml:space="preserve">(a) </w:t>
      </w:r>
      <w:r>
        <w:rPr>
          <w:rFonts w:ascii="Arial" w:hAnsi="Arial" w:cs="Arial"/>
          <w:b/>
          <w:bCs/>
          <w:sz w:val="21"/>
          <w:szCs w:val="21"/>
        </w:rPr>
        <w:t>PubMed Search String</w:t>
      </w:r>
    </w:p>
    <w:p w14:paraId="31F12949"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("Artificial Intelligence"[Mesh] OR "Machine Learning"[Mesh] OR "Deep Learning"[Mesh] OR "artificial intelligence"[</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"machine learning"[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"deep learning"[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"predictive model*"[</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"classification model*"[</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"supervised learning"[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"unsupervised learning"[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"feature selection"[</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"neural network*"[</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"artificial neural network*"[</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"large language model*"[</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"natural language processing"[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"generative AI"[</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ChatGPT[</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GPT[</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"random forest"[</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"support vector machine*"[</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"gradient boosting"[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w:t>
      </w:r>
      <w:proofErr w:type="spellStart"/>
      <w:r w:rsidRPr="00B42287">
        <w:rPr>
          <w:rFonts w:ascii="Arial" w:hAnsi="Arial" w:cs="Arial"/>
          <w:i/>
          <w:iCs/>
          <w:sz w:val="21"/>
          <w:szCs w:val="21"/>
        </w:rPr>
        <w:t>XGBoost</w:t>
      </w:r>
      <w:proofErr w:type="spellEnd"/>
      <w:r w:rsidRPr="00B42287">
        <w:rPr>
          <w:rFonts w:ascii="Arial" w:hAnsi="Arial" w:cs="Arial"/>
          <w:i/>
          <w:iCs/>
          <w:sz w:val="21"/>
          <w:szCs w:val="21"/>
        </w:rPr>
        <w:t>[</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"computer vision"[</w:t>
      </w:r>
      <w:proofErr w:type="spellStart"/>
      <w:r w:rsidRPr="00B42287">
        <w:rPr>
          <w:rFonts w:ascii="Arial" w:hAnsi="Arial" w:cs="Arial"/>
          <w:i/>
          <w:iCs/>
          <w:sz w:val="21"/>
          <w:szCs w:val="21"/>
        </w:rPr>
        <w:t>tiab</w:t>
      </w:r>
      <w:proofErr w:type="spellEnd"/>
      <w:r w:rsidRPr="00B42287">
        <w:rPr>
          <w:rFonts w:ascii="Arial" w:hAnsi="Arial" w:cs="Arial"/>
          <w:i/>
          <w:iCs/>
          <w:sz w:val="21"/>
          <w:szCs w:val="21"/>
        </w:rPr>
        <w:t>])</w:t>
      </w:r>
    </w:p>
    <w:p w14:paraId="0BC9A5EC"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AND</w:t>
      </w:r>
    </w:p>
    <w:p w14:paraId="51EEFE63"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("Klebsiella pneumoniae"[Mesh] OR "Klebsiella pneumoniae"[</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"K. pneumoniae"[</w:t>
      </w:r>
      <w:proofErr w:type="spellStart"/>
      <w:r w:rsidRPr="00B42287">
        <w:rPr>
          <w:rFonts w:ascii="Arial" w:hAnsi="Arial" w:cs="Arial"/>
          <w:i/>
          <w:iCs/>
          <w:sz w:val="21"/>
          <w:szCs w:val="21"/>
        </w:rPr>
        <w:t>tiab</w:t>
      </w:r>
      <w:proofErr w:type="spellEnd"/>
      <w:r w:rsidRPr="00B42287">
        <w:rPr>
          <w:rFonts w:ascii="Arial" w:hAnsi="Arial" w:cs="Arial"/>
          <w:i/>
          <w:iCs/>
          <w:sz w:val="21"/>
          <w:szCs w:val="21"/>
        </w:rPr>
        <w:t>])</w:t>
      </w:r>
    </w:p>
    <w:p w14:paraId="58A209E2"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AND</w:t>
      </w:r>
    </w:p>
    <w:p w14:paraId="5B620ED9"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("Drug Resistance, Microbial"[Mesh] OR "antimicrobial resistance"[</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"drug resistance"[</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resist*[</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w:t>
      </w:r>
      <w:proofErr w:type="spellStart"/>
      <w:r w:rsidRPr="00B42287">
        <w:rPr>
          <w:rFonts w:ascii="Arial" w:hAnsi="Arial" w:cs="Arial"/>
          <w:i/>
          <w:iCs/>
          <w:sz w:val="21"/>
          <w:szCs w:val="21"/>
        </w:rPr>
        <w:t>suscepti</w:t>
      </w:r>
      <w:proofErr w:type="spellEnd"/>
      <w:r w:rsidRPr="00B42287">
        <w:rPr>
          <w:rFonts w:ascii="Arial" w:hAnsi="Arial" w:cs="Arial"/>
          <w:i/>
          <w:iCs/>
          <w:sz w:val="21"/>
          <w:szCs w:val="21"/>
        </w:rPr>
        <w:t>*[</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"phenotypic resistance"[</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"genotypic resistance"[</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antimicrobial*[</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antibiotic*[</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antibacterial*[</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"anti-infect*"[</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"antimicrobial susceptibility testing"[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AST[</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MIC[</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"minimum inhibitory concentration"[</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"resistance mechanism*"[</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stewardship[</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w:t>
      </w:r>
      <w:proofErr w:type="spellStart"/>
      <w:r w:rsidRPr="00B42287">
        <w:rPr>
          <w:rFonts w:ascii="Arial" w:hAnsi="Arial" w:cs="Arial"/>
          <w:i/>
          <w:iCs/>
          <w:sz w:val="21"/>
          <w:szCs w:val="21"/>
        </w:rPr>
        <w:t>carbapenemase</w:t>
      </w:r>
      <w:proofErr w:type="spellEnd"/>
      <w:r w:rsidRPr="00B42287">
        <w:rPr>
          <w:rFonts w:ascii="Arial" w:hAnsi="Arial" w:cs="Arial"/>
          <w:i/>
          <w:iCs/>
          <w:sz w:val="21"/>
          <w:szCs w:val="21"/>
        </w:rPr>
        <w:t>[</w:t>
      </w:r>
      <w:proofErr w:type="spellStart"/>
      <w:r w:rsidRPr="00B42287">
        <w:rPr>
          <w:rFonts w:ascii="Arial" w:hAnsi="Arial" w:cs="Arial"/>
          <w:i/>
          <w:iCs/>
          <w:sz w:val="21"/>
          <w:szCs w:val="21"/>
        </w:rPr>
        <w:t>tiab</w:t>
      </w:r>
      <w:proofErr w:type="spellEnd"/>
      <w:r w:rsidRPr="00B42287">
        <w:rPr>
          <w:rFonts w:ascii="Arial" w:hAnsi="Arial" w:cs="Arial"/>
          <w:i/>
          <w:iCs/>
          <w:sz w:val="21"/>
          <w:szCs w:val="21"/>
        </w:rPr>
        <w:t>] OR ESBL[</w:t>
      </w:r>
      <w:proofErr w:type="spellStart"/>
      <w:r w:rsidRPr="00B42287">
        <w:rPr>
          <w:rFonts w:ascii="Arial" w:hAnsi="Arial" w:cs="Arial"/>
          <w:i/>
          <w:iCs/>
          <w:sz w:val="21"/>
          <w:szCs w:val="21"/>
        </w:rPr>
        <w:t>tiab</w:t>
      </w:r>
      <w:proofErr w:type="spellEnd"/>
      <w:r w:rsidRPr="00B42287">
        <w:rPr>
          <w:rFonts w:ascii="Arial" w:hAnsi="Arial" w:cs="Arial"/>
          <w:i/>
          <w:iCs/>
          <w:sz w:val="21"/>
          <w:szCs w:val="21"/>
        </w:rPr>
        <w:t>])</w:t>
      </w:r>
    </w:p>
    <w:p w14:paraId="5BE07C50" w14:textId="77777777" w:rsidR="00D06EA0" w:rsidRPr="00B42287" w:rsidRDefault="00D06EA0" w:rsidP="00D06EA0">
      <w:pPr>
        <w:spacing w:after="240" w:line="360" w:lineRule="auto"/>
        <w:rPr>
          <w:rFonts w:ascii="Arial" w:hAnsi="Arial" w:cs="Arial"/>
          <w:sz w:val="21"/>
          <w:szCs w:val="21"/>
        </w:rPr>
      </w:pPr>
      <w:r>
        <w:rPr>
          <w:rFonts w:ascii="Arial" w:hAnsi="Arial" w:cs="Arial"/>
          <w:sz w:val="21"/>
          <w:szCs w:val="21"/>
          <w:u w:val="single"/>
        </w:rPr>
        <w:t>n = 223</w:t>
      </w:r>
      <w:r>
        <w:rPr>
          <w:rFonts w:ascii="Arial" w:hAnsi="Arial" w:cs="Arial"/>
          <w:sz w:val="21"/>
          <w:szCs w:val="21"/>
        </w:rPr>
        <w:t xml:space="preserve"> (2010 onwards)</w:t>
      </w:r>
    </w:p>
    <w:p w14:paraId="745C85AA" w14:textId="77777777" w:rsidR="002C08AF" w:rsidRDefault="002C08AF">
      <w:pPr>
        <w:rPr>
          <w:rFonts w:ascii="Arial" w:hAnsi="Arial" w:cs="Arial"/>
          <w:sz w:val="21"/>
          <w:szCs w:val="21"/>
        </w:rPr>
      </w:pPr>
      <w:r>
        <w:rPr>
          <w:rFonts w:ascii="Arial" w:hAnsi="Arial" w:cs="Arial"/>
          <w:sz w:val="21"/>
          <w:szCs w:val="21"/>
        </w:rPr>
        <w:br w:type="page"/>
      </w:r>
    </w:p>
    <w:p w14:paraId="4E0DEEF7" w14:textId="632DEFFC" w:rsidR="00D06EA0" w:rsidRDefault="00D06EA0" w:rsidP="00D06EA0">
      <w:pPr>
        <w:spacing w:line="360" w:lineRule="auto"/>
        <w:rPr>
          <w:rFonts w:ascii="Arial" w:hAnsi="Arial" w:cs="Arial"/>
          <w:sz w:val="21"/>
          <w:szCs w:val="21"/>
        </w:rPr>
      </w:pPr>
      <w:r>
        <w:rPr>
          <w:rFonts w:ascii="Arial" w:hAnsi="Arial" w:cs="Arial"/>
          <w:sz w:val="21"/>
          <w:szCs w:val="21"/>
        </w:rPr>
        <w:lastRenderedPageBreak/>
        <w:t xml:space="preserve">(b) </w:t>
      </w:r>
      <w:r>
        <w:rPr>
          <w:rFonts w:ascii="Arial" w:hAnsi="Arial" w:cs="Arial"/>
          <w:b/>
          <w:bCs/>
          <w:sz w:val="21"/>
          <w:szCs w:val="21"/>
        </w:rPr>
        <w:t>EMBASE (via OVID) Search String</w:t>
      </w:r>
    </w:p>
    <w:p w14:paraId="079554C6"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 xml:space="preserve">exp artificial intelligence/ or exp machine learning/ or exp deep learning/ or ("artificial intelligence" or "machine learning" or "deep learning" or "predictive model*" or "classification model*" or "supervised learning" or "unsupervised learning" or "feature selection" or "neural network*" or "artificial neural network*" or "large language model*" or "natural language processing" or "generative AI" or ChatGPT or GPT or "random forest" or "support vector machine*" or "gradient boosting" or </w:t>
      </w:r>
      <w:proofErr w:type="spellStart"/>
      <w:r w:rsidRPr="00B42287">
        <w:rPr>
          <w:rFonts w:ascii="Arial" w:hAnsi="Arial" w:cs="Arial"/>
          <w:i/>
          <w:iCs/>
          <w:sz w:val="21"/>
          <w:szCs w:val="21"/>
        </w:rPr>
        <w:t>XGBoost</w:t>
      </w:r>
      <w:proofErr w:type="spellEnd"/>
      <w:r w:rsidRPr="00B42287">
        <w:rPr>
          <w:rFonts w:ascii="Arial" w:hAnsi="Arial" w:cs="Arial"/>
          <w:i/>
          <w:iCs/>
          <w:sz w:val="21"/>
          <w:szCs w:val="21"/>
        </w:rPr>
        <w:t xml:space="preserve"> or "computer vision").</w:t>
      </w:r>
      <w:proofErr w:type="spellStart"/>
      <w:r w:rsidRPr="00B42287">
        <w:rPr>
          <w:rFonts w:ascii="Arial" w:hAnsi="Arial" w:cs="Arial"/>
          <w:i/>
          <w:iCs/>
          <w:sz w:val="21"/>
          <w:szCs w:val="21"/>
        </w:rPr>
        <w:t>ti,ab,kw</w:t>
      </w:r>
      <w:proofErr w:type="spellEnd"/>
      <w:r w:rsidRPr="00B42287">
        <w:rPr>
          <w:rFonts w:ascii="Arial" w:hAnsi="Arial" w:cs="Arial"/>
          <w:i/>
          <w:iCs/>
          <w:sz w:val="21"/>
          <w:szCs w:val="21"/>
        </w:rPr>
        <w:t>.</w:t>
      </w:r>
    </w:p>
    <w:p w14:paraId="06E1D7A5"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AND</w:t>
      </w:r>
    </w:p>
    <w:p w14:paraId="211A92C2"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w:t>
      </w:r>
      <w:proofErr w:type="gramStart"/>
      <w:r w:rsidRPr="00B42287">
        <w:rPr>
          <w:rFonts w:ascii="Arial" w:hAnsi="Arial" w:cs="Arial"/>
          <w:i/>
          <w:iCs/>
          <w:sz w:val="21"/>
          <w:szCs w:val="21"/>
        </w:rPr>
        <w:t>klebsiella</w:t>
      </w:r>
      <w:proofErr w:type="gramEnd"/>
      <w:r w:rsidRPr="00B42287">
        <w:rPr>
          <w:rFonts w:ascii="Arial" w:hAnsi="Arial" w:cs="Arial"/>
          <w:i/>
          <w:iCs/>
          <w:sz w:val="21"/>
          <w:szCs w:val="21"/>
        </w:rPr>
        <w:t xml:space="preserve"> pneumoniae/ or ("klebsiella pneumoniae" or "k. pneumoniae"</w:t>
      </w:r>
      <w:proofErr w:type="gramStart"/>
      <w:r w:rsidRPr="00B42287">
        <w:rPr>
          <w:rFonts w:ascii="Arial" w:hAnsi="Arial" w:cs="Arial"/>
          <w:i/>
          <w:iCs/>
          <w:sz w:val="21"/>
          <w:szCs w:val="21"/>
        </w:rPr>
        <w:t>).</w:t>
      </w:r>
      <w:proofErr w:type="spellStart"/>
      <w:r w:rsidRPr="00B42287">
        <w:rPr>
          <w:rFonts w:ascii="Arial" w:hAnsi="Arial" w:cs="Arial"/>
          <w:i/>
          <w:iCs/>
          <w:sz w:val="21"/>
          <w:szCs w:val="21"/>
        </w:rPr>
        <w:t>ti</w:t>
      </w:r>
      <w:proofErr w:type="gramEnd"/>
      <w:r w:rsidRPr="00B42287">
        <w:rPr>
          <w:rFonts w:ascii="Arial" w:hAnsi="Arial" w:cs="Arial"/>
          <w:i/>
          <w:iCs/>
          <w:sz w:val="21"/>
          <w:szCs w:val="21"/>
        </w:rPr>
        <w:t>,</w:t>
      </w:r>
      <w:proofErr w:type="gramStart"/>
      <w:r w:rsidRPr="00B42287">
        <w:rPr>
          <w:rFonts w:ascii="Arial" w:hAnsi="Arial" w:cs="Arial"/>
          <w:i/>
          <w:iCs/>
          <w:sz w:val="21"/>
          <w:szCs w:val="21"/>
        </w:rPr>
        <w:t>ab,kw</w:t>
      </w:r>
      <w:proofErr w:type="spellEnd"/>
      <w:proofErr w:type="gramEnd"/>
      <w:r w:rsidRPr="00B42287">
        <w:rPr>
          <w:rFonts w:ascii="Arial" w:hAnsi="Arial" w:cs="Arial"/>
          <w:i/>
          <w:iCs/>
          <w:sz w:val="21"/>
          <w:szCs w:val="21"/>
        </w:rPr>
        <w:t>.</w:t>
      </w:r>
    </w:p>
    <w:p w14:paraId="137CF0B3"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AND</w:t>
      </w:r>
    </w:p>
    <w:p w14:paraId="3B2ABCCC"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 xml:space="preserve">exp antibiotic resistance/ or ("antimicrobial resistance" or "drug resistance" or "phenotypic resistance" or "genotypic resistance" or "antimicrobial susceptibility testing" or AST or MIC or "minimum inhibitory concentration" or "resistance mechanism*" or </w:t>
      </w:r>
      <w:proofErr w:type="spellStart"/>
      <w:r w:rsidRPr="00B42287">
        <w:rPr>
          <w:rFonts w:ascii="Arial" w:hAnsi="Arial" w:cs="Arial"/>
          <w:i/>
          <w:iCs/>
          <w:sz w:val="21"/>
          <w:szCs w:val="21"/>
        </w:rPr>
        <w:t>carbapenemase</w:t>
      </w:r>
      <w:proofErr w:type="spellEnd"/>
      <w:r w:rsidRPr="00B42287">
        <w:rPr>
          <w:rFonts w:ascii="Arial" w:hAnsi="Arial" w:cs="Arial"/>
          <w:i/>
          <w:iCs/>
          <w:sz w:val="21"/>
          <w:szCs w:val="21"/>
        </w:rPr>
        <w:t xml:space="preserve"> or ESBL</w:t>
      </w:r>
      <w:proofErr w:type="gramStart"/>
      <w:r w:rsidRPr="00B42287">
        <w:rPr>
          <w:rFonts w:ascii="Arial" w:hAnsi="Arial" w:cs="Arial"/>
          <w:i/>
          <w:iCs/>
          <w:sz w:val="21"/>
          <w:szCs w:val="21"/>
        </w:rPr>
        <w:t>).</w:t>
      </w:r>
      <w:proofErr w:type="spellStart"/>
      <w:r w:rsidRPr="00B42287">
        <w:rPr>
          <w:rFonts w:ascii="Arial" w:hAnsi="Arial" w:cs="Arial"/>
          <w:i/>
          <w:iCs/>
          <w:sz w:val="21"/>
          <w:szCs w:val="21"/>
        </w:rPr>
        <w:t>ti</w:t>
      </w:r>
      <w:proofErr w:type="gramEnd"/>
      <w:r w:rsidRPr="00B42287">
        <w:rPr>
          <w:rFonts w:ascii="Arial" w:hAnsi="Arial" w:cs="Arial"/>
          <w:i/>
          <w:iCs/>
          <w:sz w:val="21"/>
          <w:szCs w:val="21"/>
        </w:rPr>
        <w:t>,</w:t>
      </w:r>
      <w:proofErr w:type="gramStart"/>
      <w:r w:rsidRPr="00B42287">
        <w:rPr>
          <w:rFonts w:ascii="Arial" w:hAnsi="Arial" w:cs="Arial"/>
          <w:i/>
          <w:iCs/>
          <w:sz w:val="21"/>
          <w:szCs w:val="21"/>
        </w:rPr>
        <w:t>ab,kw</w:t>
      </w:r>
      <w:proofErr w:type="spellEnd"/>
      <w:proofErr w:type="gramEnd"/>
      <w:r w:rsidRPr="00B42287">
        <w:rPr>
          <w:rFonts w:ascii="Arial" w:hAnsi="Arial" w:cs="Arial"/>
          <w:i/>
          <w:iCs/>
          <w:sz w:val="21"/>
          <w:szCs w:val="21"/>
        </w:rPr>
        <w:t xml:space="preserve">. or ((antimicrobial* or antibiotic* or antibacterial* or "anti-infect*" or drug) adj3 (resist* or </w:t>
      </w:r>
      <w:proofErr w:type="spellStart"/>
      <w:r w:rsidRPr="00B42287">
        <w:rPr>
          <w:rFonts w:ascii="Arial" w:hAnsi="Arial" w:cs="Arial"/>
          <w:i/>
          <w:iCs/>
          <w:sz w:val="21"/>
          <w:szCs w:val="21"/>
        </w:rPr>
        <w:t>suscepti</w:t>
      </w:r>
      <w:proofErr w:type="spellEnd"/>
      <w:r w:rsidRPr="00B42287">
        <w:rPr>
          <w:rFonts w:ascii="Arial" w:hAnsi="Arial" w:cs="Arial"/>
          <w:i/>
          <w:iCs/>
          <w:sz w:val="21"/>
          <w:szCs w:val="21"/>
        </w:rPr>
        <w:t>*)</w:t>
      </w:r>
      <w:proofErr w:type="gramStart"/>
      <w:r w:rsidRPr="00B42287">
        <w:rPr>
          <w:rFonts w:ascii="Arial" w:hAnsi="Arial" w:cs="Arial"/>
          <w:i/>
          <w:iCs/>
          <w:sz w:val="21"/>
          <w:szCs w:val="21"/>
        </w:rPr>
        <w:t>).</w:t>
      </w:r>
      <w:proofErr w:type="spellStart"/>
      <w:r w:rsidRPr="00B42287">
        <w:rPr>
          <w:rFonts w:ascii="Arial" w:hAnsi="Arial" w:cs="Arial"/>
          <w:i/>
          <w:iCs/>
          <w:sz w:val="21"/>
          <w:szCs w:val="21"/>
        </w:rPr>
        <w:t>ti</w:t>
      </w:r>
      <w:proofErr w:type="gramEnd"/>
      <w:r w:rsidRPr="00B42287">
        <w:rPr>
          <w:rFonts w:ascii="Arial" w:hAnsi="Arial" w:cs="Arial"/>
          <w:i/>
          <w:iCs/>
          <w:sz w:val="21"/>
          <w:szCs w:val="21"/>
        </w:rPr>
        <w:t>,</w:t>
      </w:r>
      <w:proofErr w:type="gramStart"/>
      <w:r w:rsidRPr="00B42287">
        <w:rPr>
          <w:rFonts w:ascii="Arial" w:hAnsi="Arial" w:cs="Arial"/>
          <w:i/>
          <w:iCs/>
          <w:sz w:val="21"/>
          <w:szCs w:val="21"/>
        </w:rPr>
        <w:t>ab,kw</w:t>
      </w:r>
      <w:proofErr w:type="spellEnd"/>
      <w:proofErr w:type="gramEnd"/>
      <w:r w:rsidRPr="00B42287">
        <w:rPr>
          <w:rFonts w:ascii="Arial" w:hAnsi="Arial" w:cs="Arial"/>
          <w:i/>
          <w:iCs/>
          <w:sz w:val="21"/>
          <w:szCs w:val="21"/>
        </w:rPr>
        <w:t>.</w:t>
      </w:r>
    </w:p>
    <w:p w14:paraId="7199B9AB" w14:textId="77777777" w:rsidR="00D06EA0" w:rsidRPr="00B42287" w:rsidRDefault="00D06EA0" w:rsidP="00D06EA0">
      <w:pPr>
        <w:spacing w:line="360" w:lineRule="auto"/>
        <w:rPr>
          <w:rFonts w:ascii="Arial" w:hAnsi="Arial" w:cs="Arial"/>
          <w:sz w:val="21"/>
          <w:szCs w:val="21"/>
        </w:rPr>
      </w:pPr>
      <w:r w:rsidRPr="00B42287">
        <w:rPr>
          <w:rFonts w:ascii="Arial" w:hAnsi="Arial" w:cs="Arial"/>
          <w:sz w:val="21"/>
          <w:szCs w:val="21"/>
        </w:rPr>
        <w:t>limit 4 to yr="2010 -Current"</w:t>
      </w:r>
    </w:p>
    <w:p w14:paraId="3174D3FA" w14:textId="77777777" w:rsidR="00D06EA0" w:rsidRPr="00B42287" w:rsidRDefault="00D06EA0" w:rsidP="00D06EA0">
      <w:pPr>
        <w:spacing w:after="240" w:line="360" w:lineRule="auto"/>
        <w:rPr>
          <w:rFonts w:ascii="Arial" w:hAnsi="Arial" w:cs="Arial"/>
          <w:sz w:val="21"/>
          <w:szCs w:val="21"/>
          <w:u w:val="single"/>
        </w:rPr>
      </w:pPr>
      <w:r w:rsidRPr="00B42287">
        <w:rPr>
          <w:rFonts w:ascii="Arial" w:hAnsi="Arial" w:cs="Arial"/>
          <w:sz w:val="21"/>
          <w:szCs w:val="21"/>
          <w:u w:val="single"/>
        </w:rPr>
        <w:t>n = 604</w:t>
      </w:r>
    </w:p>
    <w:p w14:paraId="69F4E53A" w14:textId="77777777" w:rsidR="00D06EA0" w:rsidRDefault="00D06EA0" w:rsidP="00D06EA0">
      <w:pPr>
        <w:spacing w:line="360" w:lineRule="auto"/>
        <w:rPr>
          <w:rFonts w:ascii="Arial" w:hAnsi="Arial" w:cs="Arial"/>
          <w:b/>
          <w:bCs/>
          <w:sz w:val="21"/>
          <w:szCs w:val="21"/>
        </w:rPr>
      </w:pPr>
      <w:r>
        <w:rPr>
          <w:rFonts w:ascii="Arial" w:hAnsi="Arial" w:cs="Arial"/>
          <w:sz w:val="21"/>
          <w:szCs w:val="21"/>
        </w:rPr>
        <w:t xml:space="preserve">(c) </w:t>
      </w:r>
      <w:r>
        <w:rPr>
          <w:rFonts w:ascii="Arial" w:hAnsi="Arial" w:cs="Arial"/>
          <w:b/>
          <w:bCs/>
          <w:sz w:val="21"/>
          <w:szCs w:val="21"/>
        </w:rPr>
        <w:t>MEDLINE (via OVID) Search String</w:t>
      </w:r>
    </w:p>
    <w:p w14:paraId="730ABFE1"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 xml:space="preserve">exp Artificial Intelligence/ or exp Machine Learning/ or exp Deep Learning/ or ("artificial intelligence" or "machine learning" or "deep learning" or "predictive model*" or "classification model*" or "supervised learning" or "unsupervised learning" or "feature selection" or "neural network*" or "artificial neural network*" or "large language model*" or "natural language processing" or "generative AI" or ChatGPT or GPT or "random forest" or "support vector machine*" or "gradient boosting" or </w:t>
      </w:r>
      <w:proofErr w:type="spellStart"/>
      <w:r w:rsidRPr="00B42287">
        <w:rPr>
          <w:rFonts w:ascii="Arial" w:hAnsi="Arial" w:cs="Arial"/>
          <w:i/>
          <w:iCs/>
          <w:sz w:val="21"/>
          <w:szCs w:val="21"/>
        </w:rPr>
        <w:t>XGBoost</w:t>
      </w:r>
      <w:proofErr w:type="spellEnd"/>
      <w:r w:rsidRPr="00B42287">
        <w:rPr>
          <w:rFonts w:ascii="Arial" w:hAnsi="Arial" w:cs="Arial"/>
          <w:i/>
          <w:iCs/>
          <w:sz w:val="21"/>
          <w:szCs w:val="21"/>
        </w:rPr>
        <w:t xml:space="preserve"> or "computer vision").</w:t>
      </w:r>
      <w:proofErr w:type="spellStart"/>
      <w:r w:rsidRPr="00B42287">
        <w:rPr>
          <w:rFonts w:ascii="Arial" w:hAnsi="Arial" w:cs="Arial"/>
          <w:i/>
          <w:iCs/>
          <w:sz w:val="21"/>
          <w:szCs w:val="21"/>
        </w:rPr>
        <w:t>ti,ab,kf</w:t>
      </w:r>
      <w:proofErr w:type="spellEnd"/>
      <w:r w:rsidRPr="00B42287">
        <w:rPr>
          <w:rFonts w:ascii="Arial" w:hAnsi="Arial" w:cs="Arial"/>
          <w:i/>
          <w:iCs/>
          <w:sz w:val="21"/>
          <w:szCs w:val="21"/>
        </w:rPr>
        <w:t>.</w:t>
      </w:r>
    </w:p>
    <w:p w14:paraId="7E700475"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AND</w:t>
      </w:r>
    </w:p>
    <w:p w14:paraId="2A680819"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*Klebsiella pneumoniae/ or ("klebsiella pneumoniae" or "k. pneumoniae"</w:t>
      </w:r>
      <w:proofErr w:type="gramStart"/>
      <w:r w:rsidRPr="00B42287">
        <w:rPr>
          <w:rFonts w:ascii="Arial" w:hAnsi="Arial" w:cs="Arial"/>
          <w:i/>
          <w:iCs/>
          <w:sz w:val="21"/>
          <w:szCs w:val="21"/>
        </w:rPr>
        <w:t>).</w:t>
      </w:r>
      <w:proofErr w:type="spellStart"/>
      <w:r w:rsidRPr="00B42287">
        <w:rPr>
          <w:rFonts w:ascii="Arial" w:hAnsi="Arial" w:cs="Arial"/>
          <w:i/>
          <w:iCs/>
          <w:sz w:val="21"/>
          <w:szCs w:val="21"/>
        </w:rPr>
        <w:t>ti</w:t>
      </w:r>
      <w:proofErr w:type="gramEnd"/>
      <w:r w:rsidRPr="00B42287">
        <w:rPr>
          <w:rFonts w:ascii="Arial" w:hAnsi="Arial" w:cs="Arial"/>
          <w:i/>
          <w:iCs/>
          <w:sz w:val="21"/>
          <w:szCs w:val="21"/>
        </w:rPr>
        <w:t>,</w:t>
      </w:r>
      <w:proofErr w:type="gramStart"/>
      <w:r w:rsidRPr="00B42287">
        <w:rPr>
          <w:rFonts w:ascii="Arial" w:hAnsi="Arial" w:cs="Arial"/>
          <w:i/>
          <w:iCs/>
          <w:sz w:val="21"/>
          <w:szCs w:val="21"/>
        </w:rPr>
        <w:t>ab,kf</w:t>
      </w:r>
      <w:proofErr w:type="spellEnd"/>
      <w:proofErr w:type="gramEnd"/>
      <w:r w:rsidRPr="00B42287">
        <w:rPr>
          <w:rFonts w:ascii="Arial" w:hAnsi="Arial" w:cs="Arial"/>
          <w:i/>
          <w:iCs/>
          <w:sz w:val="21"/>
          <w:szCs w:val="21"/>
        </w:rPr>
        <w:t>.</w:t>
      </w:r>
    </w:p>
    <w:p w14:paraId="740B69D7"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AND</w:t>
      </w:r>
    </w:p>
    <w:p w14:paraId="74E8573C"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 xml:space="preserve">exp Drug Resistance, Microbial/ or ("antimicrobial resistance" or "drug resistance" or "phenotypic resistance" or "genotypic resistance" or "antimicrobial susceptibility testing" or AST or MIC or "minimum inhibitory concentration" or "resistance mechanism*" or </w:t>
      </w:r>
      <w:proofErr w:type="spellStart"/>
      <w:r w:rsidRPr="00B42287">
        <w:rPr>
          <w:rFonts w:ascii="Arial" w:hAnsi="Arial" w:cs="Arial"/>
          <w:i/>
          <w:iCs/>
          <w:sz w:val="21"/>
          <w:szCs w:val="21"/>
        </w:rPr>
        <w:t>carbapenemase</w:t>
      </w:r>
      <w:proofErr w:type="spellEnd"/>
      <w:r w:rsidRPr="00B42287">
        <w:rPr>
          <w:rFonts w:ascii="Arial" w:hAnsi="Arial" w:cs="Arial"/>
          <w:i/>
          <w:iCs/>
          <w:sz w:val="21"/>
          <w:szCs w:val="21"/>
        </w:rPr>
        <w:t xml:space="preserve"> or ESBL</w:t>
      </w:r>
      <w:proofErr w:type="gramStart"/>
      <w:r w:rsidRPr="00B42287">
        <w:rPr>
          <w:rFonts w:ascii="Arial" w:hAnsi="Arial" w:cs="Arial"/>
          <w:i/>
          <w:iCs/>
          <w:sz w:val="21"/>
          <w:szCs w:val="21"/>
        </w:rPr>
        <w:t>).</w:t>
      </w:r>
      <w:proofErr w:type="spellStart"/>
      <w:r w:rsidRPr="00B42287">
        <w:rPr>
          <w:rFonts w:ascii="Arial" w:hAnsi="Arial" w:cs="Arial"/>
          <w:i/>
          <w:iCs/>
          <w:sz w:val="21"/>
          <w:szCs w:val="21"/>
        </w:rPr>
        <w:t>ti</w:t>
      </w:r>
      <w:proofErr w:type="gramEnd"/>
      <w:r w:rsidRPr="00B42287">
        <w:rPr>
          <w:rFonts w:ascii="Arial" w:hAnsi="Arial" w:cs="Arial"/>
          <w:i/>
          <w:iCs/>
          <w:sz w:val="21"/>
          <w:szCs w:val="21"/>
        </w:rPr>
        <w:t>,</w:t>
      </w:r>
      <w:proofErr w:type="gramStart"/>
      <w:r w:rsidRPr="00B42287">
        <w:rPr>
          <w:rFonts w:ascii="Arial" w:hAnsi="Arial" w:cs="Arial"/>
          <w:i/>
          <w:iCs/>
          <w:sz w:val="21"/>
          <w:szCs w:val="21"/>
        </w:rPr>
        <w:t>ab,kf</w:t>
      </w:r>
      <w:proofErr w:type="spellEnd"/>
      <w:proofErr w:type="gramEnd"/>
      <w:r w:rsidRPr="00B42287">
        <w:rPr>
          <w:rFonts w:ascii="Arial" w:hAnsi="Arial" w:cs="Arial"/>
          <w:i/>
          <w:iCs/>
          <w:sz w:val="21"/>
          <w:szCs w:val="21"/>
        </w:rPr>
        <w:t xml:space="preserve">. or ((antimicrobial* or antibiotic* or antibacterial* or "anti-infect*" or drug) adj3 (resist* or </w:t>
      </w:r>
      <w:proofErr w:type="spellStart"/>
      <w:r w:rsidRPr="00B42287">
        <w:rPr>
          <w:rFonts w:ascii="Arial" w:hAnsi="Arial" w:cs="Arial"/>
          <w:i/>
          <w:iCs/>
          <w:sz w:val="21"/>
          <w:szCs w:val="21"/>
        </w:rPr>
        <w:t>suscepti</w:t>
      </w:r>
      <w:proofErr w:type="spellEnd"/>
      <w:r w:rsidRPr="00B42287">
        <w:rPr>
          <w:rFonts w:ascii="Arial" w:hAnsi="Arial" w:cs="Arial"/>
          <w:i/>
          <w:iCs/>
          <w:sz w:val="21"/>
          <w:szCs w:val="21"/>
        </w:rPr>
        <w:t>*)</w:t>
      </w:r>
      <w:proofErr w:type="gramStart"/>
      <w:r w:rsidRPr="00B42287">
        <w:rPr>
          <w:rFonts w:ascii="Arial" w:hAnsi="Arial" w:cs="Arial"/>
          <w:i/>
          <w:iCs/>
          <w:sz w:val="21"/>
          <w:szCs w:val="21"/>
        </w:rPr>
        <w:t>).</w:t>
      </w:r>
      <w:proofErr w:type="spellStart"/>
      <w:r w:rsidRPr="00B42287">
        <w:rPr>
          <w:rFonts w:ascii="Arial" w:hAnsi="Arial" w:cs="Arial"/>
          <w:i/>
          <w:iCs/>
          <w:sz w:val="21"/>
          <w:szCs w:val="21"/>
        </w:rPr>
        <w:t>ti</w:t>
      </w:r>
      <w:proofErr w:type="gramEnd"/>
      <w:r w:rsidRPr="00B42287">
        <w:rPr>
          <w:rFonts w:ascii="Arial" w:hAnsi="Arial" w:cs="Arial"/>
          <w:i/>
          <w:iCs/>
          <w:sz w:val="21"/>
          <w:szCs w:val="21"/>
        </w:rPr>
        <w:t>,</w:t>
      </w:r>
      <w:proofErr w:type="gramStart"/>
      <w:r w:rsidRPr="00B42287">
        <w:rPr>
          <w:rFonts w:ascii="Arial" w:hAnsi="Arial" w:cs="Arial"/>
          <w:i/>
          <w:iCs/>
          <w:sz w:val="21"/>
          <w:szCs w:val="21"/>
        </w:rPr>
        <w:t>ab,kf</w:t>
      </w:r>
      <w:proofErr w:type="spellEnd"/>
      <w:proofErr w:type="gramEnd"/>
      <w:r w:rsidRPr="00B42287">
        <w:rPr>
          <w:rFonts w:ascii="Arial" w:hAnsi="Arial" w:cs="Arial"/>
          <w:i/>
          <w:iCs/>
          <w:sz w:val="21"/>
          <w:szCs w:val="21"/>
        </w:rPr>
        <w:t>.</w:t>
      </w:r>
    </w:p>
    <w:p w14:paraId="10679BDA" w14:textId="77777777" w:rsidR="00D06EA0" w:rsidRPr="00B42287" w:rsidRDefault="00D06EA0" w:rsidP="00D06EA0">
      <w:pPr>
        <w:spacing w:line="360" w:lineRule="auto"/>
        <w:rPr>
          <w:rFonts w:ascii="Arial" w:hAnsi="Arial" w:cs="Arial"/>
          <w:sz w:val="21"/>
          <w:szCs w:val="21"/>
        </w:rPr>
      </w:pPr>
      <w:r w:rsidRPr="00B42287">
        <w:rPr>
          <w:rFonts w:ascii="Arial" w:hAnsi="Arial" w:cs="Arial"/>
          <w:sz w:val="21"/>
          <w:szCs w:val="21"/>
        </w:rPr>
        <w:t>limit 4 to yr="2010 -Current"</w:t>
      </w:r>
    </w:p>
    <w:p w14:paraId="71D2A1D4" w14:textId="77777777" w:rsidR="00D06EA0" w:rsidRPr="00B42287" w:rsidRDefault="00D06EA0" w:rsidP="00D06EA0">
      <w:pPr>
        <w:spacing w:after="240" w:line="360" w:lineRule="auto"/>
        <w:rPr>
          <w:rFonts w:ascii="Arial" w:hAnsi="Arial" w:cs="Arial"/>
          <w:sz w:val="21"/>
          <w:szCs w:val="21"/>
        </w:rPr>
      </w:pPr>
      <w:r w:rsidRPr="00B42287">
        <w:rPr>
          <w:rFonts w:ascii="Arial" w:hAnsi="Arial" w:cs="Arial"/>
          <w:sz w:val="21"/>
          <w:szCs w:val="21"/>
          <w:u w:val="single"/>
        </w:rPr>
        <w:t>n = 184</w:t>
      </w:r>
    </w:p>
    <w:p w14:paraId="38974597" w14:textId="77777777" w:rsidR="00D06EA0" w:rsidRDefault="00D06EA0" w:rsidP="00D06EA0">
      <w:pPr>
        <w:spacing w:line="360" w:lineRule="auto"/>
        <w:rPr>
          <w:rFonts w:ascii="Arial" w:hAnsi="Arial" w:cs="Arial"/>
          <w:b/>
          <w:bCs/>
          <w:sz w:val="21"/>
          <w:szCs w:val="21"/>
        </w:rPr>
      </w:pPr>
      <w:r>
        <w:rPr>
          <w:rFonts w:ascii="Arial" w:hAnsi="Arial" w:cs="Arial"/>
          <w:sz w:val="21"/>
          <w:szCs w:val="21"/>
        </w:rPr>
        <w:lastRenderedPageBreak/>
        <w:t xml:space="preserve">(d) </w:t>
      </w:r>
      <w:r>
        <w:rPr>
          <w:rFonts w:ascii="Arial" w:hAnsi="Arial" w:cs="Arial"/>
          <w:b/>
          <w:bCs/>
          <w:sz w:val="21"/>
          <w:szCs w:val="21"/>
        </w:rPr>
        <w:t>CENTRAL Search String</w:t>
      </w:r>
    </w:p>
    <w:p w14:paraId="1E558A33"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w:t>
      </w:r>
      <w:proofErr w:type="spellStart"/>
      <w:r w:rsidRPr="00B42287">
        <w:rPr>
          <w:rFonts w:ascii="Arial" w:hAnsi="Arial" w:cs="Arial"/>
          <w:i/>
          <w:iCs/>
          <w:sz w:val="21"/>
          <w:szCs w:val="21"/>
        </w:rPr>
        <w:t>mh</w:t>
      </w:r>
      <w:proofErr w:type="spellEnd"/>
      <w:r w:rsidRPr="00B42287">
        <w:rPr>
          <w:rFonts w:ascii="Arial" w:hAnsi="Arial" w:cs="Arial"/>
          <w:i/>
          <w:iCs/>
          <w:sz w:val="21"/>
          <w:szCs w:val="21"/>
        </w:rPr>
        <w:t xml:space="preserve"> "Artificial Intelligence"] OR [</w:t>
      </w:r>
      <w:proofErr w:type="spellStart"/>
      <w:r w:rsidRPr="00B42287">
        <w:rPr>
          <w:rFonts w:ascii="Arial" w:hAnsi="Arial" w:cs="Arial"/>
          <w:i/>
          <w:iCs/>
          <w:sz w:val="21"/>
          <w:szCs w:val="21"/>
        </w:rPr>
        <w:t>mh</w:t>
      </w:r>
      <w:proofErr w:type="spellEnd"/>
      <w:r w:rsidRPr="00B42287">
        <w:rPr>
          <w:rFonts w:ascii="Arial" w:hAnsi="Arial" w:cs="Arial"/>
          <w:i/>
          <w:iCs/>
          <w:sz w:val="21"/>
          <w:szCs w:val="21"/>
        </w:rPr>
        <w:t xml:space="preserve"> "Machine Learning"] OR [</w:t>
      </w:r>
      <w:proofErr w:type="spellStart"/>
      <w:r w:rsidRPr="00B42287">
        <w:rPr>
          <w:rFonts w:ascii="Arial" w:hAnsi="Arial" w:cs="Arial"/>
          <w:i/>
          <w:iCs/>
          <w:sz w:val="21"/>
          <w:szCs w:val="21"/>
        </w:rPr>
        <w:t>mh</w:t>
      </w:r>
      <w:proofErr w:type="spellEnd"/>
      <w:r w:rsidRPr="00B42287">
        <w:rPr>
          <w:rFonts w:ascii="Arial" w:hAnsi="Arial" w:cs="Arial"/>
          <w:i/>
          <w:iCs/>
          <w:sz w:val="21"/>
          <w:szCs w:val="21"/>
        </w:rPr>
        <w:t xml:space="preserve"> "Deep Learning"] OR "artificial intelligence":</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"machine learning":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"deep learning":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(predictive NEXT model*):</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(classification NEXT model*):</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"supervised learning":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"unsupervised learning":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"feature selection":</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(neural NEXT network*):</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(artificial NEXT neural NEXT network*):</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(large NEXT language NEXT model*):</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"natural language processing":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"generative AI":</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w:t>
      </w:r>
      <w:proofErr w:type="spellStart"/>
      <w:r w:rsidRPr="00B42287">
        <w:rPr>
          <w:rFonts w:ascii="Arial" w:hAnsi="Arial" w:cs="Arial"/>
          <w:i/>
          <w:iCs/>
          <w:sz w:val="21"/>
          <w:szCs w:val="21"/>
        </w:rPr>
        <w:t>ChatGPT:ti,ab</w:t>
      </w:r>
      <w:proofErr w:type="spellEnd"/>
      <w:r w:rsidRPr="00B42287">
        <w:rPr>
          <w:rFonts w:ascii="Arial" w:hAnsi="Arial" w:cs="Arial"/>
          <w:i/>
          <w:iCs/>
          <w:sz w:val="21"/>
          <w:szCs w:val="21"/>
        </w:rPr>
        <w:t xml:space="preserve"> OR </w:t>
      </w:r>
      <w:proofErr w:type="spellStart"/>
      <w:r w:rsidRPr="00B42287">
        <w:rPr>
          <w:rFonts w:ascii="Arial" w:hAnsi="Arial" w:cs="Arial"/>
          <w:i/>
          <w:iCs/>
          <w:sz w:val="21"/>
          <w:szCs w:val="21"/>
        </w:rPr>
        <w:t>GPT:ti,ab</w:t>
      </w:r>
      <w:proofErr w:type="spellEnd"/>
      <w:r w:rsidRPr="00B42287">
        <w:rPr>
          <w:rFonts w:ascii="Arial" w:hAnsi="Arial" w:cs="Arial"/>
          <w:i/>
          <w:iCs/>
          <w:sz w:val="21"/>
          <w:szCs w:val="21"/>
        </w:rPr>
        <w:t xml:space="preserve"> OR "random forest":</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(support NEXT vector NEXT machine*):</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"gradient boosting":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w:t>
      </w:r>
      <w:proofErr w:type="spellStart"/>
      <w:r w:rsidRPr="00B42287">
        <w:rPr>
          <w:rFonts w:ascii="Arial" w:hAnsi="Arial" w:cs="Arial"/>
          <w:i/>
          <w:iCs/>
          <w:sz w:val="21"/>
          <w:szCs w:val="21"/>
        </w:rPr>
        <w:t>XGBoost:ti,ab</w:t>
      </w:r>
      <w:proofErr w:type="spellEnd"/>
      <w:r w:rsidRPr="00B42287">
        <w:rPr>
          <w:rFonts w:ascii="Arial" w:hAnsi="Arial" w:cs="Arial"/>
          <w:i/>
          <w:iCs/>
          <w:sz w:val="21"/>
          <w:szCs w:val="21"/>
        </w:rPr>
        <w:t xml:space="preserve"> OR "computer vision":</w:t>
      </w:r>
      <w:proofErr w:type="spellStart"/>
      <w:r w:rsidRPr="00B42287">
        <w:rPr>
          <w:rFonts w:ascii="Arial" w:hAnsi="Arial" w:cs="Arial"/>
          <w:i/>
          <w:iCs/>
          <w:sz w:val="21"/>
          <w:szCs w:val="21"/>
        </w:rPr>
        <w:t>ti,ab</w:t>
      </w:r>
      <w:proofErr w:type="spellEnd"/>
    </w:p>
    <w:p w14:paraId="52A37FEC"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AND</w:t>
      </w:r>
    </w:p>
    <w:p w14:paraId="656F5FD1"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w:t>
      </w:r>
      <w:proofErr w:type="spellStart"/>
      <w:r w:rsidRPr="00B42287">
        <w:rPr>
          <w:rFonts w:ascii="Arial" w:hAnsi="Arial" w:cs="Arial"/>
          <w:i/>
          <w:iCs/>
          <w:sz w:val="21"/>
          <w:szCs w:val="21"/>
        </w:rPr>
        <w:t>mh</w:t>
      </w:r>
      <w:proofErr w:type="spellEnd"/>
      <w:r w:rsidRPr="00B42287">
        <w:rPr>
          <w:rFonts w:ascii="Arial" w:hAnsi="Arial" w:cs="Arial"/>
          <w:i/>
          <w:iCs/>
          <w:sz w:val="21"/>
          <w:szCs w:val="21"/>
        </w:rPr>
        <w:t xml:space="preserve"> "Klebsiella pneumoniae"] OR "Klebsiella pneumoniae</w:t>
      </w:r>
      <w:proofErr w:type="gramStart"/>
      <w:r w:rsidRPr="00B42287">
        <w:rPr>
          <w:rFonts w:ascii="Arial" w:hAnsi="Arial" w:cs="Arial"/>
          <w:i/>
          <w:iCs/>
          <w:sz w:val="21"/>
          <w:szCs w:val="21"/>
        </w:rPr>
        <w:t>":</w:t>
      </w:r>
      <w:proofErr w:type="spellStart"/>
      <w:r w:rsidRPr="00B42287">
        <w:rPr>
          <w:rFonts w:ascii="Arial" w:hAnsi="Arial" w:cs="Arial"/>
          <w:i/>
          <w:iCs/>
          <w:sz w:val="21"/>
          <w:szCs w:val="21"/>
        </w:rPr>
        <w:t>ti</w:t>
      </w:r>
      <w:proofErr w:type="gramEnd"/>
      <w:r w:rsidRPr="00B42287">
        <w:rPr>
          <w:rFonts w:ascii="Arial" w:hAnsi="Arial" w:cs="Arial"/>
          <w:i/>
          <w:iCs/>
          <w:sz w:val="21"/>
          <w:szCs w:val="21"/>
        </w:rPr>
        <w:t>,ab</w:t>
      </w:r>
      <w:proofErr w:type="spellEnd"/>
      <w:r w:rsidRPr="00B42287">
        <w:rPr>
          <w:rFonts w:ascii="Arial" w:hAnsi="Arial" w:cs="Arial"/>
          <w:i/>
          <w:iCs/>
          <w:sz w:val="21"/>
          <w:szCs w:val="21"/>
        </w:rPr>
        <w:t xml:space="preserve"> OR "K. pneumoniae</w:t>
      </w:r>
      <w:proofErr w:type="gramStart"/>
      <w:r w:rsidRPr="00B42287">
        <w:rPr>
          <w:rFonts w:ascii="Arial" w:hAnsi="Arial" w:cs="Arial"/>
          <w:i/>
          <w:iCs/>
          <w:sz w:val="21"/>
          <w:szCs w:val="21"/>
        </w:rPr>
        <w:t>":</w:t>
      </w:r>
      <w:proofErr w:type="spellStart"/>
      <w:r w:rsidRPr="00B42287">
        <w:rPr>
          <w:rFonts w:ascii="Arial" w:hAnsi="Arial" w:cs="Arial"/>
          <w:i/>
          <w:iCs/>
          <w:sz w:val="21"/>
          <w:szCs w:val="21"/>
        </w:rPr>
        <w:t>ti</w:t>
      </w:r>
      <w:proofErr w:type="gramEnd"/>
      <w:r w:rsidRPr="00B42287">
        <w:rPr>
          <w:rFonts w:ascii="Arial" w:hAnsi="Arial" w:cs="Arial"/>
          <w:i/>
          <w:iCs/>
          <w:sz w:val="21"/>
          <w:szCs w:val="21"/>
        </w:rPr>
        <w:t>,ab</w:t>
      </w:r>
      <w:proofErr w:type="spellEnd"/>
    </w:p>
    <w:p w14:paraId="7CBBC205"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AND</w:t>
      </w:r>
    </w:p>
    <w:p w14:paraId="4A0F25A3" w14:textId="77777777" w:rsidR="00D06EA0" w:rsidRPr="00B42287" w:rsidRDefault="00D06EA0" w:rsidP="00D06EA0">
      <w:pPr>
        <w:spacing w:line="360" w:lineRule="auto"/>
        <w:rPr>
          <w:rFonts w:ascii="Arial" w:hAnsi="Arial" w:cs="Arial"/>
          <w:i/>
          <w:iCs/>
          <w:sz w:val="21"/>
          <w:szCs w:val="21"/>
        </w:rPr>
      </w:pPr>
      <w:r w:rsidRPr="00B42287">
        <w:rPr>
          <w:rFonts w:ascii="Arial" w:hAnsi="Arial" w:cs="Arial"/>
          <w:i/>
          <w:iCs/>
          <w:sz w:val="21"/>
          <w:szCs w:val="21"/>
        </w:rPr>
        <w:t>[</w:t>
      </w:r>
      <w:proofErr w:type="spellStart"/>
      <w:r w:rsidRPr="00B42287">
        <w:rPr>
          <w:rFonts w:ascii="Arial" w:hAnsi="Arial" w:cs="Arial"/>
          <w:i/>
          <w:iCs/>
          <w:sz w:val="21"/>
          <w:szCs w:val="21"/>
        </w:rPr>
        <w:t>mh</w:t>
      </w:r>
      <w:proofErr w:type="spellEnd"/>
      <w:r w:rsidRPr="00B42287">
        <w:rPr>
          <w:rFonts w:ascii="Arial" w:hAnsi="Arial" w:cs="Arial"/>
          <w:i/>
          <w:iCs/>
          <w:sz w:val="21"/>
          <w:szCs w:val="21"/>
        </w:rPr>
        <w:t xml:space="preserve"> "Drug Resistance, Microbial"] OR "antimicrobial resistance":</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"drug resistance":</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"phenotypic resistance":</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"genotypic resistance":</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resist*:</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w:t>
      </w:r>
      <w:proofErr w:type="spellStart"/>
      <w:r w:rsidRPr="00B42287">
        <w:rPr>
          <w:rFonts w:ascii="Arial" w:hAnsi="Arial" w:cs="Arial"/>
          <w:i/>
          <w:iCs/>
          <w:sz w:val="21"/>
          <w:szCs w:val="21"/>
        </w:rPr>
        <w:t>suscepti</w:t>
      </w:r>
      <w:proofErr w:type="spellEnd"/>
      <w:r w:rsidRPr="00B42287">
        <w:rPr>
          <w:rFonts w:ascii="Arial" w:hAnsi="Arial" w:cs="Arial"/>
          <w:i/>
          <w:iCs/>
          <w:sz w:val="21"/>
          <w:szCs w:val="21"/>
        </w:rPr>
        <w:t>*:</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antimicrobial*:</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antibiotic*:</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antibacterial*:</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(anti NEXT infect*):</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"antimicrobial susceptibility testing":</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w:t>
      </w:r>
      <w:proofErr w:type="spellStart"/>
      <w:r w:rsidRPr="00B42287">
        <w:rPr>
          <w:rFonts w:ascii="Arial" w:hAnsi="Arial" w:cs="Arial"/>
          <w:i/>
          <w:iCs/>
          <w:sz w:val="21"/>
          <w:szCs w:val="21"/>
        </w:rPr>
        <w:t>AST:ti,ab</w:t>
      </w:r>
      <w:proofErr w:type="spellEnd"/>
      <w:r w:rsidRPr="00B42287">
        <w:rPr>
          <w:rFonts w:ascii="Arial" w:hAnsi="Arial" w:cs="Arial"/>
          <w:i/>
          <w:iCs/>
          <w:sz w:val="21"/>
          <w:szCs w:val="21"/>
        </w:rPr>
        <w:t xml:space="preserve"> OR </w:t>
      </w:r>
      <w:proofErr w:type="spellStart"/>
      <w:r w:rsidRPr="00B42287">
        <w:rPr>
          <w:rFonts w:ascii="Arial" w:hAnsi="Arial" w:cs="Arial"/>
          <w:i/>
          <w:iCs/>
          <w:sz w:val="21"/>
          <w:szCs w:val="21"/>
        </w:rPr>
        <w:t>MIC:ti,ab</w:t>
      </w:r>
      <w:proofErr w:type="spellEnd"/>
      <w:r w:rsidRPr="00B42287">
        <w:rPr>
          <w:rFonts w:ascii="Arial" w:hAnsi="Arial" w:cs="Arial"/>
          <w:i/>
          <w:iCs/>
          <w:sz w:val="21"/>
          <w:szCs w:val="21"/>
        </w:rPr>
        <w:t xml:space="preserve"> OR "minimum inhibitory concentration":</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(resistance NEXT mechanism*):</w:t>
      </w:r>
      <w:proofErr w:type="spellStart"/>
      <w:r w:rsidRPr="00B42287">
        <w:rPr>
          <w:rFonts w:ascii="Arial" w:hAnsi="Arial" w:cs="Arial"/>
          <w:i/>
          <w:iCs/>
          <w:sz w:val="21"/>
          <w:szCs w:val="21"/>
        </w:rPr>
        <w:t>ti,ab</w:t>
      </w:r>
      <w:proofErr w:type="spellEnd"/>
      <w:r w:rsidRPr="00B42287">
        <w:rPr>
          <w:rFonts w:ascii="Arial" w:hAnsi="Arial" w:cs="Arial"/>
          <w:i/>
          <w:iCs/>
          <w:sz w:val="21"/>
          <w:szCs w:val="21"/>
        </w:rPr>
        <w:t xml:space="preserve"> OR </w:t>
      </w:r>
      <w:proofErr w:type="spellStart"/>
      <w:r w:rsidRPr="00B42287">
        <w:rPr>
          <w:rFonts w:ascii="Arial" w:hAnsi="Arial" w:cs="Arial"/>
          <w:i/>
          <w:iCs/>
          <w:sz w:val="21"/>
          <w:szCs w:val="21"/>
        </w:rPr>
        <w:t>stewardship:ti,ab</w:t>
      </w:r>
      <w:proofErr w:type="spellEnd"/>
      <w:r w:rsidRPr="00B42287">
        <w:rPr>
          <w:rFonts w:ascii="Arial" w:hAnsi="Arial" w:cs="Arial"/>
          <w:i/>
          <w:iCs/>
          <w:sz w:val="21"/>
          <w:szCs w:val="21"/>
        </w:rPr>
        <w:t xml:space="preserve"> OR </w:t>
      </w:r>
      <w:proofErr w:type="spellStart"/>
      <w:r w:rsidRPr="00B42287">
        <w:rPr>
          <w:rFonts w:ascii="Arial" w:hAnsi="Arial" w:cs="Arial"/>
          <w:i/>
          <w:iCs/>
          <w:sz w:val="21"/>
          <w:szCs w:val="21"/>
        </w:rPr>
        <w:t>carbapenemase:ti,ab</w:t>
      </w:r>
      <w:proofErr w:type="spellEnd"/>
      <w:r w:rsidRPr="00B42287">
        <w:rPr>
          <w:rFonts w:ascii="Arial" w:hAnsi="Arial" w:cs="Arial"/>
          <w:i/>
          <w:iCs/>
          <w:sz w:val="21"/>
          <w:szCs w:val="21"/>
        </w:rPr>
        <w:t xml:space="preserve"> OR </w:t>
      </w:r>
      <w:proofErr w:type="spellStart"/>
      <w:r w:rsidRPr="00B42287">
        <w:rPr>
          <w:rFonts w:ascii="Arial" w:hAnsi="Arial" w:cs="Arial"/>
          <w:i/>
          <w:iCs/>
          <w:sz w:val="21"/>
          <w:szCs w:val="21"/>
        </w:rPr>
        <w:t>ESBL:ti,ab</w:t>
      </w:r>
      <w:proofErr w:type="spellEnd"/>
    </w:p>
    <w:p w14:paraId="4223C6BD" w14:textId="77777777" w:rsidR="00D06EA0" w:rsidRDefault="00D06EA0" w:rsidP="00D06EA0">
      <w:pPr>
        <w:spacing w:line="360" w:lineRule="auto"/>
        <w:rPr>
          <w:rFonts w:ascii="Arial" w:hAnsi="Arial" w:cs="Arial"/>
          <w:sz w:val="21"/>
          <w:szCs w:val="21"/>
        </w:rPr>
      </w:pPr>
      <w:r w:rsidRPr="00B42287">
        <w:rPr>
          <w:rFonts w:ascii="Arial" w:hAnsi="Arial" w:cs="Arial"/>
          <w:sz w:val="21"/>
          <w:szCs w:val="21"/>
          <w:u w:val="single"/>
        </w:rPr>
        <w:t>n = 2 results</w:t>
      </w:r>
      <w:r w:rsidRPr="00B42287">
        <w:rPr>
          <w:rFonts w:ascii="Arial" w:hAnsi="Arial" w:cs="Arial"/>
          <w:sz w:val="21"/>
          <w:szCs w:val="21"/>
        </w:rPr>
        <w:t xml:space="preserve"> (2010 onwards)</w:t>
      </w:r>
    </w:p>
    <w:p w14:paraId="718C2968" w14:textId="77777777" w:rsidR="00D06EA0" w:rsidRDefault="00D06EA0" w:rsidP="00D06EA0">
      <w:pPr>
        <w:rPr>
          <w:rFonts w:ascii="Arial" w:hAnsi="Arial" w:cs="Arial"/>
          <w:b/>
          <w:bCs/>
          <w:sz w:val="21"/>
          <w:szCs w:val="21"/>
        </w:rPr>
      </w:pPr>
      <w:r>
        <w:rPr>
          <w:rFonts w:ascii="Arial" w:hAnsi="Arial" w:cs="Arial"/>
          <w:b/>
          <w:bCs/>
          <w:sz w:val="21"/>
          <w:szCs w:val="21"/>
        </w:rPr>
        <w:br w:type="page"/>
      </w:r>
    </w:p>
    <w:p w14:paraId="6AA22BB0" w14:textId="72005329" w:rsidR="00D06EA0" w:rsidRPr="00AD191A" w:rsidRDefault="00DD3F7B" w:rsidP="00AD191A">
      <w:pPr>
        <w:rPr>
          <w:rFonts w:ascii="Arial" w:hAnsi="Arial" w:cs="Arial"/>
          <w:b/>
          <w:bCs/>
          <w:sz w:val="21"/>
          <w:szCs w:val="21"/>
        </w:rPr>
      </w:pPr>
      <w:r w:rsidRPr="00DD3F7B">
        <w:rPr>
          <w:rFonts w:ascii="Arial" w:hAnsi="Arial" w:cs="Arial"/>
          <w:b/>
          <w:bCs/>
          <w:sz w:val="21"/>
          <w:szCs w:val="21"/>
        </w:rPr>
        <w:lastRenderedPageBreak/>
        <w:t>Supplementary Material</w:t>
      </w:r>
      <w:r>
        <w:rPr>
          <w:rFonts w:ascii="Arial" w:hAnsi="Arial" w:cs="Arial"/>
          <w:sz w:val="21"/>
          <w:szCs w:val="21"/>
        </w:rPr>
        <w:t xml:space="preserve"> </w:t>
      </w:r>
      <w:r w:rsidR="00D06EA0">
        <w:rPr>
          <w:rFonts w:ascii="Arial" w:hAnsi="Arial" w:cs="Arial"/>
          <w:b/>
          <w:bCs/>
          <w:sz w:val="21"/>
          <w:szCs w:val="21"/>
        </w:rPr>
        <w:t>S2: PRISMA2020 Checklist</w:t>
      </w:r>
    </w:p>
    <w:tbl>
      <w:tblPr>
        <w:tblStyle w:val="TableGridLight"/>
        <w:tblW w:w="9350" w:type="dxa"/>
        <w:tblLook w:val="0000" w:firstRow="0" w:lastRow="0" w:firstColumn="0" w:lastColumn="0" w:noHBand="0" w:noVBand="0"/>
      </w:tblPr>
      <w:tblGrid>
        <w:gridCol w:w="1487"/>
        <w:gridCol w:w="5050"/>
        <w:gridCol w:w="2813"/>
      </w:tblGrid>
      <w:tr w:rsidR="00D06EA0" w:rsidRPr="004C1685" w14:paraId="104BD4DB" w14:textId="77777777" w:rsidTr="00AD191A">
        <w:trPr>
          <w:trHeight w:val="48"/>
        </w:trPr>
        <w:tc>
          <w:tcPr>
            <w:tcW w:w="1487" w:type="dxa"/>
          </w:tcPr>
          <w:p w14:paraId="6A72F852" w14:textId="77777777" w:rsidR="00D06EA0" w:rsidRPr="00720E27" w:rsidRDefault="00D06EA0" w:rsidP="004A3677">
            <w:pPr>
              <w:pStyle w:val="Default"/>
              <w:spacing w:before="40" w:after="40" w:line="360" w:lineRule="auto"/>
              <w:rPr>
                <w:rFonts w:ascii="Arial" w:hAnsi="Arial" w:cs="Arial"/>
                <w:b/>
                <w:bCs/>
                <w:sz w:val="18"/>
                <w:szCs w:val="18"/>
              </w:rPr>
            </w:pPr>
            <w:r>
              <w:rPr>
                <w:rFonts w:ascii="Arial" w:hAnsi="Arial" w:cs="Arial"/>
                <w:b/>
                <w:bCs/>
                <w:sz w:val="18"/>
                <w:szCs w:val="18"/>
              </w:rPr>
              <w:t>Section and Topic</w:t>
            </w:r>
          </w:p>
        </w:tc>
        <w:tc>
          <w:tcPr>
            <w:tcW w:w="5050" w:type="dxa"/>
          </w:tcPr>
          <w:p w14:paraId="57AD4584"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Checklist Item</w:t>
            </w:r>
          </w:p>
        </w:tc>
        <w:tc>
          <w:tcPr>
            <w:tcW w:w="2813" w:type="dxa"/>
          </w:tcPr>
          <w:p w14:paraId="2D50D017" w14:textId="77777777" w:rsidR="00D06EA0" w:rsidRPr="00720E27" w:rsidRDefault="00D06EA0" w:rsidP="004A3677">
            <w:pPr>
              <w:pStyle w:val="Default"/>
              <w:spacing w:before="40" w:after="40" w:line="360" w:lineRule="auto"/>
              <w:rPr>
                <w:rFonts w:ascii="Arial" w:hAnsi="Arial" w:cs="Arial"/>
                <w:b/>
                <w:bCs/>
                <w:color w:val="auto"/>
                <w:sz w:val="18"/>
                <w:szCs w:val="18"/>
              </w:rPr>
            </w:pPr>
            <w:r w:rsidRPr="00720E27">
              <w:rPr>
                <w:rFonts w:ascii="Arial" w:hAnsi="Arial" w:cs="Arial"/>
                <w:b/>
                <w:bCs/>
                <w:color w:val="auto"/>
                <w:sz w:val="18"/>
                <w:szCs w:val="18"/>
              </w:rPr>
              <w:t>Page Number in Manuscript where item is reported</w:t>
            </w:r>
          </w:p>
        </w:tc>
      </w:tr>
      <w:tr w:rsidR="00D06EA0" w:rsidRPr="004C1685" w14:paraId="3988BF5B" w14:textId="77777777" w:rsidTr="00AD191A">
        <w:trPr>
          <w:trHeight w:val="48"/>
        </w:trPr>
        <w:tc>
          <w:tcPr>
            <w:tcW w:w="1487" w:type="dxa"/>
          </w:tcPr>
          <w:p w14:paraId="48318882"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Title</w:t>
            </w:r>
          </w:p>
        </w:tc>
        <w:tc>
          <w:tcPr>
            <w:tcW w:w="5050" w:type="dxa"/>
          </w:tcPr>
          <w:p w14:paraId="2F4ED0D9"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Identify the report as a systematic review</w:t>
            </w:r>
          </w:p>
        </w:tc>
        <w:tc>
          <w:tcPr>
            <w:tcW w:w="2813" w:type="dxa"/>
          </w:tcPr>
          <w:p w14:paraId="7DAEE4B4" w14:textId="77777777"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Page 1</w:t>
            </w:r>
          </w:p>
        </w:tc>
      </w:tr>
      <w:tr w:rsidR="00D06EA0" w:rsidRPr="004C1685" w14:paraId="7AA8C7E2" w14:textId="77777777" w:rsidTr="00AD191A">
        <w:trPr>
          <w:trHeight w:val="48"/>
        </w:trPr>
        <w:tc>
          <w:tcPr>
            <w:tcW w:w="1487" w:type="dxa"/>
          </w:tcPr>
          <w:p w14:paraId="4E21EA89"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Abstract</w:t>
            </w:r>
          </w:p>
        </w:tc>
        <w:tc>
          <w:tcPr>
            <w:tcW w:w="5050" w:type="dxa"/>
          </w:tcPr>
          <w:p w14:paraId="062F79DE"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See the PRISMA2020 for Abstracts checklist</w:t>
            </w:r>
          </w:p>
        </w:tc>
        <w:tc>
          <w:tcPr>
            <w:tcW w:w="2813" w:type="dxa"/>
          </w:tcPr>
          <w:p w14:paraId="6662E2EF" w14:textId="77777777"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Page 2</w:t>
            </w:r>
          </w:p>
        </w:tc>
      </w:tr>
      <w:tr w:rsidR="00D06EA0" w:rsidRPr="004C1685" w14:paraId="10C7DA3F" w14:textId="77777777" w:rsidTr="00AD191A">
        <w:trPr>
          <w:trHeight w:val="48"/>
        </w:trPr>
        <w:tc>
          <w:tcPr>
            <w:tcW w:w="1487" w:type="dxa"/>
          </w:tcPr>
          <w:p w14:paraId="380919DF"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Rationale</w:t>
            </w:r>
          </w:p>
        </w:tc>
        <w:tc>
          <w:tcPr>
            <w:tcW w:w="5050" w:type="dxa"/>
          </w:tcPr>
          <w:p w14:paraId="503241B9"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Describe the rationale for the review in the context of existing knowledge</w:t>
            </w:r>
          </w:p>
        </w:tc>
        <w:tc>
          <w:tcPr>
            <w:tcW w:w="2813" w:type="dxa"/>
          </w:tcPr>
          <w:p w14:paraId="33103B83" w14:textId="7D9C483C"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3326D4">
              <w:rPr>
                <w:rFonts w:ascii="Arial" w:hAnsi="Arial" w:cs="Arial"/>
                <w:color w:val="auto"/>
                <w:sz w:val="18"/>
                <w:szCs w:val="18"/>
              </w:rPr>
              <w:t>4-5</w:t>
            </w:r>
          </w:p>
        </w:tc>
      </w:tr>
      <w:tr w:rsidR="00D06EA0" w:rsidRPr="004C1685" w14:paraId="7FE73CCC" w14:textId="77777777" w:rsidTr="00AD191A">
        <w:trPr>
          <w:trHeight w:val="48"/>
        </w:trPr>
        <w:tc>
          <w:tcPr>
            <w:tcW w:w="1487" w:type="dxa"/>
          </w:tcPr>
          <w:p w14:paraId="5E0C6B91"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Objectives</w:t>
            </w:r>
          </w:p>
        </w:tc>
        <w:tc>
          <w:tcPr>
            <w:tcW w:w="5050" w:type="dxa"/>
          </w:tcPr>
          <w:p w14:paraId="1D877ADC"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Provide an explicit statement of the objective(s) or question(s) the review addresses.</w:t>
            </w:r>
          </w:p>
        </w:tc>
        <w:tc>
          <w:tcPr>
            <w:tcW w:w="2813" w:type="dxa"/>
          </w:tcPr>
          <w:p w14:paraId="718113F3" w14:textId="55012B8E" w:rsidR="003326D4"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3326D4">
              <w:rPr>
                <w:rFonts w:ascii="Arial" w:hAnsi="Arial" w:cs="Arial"/>
                <w:color w:val="auto"/>
                <w:sz w:val="18"/>
                <w:szCs w:val="18"/>
              </w:rPr>
              <w:t>5</w:t>
            </w:r>
          </w:p>
        </w:tc>
      </w:tr>
      <w:tr w:rsidR="00D06EA0" w:rsidRPr="004C1685" w14:paraId="5F00D95D" w14:textId="77777777" w:rsidTr="00AD191A">
        <w:trPr>
          <w:trHeight w:val="48"/>
        </w:trPr>
        <w:tc>
          <w:tcPr>
            <w:tcW w:w="1487" w:type="dxa"/>
          </w:tcPr>
          <w:p w14:paraId="6514511F"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 xml:space="preserve">Eligibility criteria </w:t>
            </w:r>
          </w:p>
        </w:tc>
        <w:tc>
          <w:tcPr>
            <w:tcW w:w="5050" w:type="dxa"/>
          </w:tcPr>
          <w:p w14:paraId="57790B92"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Specify the inclusion and exclusion criteria for the review and how studies were grouped for the syntheses.</w:t>
            </w:r>
          </w:p>
        </w:tc>
        <w:tc>
          <w:tcPr>
            <w:tcW w:w="2813" w:type="dxa"/>
          </w:tcPr>
          <w:p w14:paraId="59BDBCCD" w14:textId="418663B4"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3326D4">
              <w:rPr>
                <w:rFonts w:ascii="Arial" w:hAnsi="Arial" w:cs="Arial"/>
                <w:color w:val="auto"/>
                <w:sz w:val="18"/>
                <w:szCs w:val="18"/>
              </w:rPr>
              <w:t>6</w:t>
            </w:r>
            <w:r w:rsidR="004C03BE">
              <w:rPr>
                <w:rFonts w:ascii="Arial" w:hAnsi="Arial" w:cs="Arial"/>
                <w:color w:val="auto"/>
                <w:sz w:val="18"/>
                <w:szCs w:val="18"/>
              </w:rPr>
              <w:t>-7</w:t>
            </w:r>
          </w:p>
        </w:tc>
      </w:tr>
      <w:tr w:rsidR="00D06EA0" w:rsidRPr="004C1685" w14:paraId="460477A8" w14:textId="77777777" w:rsidTr="00AD191A">
        <w:trPr>
          <w:trHeight w:val="191"/>
        </w:trPr>
        <w:tc>
          <w:tcPr>
            <w:tcW w:w="1487" w:type="dxa"/>
          </w:tcPr>
          <w:p w14:paraId="3E9FBD45"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 xml:space="preserve">Information sources </w:t>
            </w:r>
          </w:p>
        </w:tc>
        <w:tc>
          <w:tcPr>
            <w:tcW w:w="5050" w:type="dxa"/>
          </w:tcPr>
          <w:p w14:paraId="112CDCE8"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Specify all databases, registers, websites, organisations, reference lists and other sources searched or consulted to identify studies. Specify the date when each source was last searched or consulted.</w:t>
            </w:r>
          </w:p>
        </w:tc>
        <w:tc>
          <w:tcPr>
            <w:tcW w:w="2813" w:type="dxa"/>
          </w:tcPr>
          <w:p w14:paraId="012365C9" w14:textId="6650C566"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017CB4">
              <w:rPr>
                <w:rFonts w:ascii="Arial" w:hAnsi="Arial" w:cs="Arial"/>
                <w:color w:val="auto"/>
                <w:sz w:val="18"/>
                <w:szCs w:val="18"/>
              </w:rPr>
              <w:t>6</w:t>
            </w:r>
          </w:p>
        </w:tc>
      </w:tr>
      <w:tr w:rsidR="00D06EA0" w:rsidRPr="004C1685" w14:paraId="031C1F5B" w14:textId="77777777" w:rsidTr="00AD191A">
        <w:trPr>
          <w:trHeight w:val="48"/>
        </w:trPr>
        <w:tc>
          <w:tcPr>
            <w:tcW w:w="1487" w:type="dxa"/>
          </w:tcPr>
          <w:p w14:paraId="346F453F"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Search strategy</w:t>
            </w:r>
          </w:p>
        </w:tc>
        <w:tc>
          <w:tcPr>
            <w:tcW w:w="5050" w:type="dxa"/>
          </w:tcPr>
          <w:p w14:paraId="2BC03F54"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Present the full search strategies for all databases, registers and websites, including any filters and limits used.</w:t>
            </w:r>
          </w:p>
        </w:tc>
        <w:tc>
          <w:tcPr>
            <w:tcW w:w="2813" w:type="dxa"/>
          </w:tcPr>
          <w:p w14:paraId="094A5143" w14:textId="2DA6E27A"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017CB4">
              <w:rPr>
                <w:rFonts w:ascii="Arial" w:hAnsi="Arial" w:cs="Arial"/>
                <w:color w:val="auto"/>
                <w:sz w:val="18"/>
                <w:szCs w:val="18"/>
              </w:rPr>
              <w:t>6</w:t>
            </w:r>
            <w:r w:rsidR="003326D4">
              <w:rPr>
                <w:rFonts w:ascii="Arial" w:hAnsi="Arial" w:cs="Arial"/>
                <w:color w:val="auto"/>
                <w:sz w:val="18"/>
                <w:szCs w:val="18"/>
              </w:rPr>
              <w:t xml:space="preserve"> </w:t>
            </w:r>
            <w:r>
              <w:rPr>
                <w:rFonts w:ascii="Arial" w:hAnsi="Arial" w:cs="Arial"/>
                <w:color w:val="auto"/>
                <w:sz w:val="18"/>
                <w:szCs w:val="18"/>
              </w:rPr>
              <w:t>+ Supplementary Material S1</w:t>
            </w:r>
          </w:p>
        </w:tc>
      </w:tr>
      <w:tr w:rsidR="00D06EA0" w:rsidRPr="004C1685" w14:paraId="677F1B2A" w14:textId="77777777" w:rsidTr="00AD191A">
        <w:trPr>
          <w:trHeight w:val="48"/>
        </w:trPr>
        <w:tc>
          <w:tcPr>
            <w:tcW w:w="1487" w:type="dxa"/>
          </w:tcPr>
          <w:p w14:paraId="68EB9962"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Selection process</w:t>
            </w:r>
          </w:p>
        </w:tc>
        <w:tc>
          <w:tcPr>
            <w:tcW w:w="5050" w:type="dxa"/>
          </w:tcPr>
          <w:p w14:paraId="31682EB4"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813" w:type="dxa"/>
          </w:tcPr>
          <w:p w14:paraId="04D481AA" w14:textId="608877E3"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Pages </w:t>
            </w:r>
            <w:r w:rsidR="003326D4">
              <w:rPr>
                <w:rFonts w:ascii="Arial" w:hAnsi="Arial" w:cs="Arial"/>
                <w:color w:val="auto"/>
                <w:sz w:val="18"/>
                <w:szCs w:val="18"/>
              </w:rPr>
              <w:t>6-7</w:t>
            </w:r>
          </w:p>
        </w:tc>
      </w:tr>
      <w:tr w:rsidR="00D06EA0" w:rsidRPr="004C1685" w14:paraId="1BA7EF14" w14:textId="77777777" w:rsidTr="00AD191A">
        <w:trPr>
          <w:trHeight w:val="152"/>
        </w:trPr>
        <w:tc>
          <w:tcPr>
            <w:tcW w:w="1487" w:type="dxa"/>
          </w:tcPr>
          <w:p w14:paraId="1242143F"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 xml:space="preserve">Data collection process </w:t>
            </w:r>
          </w:p>
        </w:tc>
        <w:tc>
          <w:tcPr>
            <w:tcW w:w="5050" w:type="dxa"/>
          </w:tcPr>
          <w:p w14:paraId="0C0F5D47"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813" w:type="dxa"/>
          </w:tcPr>
          <w:p w14:paraId="447A1C99" w14:textId="443055B7"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3326D4">
              <w:rPr>
                <w:rFonts w:ascii="Arial" w:hAnsi="Arial" w:cs="Arial"/>
                <w:color w:val="auto"/>
                <w:sz w:val="18"/>
                <w:szCs w:val="18"/>
              </w:rPr>
              <w:t>7</w:t>
            </w:r>
          </w:p>
        </w:tc>
      </w:tr>
      <w:tr w:rsidR="00D06EA0" w:rsidRPr="004C1685" w14:paraId="0A71B279" w14:textId="77777777" w:rsidTr="00AD191A">
        <w:trPr>
          <w:trHeight w:val="48"/>
        </w:trPr>
        <w:tc>
          <w:tcPr>
            <w:tcW w:w="1487" w:type="dxa"/>
            <w:vMerge w:val="restart"/>
          </w:tcPr>
          <w:p w14:paraId="148B8F69"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 xml:space="preserve">Data items </w:t>
            </w:r>
          </w:p>
        </w:tc>
        <w:tc>
          <w:tcPr>
            <w:tcW w:w="5050" w:type="dxa"/>
          </w:tcPr>
          <w:p w14:paraId="49096B03"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813" w:type="dxa"/>
          </w:tcPr>
          <w:p w14:paraId="095B30F4" w14:textId="1653CC27"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3326D4">
              <w:rPr>
                <w:rFonts w:ascii="Arial" w:hAnsi="Arial" w:cs="Arial"/>
                <w:color w:val="auto"/>
                <w:sz w:val="18"/>
                <w:szCs w:val="18"/>
              </w:rPr>
              <w:t>7</w:t>
            </w:r>
          </w:p>
        </w:tc>
      </w:tr>
      <w:tr w:rsidR="00D06EA0" w:rsidRPr="004C1685" w14:paraId="378DEB13" w14:textId="77777777" w:rsidTr="00AD191A">
        <w:trPr>
          <w:trHeight w:val="48"/>
        </w:trPr>
        <w:tc>
          <w:tcPr>
            <w:tcW w:w="1487" w:type="dxa"/>
            <w:vMerge/>
          </w:tcPr>
          <w:p w14:paraId="46D8776A" w14:textId="77777777" w:rsidR="00D06EA0" w:rsidRPr="00720E27" w:rsidRDefault="00D06EA0" w:rsidP="004A3677">
            <w:pPr>
              <w:pStyle w:val="Default"/>
              <w:spacing w:before="40" w:after="40" w:line="360" w:lineRule="auto"/>
              <w:rPr>
                <w:rFonts w:ascii="Arial" w:hAnsi="Arial" w:cs="Arial"/>
                <w:b/>
                <w:bCs/>
                <w:sz w:val="18"/>
                <w:szCs w:val="18"/>
              </w:rPr>
            </w:pPr>
          </w:p>
        </w:tc>
        <w:tc>
          <w:tcPr>
            <w:tcW w:w="5050" w:type="dxa"/>
          </w:tcPr>
          <w:p w14:paraId="796A04D5"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List and define all other variables for which data were sought (e.g. participant and intervention characteristics, funding sources).</w:t>
            </w:r>
          </w:p>
        </w:tc>
        <w:tc>
          <w:tcPr>
            <w:tcW w:w="2813" w:type="dxa"/>
          </w:tcPr>
          <w:p w14:paraId="73484BB9" w14:textId="4F074748"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3326D4">
              <w:rPr>
                <w:rFonts w:ascii="Arial" w:hAnsi="Arial" w:cs="Arial"/>
                <w:color w:val="auto"/>
                <w:sz w:val="18"/>
                <w:szCs w:val="18"/>
              </w:rPr>
              <w:t>7</w:t>
            </w:r>
          </w:p>
        </w:tc>
      </w:tr>
      <w:tr w:rsidR="00D06EA0" w:rsidRPr="004C1685" w14:paraId="1B44EC05" w14:textId="77777777" w:rsidTr="00AD191A">
        <w:trPr>
          <w:trHeight w:val="48"/>
        </w:trPr>
        <w:tc>
          <w:tcPr>
            <w:tcW w:w="1487" w:type="dxa"/>
          </w:tcPr>
          <w:p w14:paraId="5A7FFCE9"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Study risk of bias assessment</w:t>
            </w:r>
          </w:p>
        </w:tc>
        <w:tc>
          <w:tcPr>
            <w:tcW w:w="5050" w:type="dxa"/>
          </w:tcPr>
          <w:p w14:paraId="7B165BA5"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813" w:type="dxa"/>
          </w:tcPr>
          <w:p w14:paraId="23C6C374" w14:textId="3C086855"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017CB4">
              <w:rPr>
                <w:rFonts w:ascii="Arial" w:hAnsi="Arial" w:cs="Arial"/>
                <w:color w:val="auto"/>
                <w:sz w:val="18"/>
                <w:szCs w:val="18"/>
              </w:rPr>
              <w:t>8</w:t>
            </w:r>
          </w:p>
        </w:tc>
      </w:tr>
      <w:tr w:rsidR="00D06EA0" w:rsidRPr="004C1685" w14:paraId="1C8652BE" w14:textId="77777777" w:rsidTr="00AD191A">
        <w:trPr>
          <w:trHeight w:val="48"/>
        </w:trPr>
        <w:tc>
          <w:tcPr>
            <w:tcW w:w="1487" w:type="dxa"/>
          </w:tcPr>
          <w:p w14:paraId="3E1F3C1B"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 xml:space="preserve">Effect measures </w:t>
            </w:r>
          </w:p>
        </w:tc>
        <w:tc>
          <w:tcPr>
            <w:tcW w:w="5050" w:type="dxa"/>
          </w:tcPr>
          <w:p w14:paraId="4F51ABCD"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Specify for each outcome the effect measure(s) (e.g. risk ratio, mean difference) used in the synthesis or presentation of results.</w:t>
            </w:r>
          </w:p>
        </w:tc>
        <w:tc>
          <w:tcPr>
            <w:tcW w:w="2813" w:type="dxa"/>
          </w:tcPr>
          <w:p w14:paraId="0B38C911" w14:textId="064A12CD"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3326D4">
              <w:rPr>
                <w:rFonts w:ascii="Arial" w:hAnsi="Arial" w:cs="Arial"/>
                <w:color w:val="auto"/>
                <w:sz w:val="18"/>
                <w:szCs w:val="18"/>
              </w:rPr>
              <w:t>7</w:t>
            </w:r>
          </w:p>
        </w:tc>
      </w:tr>
      <w:tr w:rsidR="00D06EA0" w:rsidRPr="004C1685" w14:paraId="5E0FB568" w14:textId="77777777" w:rsidTr="00AD191A">
        <w:trPr>
          <w:trHeight w:val="48"/>
        </w:trPr>
        <w:tc>
          <w:tcPr>
            <w:tcW w:w="1487" w:type="dxa"/>
            <w:vMerge w:val="restart"/>
          </w:tcPr>
          <w:p w14:paraId="6820F406"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lastRenderedPageBreak/>
              <w:t>Synthesis methods</w:t>
            </w:r>
          </w:p>
        </w:tc>
        <w:tc>
          <w:tcPr>
            <w:tcW w:w="5050" w:type="dxa"/>
          </w:tcPr>
          <w:p w14:paraId="533E8270"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 xml:space="preserve">Describe the processes used to decide which studies were eligible for each synthesis (e.g. tabulating the study intervention characteristics and comparing against the planned groups for each synthesis). </w:t>
            </w:r>
          </w:p>
        </w:tc>
        <w:tc>
          <w:tcPr>
            <w:tcW w:w="2813" w:type="dxa"/>
          </w:tcPr>
          <w:p w14:paraId="201EF0FC" w14:textId="44ED9EA7"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3326D4">
              <w:rPr>
                <w:rFonts w:ascii="Arial" w:hAnsi="Arial" w:cs="Arial"/>
                <w:color w:val="auto"/>
                <w:sz w:val="18"/>
                <w:szCs w:val="18"/>
              </w:rPr>
              <w:t>7</w:t>
            </w:r>
          </w:p>
        </w:tc>
      </w:tr>
      <w:tr w:rsidR="00D06EA0" w:rsidRPr="004C1685" w14:paraId="23B09B72" w14:textId="77777777" w:rsidTr="00AD191A">
        <w:trPr>
          <w:trHeight w:val="48"/>
        </w:trPr>
        <w:tc>
          <w:tcPr>
            <w:tcW w:w="1487" w:type="dxa"/>
            <w:vMerge/>
          </w:tcPr>
          <w:p w14:paraId="1BAF4A06" w14:textId="77777777" w:rsidR="00D06EA0" w:rsidRPr="00720E27" w:rsidRDefault="00D06EA0" w:rsidP="004A3677">
            <w:pPr>
              <w:pStyle w:val="Default"/>
              <w:spacing w:before="40" w:after="40" w:line="360" w:lineRule="auto"/>
              <w:rPr>
                <w:rFonts w:ascii="Arial" w:hAnsi="Arial" w:cs="Arial"/>
                <w:b/>
                <w:bCs/>
                <w:sz w:val="18"/>
                <w:szCs w:val="18"/>
              </w:rPr>
            </w:pPr>
          </w:p>
        </w:tc>
        <w:tc>
          <w:tcPr>
            <w:tcW w:w="5050" w:type="dxa"/>
          </w:tcPr>
          <w:p w14:paraId="2EB78998"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Describe any methods required to prepare the data for presentation or synthesis, such as handling of missing summary statistics, or data conversions.</w:t>
            </w:r>
          </w:p>
        </w:tc>
        <w:tc>
          <w:tcPr>
            <w:tcW w:w="2813" w:type="dxa"/>
          </w:tcPr>
          <w:p w14:paraId="522655A6" w14:textId="142B075F" w:rsidR="00D06EA0" w:rsidRPr="008F7E17" w:rsidRDefault="00D06EA0" w:rsidP="004A3677">
            <w:pPr>
              <w:pStyle w:val="Default"/>
              <w:spacing w:before="40" w:after="40" w:line="360" w:lineRule="auto"/>
              <w:rPr>
                <w:rFonts w:ascii="Arial" w:hAnsi="Arial" w:cs="Arial"/>
                <w:b/>
                <w:bCs/>
                <w:color w:val="auto"/>
                <w:sz w:val="18"/>
                <w:szCs w:val="18"/>
              </w:rPr>
            </w:pPr>
            <w:r>
              <w:rPr>
                <w:rFonts w:ascii="Arial" w:hAnsi="Arial" w:cs="Arial"/>
                <w:color w:val="auto"/>
                <w:sz w:val="18"/>
                <w:szCs w:val="18"/>
              </w:rPr>
              <w:t xml:space="preserve">Page </w:t>
            </w:r>
            <w:r w:rsidR="003326D4">
              <w:rPr>
                <w:rFonts w:ascii="Arial" w:hAnsi="Arial" w:cs="Arial"/>
                <w:color w:val="auto"/>
                <w:sz w:val="18"/>
                <w:szCs w:val="18"/>
              </w:rPr>
              <w:t>7</w:t>
            </w:r>
          </w:p>
        </w:tc>
      </w:tr>
      <w:tr w:rsidR="00D06EA0" w:rsidRPr="004C1685" w14:paraId="5B923861" w14:textId="77777777" w:rsidTr="00AD191A">
        <w:trPr>
          <w:trHeight w:val="48"/>
        </w:trPr>
        <w:tc>
          <w:tcPr>
            <w:tcW w:w="1487" w:type="dxa"/>
            <w:vMerge/>
          </w:tcPr>
          <w:p w14:paraId="49482B98" w14:textId="77777777" w:rsidR="00D06EA0" w:rsidRPr="00720E27" w:rsidRDefault="00D06EA0" w:rsidP="004A3677">
            <w:pPr>
              <w:pStyle w:val="Default"/>
              <w:spacing w:before="40" w:after="40" w:line="360" w:lineRule="auto"/>
              <w:rPr>
                <w:rFonts w:ascii="Arial" w:hAnsi="Arial" w:cs="Arial"/>
                <w:b/>
                <w:bCs/>
                <w:sz w:val="18"/>
                <w:szCs w:val="18"/>
              </w:rPr>
            </w:pPr>
          </w:p>
        </w:tc>
        <w:tc>
          <w:tcPr>
            <w:tcW w:w="5050" w:type="dxa"/>
          </w:tcPr>
          <w:p w14:paraId="70BD557C"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Describe any methods used to tabulate or visually display results of individual studies and syntheses.</w:t>
            </w:r>
          </w:p>
        </w:tc>
        <w:tc>
          <w:tcPr>
            <w:tcW w:w="2813" w:type="dxa"/>
          </w:tcPr>
          <w:p w14:paraId="2A856C23" w14:textId="2B64F532"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Pag</w:t>
            </w:r>
            <w:r w:rsidR="003326D4">
              <w:rPr>
                <w:rFonts w:ascii="Arial" w:hAnsi="Arial" w:cs="Arial"/>
                <w:color w:val="auto"/>
                <w:sz w:val="18"/>
                <w:szCs w:val="18"/>
              </w:rPr>
              <w:t xml:space="preserve">e </w:t>
            </w:r>
            <w:r w:rsidR="00017CB4">
              <w:rPr>
                <w:rFonts w:ascii="Arial" w:hAnsi="Arial" w:cs="Arial"/>
                <w:color w:val="auto"/>
                <w:sz w:val="18"/>
                <w:szCs w:val="18"/>
              </w:rPr>
              <w:t>8</w:t>
            </w:r>
          </w:p>
        </w:tc>
      </w:tr>
      <w:tr w:rsidR="00D06EA0" w:rsidRPr="004C1685" w14:paraId="2F5425E3" w14:textId="77777777" w:rsidTr="00AD191A">
        <w:trPr>
          <w:trHeight w:val="48"/>
        </w:trPr>
        <w:tc>
          <w:tcPr>
            <w:tcW w:w="1487" w:type="dxa"/>
            <w:vMerge/>
          </w:tcPr>
          <w:p w14:paraId="1389CDE3" w14:textId="77777777" w:rsidR="00D06EA0" w:rsidRPr="00720E27" w:rsidRDefault="00D06EA0" w:rsidP="004A3677">
            <w:pPr>
              <w:pStyle w:val="Default"/>
              <w:spacing w:before="40" w:after="40" w:line="360" w:lineRule="auto"/>
              <w:rPr>
                <w:rFonts w:ascii="Arial" w:hAnsi="Arial" w:cs="Arial"/>
                <w:b/>
                <w:bCs/>
                <w:sz w:val="18"/>
                <w:szCs w:val="18"/>
              </w:rPr>
            </w:pPr>
          </w:p>
        </w:tc>
        <w:tc>
          <w:tcPr>
            <w:tcW w:w="5050" w:type="dxa"/>
          </w:tcPr>
          <w:p w14:paraId="28AC3F7A" w14:textId="77777777" w:rsidR="00D06EA0" w:rsidRPr="00F214B2" w:rsidRDefault="00D06EA0" w:rsidP="004A3677">
            <w:pPr>
              <w:pStyle w:val="p1"/>
              <w:spacing w:line="360" w:lineRule="auto"/>
              <w:rPr>
                <w:rFonts w:ascii="Arial" w:hAnsi="Arial" w:cs="Arial"/>
                <w:i/>
                <w:iCs/>
                <w:sz w:val="18"/>
                <w:szCs w:val="18"/>
              </w:rPr>
            </w:pPr>
            <w:r w:rsidRPr="00F214B2">
              <w:rPr>
                <w:rFonts w:ascii="Arial" w:hAnsi="Arial" w:cs="Arial"/>
                <w:i/>
                <w:iCs/>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813" w:type="dxa"/>
          </w:tcPr>
          <w:p w14:paraId="730C0621" w14:textId="596A7248"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017CB4">
              <w:rPr>
                <w:rFonts w:ascii="Arial" w:hAnsi="Arial" w:cs="Arial"/>
                <w:color w:val="auto"/>
                <w:sz w:val="18"/>
                <w:szCs w:val="18"/>
              </w:rPr>
              <w:t>8</w:t>
            </w:r>
          </w:p>
        </w:tc>
      </w:tr>
      <w:tr w:rsidR="00D06EA0" w:rsidRPr="004C1685" w14:paraId="4EA28DF3" w14:textId="77777777" w:rsidTr="00AD191A">
        <w:trPr>
          <w:trHeight w:val="48"/>
        </w:trPr>
        <w:tc>
          <w:tcPr>
            <w:tcW w:w="1487" w:type="dxa"/>
          </w:tcPr>
          <w:p w14:paraId="4A3E3FB8"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 xml:space="preserve">Study selection </w:t>
            </w:r>
          </w:p>
        </w:tc>
        <w:tc>
          <w:tcPr>
            <w:tcW w:w="5050" w:type="dxa"/>
          </w:tcPr>
          <w:p w14:paraId="511F4FE8"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Describe the results of the search and selection process, from the number of records identified in the search to the number of studies included in the review, ideally using a flow diagram.</w:t>
            </w:r>
          </w:p>
        </w:tc>
        <w:tc>
          <w:tcPr>
            <w:tcW w:w="2813" w:type="dxa"/>
          </w:tcPr>
          <w:p w14:paraId="39495DDC" w14:textId="792E7E3D"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3326D4">
              <w:rPr>
                <w:rFonts w:ascii="Arial" w:hAnsi="Arial" w:cs="Arial"/>
                <w:color w:val="auto"/>
                <w:sz w:val="18"/>
                <w:szCs w:val="18"/>
              </w:rPr>
              <w:t>8</w:t>
            </w:r>
          </w:p>
        </w:tc>
      </w:tr>
      <w:tr w:rsidR="00D06EA0" w:rsidRPr="004C1685" w14:paraId="53C940CC" w14:textId="77777777" w:rsidTr="00AD191A">
        <w:trPr>
          <w:trHeight w:val="103"/>
        </w:trPr>
        <w:tc>
          <w:tcPr>
            <w:tcW w:w="1487" w:type="dxa"/>
          </w:tcPr>
          <w:p w14:paraId="4D2C72A0"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 xml:space="preserve">Study characteristics </w:t>
            </w:r>
          </w:p>
        </w:tc>
        <w:tc>
          <w:tcPr>
            <w:tcW w:w="5050" w:type="dxa"/>
          </w:tcPr>
          <w:p w14:paraId="3D364BAD"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Cite each included study and present its characteristics.</w:t>
            </w:r>
          </w:p>
        </w:tc>
        <w:tc>
          <w:tcPr>
            <w:tcW w:w="2813" w:type="dxa"/>
          </w:tcPr>
          <w:p w14:paraId="670206BC" w14:textId="6F474FF9"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Page</w:t>
            </w:r>
            <w:r w:rsidR="00066ED5">
              <w:rPr>
                <w:rFonts w:ascii="Arial" w:hAnsi="Arial" w:cs="Arial"/>
                <w:color w:val="auto"/>
                <w:sz w:val="18"/>
                <w:szCs w:val="18"/>
              </w:rPr>
              <w:t xml:space="preserve"> </w:t>
            </w:r>
            <w:r w:rsidR="003F3B1F">
              <w:rPr>
                <w:rFonts w:ascii="Arial" w:hAnsi="Arial" w:cs="Arial"/>
                <w:color w:val="auto"/>
                <w:sz w:val="18"/>
                <w:szCs w:val="18"/>
              </w:rPr>
              <w:t xml:space="preserve">8 </w:t>
            </w:r>
            <w:r>
              <w:rPr>
                <w:rFonts w:ascii="Arial" w:hAnsi="Arial" w:cs="Arial"/>
                <w:color w:val="auto"/>
                <w:sz w:val="18"/>
                <w:szCs w:val="18"/>
              </w:rPr>
              <w:t>+ Supplementary Material S3</w:t>
            </w:r>
          </w:p>
        </w:tc>
      </w:tr>
      <w:tr w:rsidR="00D06EA0" w:rsidRPr="004C1685" w14:paraId="39A021A2" w14:textId="77777777" w:rsidTr="00AD191A">
        <w:trPr>
          <w:trHeight w:val="48"/>
        </w:trPr>
        <w:tc>
          <w:tcPr>
            <w:tcW w:w="1487" w:type="dxa"/>
          </w:tcPr>
          <w:p w14:paraId="6AC7BE87"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 xml:space="preserve">Risk of bias in studies </w:t>
            </w:r>
          </w:p>
        </w:tc>
        <w:tc>
          <w:tcPr>
            <w:tcW w:w="5050" w:type="dxa"/>
          </w:tcPr>
          <w:p w14:paraId="0BE53AE1"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Present assessments of risk of bias for each included study.</w:t>
            </w:r>
          </w:p>
        </w:tc>
        <w:tc>
          <w:tcPr>
            <w:tcW w:w="2813" w:type="dxa"/>
          </w:tcPr>
          <w:p w14:paraId="74108A8C" w14:textId="6569153E"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017CB4">
              <w:rPr>
                <w:rFonts w:ascii="Arial" w:hAnsi="Arial" w:cs="Arial"/>
                <w:color w:val="auto"/>
                <w:sz w:val="18"/>
                <w:szCs w:val="18"/>
              </w:rPr>
              <w:t>11-</w:t>
            </w:r>
            <w:r>
              <w:rPr>
                <w:rFonts w:ascii="Arial" w:hAnsi="Arial" w:cs="Arial"/>
                <w:color w:val="auto"/>
                <w:sz w:val="18"/>
                <w:szCs w:val="18"/>
              </w:rPr>
              <w:t>1</w:t>
            </w:r>
            <w:r w:rsidR="00146F1E">
              <w:rPr>
                <w:rFonts w:ascii="Arial" w:hAnsi="Arial" w:cs="Arial"/>
                <w:color w:val="auto"/>
                <w:sz w:val="18"/>
                <w:szCs w:val="18"/>
              </w:rPr>
              <w:t>2</w:t>
            </w:r>
            <w:r w:rsidR="003F3B1F">
              <w:rPr>
                <w:rFonts w:ascii="Arial" w:hAnsi="Arial" w:cs="Arial"/>
                <w:color w:val="auto"/>
                <w:sz w:val="18"/>
                <w:szCs w:val="18"/>
              </w:rPr>
              <w:t xml:space="preserve"> </w:t>
            </w:r>
            <w:r>
              <w:rPr>
                <w:rFonts w:ascii="Arial" w:hAnsi="Arial" w:cs="Arial"/>
                <w:color w:val="auto"/>
                <w:sz w:val="18"/>
                <w:szCs w:val="18"/>
              </w:rPr>
              <w:t>+ Supplementary Material S</w:t>
            </w:r>
            <w:r w:rsidR="00247CF4">
              <w:rPr>
                <w:rFonts w:ascii="Arial" w:hAnsi="Arial" w:cs="Arial"/>
                <w:color w:val="auto"/>
                <w:sz w:val="18"/>
                <w:szCs w:val="18"/>
              </w:rPr>
              <w:t>5</w:t>
            </w:r>
          </w:p>
        </w:tc>
      </w:tr>
      <w:tr w:rsidR="00D06EA0" w:rsidRPr="004C1685" w14:paraId="5610CA45" w14:textId="77777777" w:rsidTr="00AD191A">
        <w:trPr>
          <w:trHeight w:val="48"/>
        </w:trPr>
        <w:tc>
          <w:tcPr>
            <w:tcW w:w="1487" w:type="dxa"/>
          </w:tcPr>
          <w:p w14:paraId="4F371898"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 xml:space="preserve">Results of individual studies </w:t>
            </w:r>
          </w:p>
        </w:tc>
        <w:tc>
          <w:tcPr>
            <w:tcW w:w="5050" w:type="dxa"/>
          </w:tcPr>
          <w:p w14:paraId="0FB769C5"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 xml:space="preserve">For all outcomes, present, for each study: (a) summary statistics for each group (where appropriate) and (b) an effect </w:t>
            </w:r>
            <w:proofErr w:type="gramStart"/>
            <w:r w:rsidRPr="00F214B2">
              <w:rPr>
                <w:rFonts w:ascii="Arial" w:hAnsi="Arial" w:cs="Arial"/>
                <w:i/>
                <w:iCs/>
                <w:sz w:val="18"/>
                <w:szCs w:val="18"/>
              </w:rPr>
              <w:t>estimate</w:t>
            </w:r>
            <w:proofErr w:type="gramEnd"/>
            <w:r w:rsidRPr="00F214B2">
              <w:rPr>
                <w:rFonts w:ascii="Arial" w:hAnsi="Arial" w:cs="Arial"/>
                <w:i/>
                <w:iCs/>
                <w:sz w:val="18"/>
                <w:szCs w:val="18"/>
              </w:rPr>
              <w:t xml:space="preserve"> and its precision (e.g. confidence/credible interval), ideally using structured tables or plots.</w:t>
            </w:r>
          </w:p>
        </w:tc>
        <w:tc>
          <w:tcPr>
            <w:tcW w:w="2813" w:type="dxa"/>
          </w:tcPr>
          <w:p w14:paraId="0A616949" w14:textId="37D73FA3"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Pages </w:t>
            </w:r>
            <w:r w:rsidR="00017CB4">
              <w:rPr>
                <w:rFonts w:ascii="Arial" w:hAnsi="Arial" w:cs="Arial"/>
                <w:color w:val="auto"/>
                <w:sz w:val="18"/>
                <w:szCs w:val="18"/>
              </w:rPr>
              <w:t>10</w:t>
            </w:r>
            <w:r w:rsidR="003F3B1F">
              <w:rPr>
                <w:rFonts w:ascii="Arial" w:hAnsi="Arial" w:cs="Arial"/>
                <w:color w:val="auto"/>
                <w:sz w:val="18"/>
                <w:szCs w:val="18"/>
              </w:rPr>
              <w:t xml:space="preserve"> </w:t>
            </w:r>
            <w:r>
              <w:rPr>
                <w:rFonts w:ascii="Arial" w:hAnsi="Arial" w:cs="Arial"/>
                <w:color w:val="auto"/>
                <w:sz w:val="18"/>
                <w:szCs w:val="18"/>
              </w:rPr>
              <w:t>+ Supplementary Material S3</w:t>
            </w:r>
          </w:p>
        </w:tc>
      </w:tr>
      <w:tr w:rsidR="00D06EA0" w:rsidRPr="004C1685" w14:paraId="1CF54D28" w14:textId="77777777" w:rsidTr="00AD191A">
        <w:trPr>
          <w:trHeight w:val="48"/>
        </w:trPr>
        <w:tc>
          <w:tcPr>
            <w:tcW w:w="1487" w:type="dxa"/>
            <w:vMerge w:val="restart"/>
          </w:tcPr>
          <w:p w14:paraId="5D2C8E1C"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Results of syntheses</w:t>
            </w:r>
          </w:p>
        </w:tc>
        <w:tc>
          <w:tcPr>
            <w:tcW w:w="5050" w:type="dxa"/>
          </w:tcPr>
          <w:p w14:paraId="1154A83C"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For each synthesis, briefly summarise the characteristics and risk of bias among contributing studies.</w:t>
            </w:r>
          </w:p>
        </w:tc>
        <w:tc>
          <w:tcPr>
            <w:tcW w:w="2813" w:type="dxa"/>
          </w:tcPr>
          <w:p w14:paraId="77C6B406" w14:textId="4BAF4E7B"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Pages </w:t>
            </w:r>
            <w:r w:rsidR="00066ED5">
              <w:rPr>
                <w:rFonts w:ascii="Arial" w:hAnsi="Arial" w:cs="Arial"/>
                <w:color w:val="auto"/>
                <w:sz w:val="18"/>
                <w:szCs w:val="18"/>
              </w:rPr>
              <w:t>8</w:t>
            </w:r>
            <w:r w:rsidR="00017CB4">
              <w:rPr>
                <w:rFonts w:ascii="Arial" w:hAnsi="Arial" w:cs="Arial"/>
                <w:color w:val="auto"/>
                <w:sz w:val="18"/>
                <w:szCs w:val="18"/>
              </w:rPr>
              <w:t xml:space="preserve"> + 11-</w:t>
            </w:r>
            <w:r w:rsidR="00066ED5">
              <w:rPr>
                <w:rFonts w:ascii="Arial" w:hAnsi="Arial" w:cs="Arial"/>
                <w:color w:val="auto"/>
                <w:sz w:val="18"/>
                <w:szCs w:val="18"/>
              </w:rPr>
              <w:t>1</w:t>
            </w:r>
            <w:r w:rsidR="009808F8">
              <w:rPr>
                <w:rFonts w:ascii="Arial" w:hAnsi="Arial" w:cs="Arial"/>
                <w:color w:val="auto"/>
                <w:sz w:val="18"/>
                <w:szCs w:val="18"/>
              </w:rPr>
              <w:t>2</w:t>
            </w:r>
            <w:r>
              <w:rPr>
                <w:rFonts w:ascii="Arial" w:hAnsi="Arial" w:cs="Arial"/>
                <w:color w:val="auto"/>
                <w:sz w:val="18"/>
                <w:szCs w:val="18"/>
              </w:rPr>
              <w:t xml:space="preserve"> + Supplementary Material S3 + S</w:t>
            </w:r>
            <w:r w:rsidR="00247CF4">
              <w:rPr>
                <w:rFonts w:ascii="Arial" w:hAnsi="Arial" w:cs="Arial"/>
                <w:color w:val="auto"/>
                <w:sz w:val="18"/>
                <w:szCs w:val="18"/>
              </w:rPr>
              <w:t>5</w:t>
            </w:r>
          </w:p>
        </w:tc>
      </w:tr>
      <w:tr w:rsidR="00D06EA0" w:rsidRPr="004C1685" w14:paraId="1802975C" w14:textId="77777777" w:rsidTr="00AD191A">
        <w:trPr>
          <w:trHeight w:val="203"/>
        </w:trPr>
        <w:tc>
          <w:tcPr>
            <w:tcW w:w="1487" w:type="dxa"/>
            <w:vMerge/>
          </w:tcPr>
          <w:p w14:paraId="099DBE7E" w14:textId="77777777" w:rsidR="00D06EA0" w:rsidRPr="00720E27" w:rsidRDefault="00D06EA0" w:rsidP="004A3677">
            <w:pPr>
              <w:pStyle w:val="Default"/>
              <w:spacing w:before="40" w:after="40" w:line="360" w:lineRule="auto"/>
              <w:rPr>
                <w:rFonts w:ascii="Arial" w:hAnsi="Arial" w:cs="Arial"/>
                <w:b/>
                <w:bCs/>
                <w:sz w:val="18"/>
                <w:szCs w:val="18"/>
              </w:rPr>
            </w:pPr>
          </w:p>
        </w:tc>
        <w:tc>
          <w:tcPr>
            <w:tcW w:w="5050" w:type="dxa"/>
          </w:tcPr>
          <w:p w14:paraId="03A19BC7"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813" w:type="dxa"/>
          </w:tcPr>
          <w:p w14:paraId="69E1D704" w14:textId="3E038EC1" w:rsidR="00D06EA0" w:rsidRPr="00930A31" w:rsidRDefault="00017CB4"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NA</w:t>
            </w:r>
          </w:p>
        </w:tc>
      </w:tr>
      <w:tr w:rsidR="00D06EA0" w:rsidRPr="004C1685" w14:paraId="5A907293" w14:textId="77777777" w:rsidTr="00AD191A">
        <w:trPr>
          <w:trHeight w:val="48"/>
        </w:trPr>
        <w:tc>
          <w:tcPr>
            <w:tcW w:w="1487" w:type="dxa"/>
            <w:vMerge w:val="restart"/>
          </w:tcPr>
          <w:p w14:paraId="36757545"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 xml:space="preserve">Discussion </w:t>
            </w:r>
          </w:p>
        </w:tc>
        <w:tc>
          <w:tcPr>
            <w:tcW w:w="5050" w:type="dxa"/>
          </w:tcPr>
          <w:p w14:paraId="5320B188"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Provide a general interpretation of the results in the context of other evidence.</w:t>
            </w:r>
          </w:p>
        </w:tc>
        <w:tc>
          <w:tcPr>
            <w:tcW w:w="2813" w:type="dxa"/>
          </w:tcPr>
          <w:p w14:paraId="2847839A" w14:textId="713EFA29"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Page 1</w:t>
            </w:r>
            <w:r w:rsidR="00247CF4">
              <w:rPr>
                <w:rFonts w:ascii="Arial" w:hAnsi="Arial" w:cs="Arial"/>
                <w:color w:val="auto"/>
                <w:sz w:val="18"/>
                <w:szCs w:val="18"/>
              </w:rPr>
              <w:t>2-1</w:t>
            </w:r>
            <w:r w:rsidR="00017CB4">
              <w:rPr>
                <w:rFonts w:ascii="Arial" w:hAnsi="Arial" w:cs="Arial"/>
                <w:color w:val="auto"/>
                <w:sz w:val="18"/>
                <w:szCs w:val="18"/>
              </w:rPr>
              <w:t>5</w:t>
            </w:r>
          </w:p>
        </w:tc>
      </w:tr>
      <w:tr w:rsidR="00D06EA0" w:rsidRPr="004C1685" w14:paraId="40B12734" w14:textId="77777777" w:rsidTr="00AD191A">
        <w:trPr>
          <w:trHeight w:val="48"/>
        </w:trPr>
        <w:tc>
          <w:tcPr>
            <w:tcW w:w="1487" w:type="dxa"/>
            <w:vMerge/>
          </w:tcPr>
          <w:p w14:paraId="7288641D" w14:textId="77777777" w:rsidR="00D06EA0" w:rsidRPr="00720E27" w:rsidRDefault="00D06EA0" w:rsidP="004A3677">
            <w:pPr>
              <w:pStyle w:val="Default"/>
              <w:spacing w:before="40" w:after="40" w:line="360" w:lineRule="auto"/>
              <w:rPr>
                <w:rFonts w:ascii="Arial" w:hAnsi="Arial" w:cs="Arial"/>
                <w:b/>
                <w:bCs/>
                <w:sz w:val="18"/>
                <w:szCs w:val="18"/>
              </w:rPr>
            </w:pPr>
          </w:p>
        </w:tc>
        <w:tc>
          <w:tcPr>
            <w:tcW w:w="5050" w:type="dxa"/>
          </w:tcPr>
          <w:p w14:paraId="7575B042"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Discuss implications of the results for practice, policy, and future research.</w:t>
            </w:r>
          </w:p>
        </w:tc>
        <w:tc>
          <w:tcPr>
            <w:tcW w:w="2813" w:type="dxa"/>
          </w:tcPr>
          <w:p w14:paraId="3EF7BA41" w14:textId="3CDC9207"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247CF4">
              <w:rPr>
                <w:rFonts w:ascii="Arial" w:hAnsi="Arial" w:cs="Arial"/>
                <w:color w:val="auto"/>
                <w:sz w:val="18"/>
                <w:szCs w:val="18"/>
              </w:rPr>
              <w:t>15-16</w:t>
            </w:r>
          </w:p>
        </w:tc>
      </w:tr>
      <w:tr w:rsidR="00D06EA0" w:rsidRPr="004C1685" w14:paraId="3A4B9555" w14:textId="77777777" w:rsidTr="00AD191A">
        <w:trPr>
          <w:trHeight w:val="48"/>
        </w:trPr>
        <w:tc>
          <w:tcPr>
            <w:tcW w:w="1487" w:type="dxa"/>
            <w:vMerge w:val="restart"/>
          </w:tcPr>
          <w:p w14:paraId="6739DCB1"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Registration and protocol</w:t>
            </w:r>
          </w:p>
        </w:tc>
        <w:tc>
          <w:tcPr>
            <w:tcW w:w="5050" w:type="dxa"/>
          </w:tcPr>
          <w:p w14:paraId="31D4543C"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Provide registration information for the review, including register name and registration number, or state that the review was not registered.</w:t>
            </w:r>
          </w:p>
        </w:tc>
        <w:tc>
          <w:tcPr>
            <w:tcW w:w="2813" w:type="dxa"/>
          </w:tcPr>
          <w:p w14:paraId="39B044C9" w14:textId="0E72AF35"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247CF4">
              <w:rPr>
                <w:rFonts w:ascii="Arial" w:hAnsi="Arial" w:cs="Arial"/>
                <w:color w:val="auto"/>
                <w:sz w:val="18"/>
                <w:szCs w:val="18"/>
              </w:rPr>
              <w:t>5</w:t>
            </w:r>
          </w:p>
        </w:tc>
      </w:tr>
      <w:tr w:rsidR="00D06EA0" w:rsidRPr="004C1685" w14:paraId="32E0D3FC" w14:textId="77777777" w:rsidTr="00AD191A">
        <w:trPr>
          <w:trHeight w:val="57"/>
        </w:trPr>
        <w:tc>
          <w:tcPr>
            <w:tcW w:w="1487" w:type="dxa"/>
            <w:vMerge/>
          </w:tcPr>
          <w:p w14:paraId="00ACAE35" w14:textId="77777777" w:rsidR="00D06EA0" w:rsidRPr="00720E27" w:rsidRDefault="00D06EA0" w:rsidP="004A3677">
            <w:pPr>
              <w:pStyle w:val="Default"/>
              <w:spacing w:before="40" w:after="40" w:line="360" w:lineRule="auto"/>
              <w:rPr>
                <w:rFonts w:ascii="Arial" w:hAnsi="Arial" w:cs="Arial"/>
                <w:b/>
                <w:bCs/>
                <w:sz w:val="18"/>
                <w:szCs w:val="18"/>
              </w:rPr>
            </w:pPr>
          </w:p>
        </w:tc>
        <w:tc>
          <w:tcPr>
            <w:tcW w:w="5050" w:type="dxa"/>
          </w:tcPr>
          <w:p w14:paraId="7BA3CFF0"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Indicate where the review protocol can be accessed, or state that a protocol was not prepared.</w:t>
            </w:r>
          </w:p>
        </w:tc>
        <w:tc>
          <w:tcPr>
            <w:tcW w:w="2813" w:type="dxa"/>
          </w:tcPr>
          <w:p w14:paraId="566D1C3A" w14:textId="17CB80C3"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 xml:space="preserve">Page </w:t>
            </w:r>
            <w:r w:rsidR="00247CF4">
              <w:rPr>
                <w:rFonts w:ascii="Arial" w:hAnsi="Arial" w:cs="Arial"/>
                <w:color w:val="auto"/>
                <w:sz w:val="18"/>
                <w:szCs w:val="18"/>
              </w:rPr>
              <w:t>5</w:t>
            </w:r>
          </w:p>
        </w:tc>
      </w:tr>
      <w:tr w:rsidR="00D06EA0" w:rsidRPr="004C1685" w14:paraId="48CAACF6" w14:textId="77777777" w:rsidTr="00AD191A">
        <w:trPr>
          <w:trHeight w:val="48"/>
        </w:trPr>
        <w:tc>
          <w:tcPr>
            <w:tcW w:w="1487" w:type="dxa"/>
            <w:vMerge/>
          </w:tcPr>
          <w:p w14:paraId="76312823" w14:textId="77777777" w:rsidR="00D06EA0" w:rsidRPr="00720E27" w:rsidRDefault="00D06EA0" w:rsidP="004A3677">
            <w:pPr>
              <w:pStyle w:val="Default"/>
              <w:spacing w:before="40" w:after="40" w:line="360" w:lineRule="auto"/>
              <w:rPr>
                <w:rFonts w:ascii="Arial" w:hAnsi="Arial" w:cs="Arial"/>
                <w:b/>
                <w:bCs/>
                <w:sz w:val="18"/>
                <w:szCs w:val="18"/>
              </w:rPr>
            </w:pPr>
          </w:p>
        </w:tc>
        <w:tc>
          <w:tcPr>
            <w:tcW w:w="5050" w:type="dxa"/>
          </w:tcPr>
          <w:p w14:paraId="56DDAC64"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 xml:space="preserve">Describe and explain any amendments to information </w:t>
            </w:r>
            <w:r w:rsidRPr="00F214B2">
              <w:rPr>
                <w:rFonts w:ascii="Arial" w:hAnsi="Arial" w:cs="Arial"/>
                <w:i/>
                <w:iCs/>
                <w:sz w:val="18"/>
                <w:szCs w:val="18"/>
              </w:rPr>
              <w:lastRenderedPageBreak/>
              <w:t>provided at registration or in the protocol.</w:t>
            </w:r>
          </w:p>
        </w:tc>
        <w:tc>
          <w:tcPr>
            <w:tcW w:w="2813" w:type="dxa"/>
          </w:tcPr>
          <w:p w14:paraId="112B64E7" w14:textId="1F94A63D"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lastRenderedPageBreak/>
              <w:t xml:space="preserve">Page </w:t>
            </w:r>
            <w:r w:rsidR="00247CF4">
              <w:rPr>
                <w:rFonts w:ascii="Arial" w:hAnsi="Arial" w:cs="Arial"/>
                <w:color w:val="auto"/>
                <w:sz w:val="18"/>
                <w:szCs w:val="18"/>
              </w:rPr>
              <w:t>5</w:t>
            </w:r>
          </w:p>
        </w:tc>
      </w:tr>
      <w:tr w:rsidR="00D06EA0" w:rsidRPr="004C1685" w14:paraId="0AE5F180" w14:textId="77777777" w:rsidTr="00AD191A">
        <w:trPr>
          <w:trHeight w:val="48"/>
        </w:trPr>
        <w:tc>
          <w:tcPr>
            <w:tcW w:w="1487" w:type="dxa"/>
          </w:tcPr>
          <w:p w14:paraId="225A384E"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Support</w:t>
            </w:r>
          </w:p>
        </w:tc>
        <w:tc>
          <w:tcPr>
            <w:tcW w:w="5050" w:type="dxa"/>
          </w:tcPr>
          <w:p w14:paraId="7A2EC121"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Describe sources of financial or non-financial support for the review, and the role of the funders or sponsors in the review.</w:t>
            </w:r>
          </w:p>
        </w:tc>
        <w:tc>
          <w:tcPr>
            <w:tcW w:w="2813" w:type="dxa"/>
          </w:tcPr>
          <w:p w14:paraId="6EB4030D" w14:textId="3625BBA9"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Page 1</w:t>
            </w:r>
            <w:r w:rsidR="00017CB4">
              <w:rPr>
                <w:rFonts w:ascii="Arial" w:hAnsi="Arial" w:cs="Arial"/>
                <w:color w:val="auto"/>
                <w:sz w:val="18"/>
                <w:szCs w:val="18"/>
              </w:rPr>
              <w:t>7</w:t>
            </w:r>
          </w:p>
        </w:tc>
      </w:tr>
      <w:tr w:rsidR="00D06EA0" w:rsidRPr="004C1685" w14:paraId="12BAD219" w14:textId="77777777" w:rsidTr="00AD191A">
        <w:trPr>
          <w:trHeight w:val="48"/>
        </w:trPr>
        <w:tc>
          <w:tcPr>
            <w:tcW w:w="1487" w:type="dxa"/>
          </w:tcPr>
          <w:p w14:paraId="326E8501"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Competing interests</w:t>
            </w:r>
          </w:p>
        </w:tc>
        <w:tc>
          <w:tcPr>
            <w:tcW w:w="5050" w:type="dxa"/>
          </w:tcPr>
          <w:p w14:paraId="54F15878"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Declare any competing interests of review authors.</w:t>
            </w:r>
          </w:p>
        </w:tc>
        <w:tc>
          <w:tcPr>
            <w:tcW w:w="2813" w:type="dxa"/>
          </w:tcPr>
          <w:p w14:paraId="49DBDD05" w14:textId="71EDCC97"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Page 1</w:t>
            </w:r>
            <w:r w:rsidR="00247CF4">
              <w:rPr>
                <w:rFonts w:ascii="Arial" w:hAnsi="Arial" w:cs="Arial"/>
                <w:color w:val="auto"/>
                <w:sz w:val="18"/>
                <w:szCs w:val="18"/>
              </w:rPr>
              <w:t>7</w:t>
            </w:r>
          </w:p>
        </w:tc>
      </w:tr>
      <w:tr w:rsidR="00D06EA0" w:rsidRPr="004C1685" w14:paraId="4C3F054E" w14:textId="77777777" w:rsidTr="00AD191A">
        <w:trPr>
          <w:trHeight w:val="472"/>
        </w:trPr>
        <w:tc>
          <w:tcPr>
            <w:tcW w:w="1487" w:type="dxa"/>
          </w:tcPr>
          <w:p w14:paraId="241AD549" w14:textId="77777777" w:rsidR="00D06EA0" w:rsidRPr="00720E27" w:rsidRDefault="00D06EA0" w:rsidP="004A3677">
            <w:pPr>
              <w:pStyle w:val="Default"/>
              <w:spacing w:before="40" w:after="40" w:line="360" w:lineRule="auto"/>
              <w:rPr>
                <w:rFonts w:ascii="Arial" w:hAnsi="Arial" w:cs="Arial"/>
                <w:b/>
                <w:bCs/>
                <w:sz w:val="18"/>
                <w:szCs w:val="18"/>
              </w:rPr>
            </w:pPr>
            <w:r w:rsidRPr="00720E27">
              <w:rPr>
                <w:rFonts w:ascii="Arial" w:hAnsi="Arial" w:cs="Arial"/>
                <w:b/>
                <w:bCs/>
                <w:sz w:val="18"/>
                <w:szCs w:val="18"/>
              </w:rPr>
              <w:t>Availability of data, code and other materials</w:t>
            </w:r>
          </w:p>
        </w:tc>
        <w:tc>
          <w:tcPr>
            <w:tcW w:w="5050" w:type="dxa"/>
          </w:tcPr>
          <w:p w14:paraId="347520F2" w14:textId="77777777" w:rsidR="00D06EA0" w:rsidRPr="00F214B2" w:rsidRDefault="00D06EA0" w:rsidP="004A3677">
            <w:pPr>
              <w:pStyle w:val="Default"/>
              <w:spacing w:before="40" w:after="40" w:line="360" w:lineRule="auto"/>
              <w:rPr>
                <w:rFonts w:ascii="Arial" w:hAnsi="Arial" w:cs="Arial"/>
                <w:i/>
                <w:iCs/>
                <w:sz w:val="18"/>
                <w:szCs w:val="18"/>
              </w:rPr>
            </w:pPr>
            <w:r w:rsidRPr="00F214B2">
              <w:rPr>
                <w:rFonts w:ascii="Arial" w:hAnsi="Arial" w:cs="Arial"/>
                <w:i/>
                <w:iCs/>
                <w:sz w:val="18"/>
                <w:szCs w:val="18"/>
              </w:rPr>
              <w:t xml:space="preserve">Report which of the following are publicly available and where they can be </w:t>
            </w:r>
            <w:proofErr w:type="gramStart"/>
            <w:r w:rsidRPr="00F214B2">
              <w:rPr>
                <w:rFonts w:ascii="Arial" w:hAnsi="Arial" w:cs="Arial"/>
                <w:i/>
                <w:iCs/>
                <w:sz w:val="18"/>
                <w:szCs w:val="18"/>
              </w:rPr>
              <w:t>found:</w:t>
            </w:r>
            <w:proofErr w:type="gramEnd"/>
            <w:r w:rsidRPr="00F214B2">
              <w:rPr>
                <w:rFonts w:ascii="Arial" w:hAnsi="Arial" w:cs="Arial"/>
                <w:i/>
                <w:iCs/>
                <w:sz w:val="18"/>
                <w:szCs w:val="18"/>
              </w:rPr>
              <w:t xml:space="preserve"> template data collection forms; data extracted from included studies; data used for all analyses; analytic code; any other materials used in the review.</w:t>
            </w:r>
          </w:p>
        </w:tc>
        <w:tc>
          <w:tcPr>
            <w:tcW w:w="2813" w:type="dxa"/>
          </w:tcPr>
          <w:p w14:paraId="0C7DAC13" w14:textId="07790E27" w:rsidR="00D06EA0" w:rsidRPr="00930A31" w:rsidRDefault="00D06EA0" w:rsidP="004A3677">
            <w:pPr>
              <w:pStyle w:val="Default"/>
              <w:spacing w:before="40" w:after="40" w:line="360" w:lineRule="auto"/>
              <w:rPr>
                <w:rFonts w:ascii="Arial" w:hAnsi="Arial" w:cs="Arial"/>
                <w:color w:val="auto"/>
                <w:sz w:val="18"/>
                <w:szCs w:val="18"/>
              </w:rPr>
            </w:pPr>
            <w:r>
              <w:rPr>
                <w:rFonts w:ascii="Arial" w:hAnsi="Arial" w:cs="Arial"/>
                <w:color w:val="auto"/>
                <w:sz w:val="18"/>
                <w:szCs w:val="18"/>
              </w:rPr>
              <w:t>Page 1</w:t>
            </w:r>
            <w:r w:rsidR="00017CB4">
              <w:rPr>
                <w:rFonts w:ascii="Arial" w:hAnsi="Arial" w:cs="Arial"/>
                <w:color w:val="auto"/>
                <w:sz w:val="18"/>
                <w:szCs w:val="18"/>
              </w:rPr>
              <w:t>7</w:t>
            </w:r>
          </w:p>
        </w:tc>
      </w:tr>
    </w:tbl>
    <w:p w14:paraId="28BB6837" w14:textId="7E3AF350" w:rsidR="00D06EA0" w:rsidRDefault="00AD191A" w:rsidP="00041CCD">
      <w:pPr>
        <w:spacing w:before="360" w:line="360" w:lineRule="auto"/>
        <w:jc w:val="both"/>
        <w:rPr>
          <w:rFonts w:ascii="Arial" w:hAnsi="Arial" w:cs="Arial"/>
          <w:b/>
          <w:bCs/>
          <w:sz w:val="25"/>
          <w:szCs w:val="25"/>
        </w:rPr>
      </w:pPr>
      <w:r>
        <w:rPr>
          <w:rFonts w:ascii="Arial" w:hAnsi="Arial" w:cs="Arial"/>
          <w:sz w:val="21"/>
          <w:szCs w:val="21"/>
        </w:rPr>
        <w:t>Checklist of relevant PRISMA2020 reporting items for systematic reviews, with the corresponding page number(s) in the main manuscript or Supplementary Information where each item is addressed.</w:t>
      </w:r>
    </w:p>
    <w:p w14:paraId="3899C884" w14:textId="77777777" w:rsidR="00D06EA0" w:rsidRDefault="00D06EA0" w:rsidP="00D06EA0">
      <w:pPr>
        <w:spacing w:before="360"/>
        <w:rPr>
          <w:rFonts w:ascii="Arial" w:hAnsi="Arial" w:cs="Arial"/>
          <w:b/>
          <w:bCs/>
          <w:sz w:val="25"/>
          <w:szCs w:val="25"/>
        </w:rPr>
      </w:pPr>
    </w:p>
    <w:p w14:paraId="7EAE552E" w14:textId="77777777" w:rsidR="00D06EA0" w:rsidRDefault="00D06EA0" w:rsidP="00D06EA0">
      <w:pPr>
        <w:spacing w:before="360"/>
        <w:rPr>
          <w:rFonts w:ascii="Arial" w:hAnsi="Arial" w:cs="Arial"/>
          <w:b/>
          <w:bCs/>
          <w:sz w:val="25"/>
          <w:szCs w:val="25"/>
        </w:rPr>
      </w:pPr>
    </w:p>
    <w:p w14:paraId="0106AEC4" w14:textId="77777777" w:rsidR="00D06EA0" w:rsidRDefault="00D06EA0" w:rsidP="00D06EA0">
      <w:pPr>
        <w:spacing w:before="360"/>
        <w:rPr>
          <w:rFonts w:ascii="Arial" w:hAnsi="Arial" w:cs="Arial"/>
          <w:b/>
          <w:bCs/>
          <w:sz w:val="25"/>
          <w:szCs w:val="25"/>
        </w:rPr>
      </w:pPr>
    </w:p>
    <w:p w14:paraId="02383345" w14:textId="0851F3A2" w:rsidR="00DD3F7B" w:rsidRPr="00DD3F7B" w:rsidRDefault="00D06EA0" w:rsidP="00DD3F7B">
      <w:pPr>
        <w:rPr>
          <w:rFonts w:ascii="Arial" w:hAnsi="Arial" w:cs="Arial"/>
          <w:b/>
          <w:bCs/>
          <w:sz w:val="25"/>
          <w:szCs w:val="25"/>
        </w:rPr>
      </w:pPr>
      <w:r>
        <w:rPr>
          <w:rFonts w:ascii="Arial" w:hAnsi="Arial" w:cs="Arial"/>
          <w:b/>
          <w:bCs/>
          <w:sz w:val="25"/>
          <w:szCs w:val="25"/>
        </w:rPr>
        <w:br w:type="page"/>
      </w:r>
      <w:r w:rsidR="00DD3F7B" w:rsidRPr="00DD3F7B">
        <w:rPr>
          <w:rFonts w:ascii="Arial" w:hAnsi="Arial" w:cs="Arial"/>
          <w:b/>
          <w:bCs/>
          <w:sz w:val="21"/>
          <w:szCs w:val="21"/>
        </w:rPr>
        <w:lastRenderedPageBreak/>
        <w:t>Supplementary Material S3: Summary of Included Studies</w:t>
      </w:r>
    </w:p>
    <w:p w14:paraId="42AF260E" w14:textId="050B8EEF" w:rsidR="00D06EA0" w:rsidRPr="00F53533" w:rsidRDefault="00D06EA0" w:rsidP="00F53533">
      <w:pPr>
        <w:spacing w:before="360" w:line="360" w:lineRule="auto"/>
        <w:rPr>
          <w:rFonts w:ascii="Arial" w:hAnsi="Arial" w:cs="Arial"/>
          <w:b/>
          <w:bCs/>
          <w:sz w:val="25"/>
          <w:szCs w:val="25"/>
        </w:rPr>
      </w:pPr>
      <w:r>
        <w:rPr>
          <w:rFonts w:ascii="Arial" w:hAnsi="Arial" w:cs="Arial"/>
          <w:b/>
          <w:bCs/>
          <w:sz w:val="25"/>
          <w:szCs w:val="25"/>
        </w:rPr>
        <w:t>Supplementary Table S3a: Study Identification and Primary Objectives</w:t>
      </w:r>
    </w:p>
    <w:tbl>
      <w:tblPr>
        <w:tblStyle w:val="TableGrid"/>
        <w:tblW w:w="11482" w:type="dxa"/>
        <w:tblInd w:w="-1137" w:type="dxa"/>
        <w:tblBorders>
          <w:top w:val="single" w:sz="2" w:space="0" w:color="0E2841" w:themeColor="text2"/>
          <w:left w:val="single" w:sz="2" w:space="0" w:color="0E2841" w:themeColor="text2"/>
          <w:bottom w:val="single" w:sz="2" w:space="0" w:color="0E2841" w:themeColor="text2"/>
          <w:right w:val="single" w:sz="2" w:space="0" w:color="0E2841" w:themeColor="text2"/>
          <w:insideH w:val="single" w:sz="2" w:space="0" w:color="0E2841" w:themeColor="text2"/>
          <w:insideV w:val="single" w:sz="2" w:space="0" w:color="0E2841" w:themeColor="text2"/>
        </w:tblBorders>
        <w:tblLook w:val="04A0" w:firstRow="1" w:lastRow="0" w:firstColumn="1" w:lastColumn="0" w:noHBand="0" w:noVBand="1"/>
      </w:tblPr>
      <w:tblGrid>
        <w:gridCol w:w="989"/>
        <w:gridCol w:w="1978"/>
        <w:gridCol w:w="660"/>
        <w:gridCol w:w="1193"/>
        <w:gridCol w:w="6662"/>
      </w:tblGrid>
      <w:tr w:rsidR="00D06EA0" w14:paraId="00AE90B1" w14:textId="77777777" w:rsidTr="00071A21">
        <w:trPr>
          <w:trHeight w:val="95"/>
        </w:trPr>
        <w:tc>
          <w:tcPr>
            <w:tcW w:w="989" w:type="dxa"/>
            <w:vAlign w:val="center"/>
          </w:tcPr>
          <w:p w14:paraId="5453BFCD"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Study ID</w:t>
            </w:r>
          </w:p>
        </w:tc>
        <w:tc>
          <w:tcPr>
            <w:tcW w:w="1978" w:type="dxa"/>
            <w:vAlign w:val="center"/>
          </w:tcPr>
          <w:p w14:paraId="2BF1F7B6"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First Author</w:t>
            </w:r>
          </w:p>
        </w:tc>
        <w:tc>
          <w:tcPr>
            <w:tcW w:w="660" w:type="dxa"/>
            <w:vAlign w:val="center"/>
          </w:tcPr>
          <w:p w14:paraId="7CB8CB98"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Year</w:t>
            </w:r>
          </w:p>
        </w:tc>
        <w:tc>
          <w:tcPr>
            <w:tcW w:w="1193" w:type="dxa"/>
            <w:vAlign w:val="center"/>
          </w:tcPr>
          <w:p w14:paraId="58677530"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Primary Objective</w:t>
            </w:r>
          </w:p>
        </w:tc>
        <w:tc>
          <w:tcPr>
            <w:tcW w:w="6662" w:type="dxa"/>
            <w:vAlign w:val="center"/>
          </w:tcPr>
          <w:p w14:paraId="14078CBB"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Study Aim</w:t>
            </w:r>
          </w:p>
        </w:tc>
      </w:tr>
      <w:tr w:rsidR="00D06EA0" w14:paraId="1052A273" w14:textId="77777777" w:rsidTr="00071A21">
        <w:tc>
          <w:tcPr>
            <w:tcW w:w="989" w:type="dxa"/>
            <w:vAlign w:val="center"/>
          </w:tcPr>
          <w:p w14:paraId="43F196F7"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KP001</w:t>
            </w:r>
          </w:p>
        </w:tc>
        <w:tc>
          <w:tcPr>
            <w:tcW w:w="1978" w:type="dxa"/>
            <w:vAlign w:val="center"/>
          </w:tcPr>
          <w:p w14:paraId="26395235" w14:textId="4DF41F48" w:rsidR="00D06EA0" w:rsidRPr="000D2309" w:rsidRDefault="00D06EA0" w:rsidP="004A3677">
            <w:pPr>
              <w:spacing w:before="120" w:line="360" w:lineRule="auto"/>
              <w:jc w:val="center"/>
              <w:rPr>
                <w:rFonts w:ascii="Arial" w:hAnsi="Arial" w:cs="Arial"/>
                <w:sz w:val="16"/>
                <w:szCs w:val="16"/>
                <w:vertAlign w:val="superscript"/>
              </w:rPr>
            </w:pPr>
            <w:r w:rsidRPr="009E7868">
              <w:rPr>
                <w:rFonts w:ascii="Arial" w:hAnsi="Arial" w:cs="Arial"/>
                <w:color w:val="000000"/>
                <w:sz w:val="16"/>
                <w:szCs w:val="16"/>
              </w:rPr>
              <w:t>Tai-Han Lin</w:t>
            </w:r>
          </w:p>
        </w:tc>
        <w:tc>
          <w:tcPr>
            <w:tcW w:w="660" w:type="dxa"/>
            <w:vAlign w:val="center"/>
          </w:tcPr>
          <w:p w14:paraId="00137D5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2025</w:t>
            </w:r>
          </w:p>
        </w:tc>
        <w:tc>
          <w:tcPr>
            <w:tcW w:w="1193" w:type="dxa"/>
            <w:vAlign w:val="center"/>
          </w:tcPr>
          <w:p w14:paraId="06BC546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01FE3562" w14:textId="03B97436"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AI clinical decision support system (AI-CDSS) using ML to analyse MALDI-TOF MS data to antibiotic resistance prediction</w:t>
            </w:r>
            <w:r w:rsidR="000D2309" w:rsidRPr="00014DA2">
              <w:rPr>
                <w:rFonts w:ascii="Arial" w:hAnsi="Arial" w:cs="Arial"/>
                <w:i/>
                <w:iCs/>
                <w:color w:val="000000"/>
                <w:sz w:val="16"/>
                <w:szCs w:val="16"/>
              </w:rPr>
              <w:t xml:space="preserve"> </w:t>
            </w:r>
            <w:r w:rsidR="000D2309" w:rsidRPr="00014DA2">
              <w:rPr>
                <w:rFonts w:ascii="Arial" w:hAnsi="Arial" w:cs="Arial"/>
                <w:color w:val="000000"/>
                <w:sz w:val="16"/>
                <w:szCs w:val="16"/>
                <w:vertAlign w:val="superscript"/>
              </w:rPr>
              <w:t>28</w:t>
            </w:r>
          </w:p>
        </w:tc>
      </w:tr>
      <w:tr w:rsidR="00D06EA0" w14:paraId="74A52D11" w14:textId="77777777" w:rsidTr="00071A21">
        <w:tc>
          <w:tcPr>
            <w:tcW w:w="989" w:type="dxa"/>
            <w:vAlign w:val="center"/>
          </w:tcPr>
          <w:p w14:paraId="4D2EDFC1"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KP002</w:t>
            </w:r>
          </w:p>
        </w:tc>
        <w:tc>
          <w:tcPr>
            <w:tcW w:w="1978" w:type="dxa"/>
            <w:vAlign w:val="center"/>
          </w:tcPr>
          <w:p w14:paraId="1A4ABC76" w14:textId="17283C4C" w:rsidR="00D06EA0" w:rsidRPr="000D2309" w:rsidRDefault="00D06EA0" w:rsidP="004A3677">
            <w:pPr>
              <w:spacing w:before="120" w:line="360" w:lineRule="auto"/>
              <w:jc w:val="center"/>
              <w:rPr>
                <w:rFonts w:ascii="Arial" w:hAnsi="Arial" w:cs="Arial"/>
                <w:sz w:val="16"/>
                <w:szCs w:val="16"/>
                <w:vertAlign w:val="superscript"/>
              </w:rPr>
            </w:pPr>
            <w:r w:rsidRPr="009E7868">
              <w:rPr>
                <w:rFonts w:ascii="Arial" w:hAnsi="Arial" w:cs="Arial"/>
                <w:color w:val="000000"/>
                <w:sz w:val="16"/>
                <w:szCs w:val="16"/>
              </w:rPr>
              <w:t>Alexander Sturm</w:t>
            </w:r>
          </w:p>
        </w:tc>
        <w:tc>
          <w:tcPr>
            <w:tcW w:w="660" w:type="dxa"/>
            <w:vAlign w:val="center"/>
          </w:tcPr>
          <w:p w14:paraId="402CB7D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0E96473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3. Rapid AST Prediction</w:t>
            </w:r>
          </w:p>
        </w:tc>
        <w:tc>
          <w:tcPr>
            <w:tcW w:w="6662" w:type="dxa"/>
            <w:vAlign w:val="center"/>
          </w:tcPr>
          <w:p w14:paraId="3636F015" w14:textId="3053AFAE"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Rapid AST using a machine-learning assisted </w:t>
            </w:r>
            <w:proofErr w:type="spellStart"/>
            <w:r w:rsidRPr="00014DA2">
              <w:rPr>
                <w:rFonts w:ascii="Arial" w:hAnsi="Arial" w:cs="Arial"/>
                <w:i/>
                <w:iCs/>
                <w:color w:val="000000"/>
                <w:sz w:val="16"/>
                <w:szCs w:val="16"/>
              </w:rPr>
              <w:t>nanomotion</w:t>
            </w:r>
            <w:proofErr w:type="spellEnd"/>
            <w:r w:rsidRPr="00014DA2">
              <w:rPr>
                <w:rFonts w:ascii="Arial" w:hAnsi="Arial" w:cs="Arial"/>
                <w:i/>
                <w:iCs/>
                <w:color w:val="000000"/>
                <w:sz w:val="16"/>
                <w:szCs w:val="16"/>
              </w:rPr>
              <w:t xml:space="preserve"> technology platform</w:t>
            </w:r>
            <w:r w:rsidR="000D2309" w:rsidRPr="00014DA2">
              <w:rPr>
                <w:rFonts w:ascii="Arial" w:hAnsi="Arial" w:cs="Arial"/>
                <w:i/>
                <w:iCs/>
                <w:color w:val="000000"/>
                <w:sz w:val="16"/>
                <w:szCs w:val="16"/>
              </w:rPr>
              <w:t xml:space="preserve"> </w:t>
            </w:r>
            <w:r w:rsidR="000D2309" w:rsidRPr="00014DA2">
              <w:rPr>
                <w:rFonts w:ascii="Arial" w:hAnsi="Arial" w:cs="Arial"/>
                <w:color w:val="000000"/>
                <w:sz w:val="16"/>
                <w:szCs w:val="16"/>
                <w:vertAlign w:val="superscript"/>
              </w:rPr>
              <w:t>29</w:t>
            </w:r>
          </w:p>
        </w:tc>
      </w:tr>
      <w:tr w:rsidR="00D06EA0" w14:paraId="309281B1" w14:textId="77777777" w:rsidTr="00071A21">
        <w:tc>
          <w:tcPr>
            <w:tcW w:w="989" w:type="dxa"/>
            <w:vAlign w:val="center"/>
          </w:tcPr>
          <w:p w14:paraId="7FBEE467"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KP003</w:t>
            </w:r>
          </w:p>
        </w:tc>
        <w:tc>
          <w:tcPr>
            <w:tcW w:w="1978" w:type="dxa"/>
            <w:vAlign w:val="center"/>
          </w:tcPr>
          <w:p w14:paraId="594D2D97" w14:textId="618DABA5" w:rsidR="00D06EA0" w:rsidRPr="000D2309" w:rsidRDefault="00D06EA0" w:rsidP="004A3677">
            <w:pPr>
              <w:spacing w:before="120" w:line="360" w:lineRule="auto"/>
              <w:jc w:val="center"/>
              <w:rPr>
                <w:rFonts w:ascii="Arial" w:hAnsi="Arial" w:cs="Arial"/>
                <w:sz w:val="16"/>
                <w:szCs w:val="16"/>
                <w:vertAlign w:val="superscript"/>
              </w:rPr>
            </w:pPr>
            <w:r w:rsidRPr="009E7868">
              <w:rPr>
                <w:rFonts w:ascii="Arial" w:hAnsi="Arial" w:cs="Arial"/>
                <w:color w:val="000000"/>
                <w:sz w:val="16"/>
                <w:szCs w:val="16"/>
              </w:rPr>
              <w:t>Ekaterina Avershina</w:t>
            </w:r>
            <w:r w:rsidR="000D2309">
              <w:rPr>
                <w:rFonts w:ascii="Arial" w:hAnsi="Arial" w:cs="Arial"/>
                <w:color w:val="000000"/>
                <w:sz w:val="16"/>
                <w:szCs w:val="16"/>
              </w:rPr>
              <w:t xml:space="preserve"> </w:t>
            </w:r>
          </w:p>
        </w:tc>
        <w:tc>
          <w:tcPr>
            <w:tcW w:w="660" w:type="dxa"/>
            <w:vAlign w:val="center"/>
          </w:tcPr>
          <w:p w14:paraId="00DAE28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2021</w:t>
            </w:r>
          </w:p>
        </w:tc>
        <w:tc>
          <w:tcPr>
            <w:tcW w:w="1193" w:type="dxa"/>
            <w:vAlign w:val="center"/>
          </w:tcPr>
          <w:p w14:paraId="68314BB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463313FC" w14:textId="507C500F"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Created neural networks to predict susceptibility for ampicillin, 3rd generation cephalosporins and carbapenems.</w:t>
            </w:r>
            <w:r w:rsidR="000D2309" w:rsidRPr="00014DA2">
              <w:rPr>
                <w:rFonts w:ascii="Arial" w:hAnsi="Arial" w:cs="Arial"/>
                <w:i/>
                <w:iCs/>
                <w:color w:val="000000"/>
                <w:sz w:val="16"/>
                <w:szCs w:val="16"/>
              </w:rPr>
              <w:t xml:space="preserve"> </w:t>
            </w:r>
            <w:r w:rsidR="000D2309" w:rsidRPr="00014DA2">
              <w:rPr>
                <w:rFonts w:ascii="Arial" w:hAnsi="Arial" w:cs="Arial"/>
                <w:color w:val="000000"/>
                <w:sz w:val="16"/>
                <w:szCs w:val="16"/>
                <w:vertAlign w:val="superscript"/>
              </w:rPr>
              <w:t>30</w:t>
            </w:r>
          </w:p>
        </w:tc>
      </w:tr>
      <w:tr w:rsidR="00D06EA0" w14:paraId="5582B08E" w14:textId="77777777" w:rsidTr="00071A21">
        <w:tc>
          <w:tcPr>
            <w:tcW w:w="989" w:type="dxa"/>
            <w:vAlign w:val="center"/>
          </w:tcPr>
          <w:p w14:paraId="7F86204A"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KP004</w:t>
            </w:r>
          </w:p>
        </w:tc>
        <w:tc>
          <w:tcPr>
            <w:tcW w:w="1978" w:type="dxa"/>
            <w:vAlign w:val="center"/>
          </w:tcPr>
          <w:p w14:paraId="5791B18A" w14:textId="73EE7F27" w:rsidR="00D06EA0" w:rsidRPr="000D2309" w:rsidRDefault="00D06EA0" w:rsidP="004A3677">
            <w:pPr>
              <w:spacing w:before="120" w:line="360" w:lineRule="auto"/>
              <w:jc w:val="center"/>
              <w:rPr>
                <w:rFonts w:ascii="Arial" w:hAnsi="Arial" w:cs="Arial"/>
                <w:sz w:val="16"/>
                <w:szCs w:val="16"/>
                <w:vertAlign w:val="superscript"/>
              </w:rPr>
            </w:pPr>
            <w:r w:rsidRPr="009E7868">
              <w:rPr>
                <w:rFonts w:ascii="Arial" w:hAnsi="Arial" w:cs="Arial"/>
                <w:color w:val="000000"/>
                <w:sz w:val="16"/>
                <w:szCs w:val="16"/>
              </w:rPr>
              <w:t>Eva Gato</w:t>
            </w:r>
            <w:r w:rsidR="000D2309">
              <w:rPr>
                <w:rFonts w:ascii="Arial" w:hAnsi="Arial" w:cs="Arial"/>
                <w:color w:val="000000"/>
                <w:sz w:val="16"/>
                <w:szCs w:val="16"/>
              </w:rPr>
              <w:t xml:space="preserve"> </w:t>
            </w:r>
          </w:p>
        </w:tc>
        <w:tc>
          <w:tcPr>
            <w:tcW w:w="660" w:type="dxa"/>
            <w:vAlign w:val="center"/>
          </w:tcPr>
          <w:p w14:paraId="0B54E25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2021</w:t>
            </w:r>
          </w:p>
        </w:tc>
        <w:tc>
          <w:tcPr>
            <w:tcW w:w="1193" w:type="dxa"/>
            <w:vAlign w:val="center"/>
          </w:tcPr>
          <w:p w14:paraId="527ACF1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 Resistance Mechanism</w:t>
            </w:r>
          </w:p>
        </w:tc>
        <w:tc>
          <w:tcPr>
            <w:tcW w:w="6662" w:type="dxa"/>
            <w:vAlign w:val="center"/>
          </w:tcPr>
          <w:p w14:paraId="4C6839EA" w14:textId="1789C2F4"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Develop and validate a standardised MALDI-TOF MS data-processing + ML analysis pipeline to rapidly identify </w:t>
            </w:r>
            <w:proofErr w:type="spellStart"/>
            <w:r w:rsidRPr="00014DA2">
              <w:rPr>
                <w:rFonts w:ascii="Arial" w:hAnsi="Arial" w:cs="Arial"/>
                <w:i/>
                <w:iCs/>
                <w:color w:val="000000"/>
                <w:sz w:val="16"/>
                <w:szCs w:val="16"/>
              </w:rPr>
              <w:t>carbapenemase</w:t>
            </w:r>
            <w:proofErr w:type="spellEnd"/>
            <w:r w:rsidRPr="00014DA2">
              <w:rPr>
                <w:rFonts w:ascii="Arial" w:hAnsi="Arial" w:cs="Arial"/>
                <w:i/>
                <w:iCs/>
                <w:color w:val="000000"/>
                <w:sz w:val="16"/>
                <w:szCs w:val="16"/>
              </w:rPr>
              <w:t>-producing KP in a reproducible way suitable for routine lab screening</w:t>
            </w:r>
            <w:r w:rsidR="000D2309" w:rsidRPr="00014DA2">
              <w:rPr>
                <w:rFonts w:ascii="Arial" w:hAnsi="Arial" w:cs="Arial"/>
                <w:i/>
                <w:iCs/>
                <w:color w:val="000000"/>
                <w:sz w:val="16"/>
                <w:szCs w:val="16"/>
              </w:rPr>
              <w:t xml:space="preserve"> </w:t>
            </w:r>
            <w:r w:rsidR="000D2309" w:rsidRPr="00014DA2">
              <w:rPr>
                <w:rFonts w:ascii="Arial" w:hAnsi="Arial" w:cs="Arial"/>
                <w:color w:val="000000"/>
                <w:sz w:val="16"/>
                <w:szCs w:val="16"/>
                <w:vertAlign w:val="superscript"/>
              </w:rPr>
              <w:t>31</w:t>
            </w:r>
          </w:p>
        </w:tc>
      </w:tr>
      <w:tr w:rsidR="00D06EA0" w14:paraId="448BC0C6" w14:textId="77777777" w:rsidTr="00071A21">
        <w:tc>
          <w:tcPr>
            <w:tcW w:w="989" w:type="dxa"/>
            <w:vAlign w:val="center"/>
          </w:tcPr>
          <w:p w14:paraId="11BC1CAB"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KP005</w:t>
            </w:r>
          </w:p>
        </w:tc>
        <w:tc>
          <w:tcPr>
            <w:tcW w:w="1978" w:type="dxa"/>
            <w:vAlign w:val="center"/>
          </w:tcPr>
          <w:p w14:paraId="78A480DE" w14:textId="1DDC0C3A" w:rsidR="00D06EA0" w:rsidRPr="000D2309" w:rsidRDefault="00D06EA0" w:rsidP="004A3677">
            <w:pPr>
              <w:spacing w:before="120" w:line="360" w:lineRule="auto"/>
              <w:jc w:val="center"/>
              <w:rPr>
                <w:rFonts w:ascii="Arial" w:hAnsi="Arial" w:cs="Arial"/>
                <w:sz w:val="16"/>
                <w:szCs w:val="16"/>
                <w:vertAlign w:val="superscript"/>
              </w:rPr>
            </w:pPr>
            <w:proofErr w:type="spellStart"/>
            <w:r w:rsidRPr="009E7868">
              <w:rPr>
                <w:rFonts w:ascii="Arial" w:hAnsi="Arial" w:cs="Arial"/>
                <w:color w:val="000000"/>
                <w:sz w:val="16"/>
                <w:szCs w:val="16"/>
              </w:rPr>
              <w:t>Andriamiharimamy</w:t>
            </w:r>
            <w:proofErr w:type="spellEnd"/>
            <w:r w:rsidRPr="009E7868">
              <w:rPr>
                <w:rFonts w:ascii="Arial" w:hAnsi="Arial" w:cs="Arial"/>
                <w:color w:val="000000"/>
                <w:sz w:val="16"/>
                <w:szCs w:val="16"/>
              </w:rPr>
              <w:t xml:space="preserve"> </w:t>
            </w:r>
            <w:proofErr w:type="spellStart"/>
            <w:r w:rsidRPr="009E7868">
              <w:rPr>
                <w:rFonts w:ascii="Arial" w:hAnsi="Arial" w:cs="Arial"/>
                <w:color w:val="000000"/>
                <w:sz w:val="16"/>
                <w:szCs w:val="16"/>
              </w:rPr>
              <w:t>Rajaonison</w:t>
            </w:r>
            <w:proofErr w:type="spellEnd"/>
            <w:r w:rsidR="000D2309">
              <w:rPr>
                <w:rFonts w:ascii="Arial" w:hAnsi="Arial" w:cs="Arial"/>
                <w:color w:val="000000"/>
                <w:sz w:val="16"/>
                <w:szCs w:val="16"/>
              </w:rPr>
              <w:t xml:space="preserve"> </w:t>
            </w:r>
          </w:p>
        </w:tc>
        <w:tc>
          <w:tcPr>
            <w:tcW w:w="660" w:type="dxa"/>
            <w:vAlign w:val="center"/>
          </w:tcPr>
          <w:p w14:paraId="59F0C00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2022</w:t>
            </w:r>
          </w:p>
        </w:tc>
        <w:tc>
          <w:tcPr>
            <w:tcW w:w="1193" w:type="dxa"/>
            <w:vAlign w:val="center"/>
          </w:tcPr>
          <w:p w14:paraId="0404B93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3. Rapid AST Prediction</w:t>
            </w:r>
          </w:p>
        </w:tc>
        <w:tc>
          <w:tcPr>
            <w:tcW w:w="6662" w:type="dxa"/>
            <w:vAlign w:val="center"/>
          </w:tcPr>
          <w:p w14:paraId="444274E8" w14:textId="7A6900A1"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Developed a ML software capable of reading AST images without any human intervention, and automatically interprets the AST</w:t>
            </w:r>
            <w:r w:rsidR="000D2309" w:rsidRPr="00014DA2">
              <w:rPr>
                <w:rFonts w:ascii="Arial" w:hAnsi="Arial" w:cs="Arial"/>
                <w:i/>
                <w:iCs/>
                <w:color w:val="000000"/>
                <w:sz w:val="16"/>
                <w:szCs w:val="16"/>
              </w:rPr>
              <w:t xml:space="preserve"> </w:t>
            </w:r>
            <w:r w:rsidR="000D2309" w:rsidRPr="00014DA2">
              <w:rPr>
                <w:rFonts w:ascii="Arial" w:hAnsi="Arial" w:cs="Arial"/>
                <w:color w:val="000000"/>
                <w:sz w:val="16"/>
                <w:szCs w:val="16"/>
                <w:vertAlign w:val="superscript"/>
              </w:rPr>
              <w:t>32</w:t>
            </w:r>
          </w:p>
        </w:tc>
      </w:tr>
      <w:tr w:rsidR="00D06EA0" w14:paraId="51D7AA7E" w14:textId="77777777" w:rsidTr="00071A21">
        <w:tc>
          <w:tcPr>
            <w:tcW w:w="989" w:type="dxa"/>
            <w:vAlign w:val="center"/>
          </w:tcPr>
          <w:p w14:paraId="406F3343"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KP006</w:t>
            </w:r>
          </w:p>
        </w:tc>
        <w:tc>
          <w:tcPr>
            <w:tcW w:w="1978" w:type="dxa"/>
            <w:vAlign w:val="center"/>
          </w:tcPr>
          <w:p w14:paraId="050E6830" w14:textId="1EFEB4EE" w:rsidR="00D06EA0" w:rsidRPr="000D2309" w:rsidRDefault="00D06EA0" w:rsidP="004A3677">
            <w:pPr>
              <w:spacing w:before="120" w:line="360" w:lineRule="auto"/>
              <w:jc w:val="center"/>
              <w:rPr>
                <w:rFonts w:ascii="Arial" w:hAnsi="Arial" w:cs="Arial"/>
                <w:sz w:val="16"/>
                <w:szCs w:val="16"/>
                <w:vertAlign w:val="superscript"/>
              </w:rPr>
            </w:pPr>
            <w:r w:rsidRPr="009E7868">
              <w:rPr>
                <w:rFonts w:ascii="Arial" w:hAnsi="Arial" w:cs="Arial"/>
                <w:color w:val="000000"/>
                <w:sz w:val="16"/>
                <w:szCs w:val="16"/>
              </w:rPr>
              <w:t>Tai-Han Lin</w:t>
            </w:r>
          </w:p>
        </w:tc>
        <w:tc>
          <w:tcPr>
            <w:tcW w:w="660" w:type="dxa"/>
            <w:vAlign w:val="center"/>
          </w:tcPr>
          <w:p w14:paraId="14BF9A8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15991E5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2E2EBB64" w14:textId="7C7F292E"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Design an AI clinical decision support system using MALDI TOF and ML for rapid detection of ceftazidime-avibactam (CZA) resistance in KP</w:t>
            </w:r>
            <w:r w:rsidR="000D2309" w:rsidRPr="00014DA2">
              <w:rPr>
                <w:rFonts w:ascii="Arial" w:hAnsi="Arial" w:cs="Arial"/>
                <w:i/>
                <w:iCs/>
                <w:color w:val="000000"/>
                <w:sz w:val="16"/>
                <w:szCs w:val="16"/>
              </w:rPr>
              <w:t xml:space="preserve"> </w:t>
            </w:r>
            <w:r w:rsidR="000D2309" w:rsidRPr="00014DA2">
              <w:rPr>
                <w:rFonts w:ascii="Arial" w:hAnsi="Arial" w:cs="Arial"/>
                <w:color w:val="000000"/>
                <w:sz w:val="16"/>
                <w:szCs w:val="16"/>
                <w:vertAlign w:val="superscript"/>
              </w:rPr>
              <w:t>33</w:t>
            </w:r>
          </w:p>
        </w:tc>
      </w:tr>
      <w:tr w:rsidR="00D06EA0" w14:paraId="0496E255" w14:textId="77777777" w:rsidTr="00071A21">
        <w:tc>
          <w:tcPr>
            <w:tcW w:w="989" w:type="dxa"/>
            <w:vAlign w:val="center"/>
          </w:tcPr>
          <w:p w14:paraId="59B48255"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KP007</w:t>
            </w:r>
          </w:p>
        </w:tc>
        <w:tc>
          <w:tcPr>
            <w:tcW w:w="1978" w:type="dxa"/>
            <w:vAlign w:val="center"/>
          </w:tcPr>
          <w:p w14:paraId="7CF8D98E" w14:textId="01DB493F" w:rsidR="00D06EA0" w:rsidRPr="000D2309" w:rsidRDefault="00D06EA0" w:rsidP="004A3677">
            <w:pPr>
              <w:spacing w:before="120" w:line="360" w:lineRule="auto"/>
              <w:jc w:val="center"/>
              <w:rPr>
                <w:rFonts w:ascii="Arial" w:hAnsi="Arial" w:cs="Arial"/>
                <w:sz w:val="16"/>
                <w:szCs w:val="16"/>
                <w:vertAlign w:val="superscript"/>
              </w:rPr>
            </w:pPr>
            <w:r w:rsidRPr="009E7868">
              <w:rPr>
                <w:rFonts w:ascii="Arial" w:hAnsi="Arial" w:cs="Arial"/>
                <w:color w:val="000000"/>
                <w:sz w:val="16"/>
                <w:szCs w:val="16"/>
              </w:rPr>
              <w:t>Ming-Jr Jian</w:t>
            </w:r>
            <w:r w:rsidR="000D2309">
              <w:rPr>
                <w:rFonts w:ascii="Arial" w:hAnsi="Arial" w:cs="Arial"/>
                <w:color w:val="000000"/>
                <w:sz w:val="16"/>
                <w:szCs w:val="16"/>
              </w:rPr>
              <w:t xml:space="preserve"> </w:t>
            </w:r>
          </w:p>
        </w:tc>
        <w:tc>
          <w:tcPr>
            <w:tcW w:w="660" w:type="dxa"/>
            <w:vAlign w:val="center"/>
          </w:tcPr>
          <w:p w14:paraId="71BF254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4D05147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56EE0732" w14:textId="0B2AB680"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AI-CDSS which incorporates ML algorithms for swift and </w:t>
            </w:r>
            <w:proofErr w:type="spellStart"/>
            <w:r w:rsidRPr="00014DA2">
              <w:rPr>
                <w:rFonts w:ascii="Arial" w:hAnsi="Arial" w:cs="Arial"/>
                <w:i/>
                <w:iCs/>
                <w:color w:val="000000"/>
                <w:sz w:val="16"/>
                <w:szCs w:val="16"/>
              </w:rPr>
              <w:t>precist</w:t>
            </w:r>
            <w:proofErr w:type="spellEnd"/>
            <w:r w:rsidRPr="00014DA2">
              <w:rPr>
                <w:rFonts w:ascii="Arial" w:hAnsi="Arial" w:cs="Arial"/>
                <w:i/>
                <w:iCs/>
                <w:color w:val="000000"/>
                <w:sz w:val="16"/>
                <w:szCs w:val="16"/>
              </w:rPr>
              <w:t xml:space="preserve"> detection of carbapenem-resistant and colistin-resistant strains</w:t>
            </w:r>
            <w:r w:rsidR="000D2309" w:rsidRPr="00014DA2">
              <w:rPr>
                <w:rFonts w:ascii="Arial" w:hAnsi="Arial" w:cs="Arial"/>
                <w:i/>
                <w:iCs/>
                <w:color w:val="000000"/>
                <w:sz w:val="16"/>
                <w:szCs w:val="16"/>
              </w:rPr>
              <w:t xml:space="preserve"> </w:t>
            </w:r>
            <w:r w:rsidR="000D2309" w:rsidRPr="00014DA2">
              <w:rPr>
                <w:rFonts w:ascii="Arial" w:hAnsi="Arial" w:cs="Arial"/>
                <w:color w:val="000000"/>
                <w:sz w:val="16"/>
                <w:szCs w:val="16"/>
                <w:vertAlign w:val="superscript"/>
              </w:rPr>
              <w:t>34</w:t>
            </w:r>
          </w:p>
        </w:tc>
      </w:tr>
      <w:tr w:rsidR="00D06EA0" w14:paraId="1ECA41F5" w14:textId="77777777" w:rsidTr="00071A21">
        <w:tc>
          <w:tcPr>
            <w:tcW w:w="989" w:type="dxa"/>
            <w:vAlign w:val="center"/>
          </w:tcPr>
          <w:p w14:paraId="2B759033"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KP008</w:t>
            </w:r>
          </w:p>
        </w:tc>
        <w:tc>
          <w:tcPr>
            <w:tcW w:w="1978" w:type="dxa"/>
            <w:vAlign w:val="center"/>
          </w:tcPr>
          <w:p w14:paraId="5829CCA4" w14:textId="0050A94F" w:rsidR="00D06EA0" w:rsidRPr="000D2309" w:rsidRDefault="00D06EA0" w:rsidP="004A3677">
            <w:pPr>
              <w:spacing w:before="120" w:line="360" w:lineRule="auto"/>
              <w:jc w:val="center"/>
              <w:rPr>
                <w:rFonts w:ascii="Arial" w:hAnsi="Arial" w:cs="Arial"/>
                <w:sz w:val="16"/>
                <w:szCs w:val="16"/>
                <w:vertAlign w:val="superscript"/>
              </w:rPr>
            </w:pPr>
            <w:r w:rsidRPr="009E7868">
              <w:rPr>
                <w:rFonts w:ascii="Arial" w:hAnsi="Arial" w:cs="Arial"/>
                <w:color w:val="000000"/>
                <w:sz w:val="16"/>
                <w:szCs w:val="16"/>
              </w:rPr>
              <w:t>Yu Zeng</w:t>
            </w:r>
          </w:p>
        </w:tc>
        <w:tc>
          <w:tcPr>
            <w:tcW w:w="660" w:type="dxa"/>
            <w:vAlign w:val="center"/>
          </w:tcPr>
          <w:p w14:paraId="569CA0C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2023</w:t>
            </w:r>
          </w:p>
        </w:tc>
        <w:tc>
          <w:tcPr>
            <w:tcW w:w="1193" w:type="dxa"/>
            <w:vAlign w:val="center"/>
          </w:tcPr>
          <w:p w14:paraId="51D1773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6BD67EC5" w14:textId="6C1A9681"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Established four machine learning models for the drug sensitivity of KP to imipenem</w:t>
            </w:r>
            <w:r w:rsidR="000D2309" w:rsidRPr="00014DA2">
              <w:rPr>
                <w:rFonts w:ascii="Arial" w:hAnsi="Arial" w:cs="Arial"/>
                <w:i/>
                <w:iCs/>
                <w:color w:val="000000"/>
                <w:sz w:val="16"/>
                <w:szCs w:val="16"/>
              </w:rPr>
              <w:t xml:space="preserve"> </w:t>
            </w:r>
            <w:r w:rsidR="000D2309" w:rsidRPr="00014DA2">
              <w:rPr>
                <w:rFonts w:ascii="Arial" w:hAnsi="Arial" w:cs="Arial"/>
                <w:color w:val="000000"/>
                <w:sz w:val="16"/>
                <w:szCs w:val="16"/>
                <w:vertAlign w:val="superscript"/>
              </w:rPr>
              <w:t>35</w:t>
            </w:r>
          </w:p>
        </w:tc>
      </w:tr>
      <w:tr w:rsidR="00D06EA0" w14:paraId="68DF2A3F" w14:textId="77777777" w:rsidTr="00071A21">
        <w:tc>
          <w:tcPr>
            <w:tcW w:w="989" w:type="dxa"/>
            <w:vAlign w:val="center"/>
          </w:tcPr>
          <w:p w14:paraId="5051072E"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KP009</w:t>
            </w:r>
          </w:p>
        </w:tc>
        <w:tc>
          <w:tcPr>
            <w:tcW w:w="1978" w:type="dxa"/>
            <w:vAlign w:val="center"/>
          </w:tcPr>
          <w:p w14:paraId="4F8D4BDF" w14:textId="20E683A4" w:rsidR="00D06EA0" w:rsidRPr="000D2309" w:rsidRDefault="00D06EA0" w:rsidP="004A3677">
            <w:pPr>
              <w:spacing w:before="120" w:line="360" w:lineRule="auto"/>
              <w:jc w:val="center"/>
              <w:rPr>
                <w:rFonts w:ascii="Arial" w:hAnsi="Arial" w:cs="Arial"/>
                <w:sz w:val="16"/>
                <w:szCs w:val="16"/>
                <w:vertAlign w:val="superscript"/>
              </w:rPr>
            </w:pPr>
            <w:r w:rsidRPr="009E7868">
              <w:rPr>
                <w:rFonts w:ascii="Arial" w:hAnsi="Arial" w:cs="Arial"/>
                <w:color w:val="000000"/>
                <w:sz w:val="16"/>
                <w:szCs w:val="16"/>
              </w:rPr>
              <w:t>Guanghui Guo</w:t>
            </w:r>
            <w:r w:rsidR="000D2309">
              <w:rPr>
                <w:rFonts w:ascii="Arial" w:hAnsi="Arial" w:cs="Arial"/>
                <w:color w:val="000000"/>
                <w:sz w:val="16"/>
                <w:szCs w:val="16"/>
              </w:rPr>
              <w:t xml:space="preserve"> </w:t>
            </w:r>
          </w:p>
        </w:tc>
        <w:tc>
          <w:tcPr>
            <w:tcW w:w="660" w:type="dxa"/>
            <w:vAlign w:val="center"/>
          </w:tcPr>
          <w:p w14:paraId="7AA493E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16CA383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 Resistance Mechanism</w:t>
            </w:r>
          </w:p>
        </w:tc>
        <w:tc>
          <w:tcPr>
            <w:tcW w:w="6662" w:type="dxa"/>
            <w:vAlign w:val="center"/>
          </w:tcPr>
          <w:p w14:paraId="66DA89A3" w14:textId="45E51690"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Analyse single-cell </w:t>
            </w:r>
            <w:proofErr w:type="spellStart"/>
            <w:r w:rsidRPr="00014DA2">
              <w:rPr>
                <w:rFonts w:ascii="Arial" w:hAnsi="Arial" w:cs="Arial"/>
                <w:i/>
                <w:iCs/>
                <w:color w:val="000000"/>
                <w:sz w:val="16"/>
                <w:szCs w:val="16"/>
              </w:rPr>
              <w:t>raman</w:t>
            </w:r>
            <w:proofErr w:type="spellEnd"/>
            <w:r w:rsidRPr="00014DA2">
              <w:rPr>
                <w:rFonts w:ascii="Arial" w:hAnsi="Arial" w:cs="Arial"/>
                <w:i/>
                <w:iCs/>
                <w:color w:val="000000"/>
                <w:sz w:val="16"/>
                <w:szCs w:val="16"/>
              </w:rPr>
              <w:t xml:space="preserve"> spectra of three KP strains with different carbapenem resistant mechanisms with machine learning algorithm as a novel method to rapidly identify CRKP and their </w:t>
            </w:r>
            <w:proofErr w:type="spellStart"/>
            <w:r w:rsidRPr="00014DA2">
              <w:rPr>
                <w:rFonts w:ascii="Arial" w:hAnsi="Arial" w:cs="Arial"/>
                <w:i/>
                <w:iCs/>
                <w:color w:val="000000"/>
                <w:sz w:val="16"/>
                <w:szCs w:val="16"/>
              </w:rPr>
              <w:t>carbapenemase</w:t>
            </w:r>
            <w:proofErr w:type="spellEnd"/>
            <w:r w:rsidRPr="00014DA2">
              <w:rPr>
                <w:rFonts w:ascii="Arial" w:hAnsi="Arial" w:cs="Arial"/>
                <w:i/>
                <w:iCs/>
                <w:color w:val="000000"/>
                <w:sz w:val="16"/>
                <w:szCs w:val="16"/>
              </w:rPr>
              <w:t xml:space="preserve"> </w:t>
            </w:r>
            <w:proofErr w:type="gramStart"/>
            <w:r w:rsidRPr="00014DA2">
              <w:rPr>
                <w:rFonts w:ascii="Arial" w:hAnsi="Arial" w:cs="Arial"/>
                <w:i/>
                <w:iCs/>
                <w:color w:val="000000"/>
                <w:sz w:val="16"/>
                <w:szCs w:val="16"/>
              </w:rPr>
              <w:t>types</w:t>
            </w:r>
            <w:proofErr w:type="gramEnd"/>
            <w:r w:rsidR="000D2309" w:rsidRPr="00014DA2">
              <w:rPr>
                <w:rFonts w:ascii="Arial" w:hAnsi="Arial" w:cs="Arial"/>
                <w:i/>
                <w:iCs/>
                <w:color w:val="000000"/>
                <w:sz w:val="16"/>
                <w:szCs w:val="16"/>
              </w:rPr>
              <w:t xml:space="preserve"> </w:t>
            </w:r>
            <w:r w:rsidR="000D2309" w:rsidRPr="00014DA2">
              <w:rPr>
                <w:rFonts w:ascii="Arial" w:hAnsi="Arial" w:cs="Arial"/>
                <w:color w:val="000000"/>
                <w:sz w:val="16"/>
                <w:szCs w:val="16"/>
                <w:vertAlign w:val="superscript"/>
              </w:rPr>
              <w:t>36</w:t>
            </w:r>
          </w:p>
        </w:tc>
      </w:tr>
      <w:tr w:rsidR="00D06EA0" w14:paraId="505713DC" w14:textId="77777777" w:rsidTr="00071A21">
        <w:tc>
          <w:tcPr>
            <w:tcW w:w="989" w:type="dxa"/>
            <w:vAlign w:val="center"/>
          </w:tcPr>
          <w:p w14:paraId="5464B2A3"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KP010</w:t>
            </w:r>
          </w:p>
        </w:tc>
        <w:tc>
          <w:tcPr>
            <w:tcW w:w="1978" w:type="dxa"/>
            <w:vAlign w:val="center"/>
          </w:tcPr>
          <w:p w14:paraId="36260BCE" w14:textId="706FCE2D" w:rsidR="00D06EA0" w:rsidRPr="000D2309" w:rsidRDefault="00D06EA0" w:rsidP="004A3677">
            <w:pPr>
              <w:spacing w:before="120" w:line="360" w:lineRule="auto"/>
              <w:jc w:val="center"/>
              <w:rPr>
                <w:rFonts w:ascii="Arial" w:hAnsi="Arial" w:cs="Arial"/>
                <w:sz w:val="16"/>
                <w:szCs w:val="16"/>
                <w:vertAlign w:val="superscript"/>
              </w:rPr>
            </w:pPr>
            <w:proofErr w:type="spellStart"/>
            <w:r w:rsidRPr="009E7868">
              <w:rPr>
                <w:rFonts w:ascii="Arial" w:hAnsi="Arial" w:cs="Arial"/>
                <w:color w:val="000000"/>
                <w:sz w:val="16"/>
                <w:szCs w:val="16"/>
              </w:rPr>
              <w:t>Tsi</w:t>
            </w:r>
            <w:proofErr w:type="spellEnd"/>
            <w:r w:rsidRPr="009E7868">
              <w:rPr>
                <w:rFonts w:ascii="Arial" w:hAnsi="Arial" w:cs="Arial"/>
                <w:color w:val="000000"/>
                <w:sz w:val="16"/>
                <w:szCs w:val="16"/>
              </w:rPr>
              <w:t>-Shu Huang</w:t>
            </w:r>
            <w:r w:rsidR="000D2309">
              <w:rPr>
                <w:rFonts w:ascii="Arial" w:hAnsi="Arial" w:cs="Arial"/>
                <w:color w:val="000000"/>
                <w:sz w:val="16"/>
                <w:szCs w:val="16"/>
              </w:rPr>
              <w:t xml:space="preserve"> </w:t>
            </w:r>
          </w:p>
        </w:tc>
        <w:tc>
          <w:tcPr>
            <w:tcW w:w="660" w:type="dxa"/>
            <w:vAlign w:val="center"/>
          </w:tcPr>
          <w:p w14:paraId="6C9FA99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2020</w:t>
            </w:r>
          </w:p>
        </w:tc>
        <w:tc>
          <w:tcPr>
            <w:tcW w:w="1193" w:type="dxa"/>
            <w:vAlign w:val="center"/>
          </w:tcPr>
          <w:p w14:paraId="4439D1D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7933B942" w14:textId="5FFFA968"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Evaluated the application of ML methods for differentiation of drug-resistant KP (CRKP) vs. susceptible KP (CSKP) using MALDI-TOF data</w:t>
            </w:r>
            <w:r w:rsidR="000D2309" w:rsidRPr="00014DA2">
              <w:rPr>
                <w:rFonts w:ascii="Arial" w:hAnsi="Arial" w:cs="Arial"/>
                <w:i/>
                <w:iCs/>
                <w:color w:val="000000"/>
                <w:sz w:val="16"/>
                <w:szCs w:val="16"/>
              </w:rPr>
              <w:t xml:space="preserve"> </w:t>
            </w:r>
            <w:r w:rsidR="000D2309" w:rsidRPr="00014DA2">
              <w:rPr>
                <w:rFonts w:ascii="Arial" w:hAnsi="Arial" w:cs="Arial"/>
                <w:color w:val="000000"/>
                <w:sz w:val="16"/>
                <w:szCs w:val="16"/>
                <w:vertAlign w:val="superscript"/>
              </w:rPr>
              <w:t>37</w:t>
            </w:r>
          </w:p>
        </w:tc>
      </w:tr>
      <w:tr w:rsidR="00D06EA0" w14:paraId="62EE92D8" w14:textId="77777777" w:rsidTr="00071A21">
        <w:tc>
          <w:tcPr>
            <w:tcW w:w="989" w:type="dxa"/>
            <w:vAlign w:val="center"/>
          </w:tcPr>
          <w:p w14:paraId="37A1B491"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KP011</w:t>
            </w:r>
          </w:p>
        </w:tc>
        <w:tc>
          <w:tcPr>
            <w:tcW w:w="1978" w:type="dxa"/>
            <w:vAlign w:val="center"/>
          </w:tcPr>
          <w:p w14:paraId="5198E9C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George Abu-Aqil</w:t>
            </w:r>
          </w:p>
        </w:tc>
        <w:tc>
          <w:tcPr>
            <w:tcW w:w="660" w:type="dxa"/>
            <w:vAlign w:val="center"/>
          </w:tcPr>
          <w:p w14:paraId="724C6B1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2023</w:t>
            </w:r>
          </w:p>
        </w:tc>
        <w:tc>
          <w:tcPr>
            <w:tcW w:w="1193" w:type="dxa"/>
            <w:vAlign w:val="center"/>
          </w:tcPr>
          <w:p w14:paraId="78B5A40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 Resistance Mechanism</w:t>
            </w:r>
          </w:p>
        </w:tc>
        <w:tc>
          <w:tcPr>
            <w:tcW w:w="6662" w:type="dxa"/>
            <w:vAlign w:val="center"/>
          </w:tcPr>
          <w:p w14:paraId="6B637E3B" w14:textId="11C25DCC"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Investigate the capability of IR </w:t>
            </w:r>
            <w:proofErr w:type="gramStart"/>
            <w:r w:rsidRPr="00014DA2">
              <w:rPr>
                <w:rFonts w:ascii="Arial" w:hAnsi="Arial" w:cs="Arial"/>
                <w:i/>
                <w:iCs/>
                <w:color w:val="000000"/>
                <w:sz w:val="16"/>
                <w:szCs w:val="16"/>
              </w:rPr>
              <w:t>spectroscopy based</w:t>
            </w:r>
            <w:proofErr w:type="gramEnd"/>
            <w:r w:rsidRPr="00014DA2">
              <w:rPr>
                <w:rFonts w:ascii="Arial" w:hAnsi="Arial" w:cs="Arial"/>
                <w:i/>
                <w:iCs/>
                <w:color w:val="000000"/>
                <w:sz w:val="16"/>
                <w:szCs w:val="16"/>
              </w:rPr>
              <w:t xml:space="preserve"> ML tools for rapid detection of ESBL+ bacteria isolated directly from patients' urine</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38</w:t>
            </w:r>
          </w:p>
        </w:tc>
      </w:tr>
      <w:tr w:rsidR="00D06EA0" w14:paraId="79E473B7" w14:textId="77777777" w:rsidTr="00071A21">
        <w:tc>
          <w:tcPr>
            <w:tcW w:w="989" w:type="dxa"/>
            <w:vAlign w:val="center"/>
          </w:tcPr>
          <w:p w14:paraId="75845A95"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KP012</w:t>
            </w:r>
          </w:p>
        </w:tc>
        <w:tc>
          <w:tcPr>
            <w:tcW w:w="1978" w:type="dxa"/>
            <w:vAlign w:val="center"/>
          </w:tcPr>
          <w:p w14:paraId="7193F877" w14:textId="77777777" w:rsidR="00D06EA0" w:rsidRPr="009E7868" w:rsidRDefault="00D06EA0" w:rsidP="004A3677">
            <w:pPr>
              <w:spacing w:before="120" w:line="360" w:lineRule="auto"/>
              <w:jc w:val="center"/>
              <w:rPr>
                <w:rFonts w:ascii="Arial" w:hAnsi="Arial" w:cs="Arial"/>
                <w:sz w:val="16"/>
                <w:szCs w:val="16"/>
              </w:rPr>
            </w:pPr>
            <w:proofErr w:type="spellStart"/>
            <w:r w:rsidRPr="009E7868">
              <w:rPr>
                <w:rFonts w:ascii="Arial" w:hAnsi="Arial" w:cs="Arial"/>
                <w:color w:val="000000"/>
                <w:sz w:val="16"/>
                <w:szCs w:val="16"/>
              </w:rPr>
              <w:t>Uraib</w:t>
            </w:r>
            <w:proofErr w:type="spellEnd"/>
            <w:r w:rsidRPr="009E7868">
              <w:rPr>
                <w:rFonts w:ascii="Arial" w:hAnsi="Arial" w:cs="Arial"/>
                <w:color w:val="000000"/>
                <w:sz w:val="16"/>
                <w:szCs w:val="16"/>
              </w:rPr>
              <w:t xml:space="preserve"> Sharaha</w:t>
            </w:r>
          </w:p>
        </w:tc>
        <w:tc>
          <w:tcPr>
            <w:tcW w:w="660" w:type="dxa"/>
            <w:vAlign w:val="center"/>
          </w:tcPr>
          <w:p w14:paraId="54AFF47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2021</w:t>
            </w:r>
          </w:p>
        </w:tc>
        <w:tc>
          <w:tcPr>
            <w:tcW w:w="1193" w:type="dxa"/>
            <w:vAlign w:val="center"/>
          </w:tcPr>
          <w:p w14:paraId="7D42C0E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04EFADA0" w14:textId="186E490A"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Evaluate the potential of infrared spectroscopy in tandem with machine learning to assess the susceptibility of K. pneumoniae within approx. 20min following first culture</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39</w:t>
            </w:r>
          </w:p>
        </w:tc>
      </w:tr>
      <w:tr w:rsidR="00D06EA0" w14:paraId="3E16265D" w14:textId="77777777" w:rsidTr="00071A21">
        <w:tc>
          <w:tcPr>
            <w:tcW w:w="989" w:type="dxa"/>
            <w:vAlign w:val="center"/>
          </w:tcPr>
          <w:p w14:paraId="4C383435"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KP013</w:t>
            </w:r>
          </w:p>
        </w:tc>
        <w:tc>
          <w:tcPr>
            <w:tcW w:w="1978" w:type="dxa"/>
            <w:vAlign w:val="center"/>
          </w:tcPr>
          <w:p w14:paraId="2337B15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Marcus Nguyen</w:t>
            </w:r>
          </w:p>
        </w:tc>
        <w:tc>
          <w:tcPr>
            <w:tcW w:w="660" w:type="dxa"/>
            <w:vAlign w:val="center"/>
          </w:tcPr>
          <w:p w14:paraId="2A9B398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2018</w:t>
            </w:r>
          </w:p>
        </w:tc>
        <w:tc>
          <w:tcPr>
            <w:tcW w:w="1193" w:type="dxa"/>
            <w:vAlign w:val="center"/>
          </w:tcPr>
          <w:p w14:paraId="1FFA277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4. MIC Prediction</w:t>
            </w:r>
          </w:p>
        </w:tc>
        <w:tc>
          <w:tcPr>
            <w:tcW w:w="6662" w:type="dxa"/>
            <w:vAlign w:val="center"/>
          </w:tcPr>
          <w:p w14:paraId="5AC7CD27" w14:textId="70A317A1"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Use whole genome sequence data of KP to develop an </w:t>
            </w:r>
            <w:proofErr w:type="spellStart"/>
            <w:r w:rsidRPr="00014DA2">
              <w:rPr>
                <w:rFonts w:ascii="Arial" w:hAnsi="Arial" w:cs="Arial"/>
                <w:i/>
                <w:iCs/>
                <w:color w:val="000000"/>
                <w:sz w:val="16"/>
                <w:szCs w:val="16"/>
              </w:rPr>
              <w:t>XGBoost</w:t>
            </w:r>
            <w:proofErr w:type="spellEnd"/>
            <w:r w:rsidRPr="00014DA2">
              <w:rPr>
                <w:rFonts w:ascii="Arial" w:hAnsi="Arial" w:cs="Arial"/>
                <w:i/>
                <w:iCs/>
                <w:color w:val="000000"/>
                <w:sz w:val="16"/>
                <w:szCs w:val="16"/>
              </w:rPr>
              <w:t>-based ML model that predicts MIC for 20 antibiotics</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40</w:t>
            </w:r>
          </w:p>
        </w:tc>
      </w:tr>
      <w:tr w:rsidR="00D06EA0" w14:paraId="633EA211" w14:textId="77777777" w:rsidTr="00071A21">
        <w:tc>
          <w:tcPr>
            <w:tcW w:w="989" w:type="dxa"/>
            <w:vAlign w:val="center"/>
          </w:tcPr>
          <w:p w14:paraId="72CA856A"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KP014</w:t>
            </w:r>
          </w:p>
        </w:tc>
        <w:tc>
          <w:tcPr>
            <w:tcW w:w="1978" w:type="dxa"/>
            <w:vAlign w:val="center"/>
          </w:tcPr>
          <w:p w14:paraId="5E6D263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Caroline Weis</w:t>
            </w:r>
          </w:p>
        </w:tc>
        <w:tc>
          <w:tcPr>
            <w:tcW w:w="660" w:type="dxa"/>
            <w:vAlign w:val="center"/>
          </w:tcPr>
          <w:p w14:paraId="1C60362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2022</w:t>
            </w:r>
          </w:p>
        </w:tc>
        <w:tc>
          <w:tcPr>
            <w:tcW w:w="1193" w:type="dxa"/>
            <w:vAlign w:val="center"/>
          </w:tcPr>
          <w:p w14:paraId="3209F05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4255738C" w14:textId="1A9762ED"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Develop a novel ML approach to predict AMR directly from MALDI-TOF MS profiles of KP isolates</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41</w:t>
            </w:r>
          </w:p>
        </w:tc>
      </w:tr>
      <w:tr w:rsidR="00D06EA0" w14:paraId="2154855C" w14:textId="77777777" w:rsidTr="00071A21">
        <w:tc>
          <w:tcPr>
            <w:tcW w:w="989" w:type="dxa"/>
            <w:vAlign w:val="center"/>
          </w:tcPr>
          <w:p w14:paraId="74DC48B4"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KP015</w:t>
            </w:r>
          </w:p>
        </w:tc>
        <w:tc>
          <w:tcPr>
            <w:tcW w:w="1978" w:type="dxa"/>
            <w:vAlign w:val="center"/>
          </w:tcPr>
          <w:p w14:paraId="41DE1C2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Eva Gato</w:t>
            </w:r>
          </w:p>
        </w:tc>
        <w:tc>
          <w:tcPr>
            <w:tcW w:w="660" w:type="dxa"/>
            <w:vAlign w:val="center"/>
          </w:tcPr>
          <w:p w14:paraId="00E9BF5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2023</w:t>
            </w:r>
          </w:p>
        </w:tc>
        <w:tc>
          <w:tcPr>
            <w:tcW w:w="1193" w:type="dxa"/>
            <w:vAlign w:val="center"/>
          </w:tcPr>
          <w:p w14:paraId="225DF33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 Resistance Mechanism</w:t>
            </w:r>
          </w:p>
        </w:tc>
        <w:tc>
          <w:tcPr>
            <w:tcW w:w="6662" w:type="dxa"/>
            <w:vAlign w:val="center"/>
          </w:tcPr>
          <w:p w14:paraId="0947C4C6" w14:textId="04F6A106"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ML approach that uses RF algorithm for direct prediction of </w:t>
            </w:r>
            <w:proofErr w:type="spellStart"/>
            <w:r w:rsidRPr="00014DA2">
              <w:rPr>
                <w:rFonts w:ascii="Arial" w:hAnsi="Arial" w:cs="Arial"/>
                <w:i/>
                <w:iCs/>
                <w:color w:val="000000"/>
                <w:sz w:val="16"/>
                <w:szCs w:val="16"/>
              </w:rPr>
              <w:t>carbapenemase</w:t>
            </w:r>
            <w:proofErr w:type="spellEnd"/>
            <w:r w:rsidRPr="00014DA2">
              <w:rPr>
                <w:rFonts w:ascii="Arial" w:hAnsi="Arial" w:cs="Arial"/>
                <w:i/>
                <w:iCs/>
                <w:color w:val="000000"/>
                <w:sz w:val="16"/>
                <w:szCs w:val="16"/>
              </w:rPr>
              <w:t>-producing KP (CPK)</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42</w:t>
            </w:r>
          </w:p>
        </w:tc>
      </w:tr>
      <w:tr w:rsidR="00D06EA0" w14:paraId="35D5588B" w14:textId="77777777" w:rsidTr="00071A21">
        <w:tc>
          <w:tcPr>
            <w:tcW w:w="989" w:type="dxa"/>
            <w:vAlign w:val="center"/>
          </w:tcPr>
          <w:p w14:paraId="428CD6B4"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KP016</w:t>
            </w:r>
          </w:p>
        </w:tc>
        <w:tc>
          <w:tcPr>
            <w:tcW w:w="1978" w:type="dxa"/>
            <w:vAlign w:val="center"/>
          </w:tcPr>
          <w:p w14:paraId="3015830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Jiaxin Yu</w:t>
            </w:r>
          </w:p>
        </w:tc>
        <w:tc>
          <w:tcPr>
            <w:tcW w:w="660" w:type="dxa"/>
            <w:vAlign w:val="center"/>
          </w:tcPr>
          <w:p w14:paraId="44509EA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2023</w:t>
            </w:r>
          </w:p>
        </w:tc>
        <w:tc>
          <w:tcPr>
            <w:tcW w:w="1193" w:type="dxa"/>
            <w:vAlign w:val="center"/>
          </w:tcPr>
          <w:p w14:paraId="63E330D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1DD60047" w14:textId="65BCBC4A"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Develop a rapid prediction method for CRKP and colistin-resistant KP (</w:t>
            </w:r>
            <w:proofErr w:type="spellStart"/>
            <w:r w:rsidRPr="00014DA2">
              <w:rPr>
                <w:rFonts w:ascii="Arial" w:hAnsi="Arial" w:cs="Arial"/>
                <w:i/>
                <w:iCs/>
                <w:color w:val="000000"/>
                <w:sz w:val="16"/>
                <w:szCs w:val="16"/>
              </w:rPr>
              <w:t>ColRKP</w:t>
            </w:r>
            <w:proofErr w:type="spellEnd"/>
            <w:r w:rsidRPr="00014DA2">
              <w:rPr>
                <w:rFonts w:ascii="Arial" w:hAnsi="Arial" w:cs="Arial"/>
                <w:i/>
                <w:iCs/>
                <w:color w:val="000000"/>
                <w:sz w:val="16"/>
                <w:szCs w:val="16"/>
              </w:rPr>
              <w:t>) based on MALDI-TOF MS data using ML</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43</w:t>
            </w:r>
          </w:p>
        </w:tc>
      </w:tr>
      <w:tr w:rsidR="00D06EA0" w14:paraId="43CA609C" w14:textId="77777777" w:rsidTr="00071A21">
        <w:tc>
          <w:tcPr>
            <w:tcW w:w="989" w:type="dxa"/>
            <w:vAlign w:val="center"/>
          </w:tcPr>
          <w:p w14:paraId="54B2A18A"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KP017</w:t>
            </w:r>
          </w:p>
        </w:tc>
        <w:tc>
          <w:tcPr>
            <w:tcW w:w="1978" w:type="dxa"/>
            <w:vAlign w:val="center"/>
          </w:tcPr>
          <w:p w14:paraId="63EC0B3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Wei Liu</w:t>
            </w:r>
          </w:p>
        </w:tc>
        <w:tc>
          <w:tcPr>
            <w:tcW w:w="660" w:type="dxa"/>
            <w:vAlign w:val="center"/>
          </w:tcPr>
          <w:p w14:paraId="71762B6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2022</w:t>
            </w:r>
          </w:p>
        </w:tc>
        <w:tc>
          <w:tcPr>
            <w:tcW w:w="1193" w:type="dxa"/>
            <w:vAlign w:val="center"/>
          </w:tcPr>
          <w:p w14:paraId="5D6B9E4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04A4DD4C" w14:textId="79133757"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Use machine learning to analyse </w:t>
            </w:r>
            <w:proofErr w:type="spellStart"/>
            <w:r w:rsidRPr="00014DA2">
              <w:rPr>
                <w:rFonts w:ascii="Arial" w:hAnsi="Arial" w:cs="Arial"/>
                <w:i/>
                <w:iCs/>
                <w:color w:val="000000"/>
                <w:sz w:val="16"/>
                <w:szCs w:val="16"/>
              </w:rPr>
              <w:t>raman</w:t>
            </w:r>
            <w:proofErr w:type="spellEnd"/>
            <w:r w:rsidRPr="00014DA2">
              <w:rPr>
                <w:rFonts w:ascii="Arial" w:hAnsi="Arial" w:cs="Arial"/>
                <w:i/>
                <w:iCs/>
                <w:color w:val="000000"/>
                <w:sz w:val="16"/>
                <w:szCs w:val="16"/>
              </w:rPr>
              <w:t xml:space="preserve"> spectroscopy (SERS) to discriminate between carbapenem-</w:t>
            </w:r>
            <w:proofErr w:type="spellStart"/>
            <w:r w:rsidRPr="00014DA2">
              <w:rPr>
                <w:rFonts w:ascii="Arial" w:hAnsi="Arial" w:cs="Arial"/>
                <w:i/>
                <w:iCs/>
                <w:color w:val="000000"/>
                <w:sz w:val="16"/>
                <w:szCs w:val="16"/>
              </w:rPr>
              <w:t>sensitve</w:t>
            </w:r>
            <w:proofErr w:type="spellEnd"/>
            <w:r w:rsidRPr="00014DA2">
              <w:rPr>
                <w:rFonts w:ascii="Arial" w:hAnsi="Arial" w:cs="Arial"/>
                <w:i/>
                <w:iCs/>
                <w:color w:val="000000"/>
                <w:sz w:val="16"/>
                <w:szCs w:val="16"/>
              </w:rPr>
              <w:t xml:space="preserve"> KP (CSKP) vs. carbapenem resistant KP (CRKP)</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44</w:t>
            </w:r>
          </w:p>
        </w:tc>
      </w:tr>
      <w:tr w:rsidR="00D06EA0" w14:paraId="09A78B7B" w14:textId="77777777" w:rsidTr="00071A21">
        <w:tc>
          <w:tcPr>
            <w:tcW w:w="989" w:type="dxa"/>
            <w:vAlign w:val="center"/>
          </w:tcPr>
          <w:p w14:paraId="45E91CC2"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KP018</w:t>
            </w:r>
          </w:p>
        </w:tc>
        <w:tc>
          <w:tcPr>
            <w:tcW w:w="1978" w:type="dxa"/>
            <w:vAlign w:val="center"/>
          </w:tcPr>
          <w:p w14:paraId="1B01216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Quang H. Nguyen</w:t>
            </w:r>
          </w:p>
        </w:tc>
        <w:tc>
          <w:tcPr>
            <w:tcW w:w="660" w:type="dxa"/>
            <w:vAlign w:val="center"/>
          </w:tcPr>
          <w:p w14:paraId="156A7D7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2023</w:t>
            </w:r>
          </w:p>
        </w:tc>
        <w:tc>
          <w:tcPr>
            <w:tcW w:w="1193" w:type="dxa"/>
            <w:vAlign w:val="center"/>
          </w:tcPr>
          <w:p w14:paraId="315B7E3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4. MIC Prediction</w:t>
            </w:r>
          </w:p>
        </w:tc>
        <w:tc>
          <w:tcPr>
            <w:tcW w:w="6662" w:type="dxa"/>
            <w:vAlign w:val="center"/>
          </w:tcPr>
          <w:p w14:paraId="1E06E5B8" w14:textId="3A96FAF2" w:rsidR="00D06EA0" w:rsidRPr="00014DA2" w:rsidRDefault="00D06EA0" w:rsidP="004A3677">
            <w:pPr>
              <w:spacing w:before="120" w:line="360" w:lineRule="auto"/>
              <w:jc w:val="center"/>
              <w:rPr>
                <w:rFonts w:ascii="Arial" w:hAnsi="Arial" w:cs="Arial"/>
                <w:i/>
                <w:iCs/>
                <w:sz w:val="16"/>
                <w:szCs w:val="16"/>
              </w:rPr>
            </w:pPr>
            <w:proofErr w:type="spellStart"/>
            <w:r w:rsidRPr="00014DA2">
              <w:rPr>
                <w:rFonts w:ascii="Arial" w:hAnsi="Arial" w:cs="Arial"/>
                <w:i/>
                <w:iCs/>
                <w:color w:val="000000"/>
                <w:sz w:val="16"/>
                <w:szCs w:val="16"/>
              </w:rPr>
              <w:t>eMIC-AntiKP</w:t>
            </w:r>
            <w:proofErr w:type="spellEnd"/>
            <w:r w:rsidRPr="00014DA2">
              <w:rPr>
                <w:rFonts w:ascii="Arial" w:hAnsi="Arial" w:cs="Arial"/>
                <w:i/>
                <w:iCs/>
                <w:color w:val="000000"/>
                <w:sz w:val="16"/>
                <w:szCs w:val="16"/>
              </w:rPr>
              <w:t>: use deep learning to predict the MIC of 20 antibiotics towards KP</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45</w:t>
            </w:r>
          </w:p>
        </w:tc>
      </w:tr>
      <w:tr w:rsidR="00D06EA0" w14:paraId="588838CD" w14:textId="77777777" w:rsidTr="00071A21">
        <w:tc>
          <w:tcPr>
            <w:tcW w:w="989" w:type="dxa"/>
            <w:vAlign w:val="center"/>
          </w:tcPr>
          <w:p w14:paraId="7B9E93AB"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lastRenderedPageBreak/>
              <w:t>KP019</w:t>
            </w:r>
          </w:p>
        </w:tc>
        <w:tc>
          <w:tcPr>
            <w:tcW w:w="1978" w:type="dxa"/>
            <w:vAlign w:val="center"/>
          </w:tcPr>
          <w:p w14:paraId="0D940AD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Jiayue Lu</w:t>
            </w:r>
          </w:p>
        </w:tc>
        <w:tc>
          <w:tcPr>
            <w:tcW w:w="660" w:type="dxa"/>
            <w:vAlign w:val="center"/>
          </w:tcPr>
          <w:p w14:paraId="0370E6C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2022</w:t>
            </w:r>
          </w:p>
        </w:tc>
        <w:tc>
          <w:tcPr>
            <w:tcW w:w="1193" w:type="dxa"/>
            <w:vAlign w:val="center"/>
          </w:tcPr>
          <w:p w14:paraId="1D5104E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 Resistance Mechanism</w:t>
            </w:r>
          </w:p>
        </w:tc>
        <w:tc>
          <w:tcPr>
            <w:tcW w:w="6662" w:type="dxa"/>
            <w:vAlign w:val="center"/>
          </w:tcPr>
          <w:p w14:paraId="4835F1C0" w14:textId="58DD262F"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Rapid identification of ARGs, hypervirulence-encoding factors and resistance phenotypes from K. pneumoniae strains using CNN</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46</w:t>
            </w:r>
          </w:p>
        </w:tc>
      </w:tr>
      <w:tr w:rsidR="00D06EA0" w14:paraId="52036C3E" w14:textId="77777777" w:rsidTr="00071A21">
        <w:tc>
          <w:tcPr>
            <w:tcW w:w="989" w:type="dxa"/>
            <w:vAlign w:val="center"/>
          </w:tcPr>
          <w:p w14:paraId="7CF7F972"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KP020</w:t>
            </w:r>
          </w:p>
        </w:tc>
        <w:tc>
          <w:tcPr>
            <w:tcW w:w="1978" w:type="dxa"/>
            <w:vAlign w:val="center"/>
          </w:tcPr>
          <w:p w14:paraId="5029769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George Abu-Aqil</w:t>
            </w:r>
          </w:p>
        </w:tc>
        <w:tc>
          <w:tcPr>
            <w:tcW w:w="660" w:type="dxa"/>
            <w:vAlign w:val="center"/>
          </w:tcPr>
          <w:p w14:paraId="61B8239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703A981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12EABA8D" w14:textId="6B0682ED"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Assessed the viability of using infrared spectroscopy-based machine learning to rapidly detect KP and determine its susceptibility to various antibiotics</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47</w:t>
            </w:r>
          </w:p>
        </w:tc>
      </w:tr>
      <w:tr w:rsidR="00D06EA0" w14:paraId="04980B29" w14:textId="77777777" w:rsidTr="00071A21">
        <w:tc>
          <w:tcPr>
            <w:tcW w:w="989" w:type="dxa"/>
            <w:vAlign w:val="center"/>
          </w:tcPr>
          <w:p w14:paraId="685C6920"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KP021</w:t>
            </w:r>
          </w:p>
        </w:tc>
        <w:tc>
          <w:tcPr>
            <w:tcW w:w="1978" w:type="dxa"/>
            <w:vAlign w:val="center"/>
          </w:tcPr>
          <w:p w14:paraId="3C39F254" w14:textId="77777777" w:rsidR="00D06EA0" w:rsidRPr="009E7868" w:rsidRDefault="00D06EA0" w:rsidP="004A3677">
            <w:pPr>
              <w:spacing w:before="120" w:line="360" w:lineRule="auto"/>
              <w:jc w:val="center"/>
              <w:rPr>
                <w:rFonts w:ascii="Arial" w:hAnsi="Arial" w:cs="Arial"/>
                <w:sz w:val="16"/>
                <w:szCs w:val="16"/>
              </w:rPr>
            </w:pPr>
            <w:proofErr w:type="spellStart"/>
            <w:r w:rsidRPr="009E7868">
              <w:rPr>
                <w:rFonts w:ascii="Arial" w:hAnsi="Arial" w:cs="Arial"/>
                <w:color w:val="000000"/>
                <w:sz w:val="16"/>
                <w:szCs w:val="16"/>
              </w:rPr>
              <w:t>Byeonggyu</w:t>
            </w:r>
            <w:proofErr w:type="spellEnd"/>
            <w:r w:rsidRPr="009E7868">
              <w:rPr>
                <w:rFonts w:ascii="Arial" w:hAnsi="Arial" w:cs="Arial"/>
                <w:color w:val="000000"/>
                <w:sz w:val="16"/>
                <w:szCs w:val="16"/>
              </w:rPr>
              <w:t xml:space="preserve"> Ryu</w:t>
            </w:r>
          </w:p>
        </w:tc>
        <w:tc>
          <w:tcPr>
            <w:tcW w:w="660" w:type="dxa"/>
            <w:vAlign w:val="center"/>
          </w:tcPr>
          <w:p w14:paraId="1612441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55CB6D2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4. MIC Prediction</w:t>
            </w:r>
          </w:p>
        </w:tc>
        <w:tc>
          <w:tcPr>
            <w:tcW w:w="6662" w:type="dxa"/>
            <w:vAlign w:val="center"/>
          </w:tcPr>
          <w:p w14:paraId="7826D3CB" w14:textId="45ACB617"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Introduce two DL approaches, integrating genomic data of KP and molecular structural data of 20 antibiotics to predict MIC</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48</w:t>
            </w:r>
          </w:p>
        </w:tc>
      </w:tr>
      <w:tr w:rsidR="00D06EA0" w14:paraId="724984D2" w14:textId="77777777" w:rsidTr="00071A21">
        <w:tc>
          <w:tcPr>
            <w:tcW w:w="989" w:type="dxa"/>
            <w:vAlign w:val="center"/>
          </w:tcPr>
          <w:p w14:paraId="57F0D379"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KP022</w:t>
            </w:r>
          </w:p>
        </w:tc>
        <w:tc>
          <w:tcPr>
            <w:tcW w:w="1978" w:type="dxa"/>
            <w:vAlign w:val="center"/>
          </w:tcPr>
          <w:p w14:paraId="4CEDAFE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Xaviera A. López-Cortés</w:t>
            </w:r>
          </w:p>
        </w:tc>
        <w:tc>
          <w:tcPr>
            <w:tcW w:w="660" w:type="dxa"/>
            <w:vAlign w:val="center"/>
          </w:tcPr>
          <w:p w14:paraId="5582472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2025</w:t>
            </w:r>
          </w:p>
        </w:tc>
        <w:tc>
          <w:tcPr>
            <w:tcW w:w="1193" w:type="dxa"/>
            <w:vAlign w:val="center"/>
          </w:tcPr>
          <w:p w14:paraId="01F05DE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7D4F9D11" w14:textId="7C65A037"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Evaluate the efficacy of MALDI-TOF data for predicting antibiotic resistance in KP using ML</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49</w:t>
            </w:r>
          </w:p>
        </w:tc>
      </w:tr>
      <w:tr w:rsidR="00D06EA0" w14:paraId="55B95D52" w14:textId="77777777" w:rsidTr="00071A21">
        <w:tc>
          <w:tcPr>
            <w:tcW w:w="989" w:type="dxa"/>
            <w:vAlign w:val="center"/>
          </w:tcPr>
          <w:p w14:paraId="09794F6C"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KP023</w:t>
            </w:r>
          </w:p>
        </w:tc>
        <w:tc>
          <w:tcPr>
            <w:tcW w:w="1978" w:type="dxa"/>
            <w:vAlign w:val="center"/>
          </w:tcPr>
          <w:p w14:paraId="0DE8A1B4" w14:textId="77777777" w:rsidR="00D06EA0" w:rsidRPr="009E7868" w:rsidRDefault="00D06EA0" w:rsidP="004A3677">
            <w:pPr>
              <w:spacing w:before="120" w:line="360" w:lineRule="auto"/>
              <w:jc w:val="center"/>
              <w:rPr>
                <w:rFonts w:ascii="Arial" w:hAnsi="Arial" w:cs="Arial"/>
                <w:sz w:val="16"/>
                <w:szCs w:val="16"/>
              </w:rPr>
            </w:pPr>
            <w:proofErr w:type="spellStart"/>
            <w:r w:rsidRPr="009E7868">
              <w:rPr>
                <w:rFonts w:ascii="Arial" w:hAnsi="Arial" w:cs="Arial"/>
                <w:color w:val="000000"/>
                <w:sz w:val="16"/>
                <w:szCs w:val="16"/>
              </w:rPr>
              <w:t>Chuangye</w:t>
            </w:r>
            <w:proofErr w:type="spellEnd"/>
            <w:r w:rsidRPr="009E7868">
              <w:rPr>
                <w:rFonts w:ascii="Arial" w:hAnsi="Arial" w:cs="Arial"/>
                <w:color w:val="000000"/>
                <w:sz w:val="16"/>
                <w:szCs w:val="16"/>
              </w:rPr>
              <w:t xml:space="preserve"> Cai</w:t>
            </w:r>
          </w:p>
        </w:tc>
        <w:tc>
          <w:tcPr>
            <w:tcW w:w="660" w:type="dxa"/>
            <w:vAlign w:val="center"/>
          </w:tcPr>
          <w:p w14:paraId="3090241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2025</w:t>
            </w:r>
          </w:p>
        </w:tc>
        <w:tc>
          <w:tcPr>
            <w:tcW w:w="1193" w:type="dxa"/>
            <w:vAlign w:val="center"/>
          </w:tcPr>
          <w:p w14:paraId="24C5A54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 Resistance Mechanism</w:t>
            </w:r>
          </w:p>
        </w:tc>
        <w:tc>
          <w:tcPr>
            <w:tcW w:w="6662" w:type="dxa"/>
            <w:vAlign w:val="center"/>
          </w:tcPr>
          <w:p w14:paraId="4D627899" w14:textId="49F4EF54"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Machine learning classifiers applied to MALDI-TOF MS data to discriminate </w:t>
            </w:r>
            <w:proofErr w:type="spellStart"/>
            <w:r w:rsidRPr="00014DA2">
              <w:rPr>
                <w:rFonts w:ascii="Arial" w:hAnsi="Arial" w:cs="Arial"/>
                <w:i/>
                <w:iCs/>
                <w:color w:val="000000"/>
                <w:sz w:val="16"/>
                <w:szCs w:val="16"/>
              </w:rPr>
              <w:t>carbapenemase</w:t>
            </w:r>
            <w:proofErr w:type="spellEnd"/>
            <w:r w:rsidRPr="00014DA2">
              <w:rPr>
                <w:rFonts w:ascii="Arial" w:hAnsi="Arial" w:cs="Arial"/>
                <w:i/>
                <w:iCs/>
                <w:color w:val="000000"/>
                <w:sz w:val="16"/>
                <w:szCs w:val="16"/>
              </w:rPr>
              <w:t xml:space="preserve"> class/gene group (KPC-type vs. NDM-type CRKP)</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50</w:t>
            </w:r>
          </w:p>
        </w:tc>
      </w:tr>
      <w:tr w:rsidR="00D06EA0" w14:paraId="554C1577" w14:textId="77777777" w:rsidTr="00071A21">
        <w:tc>
          <w:tcPr>
            <w:tcW w:w="989" w:type="dxa"/>
            <w:vAlign w:val="center"/>
          </w:tcPr>
          <w:p w14:paraId="433E0787"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KP024</w:t>
            </w:r>
          </w:p>
        </w:tc>
        <w:tc>
          <w:tcPr>
            <w:tcW w:w="1978" w:type="dxa"/>
            <w:vAlign w:val="center"/>
          </w:tcPr>
          <w:p w14:paraId="3DB39FB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 xml:space="preserve">Magali </w:t>
            </w:r>
            <w:proofErr w:type="spellStart"/>
            <w:r w:rsidRPr="009E7868">
              <w:rPr>
                <w:rFonts w:ascii="Arial" w:hAnsi="Arial" w:cs="Arial"/>
                <w:color w:val="000000"/>
                <w:sz w:val="16"/>
                <w:szCs w:val="16"/>
              </w:rPr>
              <w:t>Jaillard</w:t>
            </w:r>
            <w:proofErr w:type="spellEnd"/>
          </w:p>
        </w:tc>
        <w:tc>
          <w:tcPr>
            <w:tcW w:w="660" w:type="dxa"/>
            <w:vAlign w:val="center"/>
          </w:tcPr>
          <w:p w14:paraId="2F03B30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2020</w:t>
            </w:r>
          </w:p>
        </w:tc>
        <w:tc>
          <w:tcPr>
            <w:tcW w:w="1193" w:type="dxa"/>
            <w:vAlign w:val="center"/>
          </w:tcPr>
          <w:p w14:paraId="3BF81B8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38454A9C" w14:textId="467F20F0"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Use ML on WGS (k-</w:t>
            </w:r>
            <w:proofErr w:type="spellStart"/>
            <w:r w:rsidRPr="00014DA2">
              <w:rPr>
                <w:rFonts w:ascii="Arial" w:hAnsi="Arial" w:cs="Arial"/>
                <w:i/>
                <w:iCs/>
                <w:color w:val="000000"/>
                <w:sz w:val="16"/>
                <w:szCs w:val="16"/>
              </w:rPr>
              <w:t>mer</w:t>
            </w:r>
            <w:proofErr w:type="spellEnd"/>
            <w:r w:rsidRPr="00014DA2">
              <w:rPr>
                <w:rFonts w:ascii="Arial" w:hAnsi="Arial" w:cs="Arial"/>
                <w:i/>
                <w:iCs/>
                <w:color w:val="000000"/>
                <w:sz w:val="16"/>
                <w:szCs w:val="16"/>
              </w:rPr>
              <w:t>) data to predict phenotypic antimicrobial susceptibility in KP</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51</w:t>
            </w:r>
          </w:p>
        </w:tc>
      </w:tr>
      <w:tr w:rsidR="00D06EA0" w14:paraId="59DCB285" w14:textId="77777777" w:rsidTr="00071A21">
        <w:tc>
          <w:tcPr>
            <w:tcW w:w="989" w:type="dxa"/>
            <w:vAlign w:val="center"/>
          </w:tcPr>
          <w:p w14:paraId="62E06B6B"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KP025</w:t>
            </w:r>
          </w:p>
        </w:tc>
        <w:tc>
          <w:tcPr>
            <w:tcW w:w="1978" w:type="dxa"/>
            <w:vAlign w:val="center"/>
          </w:tcPr>
          <w:p w14:paraId="5685C502" w14:textId="77777777" w:rsidR="00D06EA0" w:rsidRPr="009E7868" w:rsidRDefault="00D06EA0" w:rsidP="004A3677">
            <w:pPr>
              <w:spacing w:before="120" w:line="360" w:lineRule="auto"/>
              <w:jc w:val="center"/>
              <w:rPr>
                <w:rFonts w:ascii="Arial" w:hAnsi="Arial" w:cs="Arial"/>
                <w:sz w:val="16"/>
                <w:szCs w:val="16"/>
              </w:rPr>
            </w:pPr>
            <w:proofErr w:type="spellStart"/>
            <w:r w:rsidRPr="009E7868">
              <w:rPr>
                <w:rFonts w:ascii="Arial" w:hAnsi="Arial" w:cs="Arial"/>
                <w:color w:val="000000"/>
                <w:sz w:val="16"/>
                <w:szCs w:val="16"/>
              </w:rPr>
              <w:t>Chunxuan</w:t>
            </w:r>
            <w:proofErr w:type="spellEnd"/>
            <w:r w:rsidRPr="009E7868">
              <w:rPr>
                <w:rFonts w:ascii="Arial" w:hAnsi="Arial" w:cs="Arial"/>
                <w:color w:val="000000"/>
                <w:sz w:val="16"/>
                <w:szCs w:val="16"/>
              </w:rPr>
              <w:t xml:space="preserve"> Wang</w:t>
            </w:r>
          </w:p>
        </w:tc>
        <w:tc>
          <w:tcPr>
            <w:tcW w:w="660" w:type="dxa"/>
            <w:vAlign w:val="center"/>
          </w:tcPr>
          <w:p w14:paraId="64E3AF1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2022</w:t>
            </w:r>
          </w:p>
        </w:tc>
        <w:tc>
          <w:tcPr>
            <w:tcW w:w="1193" w:type="dxa"/>
            <w:vAlign w:val="center"/>
          </w:tcPr>
          <w:p w14:paraId="0DC135F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483FFD14" w14:textId="4BCF197B"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Develop machine learning-based models for identifying antibiotic resistance of KP to ciprofloxacin</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52</w:t>
            </w:r>
          </w:p>
        </w:tc>
      </w:tr>
      <w:tr w:rsidR="00D06EA0" w14:paraId="69B3C930" w14:textId="77777777" w:rsidTr="00071A21">
        <w:tc>
          <w:tcPr>
            <w:tcW w:w="989" w:type="dxa"/>
            <w:vAlign w:val="center"/>
          </w:tcPr>
          <w:p w14:paraId="02B97262"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KP026</w:t>
            </w:r>
          </w:p>
        </w:tc>
        <w:tc>
          <w:tcPr>
            <w:tcW w:w="1978" w:type="dxa"/>
            <w:vAlign w:val="center"/>
          </w:tcPr>
          <w:p w14:paraId="1F65D9D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Xiaobo Xu</w:t>
            </w:r>
          </w:p>
        </w:tc>
        <w:tc>
          <w:tcPr>
            <w:tcW w:w="660" w:type="dxa"/>
            <w:vAlign w:val="center"/>
          </w:tcPr>
          <w:p w14:paraId="2161F3F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2025</w:t>
            </w:r>
          </w:p>
        </w:tc>
        <w:tc>
          <w:tcPr>
            <w:tcW w:w="1193" w:type="dxa"/>
            <w:vAlign w:val="center"/>
          </w:tcPr>
          <w:p w14:paraId="45D8BDF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26FD97C3" w14:textId="23892E35"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Analyse MALDI-TOF MS data with ML models to rapidly predict antibiotic susceptibility of KP to nine antibiotics</w:t>
            </w:r>
            <w:r w:rsidR="00843194" w:rsidRPr="00014DA2">
              <w:rPr>
                <w:rFonts w:ascii="Arial" w:hAnsi="Arial" w:cs="Arial"/>
                <w:i/>
                <w:iCs/>
                <w:color w:val="000000"/>
                <w:sz w:val="16"/>
                <w:szCs w:val="16"/>
              </w:rPr>
              <w:t xml:space="preserve"> </w:t>
            </w:r>
            <w:r w:rsidR="00843194" w:rsidRPr="00014DA2">
              <w:rPr>
                <w:rFonts w:ascii="Arial" w:hAnsi="Arial" w:cs="Arial"/>
                <w:color w:val="000000"/>
                <w:sz w:val="16"/>
                <w:szCs w:val="16"/>
                <w:vertAlign w:val="superscript"/>
              </w:rPr>
              <w:t>53</w:t>
            </w:r>
          </w:p>
        </w:tc>
      </w:tr>
      <w:tr w:rsidR="00D06EA0" w14:paraId="2E6F1305" w14:textId="77777777" w:rsidTr="00071A21">
        <w:tc>
          <w:tcPr>
            <w:tcW w:w="989" w:type="dxa"/>
            <w:vAlign w:val="center"/>
          </w:tcPr>
          <w:p w14:paraId="313A1CDE"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KP027</w:t>
            </w:r>
          </w:p>
        </w:tc>
        <w:tc>
          <w:tcPr>
            <w:tcW w:w="1978" w:type="dxa"/>
            <w:vAlign w:val="center"/>
          </w:tcPr>
          <w:p w14:paraId="1D722FB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Kristel C. Tjandra</w:t>
            </w:r>
          </w:p>
        </w:tc>
        <w:tc>
          <w:tcPr>
            <w:tcW w:w="660" w:type="dxa"/>
            <w:vAlign w:val="center"/>
          </w:tcPr>
          <w:p w14:paraId="409E3D4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11A0A70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4. MIC Prediction</w:t>
            </w:r>
          </w:p>
        </w:tc>
        <w:tc>
          <w:tcPr>
            <w:tcW w:w="6662" w:type="dxa"/>
            <w:vAlign w:val="center"/>
          </w:tcPr>
          <w:p w14:paraId="5B357FA7" w14:textId="1DCDB94E" w:rsidR="00D06EA0" w:rsidRPr="00014DA2" w:rsidRDefault="00D06EA0" w:rsidP="004A3677">
            <w:pPr>
              <w:spacing w:before="120" w:line="360" w:lineRule="auto"/>
              <w:jc w:val="center"/>
              <w:rPr>
                <w:rFonts w:ascii="Arial" w:hAnsi="Arial" w:cs="Arial"/>
                <w:i/>
                <w:iCs/>
                <w:sz w:val="16"/>
                <w:szCs w:val="16"/>
              </w:rPr>
            </w:pPr>
            <w:proofErr w:type="spellStart"/>
            <w:r w:rsidRPr="00014DA2">
              <w:rPr>
                <w:rFonts w:ascii="Arial" w:hAnsi="Arial" w:cs="Arial"/>
                <w:i/>
                <w:iCs/>
                <w:color w:val="000000"/>
                <w:sz w:val="16"/>
                <w:szCs w:val="16"/>
              </w:rPr>
              <w:t>MorphoAST</w:t>
            </w:r>
            <w:proofErr w:type="spellEnd"/>
            <w:r w:rsidRPr="00014DA2">
              <w:rPr>
                <w:rFonts w:ascii="Arial" w:hAnsi="Arial" w:cs="Arial"/>
                <w:i/>
                <w:iCs/>
                <w:color w:val="000000"/>
                <w:sz w:val="16"/>
                <w:szCs w:val="16"/>
              </w:rPr>
              <w:t xml:space="preserve"> - ML workflow for rapid determination of antimicrobial susceptibility of KP to meropenem</w:t>
            </w:r>
            <w:r w:rsidR="00071A21"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54</w:t>
            </w:r>
          </w:p>
        </w:tc>
      </w:tr>
      <w:tr w:rsidR="00D06EA0" w14:paraId="57D55FFD" w14:textId="77777777" w:rsidTr="00071A21">
        <w:tc>
          <w:tcPr>
            <w:tcW w:w="989" w:type="dxa"/>
            <w:vAlign w:val="center"/>
          </w:tcPr>
          <w:p w14:paraId="76396920"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KP028</w:t>
            </w:r>
          </w:p>
        </w:tc>
        <w:tc>
          <w:tcPr>
            <w:tcW w:w="1978" w:type="dxa"/>
            <w:vAlign w:val="center"/>
          </w:tcPr>
          <w:p w14:paraId="1382E75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Xiaobo Xu</w:t>
            </w:r>
          </w:p>
        </w:tc>
        <w:tc>
          <w:tcPr>
            <w:tcW w:w="660" w:type="dxa"/>
            <w:vAlign w:val="center"/>
          </w:tcPr>
          <w:p w14:paraId="1FF0B71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70AD9F3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4FC1C5FD" w14:textId="4CB0CFDC"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ML algorithms on MALDI-TOF data to rapidly detect </w:t>
            </w:r>
            <w:proofErr w:type="spellStart"/>
            <w:r w:rsidRPr="00014DA2">
              <w:rPr>
                <w:rFonts w:ascii="Arial" w:hAnsi="Arial" w:cs="Arial"/>
                <w:i/>
                <w:iCs/>
                <w:color w:val="000000"/>
                <w:sz w:val="16"/>
                <w:szCs w:val="16"/>
              </w:rPr>
              <w:t>carbapenemase</w:t>
            </w:r>
            <w:proofErr w:type="spellEnd"/>
            <w:r w:rsidRPr="00014DA2">
              <w:rPr>
                <w:rFonts w:ascii="Arial" w:hAnsi="Arial" w:cs="Arial"/>
                <w:i/>
                <w:iCs/>
                <w:color w:val="000000"/>
                <w:sz w:val="16"/>
                <w:szCs w:val="16"/>
              </w:rPr>
              <w:t>-resistant KP (CRKP)</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55</w:t>
            </w:r>
          </w:p>
        </w:tc>
      </w:tr>
      <w:tr w:rsidR="00D06EA0" w14:paraId="3A6CF1AB" w14:textId="77777777" w:rsidTr="00071A21">
        <w:tc>
          <w:tcPr>
            <w:tcW w:w="989" w:type="dxa"/>
            <w:vAlign w:val="center"/>
          </w:tcPr>
          <w:p w14:paraId="2FD04806"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KP029</w:t>
            </w:r>
          </w:p>
        </w:tc>
        <w:tc>
          <w:tcPr>
            <w:tcW w:w="1978" w:type="dxa"/>
            <w:vAlign w:val="center"/>
          </w:tcPr>
          <w:p w14:paraId="6467E33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Xaviera A. López-Cortés</w:t>
            </w:r>
          </w:p>
        </w:tc>
        <w:tc>
          <w:tcPr>
            <w:tcW w:w="660" w:type="dxa"/>
            <w:vAlign w:val="center"/>
          </w:tcPr>
          <w:p w14:paraId="0084E1C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04D5F0C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1E839EB9" w14:textId="79BF74E8"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Deep neural network, </w:t>
            </w:r>
            <w:proofErr w:type="spellStart"/>
            <w:r w:rsidRPr="00014DA2">
              <w:rPr>
                <w:rFonts w:ascii="Arial" w:hAnsi="Arial" w:cs="Arial"/>
                <w:i/>
                <w:iCs/>
                <w:color w:val="000000"/>
                <w:sz w:val="16"/>
                <w:szCs w:val="16"/>
              </w:rPr>
              <w:t>MSDeepAMR</w:t>
            </w:r>
            <w:proofErr w:type="spellEnd"/>
            <w:r w:rsidRPr="00014DA2">
              <w:rPr>
                <w:rFonts w:ascii="Arial" w:hAnsi="Arial" w:cs="Arial"/>
                <w:i/>
                <w:iCs/>
                <w:color w:val="000000"/>
                <w:sz w:val="16"/>
                <w:szCs w:val="16"/>
              </w:rPr>
              <w:t xml:space="preserve"> to learn from raw mass spectra to predict AMR</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56</w:t>
            </w:r>
          </w:p>
        </w:tc>
      </w:tr>
      <w:tr w:rsidR="00D06EA0" w14:paraId="6DF6E028" w14:textId="77777777" w:rsidTr="00071A21">
        <w:tc>
          <w:tcPr>
            <w:tcW w:w="989" w:type="dxa"/>
            <w:vAlign w:val="center"/>
          </w:tcPr>
          <w:p w14:paraId="007FEFC6"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KP030</w:t>
            </w:r>
          </w:p>
        </w:tc>
        <w:tc>
          <w:tcPr>
            <w:tcW w:w="1978" w:type="dxa"/>
            <w:vAlign w:val="center"/>
          </w:tcPr>
          <w:p w14:paraId="471E351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César A. Astudillo</w:t>
            </w:r>
          </w:p>
        </w:tc>
        <w:tc>
          <w:tcPr>
            <w:tcW w:w="660" w:type="dxa"/>
            <w:vAlign w:val="center"/>
          </w:tcPr>
          <w:p w14:paraId="6CE80CC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1D3FD80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35508B25" w14:textId="7AD743FE"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Evaluate the performance of four ML algorithms to predict antibiotic resistance in KP</w:t>
            </w:r>
            <w:r w:rsidR="00071A21"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57</w:t>
            </w:r>
          </w:p>
        </w:tc>
      </w:tr>
      <w:tr w:rsidR="00D06EA0" w14:paraId="10FD6227" w14:textId="77777777" w:rsidTr="00071A21">
        <w:tc>
          <w:tcPr>
            <w:tcW w:w="989" w:type="dxa"/>
            <w:vAlign w:val="center"/>
          </w:tcPr>
          <w:p w14:paraId="330256F1"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KP031</w:t>
            </w:r>
          </w:p>
        </w:tc>
        <w:tc>
          <w:tcPr>
            <w:tcW w:w="1978" w:type="dxa"/>
            <w:vAlign w:val="center"/>
          </w:tcPr>
          <w:p w14:paraId="7BCE317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Giorgia Caruana</w:t>
            </w:r>
          </w:p>
        </w:tc>
        <w:tc>
          <w:tcPr>
            <w:tcW w:w="660" w:type="dxa"/>
            <w:vAlign w:val="center"/>
          </w:tcPr>
          <w:p w14:paraId="304D95B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2025</w:t>
            </w:r>
          </w:p>
        </w:tc>
        <w:tc>
          <w:tcPr>
            <w:tcW w:w="1193" w:type="dxa"/>
            <w:vAlign w:val="center"/>
          </w:tcPr>
          <w:p w14:paraId="2B75CA1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3. Rapid AST Prediction</w:t>
            </w:r>
          </w:p>
        </w:tc>
        <w:tc>
          <w:tcPr>
            <w:tcW w:w="6662" w:type="dxa"/>
            <w:vAlign w:val="center"/>
          </w:tcPr>
          <w:p w14:paraId="60D61C02" w14:textId="5B20D04A"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Investigate performances and turnaround time of </w:t>
            </w:r>
            <w:proofErr w:type="spellStart"/>
            <w:r w:rsidRPr="00014DA2">
              <w:rPr>
                <w:rFonts w:ascii="Arial" w:hAnsi="Arial" w:cs="Arial"/>
                <w:i/>
                <w:iCs/>
                <w:color w:val="000000"/>
                <w:sz w:val="16"/>
                <w:szCs w:val="16"/>
              </w:rPr>
              <w:t>Resistell</w:t>
            </w:r>
            <w:proofErr w:type="spellEnd"/>
            <w:r w:rsidRPr="00014DA2">
              <w:rPr>
                <w:rFonts w:ascii="Arial" w:hAnsi="Arial" w:cs="Arial"/>
                <w:i/>
                <w:iCs/>
                <w:color w:val="000000"/>
                <w:sz w:val="16"/>
                <w:szCs w:val="16"/>
              </w:rPr>
              <w:t xml:space="preserve"> </w:t>
            </w:r>
            <w:proofErr w:type="spellStart"/>
            <w:r w:rsidRPr="00014DA2">
              <w:rPr>
                <w:rFonts w:ascii="Arial" w:hAnsi="Arial" w:cs="Arial"/>
                <w:i/>
                <w:iCs/>
                <w:color w:val="000000"/>
                <w:sz w:val="16"/>
                <w:szCs w:val="16"/>
              </w:rPr>
              <w:t>Phenotech</w:t>
            </w:r>
            <w:proofErr w:type="spellEnd"/>
            <w:r w:rsidRPr="00014DA2">
              <w:rPr>
                <w:rFonts w:ascii="Arial" w:hAnsi="Arial" w:cs="Arial"/>
                <w:i/>
                <w:iCs/>
                <w:color w:val="000000"/>
                <w:sz w:val="16"/>
                <w:szCs w:val="16"/>
              </w:rPr>
              <w:t xml:space="preserve"> AST - platform that uses ML classifiers trained on bacterial </w:t>
            </w:r>
            <w:proofErr w:type="spellStart"/>
            <w:r w:rsidRPr="00014DA2">
              <w:rPr>
                <w:rFonts w:ascii="Arial" w:hAnsi="Arial" w:cs="Arial"/>
                <w:i/>
                <w:iCs/>
                <w:color w:val="000000"/>
                <w:sz w:val="16"/>
                <w:szCs w:val="16"/>
              </w:rPr>
              <w:t>nanomotion</w:t>
            </w:r>
            <w:proofErr w:type="spellEnd"/>
            <w:r w:rsidRPr="00014DA2">
              <w:rPr>
                <w:rFonts w:ascii="Arial" w:hAnsi="Arial" w:cs="Arial"/>
                <w:i/>
                <w:iCs/>
                <w:color w:val="000000"/>
                <w:sz w:val="16"/>
                <w:szCs w:val="16"/>
              </w:rPr>
              <w:t xml:space="preserve"> signals to predict antibiotic susceptibility.</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58</w:t>
            </w:r>
          </w:p>
        </w:tc>
      </w:tr>
      <w:tr w:rsidR="00D06EA0" w14:paraId="19D70889" w14:textId="77777777" w:rsidTr="00071A21">
        <w:tc>
          <w:tcPr>
            <w:tcW w:w="989" w:type="dxa"/>
            <w:vAlign w:val="center"/>
          </w:tcPr>
          <w:p w14:paraId="63AB3B72"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KP032</w:t>
            </w:r>
          </w:p>
        </w:tc>
        <w:tc>
          <w:tcPr>
            <w:tcW w:w="1978" w:type="dxa"/>
            <w:vAlign w:val="center"/>
          </w:tcPr>
          <w:p w14:paraId="3B1476F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 xml:space="preserve">William E. </w:t>
            </w:r>
            <w:proofErr w:type="spellStart"/>
            <w:r w:rsidRPr="009E7868">
              <w:rPr>
                <w:rFonts w:ascii="Arial" w:hAnsi="Arial" w:cs="Arial"/>
                <w:color w:val="000000"/>
                <w:sz w:val="16"/>
                <w:szCs w:val="16"/>
              </w:rPr>
              <w:t>Fondrie</w:t>
            </w:r>
            <w:proofErr w:type="spellEnd"/>
          </w:p>
        </w:tc>
        <w:tc>
          <w:tcPr>
            <w:tcW w:w="660" w:type="dxa"/>
            <w:vAlign w:val="center"/>
          </w:tcPr>
          <w:p w14:paraId="1B254A9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2018</w:t>
            </w:r>
          </w:p>
        </w:tc>
        <w:tc>
          <w:tcPr>
            <w:tcW w:w="1193" w:type="dxa"/>
            <w:vAlign w:val="center"/>
          </w:tcPr>
          <w:p w14:paraId="00AC0AD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63283DC8" w14:textId="758481AF"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Machine learning to identify KP and its colistin-resistant form using a dataset of mass spectra</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59</w:t>
            </w:r>
          </w:p>
        </w:tc>
      </w:tr>
      <w:tr w:rsidR="00D06EA0" w14:paraId="16A2C91A" w14:textId="77777777" w:rsidTr="00071A21">
        <w:tc>
          <w:tcPr>
            <w:tcW w:w="989" w:type="dxa"/>
            <w:vAlign w:val="center"/>
          </w:tcPr>
          <w:p w14:paraId="696F3DC5"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KP033</w:t>
            </w:r>
          </w:p>
        </w:tc>
        <w:tc>
          <w:tcPr>
            <w:tcW w:w="1978" w:type="dxa"/>
            <w:vAlign w:val="center"/>
          </w:tcPr>
          <w:p w14:paraId="6BA18BC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Ming-Jr Jian</w:t>
            </w:r>
          </w:p>
        </w:tc>
        <w:tc>
          <w:tcPr>
            <w:tcW w:w="660" w:type="dxa"/>
            <w:vAlign w:val="center"/>
          </w:tcPr>
          <w:p w14:paraId="2F7C29A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49560BA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050B1EA1" w14:textId="3B1914AD"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Develop an AI-CDSS combining ML with MALDI-TOF MS data to predict ciprofloxacin and levofloxacin resistance in KP</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60</w:t>
            </w:r>
          </w:p>
        </w:tc>
      </w:tr>
      <w:tr w:rsidR="00D06EA0" w14:paraId="2BCED0C5" w14:textId="77777777" w:rsidTr="00071A21">
        <w:tc>
          <w:tcPr>
            <w:tcW w:w="989" w:type="dxa"/>
            <w:vAlign w:val="center"/>
          </w:tcPr>
          <w:p w14:paraId="7E09B046"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KP034</w:t>
            </w:r>
          </w:p>
        </w:tc>
        <w:tc>
          <w:tcPr>
            <w:tcW w:w="1978" w:type="dxa"/>
            <w:vAlign w:val="center"/>
          </w:tcPr>
          <w:p w14:paraId="54BC78B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Marcus Nguyen</w:t>
            </w:r>
          </w:p>
        </w:tc>
        <w:tc>
          <w:tcPr>
            <w:tcW w:w="660" w:type="dxa"/>
            <w:vAlign w:val="center"/>
          </w:tcPr>
          <w:p w14:paraId="5D701E7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2020</w:t>
            </w:r>
          </w:p>
        </w:tc>
        <w:tc>
          <w:tcPr>
            <w:tcW w:w="1193" w:type="dxa"/>
            <w:vAlign w:val="center"/>
          </w:tcPr>
          <w:p w14:paraId="314D52C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7E6CB7A9" w14:textId="42426639"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Build ML models to use conserved non-AMR genes to predict AMR phenotypes</w:t>
            </w:r>
            <w:r w:rsidR="00071A21"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61</w:t>
            </w:r>
            <w:r w:rsidR="00843194" w:rsidRPr="00014DA2">
              <w:rPr>
                <w:rFonts w:ascii="Arial" w:hAnsi="Arial" w:cs="Arial"/>
                <w:i/>
                <w:iCs/>
                <w:color w:val="000000"/>
                <w:sz w:val="16"/>
                <w:szCs w:val="16"/>
              </w:rPr>
              <w:t xml:space="preserve"> </w:t>
            </w:r>
          </w:p>
        </w:tc>
      </w:tr>
      <w:tr w:rsidR="00D06EA0" w14:paraId="2DB849AB" w14:textId="77777777" w:rsidTr="00071A21">
        <w:tc>
          <w:tcPr>
            <w:tcW w:w="989" w:type="dxa"/>
            <w:vAlign w:val="center"/>
          </w:tcPr>
          <w:p w14:paraId="382BF181"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KP035</w:t>
            </w:r>
          </w:p>
        </w:tc>
        <w:tc>
          <w:tcPr>
            <w:tcW w:w="1978" w:type="dxa"/>
            <w:vAlign w:val="center"/>
          </w:tcPr>
          <w:p w14:paraId="08DCB6D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Aytan-Aktug D.</w:t>
            </w:r>
          </w:p>
        </w:tc>
        <w:tc>
          <w:tcPr>
            <w:tcW w:w="660" w:type="dxa"/>
            <w:vAlign w:val="center"/>
          </w:tcPr>
          <w:p w14:paraId="165EE27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2021</w:t>
            </w:r>
          </w:p>
        </w:tc>
        <w:tc>
          <w:tcPr>
            <w:tcW w:w="1193" w:type="dxa"/>
            <w:vAlign w:val="center"/>
          </w:tcPr>
          <w:p w14:paraId="5122EE4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441D28F0" w14:textId="730BEFBB"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Build Random Forest-based ML classifiers to predict susceptible vs. resistant phenotypes for KP </w:t>
            </w:r>
            <w:proofErr w:type="gramStart"/>
            <w:r w:rsidRPr="00014DA2">
              <w:rPr>
                <w:rFonts w:ascii="Arial" w:hAnsi="Arial" w:cs="Arial"/>
                <w:i/>
                <w:iCs/>
                <w:color w:val="000000"/>
                <w:sz w:val="16"/>
                <w:szCs w:val="16"/>
              </w:rPr>
              <w:t>( investigate</w:t>
            </w:r>
            <w:proofErr w:type="gramEnd"/>
            <w:r w:rsidRPr="00014DA2">
              <w:rPr>
                <w:rFonts w:ascii="Arial" w:hAnsi="Arial" w:cs="Arial"/>
                <w:i/>
                <w:iCs/>
                <w:color w:val="000000"/>
                <w:sz w:val="16"/>
                <w:szCs w:val="16"/>
              </w:rPr>
              <w:t xml:space="preserve"> prediction using incomplete genome sequence data)</w:t>
            </w:r>
            <w:r w:rsidR="00071A21" w:rsidRPr="00014DA2">
              <w:rPr>
                <w:rFonts w:ascii="Arial" w:hAnsi="Arial" w:cs="Arial"/>
                <w:color w:val="000000"/>
                <w:sz w:val="16"/>
                <w:szCs w:val="16"/>
                <w:vertAlign w:val="superscript"/>
              </w:rPr>
              <w:t xml:space="preserve"> 62</w:t>
            </w:r>
            <w:r w:rsidR="00843194" w:rsidRPr="00014DA2">
              <w:rPr>
                <w:rFonts w:ascii="Arial" w:hAnsi="Arial" w:cs="Arial"/>
                <w:color w:val="000000"/>
                <w:sz w:val="16"/>
                <w:szCs w:val="16"/>
                <w:vertAlign w:val="superscript"/>
              </w:rPr>
              <w:t xml:space="preserve"> </w:t>
            </w:r>
          </w:p>
        </w:tc>
      </w:tr>
      <w:tr w:rsidR="00D06EA0" w14:paraId="302E8A44" w14:textId="77777777" w:rsidTr="00071A21">
        <w:trPr>
          <w:trHeight w:val="95"/>
        </w:trPr>
        <w:tc>
          <w:tcPr>
            <w:tcW w:w="989" w:type="dxa"/>
            <w:vAlign w:val="center"/>
          </w:tcPr>
          <w:p w14:paraId="11EEEDBB"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KP036</w:t>
            </w:r>
          </w:p>
        </w:tc>
        <w:tc>
          <w:tcPr>
            <w:tcW w:w="1978" w:type="dxa"/>
            <w:vAlign w:val="center"/>
          </w:tcPr>
          <w:p w14:paraId="1622D2C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 xml:space="preserve">Nenad </w:t>
            </w:r>
            <w:proofErr w:type="spellStart"/>
            <w:r w:rsidRPr="009E7868">
              <w:rPr>
                <w:rFonts w:ascii="Arial" w:hAnsi="Arial" w:cs="Arial"/>
                <w:color w:val="000000"/>
                <w:sz w:val="16"/>
                <w:szCs w:val="16"/>
              </w:rPr>
              <w:t>Macesic</w:t>
            </w:r>
            <w:proofErr w:type="spellEnd"/>
          </w:p>
        </w:tc>
        <w:tc>
          <w:tcPr>
            <w:tcW w:w="660" w:type="dxa"/>
            <w:vAlign w:val="center"/>
          </w:tcPr>
          <w:p w14:paraId="50FD372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2020</w:t>
            </w:r>
          </w:p>
        </w:tc>
        <w:tc>
          <w:tcPr>
            <w:tcW w:w="1193" w:type="dxa"/>
            <w:vAlign w:val="center"/>
          </w:tcPr>
          <w:p w14:paraId="1D3A57C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6245F0AA" w14:textId="35A52990"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Predict phenotypic polymyxin resistance from whole-genome sequencing data using machine learning</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63</w:t>
            </w:r>
          </w:p>
        </w:tc>
      </w:tr>
      <w:tr w:rsidR="00D06EA0" w14:paraId="3FFDFFEF" w14:textId="77777777" w:rsidTr="00071A21">
        <w:tc>
          <w:tcPr>
            <w:tcW w:w="989" w:type="dxa"/>
            <w:vAlign w:val="center"/>
          </w:tcPr>
          <w:p w14:paraId="047B2ABF"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KP037</w:t>
            </w:r>
          </w:p>
        </w:tc>
        <w:tc>
          <w:tcPr>
            <w:tcW w:w="1978" w:type="dxa"/>
            <w:vAlign w:val="center"/>
          </w:tcPr>
          <w:p w14:paraId="0423A54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Niklas Wiesmann</w:t>
            </w:r>
          </w:p>
        </w:tc>
        <w:tc>
          <w:tcPr>
            <w:tcW w:w="660" w:type="dxa"/>
            <w:vAlign w:val="center"/>
          </w:tcPr>
          <w:p w14:paraId="668837A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2025</w:t>
            </w:r>
          </w:p>
        </w:tc>
        <w:tc>
          <w:tcPr>
            <w:tcW w:w="1193" w:type="dxa"/>
            <w:vAlign w:val="center"/>
          </w:tcPr>
          <w:p w14:paraId="12CB2D7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179B6853" w14:textId="2476D518"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Validate the performance of ML models for AMR prediction using MALDI-TOF data</w:t>
            </w:r>
            <w:r w:rsidR="00071A21"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64</w:t>
            </w:r>
            <w:r w:rsidR="00843194" w:rsidRPr="00014DA2">
              <w:rPr>
                <w:rFonts w:ascii="Arial" w:hAnsi="Arial" w:cs="Arial"/>
                <w:i/>
                <w:iCs/>
                <w:color w:val="000000"/>
                <w:sz w:val="16"/>
                <w:szCs w:val="16"/>
              </w:rPr>
              <w:t xml:space="preserve"> </w:t>
            </w:r>
          </w:p>
        </w:tc>
      </w:tr>
      <w:tr w:rsidR="00D06EA0" w14:paraId="3CAE44D4" w14:textId="77777777" w:rsidTr="00071A21">
        <w:tc>
          <w:tcPr>
            <w:tcW w:w="989" w:type="dxa"/>
            <w:vAlign w:val="center"/>
          </w:tcPr>
          <w:p w14:paraId="0E504E1E"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KP038</w:t>
            </w:r>
          </w:p>
        </w:tc>
        <w:tc>
          <w:tcPr>
            <w:tcW w:w="1978" w:type="dxa"/>
            <w:vAlign w:val="center"/>
          </w:tcPr>
          <w:p w14:paraId="39D183A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Xun Zhou</w:t>
            </w:r>
          </w:p>
        </w:tc>
        <w:tc>
          <w:tcPr>
            <w:tcW w:w="660" w:type="dxa"/>
            <w:vAlign w:val="center"/>
          </w:tcPr>
          <w:p w14:paraId="35B484B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6953712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412828B3" w14:textId="48B2D2D9"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Develop prediction models using WGS data</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65</w:t>
            </w:r>
          </w:p>
        </w:tc>
      </w:tr>
      <w:tr w:rsidR="00D06EA0" w14:paraId="6B6472D3" w14:textId="77777777" w:rsidTr="00071A21">
        <w:tc>
          <w:tcPr>
            <w:tcW w:w="989" w:type="dxa"/>
            <w:vAlign w:val="center"/>
          </w:tcPr>
          <w:p w14:paraId="04933EC7"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KP039</w:t>
            </w:r>
          </w:p>
        </w:tc>
        <w:tc>
          <w:tcPr>
            <w:tcW w:w="1978" w:type="dxa"/>
            <w:vAlign w:val="center"/>
          </w:tcPr>
          <w:p w14:paraId="1FDC0FE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Chiara Condorelli</w:t>
            </w:r>
          </w:p>
        </w:tc>
        <w:tc>
          <w:tcPr>
            <w:tcW w:w="660" w:type="dxa"/>
            <w:vAlign w:val="center"/>
          </w:tcPr>
          <w:p w14:paraId="585A6F2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2065FB8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036F999B" w14:textId="13D56096"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Combine and incorporate machine learning methods on bacterial genomic data to predict antimicrobial resistance</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66</w:t>
            </w:r>
          </w:p>
        </w:tc>
      </w:tr>
      <w:tr w:rsidR="00D06EA0" w14:paraId="0FB3F438" w14:textId="77777777" w:rsidTr="00071A21">
        <w:tc>
          <w:tcPr>
            <w:tcW w:w="989" w:type="dxa"/>
            <w:vAlign w:val="center"/>
          </w:tcPr>
          <w:p w14:paraId="0795E63E"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lastRenderedPageBreak/>
              <w:t>KP040</w:t>
            </w:r>
          </w:p>
        </w:tc>
        <w:tc>
          <w:tcPr>
            <w:tcW w:w="1978" w:type="dxa"/>
            <w:vAlign w:val="center"/>
          </w:tcPr>
          <w:p w14:paraId="1CAE870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Hsiu-Hsien Lin</w:t>
            </w:r>
          </w:p>
        </w:tc>
        <w:tc>
          <w:tcPr>
            <w:tcW w:w="660" w:type="dxa"/>
            <w:vAlign w:val="center"/>
          </w:tcPr>
          <w:p w14:paraId="6E7FF63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2025</w:t>
            </w:r>
          </w:p>
        </w:tc>
        <w:tc>
          <w:tcPr>
            <w:tcW w:w="1193" w:type="dxa"/>
            <w:vAlign w:val="center"/>
          </w:tcPr>
          <w:p w14:paraId="3E152C1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4D494A4B" w14:textId="71A99FCA"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Assess ability of ML to interpret Raman spectra for predicting carbapenem-resistant KP</w:t>
            </w:r>
            <w:r w:rsidR="00071A21"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67</w:t>
            </w:r>
            <w:r w:rsidR="00843194" w:rsidRPr="00014DA2">
              <w:rPr>
                <w:rFonts w:ascii="Arial" w:hAnsi="Arial" w:cs="Arial"/>
                <w:i/>
                <w:iCs/>
                <w:color w:val="000000"/>
                <w:sz w:val="16"/>
                <w:szCs w:val="16"/>
              </w:rPr>
              <w:t xml:space="preserve"> </w:t>
            </w:r>
          </w:p>
        </w:tc>
      </w:tr>
      <w:tr w:rsidR="00D06EA0" w14:paraId="1EF1715B" w14:textId="77777777" w:rsidTr="00071A21">
        <w:tc>
          <w:tcPr>
            <w:tcW w:w="989" w:type="dxa"/>
            <w:vAlign w:val="center"/>
          </w:tcPr>
          <w:p w14:paraId="05ACBB13"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KP041</w:t>
            </w:r>
          </w:p>
        </w:tc>
        <w:tc>
          <w:tcPr>
            <w:tcW w:w="1978" w:type="dxa"/>
            <w:vAlign w:val="center"/>
          </w:tcPr>
          <w:p w14:paraId="4E917A4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Jiaxin Yu</w:t>
            </w:r>
          </w:p>
        </w:tc>
        <w:tc>
          <w:tcPr>
            <w:tcW w:w="660" w:type="dxa"/>
            <w:vAlign w:val="center"/>
          </w:tcPr>
          <w:p w14:paraId="3E0BEBD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2023</w:t>
            </w:r>
          </w:p>
        </w:tc>
        <w:tc>
          <w:tcPr>
            <w:tcW w:w="1193" w:type="dxa"/>
            <w:vAlign w:val="center"/>
          </w:tcPr>
          <w:p w14:paraId="6A63D4A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12E2B975" w14:textId="0821DAD7"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Investigate the combination of MALDI-TOF MS with ML to predict carbapenem-resistant KP from blood cultures</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68</w:t>
            </w:r>
          </w:p>
        </w:tc>
      </w:tr>
      <w:tr w:rsidR="00D06EA0" w14:paraId="7B01C187" w14:textId="77777777" w:rsidTr="00071A21">
        <w:tc>
          <w:tcPr>
            <w:tcW w:w="989" w:type="dxa"/>
            <w:vAlign w:val="center"/>
          </w:tcPr>
          <w:p w14:paraId="2F967E36"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KP042</w:t>
            </w:r>
          </w:p>
        </w:tc>
        <w:tc>
          <w:tcPr>
            <w:tcW w:w="1978" w:type="dxa"/>
            <w:vAlign w:val="center"/>
          </w:tcPr>
          <w:p w14:paraId="3B74A267" w14:textId="77777777" w:rsidR="00D06EA0" w:rsidRPr="009E7868" w:rsidRDefault="00D06EA0" w:rsidP="004A3677">
            <w:pPr>
              <w:spacing w:before="120" w:line="360" w:lineRule="auto"/>
              <w:jc w:val="center"/>
              <w:rPr>
                <w:rFonts w:ascii="Arial" w:hAnsi="Arial" w:cs="Arial"/>
                <w:sz w:val="16"/>
                <w:szCs w:val="16"/>
              </w:rPr>
            </w:pPr>
            <w:proofErr w:type="spellStart"/>
            <w:r w:rsidRPr="009E7868">
              <w:rPr>
                <w:rFonts w:ascii="Arial" w:hAnsi="Arial" w:cs="Arial"/>
                <w:color w:val="000000"/>
                <w:sz w:val="16"/>
                <w:szCs w:val="16"/>
              </w:rPr>
              <w:t>Rundong</w:t>
            </w:r>
            <w:proofErr w:type="spellEnd"/>
            <w:r w:rsidRPr="009E7868">
              <w:rPr>
                <w:rFonts w:ascii="Arial" w:hAnsi="Arial" w:cs="Arial"/>
                <w:color w:val="000000"/>
                <w:sz w:val="16"/>
                <w:szCs w:val="16"/>
              </w:rPr>
              <w:t xml:space="preserve"> Tan</w:t>
            </w:r>
          </w:p>
        </w:tc>
        <w:tc>
          <w:tcPr>
            <w:tcW w:w="660" w:type="dxa"/>
            <w:vAlign w:val="center"/>
          </w:tcPr>
          <w:p w14:paraId="0487198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2021</w:t>
            </w:r>
          </w:p>
        </w:tc>
        <w:tc>
          <w:tcPr>
            <w:tcW w:w="1193" w:type="dxa"/>
            <w:vAlign w:val="center"/>
          </w:tcPr>
          <w:p w14:paraId="4DEABD7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4. MIC Prediction</w:t>
            </w:r>
          </w:p>
        </w:tc>
        <w:tc>
          <w:tcPr>
            <w:tcW w:w="6662" w:type="dxa"/>
            <w:vAlign w:val="center"/>
          </w:tcPr>
          <w:p w14:paraId="41732FE8" w14:textId="53C6CAF0"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Use metagenomic data in combination with ML/DL to predict MIC of meropenem against KP</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69</w:t>
            </w:r>
          </w:p>
        </w:tc>
      </w:tr>
      <w:tr w:rsidR="00D06EA0" w14:paraId="1962BD78" w14:textId="77777777" w:rsidTr="00071A21">
        <w:tc>
          <w:tcPr>
            <w:tcW w:w="989" w:type="dxa"/>
            <w:vAlign w:val="center"/>
          </w:tcPr>
          <w:p w14:paraId="0D6A479D"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KP043</w:t>
            </w:r>
          </w:p>
        </w:tc>
        <w:tc>
          <w:tcPr>
            <w:tcW w:w="1978" w:type="dxa"/>
            <w:vAlign w:val="center"/>
          </w:tcPr>
          <w:p w14:paraId="414A175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Xiaobo Xu</w:t>
            </w:r>
          </w:p>
        </w:tc>
        <w:tc>
          <w:tcPr>
            <w:tcW w:w="660" w:type="dxa"/>
            <w:vAlign w:val="center"/>
          </w:tcPr>
          <w:p w14:paraId="526E657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2025</w:t>
            </w:r>
          </w:p>
        </w:tc>
        <w:tc>
          <w:tcPr>
            <w:tcW w:w="1193" w:type="dxa"/>
            <w:vAlign w:val="center"/>
          </w:tcPr>
          <w:p w14:paraId="703809B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30D93F6B" w14:textId="6240B478"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Rapid detection of carbapenem-resistant KP in positive blood cultures via ML using MALDI-TOF MS</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70</w:t>
            </w:r>
          </w:p>
        </w:tc>
      </w:tr>
      <w:tr w:rsidR="00D06EA0" w14:paraId="470BF63B" w14:textId="77777777" w:rsidTr="00071A21">
        <w:tc>
          <w:tcPr>
            <w:tcW w:w="989" w:type="dxa"/>
            <w:vAlign w:val="center"/>
          </w:tcPr>
          <w:p w14:paraId="7C0B7703"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KP044</w:t>
            </w:r>
          </w:p>
        </w:tc>
        <w:tc>
          <w:tcPr>
            <w:tcW w:w="1978" w:type="dxa"/>
            <w:vAlign w:val="center"/>
          </w:tcPr>
          <w:p w14:paraId="5EE1A6C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Jinyu Wang</w:t>
            </w:r>
          </w:p>
        </w:tc>
        <w:tc>
          <w:tcPr>
            <w:tcW w:w="660" w:type="dxa"/>
            <w:vAlign w:val="center"/>
          </w:tcPr>
          <w:p w14:paraId="11C8D1E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2022</w:t>
            </w:r>
          </w:p>
        </w:tc>
        <w:tc>
          <w:tcPr>
            <w:tcW w:w="1193" w:type="dxa"/>
            <w:vAlign w:val="center"/>
          </w:tcPr>
          <w:p w14:paraId="602A479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510850AE" w14:textId="1F327E96"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Rapidly detect carbapenem-resistant KP using ML and MALDI-TOF</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71</w:t>
            </w:r>
          </w:p>
        </w:tc>
      </w:tr>
      <w:tr w:rsidR="00D06EA0" w14:paraId="6CFA0088" w14:textId="77777777" w:rsidTr="00071A21">
        <w:tc>
          <w:tcPr>
            <w:tcW w:w="989" w:type="dxa"/>
            <w:vAlign w:val="center"/>
          </w:tcPr>
          <w:p w14:paraId="30F2192A"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KP045</w:t>
            </w:r>
          </w:p>
        </w:tc>
        <w:tc>
          <w:tcPr>
            <w:tcW w:w="1978" w:type="dxa"/>
            <w:vAlign w:val="center"/>
          </w:tcPr>
          <w:p w14:paraId="52BC310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Manal Suleiman</w:t>
            </w:r>
          </w:p>
        </w:tc>
        <w:tc>
          <w:tcPr>
            <w:tcW w:w="660" w:type="dxa"/>
            <w:vAlign w:val="center"/>
          </w:tcPr>
          <w:p w14:paraId="18B1D26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2021</w:t>
            </w:r>
          </w:p>
        </w:tc>
        <w:tc>
          <w:tcPr>
            <w:tcW w:w="1193" w:type="dxa"/>
            <w:vAlign w:val="center"/>
          </w:tcPr>
          <w:p w14:paraId="78E192B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 Resistance Mechanism</w:t>
            </w:r>
          </w:p>
        </w:tc>
        <w:tc>
          <w:tcPr>
            <w:tcW w:w="6662" w:type="dxa"/>
            <w:vAlign w:val="center"/>
          </w:tcPr>
          <w:p w14:paraId="00C6FD8F" w14:textId="0B7948C7"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Evaluate potential of infrared </w:t>
            </w:r>
            <w:proofErr w:type="spellStart"/>
            <w:r w:rsidRPr="00014DA2">
              <w:rPr>
                <w:rFonts w:ascii="Arial" w:hAnsi="Arial" w:cs="Arial"/>
                <w:i/>
                <w:iCs/>
                <w:color w:val="000000"/>
                <w:sz w:val="16"/>
                <w:szCs w:val="16"/>
              </w:rPr>
              <w:t>microspectroscopy</w:t>
            </w:r>
            <w:proofErr w:type="spellEnd"/>
            <w:r w:rsidRPr="00014DA2">
              <w:rPr>
                <w:rFonts w:ascii="Arial" w:hAnsi="Arial" w:cs="Arial"/>
                <w:i/>
                <w:iCs/>
                <w:color w:val="000000"/>
                <w:sz w:val="16"/>
                <w:szCs w:val="16"/>
              </w:rPr>
              <w:t xml:space="preserve"> with ML for rapid detection of ESBL-producing KP</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72</w:t>
            </w:r>
          </w:p>
        </w:tc>
      </w:tr>
      <w:tr w:rsidR="00D06EA0" w14:paraId="45661754" w14:textId="77777777" w:rsidTr="00071A21">
        <w:tc>
          <w:tcPr>
            <w:tcW w:w="989" w:type="dxa"/>
            <w:vAlign w:val="center"/>
          </w:tcPr>
          <w:p w14:paraId="4DF35A57"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KP046</w:t>
            </w:r>
          </w:p>
        </w:tc>
        <w:tc>
          <w:tcPr>
            <w:tcW w:w="1978" w:type="dxa"/>
            <w:vAlign w:val="center"/>
          </w:tcPr>
          <w:p w14:paraId="0BDDA76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Yun Huang</w:t>
            </w:r>
          </w:p>
        </w:tc>
        <w:tc>
          <w:tcPr>
            <w:tcW w:w="660" w:type="dxa"/>
            <w:vAlign w:val="center"/>
          </w:tcPr>
          <w:p w14:paraId="516CE90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2022</w:t>
            </w:r>
          </w:p>
        </w:tc>
        <w:tc>
          <w:tcPr>
            <w:tcW w:w="1193" w:type="dxa"/>
            <w:vAlign w:val="center"/>
          </w:tcPr>
          <w:p w14:paraId="5A35532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 Resistance Mechanism</w:t>
            </w:r>
          </w:p>
        </w:tc>
        <w:tc>
          <w:tcPr>
            <w:tcW w:w="6662" w:type="dxa"/>
            <w:vAlign w:val="center"/>
          </w:tcPr>
          <w:p w14:paraId="4AC3677E" w14:textId="736EFC43"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Use MALDI-TOF to rapidly identify </w:t>
            </w:r>
            <w:proofErr w:type="spellStart"/>
            <w:r w:rsidRPr="00014DA2">
              <w:rPr>
                <w:rFonts w:ascii="Arial" w:hAnsi="Arial" w:cs="Arial"/>
                <w:i/>
                <w:iCs/>
                <w:color w:val="000000"/>
                <w:sz w:val="16"/>
                <w:szCs w:val="16"/>
              </w:rPr>
              <w:t>carbapenemase</w:t>
            </w:r>
            <w:proofErr w:type="spellEnd"/>
            <w:r w:rsidRPr="00014DA2">
              <w:rPr>
                <w:rFonts w:ascii="Arial" w:hAnsi="Arial" w:cs="Arial"/>
                <w:i/>
                <w:iCs/>
                <w:color w:val="000000"/>
                <w:sz w:val="16"/>
                <w:szCs w:val="16"/>
              </w:rPr>
              <w:t xml:space="preserve"> producing KP via a machine-learning based genetic algorithm approach</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73</w:t>
            </w:r>
          </w:p>
        </w:tc>
      </w:tr>
      <w:tr w:rsidR="00D06EA0" w14:paraId="0C808E59" w14:textId="77777777" w:rsidTr="00071A21">
        <w:tc>
          <w:tcPr>
            <w:tcW w:w="989" w:type="dxa"/>
            <w:vAlign w:val="center"/>
          </w:tcPr>
          <w:p w14:paraId="7899C116"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KP047</w:t>
            </w:r>
          </w:p>
        </w:tc>
        <w:tc>
          <w:tcPr>
            <w:tcW w:w="1978" w:type="dxa"/>
            <w:vAlign w:val="center"/>
          </w:tcPr>
          <w:p w14:paraId="3D916573" w14:textId="77777777" w:rsidR="00D06EA0" w:rsidRPr="009E7868" w:rsidRDefault="00D06EA0" w:rsidP="004A3677">
            <w:pPr>
              <w:spacing w:before="120" w:line="360" w:lineRule="auto"/>
              <w:jc w:val="center"/>
              <w:rPr>
                <w:rFonts w:ascii="Arial" w:hAnsi="Arial" w:cs="Arial"/>
                <w:sz w:val="16"/>
                <w:szCs w:val="16"/>
              </w:rPr>
            </w:pPr>
            <w:proofErr w:type="spellStart"/>
            <w:r w:rsidRPr="009E7868">
              <w:rPr>
                <w:rFonts w:ascii="Arial" w:hAnsi="Arial" w:cs="Arial"/>
                <w:color w:val="000000"/>
                <w:sz w:val="16"/>
                <w:szCs w:val="16"/>
              </w:rPr>
              <w:t>Secil</w:t>
            </w:r>
            <w:proofErr w:type="spellEnd"/>
            <w:r w:rsidRPr="009E7868">
              <w:rPr>
                <w:rFonts w:ascii="Arial" w:hAnsi="Arial" w:cs="Arial"/>
                <w:color w:val="000000"/>
                <w:sz w:val="16"/>
                <w:szCs w:val="16"/>
              </w:rPr>
              <w:t xml:space="preserve"> Iskender</w:t>
            </w:r>
          </w:p>
        </w:tc>
        <w:tc>
          <w:tcPr>
            <w:tcW w:w="660" w:type="dxa"/>
            <w:vAlign w:val="center"/>
          </w:tcPr>
          <w:p w14:paraId="0DEDBB6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2023</w:t>
            </w:r>
          </w:p>
        </w:tc>
        <w:tc>
          <w:tcPr>
            <w:tcW w:w="1193" w:type="dxa"/>
            <w:vAlign w:val="center"/>
          </w:tcPr>
          <w:p w14:paraId="743A407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79C81953" w14:textId="75B85540"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Detect colistin resistance in KP using ML applied to MALDI-TOF data</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74</w:t>
            </w:r>
          </w:p>
        </w:tc>
      </w:tr>
      <w:tr w:rsidR="00D06EA0" w14:paraId="19493ABF" w14:textId="77777777" w:rsidTr="00071A21">
        <w:tc>
          <w:tcPr>
            <w:tcW w:w="989" w:type="dxa"/>
            <w:vAlign w:val="center"/>
          </w:tcPr>
          <w:p w14:paraId="3AE1B649"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KP048</w:t>
            </w:r>
          </w:p>
        </w:tc>
        <w:tc>
          <w:tcPr>
            <w:tcW w:w="1978" w:type="dxa"/>
            <w:vAlign w:val="center"/>
          </w:tcPr>
          <w:p w14:paraId="001AF31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 xml:space="preserve">Y. El </w:t>
            </w:r>
            <w:proofErr w:type="spellStart"/>
            <w:r w:rsidRPr="009E7868">
              <w:rPr>
                <w:rFonts w:ascii="Arial" w:hAnsi="Arial" w:cs="Arial"/>
                <w:color w:val="000000"/>
                <w:sz w:val="16"/>
                <w:szCs w:val="16"/>
              </w:rPr>
              <w:t>Ghouch</w:t>
            </w:r>
            <w:proofErr w:type="spellEnd"/>
          </w:p>
        </w:tc>
        <w:tc>
          <w:tcPr>
            <w:tcW w:w="660" w:type="dxa"/>
            <w:vAlign w:val="center"/>
          </w:tcPr>
          <w:p w14:paraId="24EBF09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2025</w:t>
            </w:r>
          </w:p>
        </w:tc>
        <w:tc>
          <w:tcPr>
            <w:tcW w:w="1193" w:type="dxa"/>
            <w:vAlign w:val="center"/>
          </w:tcPr>
          <w:p w14:paraId="0A7A0F7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 Resistance Mechanism</w:t>
            </w:r>
          </w:p>
        </w:tc>
        <w:tc>
          <w:tcPr>
            <w:tcW w:w="6662" w:type="dxa"/>
            <w:vAlign w:val="center"/>
          </w:tcPr>
          <w:p w14:paraId="07B080C8" w14:textId="60F658B9"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Develop a ML model that predicts phenotypic ESBL confirmation using MIC from routine AST results</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75</w:t>
            </w:r>
          </w:p>
        </w:tc>
      </w:tr>
      <w:tr w:rsidR="00D06EA0" w14:paraId="5E4C55AF" w14:textId="77777777" w:rsidTr="00071A21">
        <w:tc>
          <w:tcPr>
            <w:tcW w:w="989" w:type="dxa"/>
            <w:vAlign w:val="center"/>
          </w:tcPr>
          <w:p w14:paraId="295F6CCE"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KP049</w:t>
            </w:r>
          </w:p>
        </w:tc>
        <w:tc>
          <w:tcPr>
            <w:tcW w:w="1978" w:type="dxa"/>
            <w:vAlign w:val="center"/>
          </w:tcPr>
          <w:p w14:paraId="4CDDF63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Zhiyi Ye</w:t>
            </w:r>
          </w:p>
        </w:tc>
        <w:tc>
          <w:tcPr>
            <w:tcW w:w="660" w:type="dxa"/>
            <w:vAlign w:val="center"/>
          </w:tcPr>
          <w:p w14:paraId="7A3CBFC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2025</w:t>
            </w:r>
          </w:p>
        </w:tc>
        <w:tc>
          <w:tcPr>
            <w:tcW w:w="1193" w:type="dxa"/>
            <w:vAlign w:val="center"/>
          </w:tcPr>
          <w:p w14:paraId="0797116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4983BF3D" w14:textId="6F37B7F1"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Rapidly identify and type carbapenem-resistant KP using MALDI-TOF and ML</w:t>
            </w:r>
            <w:r w:rsidR="00071A21"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76</w:t>
            </w:r>
            <w:r w:rsidR="00843194" w:rsidRPr="00014DA2">
              <w:rPr>
                <w:rFonts w:ascii="Arial" w:hAnsi="Arial" w:cs="Arial"/>
                <w:i/>
                <w:iCs/>
                <w:color w:val="000000"/>
                <w:sz w:val="16"/>
                <w:szCs w:val="16"/>
              </w:rPr>
              <w:t xml:space="preserve"> </w:t>
            </w:r>
          </w:p>
        </w:tc>
      </w:tr>
      <w:tr w:rsidR="00D06EA0" w14:paraId="3BDB29EC" w14:textId="77777777" w:rsidTr="00071A21">
        <w:tc>
          <w:tcPr>
            <w:tcW w:w="989" w:type="dxa"/>
            <w:vAlign w:val="center"/>
          </w:tcPr>
          <w:p w14:paraId="31800234"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KP050</w:t>
            </w:r>
          </w:p>
        </w:tc>
        <w:tc>
          <w:tcPr>
            <w:tcW w:w="1978" w:type="dxa"/>
            <w:vAlign w:val="center"/>
          </w:tcPr>
          <w:p w14:paraId="16E1406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Haiquan Kang</w:t>
            </w:r>
          </w:p>
        </w:tc>
        <w:tc>
          <w:tcPr>
            <w:tcW w:w="660" w:type="dxa"/>
            <w:vAlign w:val="center"/>
          </w:tcPr>
          <w:p w14:paraId="5A6FD1F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0ED776F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7AFC4B21" w14:textId="787B38DC"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Integrate deep learning (DL) with Raman Spectroscopy for the rapid identification of carbapenem-resistant KP</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77</w:t>
            </w:r>
          </w:p>
        </w:tc>
      </w:tr>
      <w:tr w:rsidR="00D06EA0" w14:paraId="13CAD70E" w14:textId="77777777" w:rsidTr="00071A21">
        <w:tc>
          <w:tcPr>
            <w:tcW w:w="989" w:type="dxa"/>
            <w:vAlign w:val="center"/>
          </w:tcPr>
          <w:p w14:paraId="61E42304"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KP051</w:t>
            </w:r>
          </w:p>
        </w:tc>
        <w:tc>
          <w:tcPr>
            <w:tcW w:w="1978" w:type="dxa"/>
            <w:vAlign w:val="center"/>
          </w:tcPr>
          <w:p w14:paraId="082039F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Yu-Ming Zhang</w:t>
            </w:r>
          </w:p>
        </w:tc>
        <w:tc>
          <w:tcPr>
            <w:tcW w:w="660" w:type="dxa"/>
            <w:vAlign w:val="center"/>
          </w:tcPr>
          <w:p w14:paraId="575C15E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2023</w:t>
            </w:r>
          </w:p>
        </w:tc>
        <w:tc>
          <w:tcPr>
            <w:tcW w:w="1193" w:type="dxa"/>
            <w:vAlign w:val="center"/>
          </w:tcPr>
          <w:p w14:paraId="02C093E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30F72172" w14:textId="0E4C49C7"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Artificial neural network model to detect CRKP using MALDI-TOF data</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78</w:t>
            </w:r>
          </w:p>
        </w:tc>
      </w:tr>
      <w:tr w:rsidR="00D06EA0" w14:paraId="470FBB29" w14:textId="77777777" w:rsidTr="00071A21">
        <w:tc>
          <w:tcPr>
            <w:tcW w:w="989" w:type="dxa"/>
            <w:vAlign w:val="center"/>
          </w:tcPr>
          <w:p w14:paraId="67A8E6E3"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KP052</w:t>
            </w:r>
          </w:p>
        </w:tc>
        <w:tc>
          <w:tcPr>
            <w:tcW w:w="1978" w:type="dxa"/>
            <w:vAlign w:val="center"/>
          </w:tcPr>
          <w:p w14:paraId="55AE722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Lin Ye</w:t>
            </w:r>
          </w:p>
        </w:tc>
        <w:tc>
          <w:tcPr>
            <w:tcW w:w="660" w:type="dxa"/>
            <w:vAlign w:val="center"/>
          </w:tcPr>
          <w:p w14:paraId="205DF3E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2025</w:t>
            </w:r>
          </w:p>
        </w:tc>
        <w:tc>
          <w:tcPr>
            <w:tcW w:w="1193" w:type="dxa"/>
            <w:vAlign w:val="center"/>
          </w:tcPr>
          <w:p w14:paraId="4F636F9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 Resistance Mechanism</w:t>
            </w:r>
          </w:p>
        </w:tc>
        <w:tc>
          <w:tcPr>
            <w:tcW w:w="6662" w:type="dxa"/>
            <w:vAlign w:val="center"/>
          </w:tcPr>
          <w:p w14:paraId="34BCB8F1" w14:textId="7DBF783A"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 xml:space="preserve">Combine MALDI-TOF data with CNNs to establish a rapid and precise system for identifying </w:t>
            </w:r>
            <w:proofErr w:type="spellStart"/>
            <w:r w:rsidRPr="00014DA2">
              <w:rPr>
                <w:rFonts w:ascii="Arial" w:hAnsi="Arial" w:cs="Arial"/>
                <w:i/>
                <w:iCs/>
                <w:color w:val="000000"/>
                <w:sz w:val="16"/>
                <w:szCs w:val="16"/>
              </w:rPr>
              <w:t>carbapenemase</w:t>
            </w:r>
            <w:proofErr w:type="spellEnd"/>
            <w:r w:rsidRPr="00014DA2">
              <w:rPr>
                <w:rFonts w:ascii="Arial" w:hAnsi="Arial" w:cs="Arial"/>
                <w:i/>
                <w:iCs/>
                <w:color w:val="000000"/>
                <w:sz w:val="16"/>
                <w:szCs w:val="16"/>
              </w:rPr>
              <w:t xml:space="preserve"> subtypes in CRKP</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79</w:t>
            </w:r>
          </w:p>
        </w:tc>
      </w:tr>
      <w:tr w:rsidR="00D06EA0" w14:paraId="13F0DF50" w14:textId="77777777" w:rsidTr="00071A21">
        <w:tc>
          <w:tcPr>
            <w:tcW w:w="989" w:type="dxa"/>
            <w:vAlign w:val="center"/>
          </w:tcPr>
          <w:p w14:paraId="418BE3EB"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KP053</w:t>
            </w:r>
          </w:p>
        </w:tc>
        <w:tc>
          <w:tcPr>
            <w:tcW w:w="1978" w:type="dxa"/>
            <w:vAlign w:val="center"/>
          </w:tcPr>
          <w:p w14:paraId="2EB387E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Yanping Xu</w:t>
            </w:r>
          </w:p>
        </w:tc>
        <w:tc>
          <w:tcPr>
            <w:tcW w:w="660" w:type="dxa"/>
            <w:vAlign w:val="center"/>
          </w:tcPr>
          <w:p w14:paraId="3871D1C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018AB5B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4169D3D8" w14:textId="0BAF36EC"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Develop a novel genotypic AST method (</w:t>
            </w:r>
            <w:proofErr w:type="spellStart"/>
            <w:r w:rsidRPr="00014DA2">
              <w:rPr>
                <w:rFonts w:ascii="Arial" w:hAnsi="Arial" w:cs="Arial"/>
                <w:i/>
                <w:iCs/>
                <w:color w:val="000000"/>
                <w:sz w:val="16"/>
                <w:szCs w:val="16"/>
              </w:rPr>
              <w:t>GenseqAMR</w:t>
            </w:r>
            <w:proofErr w:type="spellEnd"/>
            <w:r w:rsidRPr="00014DA2">
              <w:rPr>
                <w:rFonts w:ascii="Arial" w:hAnsi="Arial" w:cs="Arial"/>
                <w:i/>
                <w:iCs/>
                <w:color w:val="000000"/>
                <w:sz w:val="16"/>
                <w:szCs w:val="16"/>
              </w:rPr>
              <w:t xml:space="preserve">) which can be directly applied to </w:t>
            </w:r>
            <w:proofErr w:type="spellStart"/>
            <w:r w:rsidRPr="00014DA2">
              <w:rPr>
                <w:rFonts w:ascii="Arial" w:hAnsi="Arial" w:cs="Arial"/>
                <w:i/>
                <w:iCs/>
                <w:color w:val="000000"/>
                <w:sz w:val="16"/>
                <w:szCs w:val="16"/>
              </w:rPr>
              <w:t>mNGS</w:t>
            </w:r>
            <w:proofErr w:type="spellEnd"/>
            <w:r w:rsidRPr="00014DA2">
              <w:rPr>
                <w:rFonts w:ascii="Arial" w:hAnsi="Arial" w:cs="Arial"/>
                <w:i/>
                <w:iCs/>
                <w:color w:val="000000"/>
                <w:sz w:val="16"/>
                <w:szCs w:val="16"/>
              </w:rPr>
              <w:t xml:space="preserve"> data to predict KP antibiotic </w:t>
            </w:r>
            <w:proofErr w:type="spellStart"/>
            <w:r w:rsidRPr="00014DA2">
              <w:rPr>
                <w:rFonts w:ascii="Arial" w:hAnsi="Arial" w:cs="Arial"/>
                <w:i/>
                <w:iCs/>
                <w:color w:val="000000"/>
                <w:sz w:val="16"/>
                <w:szCs w:val="16"/>
              </w:rPr>
              <w:t>suscetibility</w:t>
            </w:r>
            <w:proofErr w:type="spellEnd"/>
            <w:r w:rsidRPr="00014DA2">
              <w:rPr>
                <w:rFonts w:ascii="Arial" w:hAnsi="Arial" w:cs="Arial"/>
                <w:i/>
                <w:iCs/>
                <w:color w:val="000000"/>
                <w:sz w:val="16"/>
                <w:szCs w:val="16"/>
              </w:rPr>
              <w:t xml:space="preserve"> and resistance</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80</w:t>
            </w:r>
          </w:p>
        </w:tc>
      </w:tr>
      <w:tr w:rsidR="00D06EA0" w14:paraId="7F386D88" w14:textId="77777777" w:rsidTr="00071A21">
        <w:tc>
          <w:tcPr>
            <w:tcW w:w="989" w:type="dxa"/>
            <w:vAlign w:val="center"/>
          </w:tcPr>
          <w:p w14:paraId="1AB3B6D6"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KP054</w:t>
            </w:r>
          </w:p>
        </w:tc>
        <w:tc>
          <w:tcPr>
            <w:tcW w:w="1978" w:type="dxa"/>
            <w:vAlign w:val="center"/>
          </w:tcPr>
          <w:p w14:paraId="7B7A011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Jing-Wen Lyu</w:t>
            </w:r>
          </w:p>
        </w:tc>
        <w:tc>
          <w:tcPr>
            <w:tcW w:w="660" w:type="dxa"/>
            <w:vAlign w:val="center"/>
          </w:tcPr>
          <w:p w14:paraId="1289996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2023</w:t>
            </w:r>
          </w:p>
        </w:tc>
        <w:tc>
          <w:tcPr>
            <w:tcW w:w="1193" w:type="dxa"/>
            <w:vAlign w:val="center"/>
          </w:tcPr>
          <w:p w14:paraId="43CF564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042E4C79" w14:textId="5A81F75E"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Rapidly predict multidrug resistant KP through deep learning analysis of SERS spectra</w:t>
            </w:r>
            <w:r w:rsidR="00071A21"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81</w:t>
            </w:r>
            <w:r w:rsidR="00843194" w:rsidRPr="00014DA2">
              <w:rPr>
                <w:rFonts w:ascii="Arial" w:hAnsi="Arial" w:cs="Arial"/>
                <w:i/>
                <w:iCs/>
                <w:color w:val="000000"/>
                <w:sz w:val="16"/>
                <w:szCs w:val="16"/>
              </w:rPr>
              <w:t xml:space="preserve"> </w:t>
            </w:r>
          </w:p>
        </w:tc>
      </w:tr>
      <w:tr w:rsidR="00D06EA0" w14:paraId="56F723EC" w14:textId="77777777" w:rsidTr="00071A21">
        <w:tc>
          <w:tcPr>
            <w:tcW w:w="989" w:type="dxa"/>
            <w:vAlign w:val="center"/>
          </w:tcPr>
          <w:p w14:paraId="32CF07B9"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KP055</w:t>
            </w:r>
          </w:p>
        </w:tc>
        <w:tc>
          <w:tcPr>
            <w:tcW w:w="1978" w:type="dxa"/>
            <w:vAlign w:val="center"/>
          </w:tcPr>
          <w:p w14:paraId="4B680DB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Timothy J. J. Inglis</w:t>
            </w:r>
          </w:p>
        </w:tc>
        <w:tc>
          <w:tcPr>
            <w:tcW w:w="660" w:type="dxa"/>
            <w:vAlign w:val="center"/>
          </w:tcPr>
          <w:p w14:paraId="71E2E03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2020</w:t>
            </w:r>
          </w:p>
        </w:tc>
        <w:tc>
          <w:tcPr>
            <w:tcW w:w="1193" w:type="dxa"/>
            <w:vAlign w:val="center"/>
          </w:tcPr>
          <w:p w14:paraId="27C0D42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3. Rapid AST Prediction</w:t>
            </w:r>
          </w:p>
        </w:tc>
        <w:tc>
          <w:tcPr>
            <w:tcW w:w="6662" w:type="dxa"/>
            <w:vAlign w:val="center"/>
          </w:tcPr>
          <w:p w14:paraId="2B96E5B5" w14:textId="1329CA68"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Use machine-learning for analysis of data produced by flow cytometry assisted AST method</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82</w:t>
            </w:r>
          </w:p>
        </w:tc>
      </w:tr>
      <w:tr w:rsidR="00D06EA0" w14:paraId="750AAF8E" w14:textId="77777777" w:rsidTr="00071A21">
        <w:tc>
          <w:tcPr>
            <w:tcW w:w="989" w:type="dxa"/>
            <w:vAlign w:val="center"/>
          </w:tcPr>
          <w:p w14:paraId="622A0666"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KP056</w:t>
            </w:r>
          </w:p>
        </w:tc>
        <w:tc>
          <w:tcPr>
            <w:tcW w:w="1978" w:type="dxa"/>
            <w:vAlign w:val="center"/>
          </w:tcPr>
          <w:p w14:paraId="014465F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 xml:space="preserve">Fatma Uysal </w:t>
            </w:r>
            <w:proofErr w:type="spellStart"/>
            <w:r w:rsidRPr="009E7868">
              <w:rPr>
                <w:rFonts w:ascii="Arial" w:hAnsi="Arial" w:cs="Arial"/>
                <w:color w:val="000000"/>
                <w:sz w:val="16"/>
                <w:szCs w:val="16"/>
              </w:rPr>
              <w:t>Ciloglu</w:t>
            </w:r>
            <w:proofErr w:type="spellEnd"/>
          </w:p>
        </w:tc>
        <w:tc>
          <w:tcPr>
            <w:tcW w:w="660" w:type="dxa"/>
            <w:vAlign w:val="center"/>
          </w:tcPr>
          <w:p w14:paraId="3807EE8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2022</w:t>
            </w:r>
          </w:p>
        </w:tc>
        <w:tc>
          <w:tcPr>
            <w:tcW w:w="1193" w:type="dxa"/>
            <w:vAlign w:val="center"/>
          </w:tcPr>
          <w:p w14:paraId="23565CF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Resistance Phenotype</w:t>
            </w:r>
          </w:p>
        </w:tc>
        <w:tc>
          <w:tcPr>
            <w:tcW w:w="6662" w:type="dxa"/>
            <w:vAlign w:val="center"/>
          </w:tcPr>
          <w:p w14:paraId="4338CC84" w14:textId="1CD87D78"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Detect colistin-resistant KP using SERS-based data with ML</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83</w:t>
            </w:r>
          </w:p>
        </w:tc>
      </w:tr>
      <w:tr w:rsidR="00D06EA0" w14:paraId="5924E3B9" w14:textId="77777777" w:rsidTr="00071A21">
        <w:tc>
          <w:tcPr>
            <w:tcW w:w="989" w:type="dxa"/>
            <w:vAlign w:val="center"/>
          </w:tcPr>
          <w:p w14:paraId="35FDBEFE" w14:textId="77777777" w:rsidR="00D06EA0" w:rsidRPr="0011273D" w:rsidRDefault="00D06EA0" w:rsidP="004A3677">
            <w:pPr>
              <w:spacing w:before="120" w:line="360" w:lineRule="auto"/>
              <w:jc w:val="center"/>
              <w:rPr>
                <w:rFonts w:ascii="Arial" w:hAnsi="Arial" w:cs="Arial"/>
                <w:b/>
                <w:bCs/>
                <w:sz w:val="16"/>
                <w:szCs w:val="16"/>
              </w:rPr>
            </w:pPr>
            <w:r w:rsidRPr="0011273D">
              <w:rPr>
                <w:rFonts w:ascii="Arial" w:hAnsi="Arial" w:cs="Arial"/>
                <w:b/>
                <w:bCs/>
                <w:color w:val="000000"/>
                <w:sz w:val="16"/>
                <w:szCs w:val="16"/>
              </w:rPr>
              <w:t>KP057</w:t>
            </w:r>
          </w:p>
        </w:tc>
        <w:tc>
          <w:tcPr>
            <w:tcW w:w="1978" w:type="dxa"/>
            <w:vAlign w:val="center"/>
          </w:tcPr>
          <w:p w14:paraId="6294D90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Manal Suleiman</w:t>
            </w:r>
          </w:p>
        </w:tc>
        <w:tc>
          <w:tcPr>
            <w:tcW w:w="660" w:type="dxa"/>
            <w:vAlign w:val="center"/>
          </w:tcPr>
          <w:p w14:paraId="0357020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2024</w:t>
            </w:r>
          </w:p>
        </w:tc>
        <w:tc>
          <w:tcPr>
            <w:tcW w:w="1193" w:type="dxa"/>
            <w:vAlign w:val="center"/>
          </w:tcPr>
          <w:p w14:paraId="3BF6165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3. Rapid AST Prediction</w:t>
            </w:r>
          </w:p>
        </w:tc>
        <w:tc>
          <w:tcPr>
            <w:tcW w:w="6662" w:type="dxa"/>
            <w:vAlign w:val="center"/>
          </w:tcPr>
          <w:p w14:paraId="6AC315B6" w14:textId="6BB00C21" w:rsidR="00D06EA0" w:rsidRPr="00014DA2" w:rsidRDefault="00D06EA0" w:rsidP="004A3677">
            <w:pPr>
              <w:spacing w:before="120" w:line="360" w:lineRule="auto"/>
              <w:jc w:val="center"/>
              <w:rPr>
                <w:rFonts w:ascii="Arial" w:hAnsi="Arial" w:cs="Arial"/>
                <w:i/>
                <w:iCs/>
                <w:sz w:val="16"/>
                <w:szCs w:val="16"/>
              </w:rPr>
            </w:pPr>
            <w:r w:rsidRPr="00014DA2">
              <w:rPr>
                <w:rFonts w:ascii="Arial" w:hAnsi="Arial" w:cs="Arial"/>
                <w:i/>
                <w:iCs/>
                <w:color w:val="000000"/>
                <w:sz w:val="16"/>
                <w:szCs w:val="16"/>
              </w:rPr>
              <w:t>Employ infrared spectroscopy-based ML to significantly shorten time for susceptibility testing</w:t>
            </w:r>
            <w:r w:rsidR="00843194" w:rsidRPr="00014DA2">
              <w:rPr>
                <w:rFonts w:ascii="Arial" w:hAnsi="Arial" w:cs="Arial"/>
                <w:i/>
                <w:iCs/>
                <w:color w:val="000000"/>
                <w:sz w:val="16"/>
                <w:szCs w:val="16"/>
              </w:rPr>
              <w:t xml:space="preserve"> </w:t>
            </w:r>
            <w:r w:rsidR="00071A21" w:rsidRPr="00014DA2">
              <w:rPr>
                <w:rFonts w:ascii="Arial" w:hAnsi="Arial" w:cs="Arial"/>
                <w:color w:val="000000"/>
                <w:sz w:val="16"/>
                <w:szCs w:val="16"/>
                <w:vertAlign w:val="superscript"/>
              </w:rPr>
              <w:t>84</w:t>
            </w:r>
          </w:p>
        </w:tc>
      </w:tr>
    </w:tbl>
    <w:p w14:paraId="727C7E03" w14:textId="77777777" w:rsidR="00F53533" w:rsidRDefault="00F53533" w:rsidP="00D06EA0">
      <w:pPr>
        <w:spacing w:line="360" w:lineRule="auto"/>
        <w:rPr>
          <w:rFonts w:ascii="Arial" w:hAnsi="Arial" w:cs="Arial"/>
          <w:sz w:val="21"/>
          <w:szCs w:val="21"/>
        </w:rPr>
      </w:pPr>
    </w:p>
    <w:p w14:paraId="77410CAA" w14:textId="46FD4B34" w:rsidR="00D06EA0" w:rsidRDefault="00F53533" w:rsidP="00F53533">
      <w:pPr>
        <w:spacing w:line="360" w:lineRule="auto"/>
        <w:jc w:val="both"/>
        <w:rPr>
          <w:rFonts w:ascii="Arial" w:hAnsi="Arial" w:cs="Arial"/>
          <w:b/>
          <w:bCs/>
          <w:sz w:val="25"/>
          <w:szCs w:val="25"/>
        </w:rPr>
      </w:pPr>
      <w:r>
        <w:rPr>
          <w:rFonts w:ascii="Arial" w:hAnsi="Arial" w:cs="Arial"/>
          <w:sz w:val="21"/>
          <w:szCs w:val="21"/>
        </w:rPr>
        <w:t xml:space="preserve">Summary of included studies showing study identifier, first author, publication year, primary clinical objective category, and the </w:t>
      </w:r>
      <w:proofErr w:type="gramStart"/>
      <w:r>
        <w:rPr>
          <w:rFonts w:ascii="Arial" w:hAnsi="Arial" w:cs="Arial"/>
          <w:sz w:val="21"/>
          <w:szCs w:val="21"/>
        </w:rPr>
        <w:t>authors’</w:t>
      </w:r>
      <w:proofErr w:type="gramEnd"/>
      <w:r>
        <w:rPr>
          <w:rFonts w:ascii="Arial" w:hAnsi="Arial" w:cs="Arial"/>
          <w:sz w:val="21"/>
          <w:szCs w:val="21"/>
        </w:rPr>
        <w:t xml:space="preserve"> stated study aim.</w:t>
      </w:r>
    </w:p>
    <w:p w14:paraId="158FDB82" w14:textId="77777777" w:rsidR="00D06EA0" w:rsidRDefault="00D06EA0" w:rsidP="00D06EA0">
      <w:pPr>
        <w:rPr>
          <w:rFonts w:ascii="Arial" w:hAnsi="Arial" w:cs="Arial"/>
          <w:b/>
          <w:bCs/>
          <w:sz w:val="25"/>
          <w:szCs w:val="25"/>
        </w:rPr>
      </w:pPr>
      <w:r>
        <w:rPr>
          <w:rFonts w:ascii="Arial" w:hAnsi="Arial" w:cs="Arial"/>
          <w:b/>
          <w:bCs/>
          <w:sz w:val="25"/>
          <w:szCs w:val="25"/>
        </w:rPr>
        <w:br w:type="page"/>
      </w:r>
    </w:p>
    <w:p w14:paraId="45A1A4CD" w14:textId="5CC4D89C" w:rsidR="00D06EA0" w:rsidRDefault="00D06EA0" w:rsidP="004B4B3A">
      <w:pPr>
        <w:spacing w:before="360" w:line="360" w:lineRule="auto"/>
        <w:rPr>
          <w:rFonts w:ascii="Arial" w:hAnsi="Arial" w:cs="Arial"/>
          <w:b/>
          <w:bCs/>
          <w:sz w:val="25"/>
          <w:szCs w:val="25"/>
        </w:rPr>
      </w:pPr>
      <w:r>
        <w:rPr>
          <w:rFonts w:ascii="Arial" w:hAnsi="Arial" w:cs="Arial"/>
          <w:b/>
          <w:bCs/>
          <w:sz w:val="25"/>
          <w:szCs w:val="25"/>
        </w:rPr>
        <w:lastRenderedPageBreak/>
        <w:t>Supplementary Table S3b: Primary Inputs, AI Methods and Reference Standards</w:t>
      </w:r>
    </w:p>
    <w:tbl>
      <w:tblPr>
        <w:tblStyle w:val="TableGrid"/>
        <w:tblW w:w="10916" w:type="dxa"/>
        <w:tblInd w:w="-998" w:type="dxa"/>
        <w:tblLook w:val="04A0" w:firstRow="1" w:lastRow="0" w:firstColumn="1" w:lastColumn="0" w:noHBand="0" w:noVBand="1"/>
      </w:tblPr>
      <w:tblGrid>
        <w:gridCol w:w="909"/>
        <w:gridCol w:w="1550"/>
        <w:gridCol w:w="679"/>
        <w:gridCol w:w="4048"/>
        <w:gridCol w:w="1325"/>
        <w:gridCol w:w="2405"/>
      </w:tblGrid>
      <w:tr w:rsidR="00D06EA0" w14:paraId="025BDEC6" w14:textId="77777777" w:rsidTr="00533789">
        <w:trPr>
          <w:trHeight w:val="95"/>
        </w:trPr>
        <w:tc>
          <w:tcPr>
            <w:tcW w:w="909" w:type="dxa"/>
            <w:vAlign w:val="center"/>
          </w:tcPr>
          <w:p w14:paraId="653C324C"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Study ID</w:t>
            </w:r>
          </w:p>
        </w:tc>
        <w:tc>
          <w:tcPr>
            <w:tcW w:w="1550" w:type="dxa"/>
            <w:vAlign w:val="center"/>
          </w:tcPr>
          <w:p w14:paraId="5162880B"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Primary Input Modality</w:t>
            </w:r>
          </w:p>
        </w:tc>
        <w:tc>
          <w:tcPr>
            <w:tcW w:w="679" w:type="dxa"/>
            <w:vAlign w:val="center"/>
          </w:tcPr>
          <w:p w14:paraId="4C09E031"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AI</w:t>
            </w:r>
          </w:p>
        </w:tc>
        <w:tc>
          <w:tcPr>
            <w:tcW w:w="4048" w:type="dxa"/>
            <w:vAlign w:val="center"/>
          </w:tcPr>
          <w:p w14:paraId="31EA9B9B"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Models List</w:t>
            </w:r>
          </w:p>
        </w:tc>
        <w:tc>
          <w:tcPr>
            <w:tcW w:w="1325" w:type="dxa"/>
            <w:vAlign w:val="center"/>
          </w:tcPr>
          <w:p w14:paraId="1060610E" w14:textId="77777777" w:rsidR="00D06EA0" w:rsidRPr="0028186E" w:rsidRDefault="00D06EA0" w:rsidP="004A3677">
            <w:pPr>
              <w:spacing w:before="120" w:line="360" w:lineRule="auto"/>
              <w:jc w:val="center"/>
              <w:rPr>
                <w:rFonts w:ascii="Arial" w:hAnsi="Arial" w:cs="Arial"/>
                <w:sz w:val="21"/>
                <w:szCs w:val="21"/>
              </w:rPr>
            </w:pPr>
            <w:r w:rsidRPr="0028186E">
              <w:rPr>
                <w:rFonts w:ascii="Arial" w:hAnsi="Arial" w:cs="Arial"/>
                <w:b/>
                <w:bCs/>
                <w:sz w:val="21"/>
                <w:szCs w:val="21"/>
              </w:rPr>
              <w:t>Best-performing / Extracted Model</w:t>
            </w:r>
          </w:p>
        </w:tc>
        <w:tc>
          <w:tcPr>
            <w:tcW w:w="2405" w:type="dxa"/>
            <w:vAlign w:val="center"/>
          </w:tcPr>
          <w:p w14:paraId="5C77FE19"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Reference Standard</w:t>
            </w:r>
          </w:p>
        </w:tc>
      </w:tr>
      <w:tr w:rsidR="00D06EA0" w14:paraId="040A1713" w14:textId="77777777" w:rsidTr="00533789">
        <w:tc>
          <w:tcPr>
            <w:tcW w:w="909" w:type="dxa"/>
            <w:vAlign w:val="center"/>
          </w:tcPr>
          <w:p w14:paraId="197E15A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KP001</w:t>
            </w:r>
          </w:p>
        </w:tc>
        <w:tc>
          <w:tcPr>
            <w:tcW w:w="1550" w:type="dxa"/>
            <w:vAlign w:val="center"/>
          </w:tcPr>
          <w:p w14:paraId="1511FC6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6E0C6CC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6DB70AE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Random forest classifier (RFC); Light gradient boosting machine (LGBM)</w:t>
            </w:r>
          </w:p>
        </w:tc>
        <w:tc>
          <w:tcPr>
            <w:tcW w:w="1325" w:type="dxa"/>
            <w:vAlign w:val="center"/>
          </w:tcPr>
          <w:p w14:paraId="222B1C1D"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 classifier</w:t>
            </w:r>
          </w:p>
        </w:tc>
        <w:tc>
          <w:tcPr>
            <w:tcW w:w="2405" w:type="dxa"/>
            <w:vAlign w:val="center"/>
          </w:tcPr>
          <w:p w14:paraId="6AE23B4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VITEK-2 AST</w:t>
            </w:r>
          </w:p>
        </w:tc>
      </w:tr>
      <w:tr w:rsidR="00D06EA0" w14:paraId="0B95056B" w14:textId="77777777" w:rsidTr="00533789">
        <w:tc>
          <w:tcPr>
            <w:tcW w:w="909" w:type="dxa"/>
            <w:vAlign w:val="center"/>
          </w:tcPr>
          <w:p w14:paraId="1223F16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KP002</w:t>
            </w:r>
          </w:p>
        </w:tc>
        <w:tc>
          <w:tcPr>
            <w:tcW w:w="1550" w:type="dxa"/>
            <w:vAlign w:val="center"/>
          </w:tcPr>
          <w:p w14:paraId="07F17496" w14:textId="77777777" w:rsidR="00D06EA0" w:rsidRPr="009E7868" w:rsidRDefault="00D06EA0" w:rsidP="004A3677">
            <w:pPr>
              <w:spacing w:before="120" w:line="360" w:lineRule="auto"/>
              <w:jc w:val="center"/>
              <w:rPr>
                <w:rFonts w:ascii="Arial" w:hAnsi="Arial" w:cs="Arial"/>
                <w:b/>
                <w:bCs/>
                <w:sz w:val="16"/>
                <w:szCs w:val="16"/>
              </w:rPr>
            </w:pPr>
            <w:proofErr w:type="spellStart"/>
            <w:r w:rsidRPr="009E7868">
              <w:rPr>
                <w:rFonts w:ascii="Arial" w:hAnsi="Arial" w:cs="Arial"/>
                <w:color w:val="000000"/>
                <w:sz w:val="16"/>
                <w:szCs w:val="16"/>
              </w:rPr>
              <w:t>Nanomotion</w:t>
            </w:r>
            <w:proofErr w:type="spellEnd"/>
            <w:r w:rsidRPr="009E7868">
              <w:rPr>
                <w:rFonts w:ascii="Arial" w:hAnsi="Arial" w:cs="Arial"/>
                <w:color w:val="000000"/>
                <w:sz w:val="16"/>
                <w:szCs w:val="16"/>
              </w:rPr>
              <w:t xml:space="preserve"> recordings</w:t>
            </w:r>
          </w:p>
        </w:tc>
        <w:tc>
          <w:tcPr>
            <w:tcW w:w="679" w:type="dxa"/>
            <w:vAlign w:val="center"/>
          </w:tcPr>
          <w:p w14:paraId="5512426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388983A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Logistic regression (LR)</w:t>
            </w:r>
          </w:p>
        </w:tc>
        <w:tc>
          <w:tcPr>
            <w:tcW w:w="1325" w:type="dxa"/>
            <w:vAlign w:val="center"/>
          </w:tcPr>
          <w:p w14:paraId="0E8CF757"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Logistic regression</w:t>
            </w:r>
          </w:p>
        </w:tc>
        <w:tc>
          <w:tcPr>
            <w:tcW w:w="2405" w:type="dxa"/>
            <w:vAlign w:val="center"/>
          </w:tcPr>
          <w:p w14:paraId="50F96B4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MIC strips; broth micro-dilution</w:t>
            </w:r>
          </w:p>
        </w:tc>
      </w:tr>
      <w:tr w:rsidR="00D06EA0" w14:paraId="63215992" w14:textId="77777777" w:rsidTr="00533789">
        <w:tc>
          <w:tcPr>
            <w:tcW w:w="909" w:type="dxa"/>
            <w:vAlign w:val="center"/>
          </w:tcPr>
          <w:p w14:paraId="6EFD9B0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KP003</w:t>
            </w:r>
          </w:p>
        </w:tc>
        <w:tc>
          <w:tcPr>
            <w:tcW w:w="1550" w:type="dxa"/>
            <w:vAlign w:val="center"/>
          </w:tcPr>
          <w:p w14:paraId="1232695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Whole genome sequencing (WGS)</w:t>
            </w:r>
          </w:p>
        </w:tc>
        <w:tc>
          <w:tcPr>
            <w:tcW w:w="679" w:type="dxa"/>
            <w:vAlign w:val="center"/>
          </w:tcPr>
          <w:p w14:paraId="32FFEED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DL</w:t>
            </w:r>
          </w:p>
        </w:tc>
        <w:tc>
          <w:tcPr>
            <w:tcW w:w="4048" w:type="dxa"/>
            <w:vAlign w:val="center"/>
          </w:tcPr>
          <w:p w14:paraId="1F79BB5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Feed-forward neural network; Ensemble neural network</w:t>
            </w:r>
          </w:p>
        </w:tc>
        <w:tc>
          <w:tcPr>
            <w:tcW w:w="1325" w:type="dxa"/>
            <w:vAlign w:val="center"/>
          </w:tcPr>
          <w:p w14:paraId="1C13E1C7"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Feed-forward neural network</w:t>
            </w:r>
          </w:p>
        </w:tc>
        <w:tc>
          <w:tcPr>
            <w:tcW w:w="2405" w:type="dxa"/>
            <w:vAlign w:val="center"/>
          </w:tcPr>
          <w:p w14:paraId="41C9507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Phenotypic MIC/AST (broth microdilution; MIC gradient strips; disk diffusion for ertapenem) interpreted with EUCAST ECOFF/breakpoints</w:t>
            </w:r>
          </w:p>
        </w:tc>
      </w:tr>
      <w:tr w:rsidR="00D06EA0" w14:paraId="19D93F53" w14:textId="77777777" w:rsidTr="00533789">
        <w:tc>
          <w:tcPr>
            <w:tcW w:w="909" w:type="dxa"/>
            <w:vAlign w:val="center"/>
          </w:tcPr>
          <w:p w14:paraId="11761C8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KP004</w:t>
            </w:r>
          </w:p>
        </w:tc>
        <w:tc>
          <w:tcPr>
            <w:tcW w:w="1550" w:type="dxa"/>
            <w:vAlign w:val="center"/>
          </w:tcPr>
          <w:p w14:paraId="7B31C68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3F9B090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39B7454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Random forest (RF); Partial least squares discriminant analysis (PLSDA)</w:t>
            </w:r>
          </w:p>
        </w:tc>
        <w:tc>
          <w:tcPr>
            <w:tcW w:w="1325" w:type="dxa"/>
            <w:vAlign w:val="center"/>
          </w:tcPr>
          <w:p w14:paraId="46E8F9C0"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w:t>
            </w:r>
          </w:p>
        </w:tc>
        <w:tc>
          <w:tcPr>
            <w:tcW w:w="2405" w:type="dxa"/>
            <w:vAlign w:val="center"/>
          </w:tcPr>
          <w:p w14:paraId="72C20F7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Genomic characterization (WGS and PCR for blaOXA-48/</w:t>
            </w:r>
            <w:proofErr w:type="spellStart"/>
            <w:r w:rsidRPr="009E7868">
              <w:rPr>
                <w:rFonts w:ascii="Arial" w:hAnsi="Arial" w:cs="Arial"/>
                <w:color w:val="000000"/>
                <w:sz w:val="16"/>
                <w:szCs w:val="16"/>
              </w:rPr>
              <w:t>blaKPC</w:t>
            </w:r>
            <w:proofErr w:type="spellEnd"/>
            <w:r w:rsidRPr="009E7868">
              <w:rPr>
                <w:rFonts w:ascii="Arial" w:hAnsi="Arial" w:cs="Arial"/>
                <w:color w:val="000000"/>
                <w:sz w:val="16"/>
                <w:szCs w:val="16"/>
              </w:rPr>
              <w:t>/</w:t>
            </w:r>
            <w:proofErr w:type="spellStart"/>
            <w:r w:rsidRPr="009E7868">
              <w:rPr>
                <w:rFonts w:ascii="Arial" w:hAnsi="Arial" w:cs="Arial"/>
                <w:color w:val="000000"/>
                <w:sz w:val="16"/>
                <w:szCs w:val="16"/>
              </w:rPr>
              <w:t>blaNDM</w:t>
            </w:r>
            <w:proofErr w:type="spellEnd"/>
            <w:r w:rsidRPr="009E7868">
              <w:rPr>
                <w:rFonts w:ascii="Arial" w:hAnsi="Arial" w:cs="Arial"/>
                <w:color w:val="000000"/>
                <w:sz w:val="16"/>
                <w:szCs w:val="16"/>
              </w:rPr>
              <w:t>)</w:t>
            </w:r>
          </w:p>
        </w:tc>
      </w:tr>
      <w:tr w:rsidR="00D06EA0" w14:paraId="544B1523" w14:textId="77777777" w:rsidTr="00533789">
        <w:tc>
          <w:tcPr>
            <w:tcW w:w="909" w:type="dxa"/>
            <w:vAlign w:val="center"/>
          </w:tcPr>
          <w:p w14:paraId="3E5F11D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KP005</w:t>
            </w:r>
          </w:p>
        </w:tc>
        <w:tc>
          <w:tcPr>
            <w:tcW w:w="1550" w:type="dxa"/>
            <w:vAlign w:val="center"/>
          </w:tcPr>
          <w:p w14:paraId="603D4CC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Disk diffusion antibiogram photographs</w:t>
            </w:r>
          </w:p>
        </w:tc>
        <w:tc>
          <w:tcPr>
            <w:tcW w:w="679" w:type="dxa"/>
            <w:vAlign w:val="center"/>
          </w:tcPr>
          <w:p w14:paraId="2AB6A9E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3CA02329"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Random forest (RF); support vector classifier (SVC)</w:t>
            </w:r>
          </w:p>
        </w:tc>
        <w:tc>
          <w:tcPr>
            <w:tcW w:w="1325" w:type="dxa"/>
            <w:vAlign w:val="center"/>
          </w:tcPr>
          <w:p w14:paraId="6671B07D"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Support Vector Classifier</w:t>
            </w:r>
          </w:p>
        </w:tc>
        <w:tc>
          <w:tcPr>
            <w:tcW w:w="2405" w:type="dxa"/>
            <w:vAlign w:val="center"/>
          </w:tcPr>
          <w:p w14:paraId="328C8806"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Senior microbiologists’ interpretation using EUCAST disk diffusion breakpoint rules</w:t>
            </w:r>
          </w:p>
        </w:tc>
      </w:tr>
      <w:tr w:rsidR="00D06EA0" w14:paraId="6185C831" w14:textId="77777777" w:rsidTr="00533789">
        <w:tc>
          <w:tcPr>
            <w:tcW w:w="909" w:type="dxa"/>
            <w:vAlign w:val="center"/>
          </w:tcPr>
          <w:p w14:paraId="5F76BA1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KP006</w:t>
            </w:r>
          </w:p>
        </w:tc>
        <w:tc>
          <w:tcPr>
            <w:tcW w:w="1550" w:type="dxa"/>
            <w:vAlign w:val="center"/>
          </w:tcPr>
          <w:p w14:paraId="68CD6D5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2BE8F89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2395FCC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Light Gradient Boosting Machine (LGBM); Gradient Boosting Classifier (GBC); Random Forest Classifier (RF); Extreme Gradient Boosting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 AdaBoost Classifier (AdaBoost); Logistic Regression (LR); Linear Discriminant Analysis (LDA)</w:t>
            </w:r>
          </w:p>
        </w:tc>
        <w:tc>
          <w:tcPr>
            <w:tcW w:w="1325" w:type="dxa"/>
            <w:vAlign w:val="center"/>
          </w:tcPr>
          <w:p w14:paraId="4C0FD136"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Light Gradient Boosting Machine</w:t>
            </w:r>
          </w:p>
        </w:tc>
        <w:tc>
          <w:tcPr>
            <w:tcW w:w="2405" w:type="dxa"/>
            <w:vAlign w:val="center"/>
          </w:tcPr>
          <w:p w14:paraId="15D9D9D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VITEK-2 AST for CZA (CLSI breakpoints)</w:t>
            </w:r>
          </w:p>
        </w:tc>
      </w:tr>
      <w:tr w:rsidR="00D06EA0" w14:paraId="527BC861" w14:textId="77777777" w:rsidTr="00533789">
        <w:tc>
          <w:tcPr>
            <w:tcW w:w="909" w:type="dxa"/>
            <w:vAlign w:val="center"/>
          </w:tcPr>
          <w:p w14:paraId="645DF28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KP007</w:t>
            </w:r>
          </w:p>
        </w:tc>
        <w:tc>
          <w:tcPr>
            <w:tcW w:w="1550" w:type="dxa"/>
            <w:vAlign w:val="center"/>
          </w:tcPr>
          <w:p w14:paraId="032D8F5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05DFD65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772E9F1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Logistic Regression (LR); Linear Discriminant Analysis (LDA); Random Forest Classifier (RFC); Gradient Boosting Classifier (GBC); AdaBoost Classifier (ABC);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 Light Gradient Boosting Machine (LGBM); Support Vector Machine (SVM)</w:t>
            </w:r>
          </w:p>
        </w:tc>
        <w:tc>
          <w:tcPr>
            <w:tcW w:w="1325" w:type="dxa"/>
            <w:vAlign w:val="center"/>
          </w:tcPr>
          <w:p w14:paraId="529B5F18"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 Classifier</w:t>
            </w:r>
          </w:p>
        </w:tc>
        <w:tc>
          <w:tcPr>
            <w:tcW w:w="2405" w:type="dxa"/>
            <w:vAlign w:val="center"/>
          </w:tcPr>
          <w:p w14:paraId="2D9BF11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VITEK-2 AST (CLSI breakpoints)</w:t>
            </w:r>
          </w:p>
        </w:tc>
      </w:tr>
      <w:tr w:rsidR="00D06EA0" w14:paraId="2E41FF7D" w14:textId="77777777" w:rsidTr="00533789">
        <w:tc>
          <w:tcPr>
            <w:tcW w:w="909" w:type="dxa"/>
            <w:vAlign w:val="center"/>
          </w:tcPr>
          <w:p w14:paraId="71C31BB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KP008</w:t>
            </w:r>
          </w:p>
        </w:tc>
        <w:tc>
          <w:tcPr>
            <w:tcW w:w="1550" w:type="dxa"/>
            <w:vAlign w:val="center"/>
          </w:tcPr>
          <w:p w14:paraId="650AF33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7021D74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 + DL</w:t>
            </w:r>
          </w:p>
        </w:tc>
        <w:tc>
          <w:tcPr>
            <w:tcW w:w="4048" w:type="dxa"/>
            <w:vAlign w:val="center"/>
          </w:tcPr>
          <w:p w14:paraId="5D4DA00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Least Absolute Shrinkage and Selection Operator (LASSO); logistic regression (LR); support vector machines (SVM); neural network (NN)</w:t>
            </w:r>
          </w:p>
        </w:tc>
        <w:tc>
          <w:tcPr>
            <w:tcW w:w="1325" w:type="dxa"/>
            <w:vAlign w:val="center"/>
          </w:tcPr>
          <w:p w14:paraId="060029F2"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Logistic regression; Neural network</w:t>
            </w:r>
          </w:p>
        </w:tc>
        <w:tc>
          <w:tcPr>
            <w:tcW w:w="2405" w:type="dxa"/>
            <w:vAlign w:val="center"/>
          </w:tcPr>
          <w:p w14:paraId="4F55EBC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MIC + VITEK-2 compact system</w:t>
            </w:r>
          </w:p>
        </w:tc>
      </w:tr>
      <w:tr w:rsidR="00D06EA0" w14:paraId="0226C3F3" w14:textId="77777777" w:rsidTr="00533789">
        <w:tc>
          <w:tcPr>
            <w:tcW w:w="909" w:type="dxa"/>
            <w:vAlign w:val="center"/>
          </w:tcPr>
          <w:p w14:paraId="34F336F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KP009</w:t>
            </w:r>
          </w:p>
        </w:tc>
        <w:tc>
          <w:tcPr>
            <w:tcW w:w="1550" w:type="dxa"/>
            <w:vAlign w:val="center"/>
          </w:tcPr>
          <w:p w14:paraId="7190E31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Single-cell Raman spectra (SCRS)</w:t>
            </w:r>
          </w:p>
        </w:tc>
        <w:tc>
          <w:tcPr>
            <w:tcW w:w="679" w:type="dxa"/>
            <w:vAlign w:val="center"/>
          </w:tcPr>
          <w:p w14:paraId="5E65EEF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078E016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Principal component analysis (PCA); Support vector machine (SVM)</w:t>
            </w:r>
          </w:p>
        </w:tc>
        <w:tc>
          <w:tcPr>
            <w:tcW w:w="1325" w:type="dxa"/>
            <w:vAlign w:val="center"/>
          </w:tcPr>
          <w:p w14:paraId="6DD8ADAC"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Support vector machine</w:t>
            </w:r>
          </w:p>
        </w:tc>
        <w:tc>
          <w:tcPr>
            <w:tcW w:w="2405" w:type="dxa"/>
            <w:vAlign w:val="center"/>
          </w:tcPr>
          <w:p w14:paraId="2C8B96D9"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Meropenem MIC assay; transcriptome sequencing (KPC-2/IMP-4 expression)</w:t>
            </w:r>
          </w:p>
        </w:tc>
      </w:tr>
      <w:tr w:rsidR="00D06EA0" w14:paraId="17E6B92D" w14:textId="77777777" w:rsidTr="00533789">
        <w:tc>
          <w:tcPr>
            <w:tcW w:w="909" w:type="dxa"/>
            <w:vAlign w:val="center"/>
          </w:tcPr>
          <w:p w14:paraId="2437EED6"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KP010</w:t>
            </w:r>
          </w:p>
        </w:tc>
        <w:tc>
          <w:tcPr>
            <w:tcW w:w="1550" w:type="dxa"/>
            <w:vAlign w:val="center"/>
          </w:tcPr>
          <w:p w14:paraId="10D24C0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6EBA9F0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087483A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Random forest (RF); Logistic regression (LR); Naïve Bayes (NB); Nearest </w:t>
            </w:r>
            <w:proofErr w:type="spellStart"/>
            <w:r w:rsidRPr="009E7868">
              <w:rPr>
                <w:rFonts w:ascii="Arial" w:hAnsi="Arial" w:cs="Arial"/>
                <w:color w:val="000000"/>
                <w:sz w:val="16"/>
                <w:szCs w:val="16"/>
              </w:rPr>
              <w:t>neighbors</w:t>
            </w:r>
            <w:proofErr w:type="spellEnd"/>
            <w:r w:rsidRPr="009E7868">
              <w:rPr>
                <w:rFonts w:ascii="Arial" w:hAnsi="Arial" w:cs="Arial"/>
                <w:color w:val="000000"/>
                <w:sz w:val="16"/>
                <w:szCs w:val="16"/>
              </w:rPr>
              <w:t xml:space="preserve"> (NN); Support vector machine (SVM)</w:t>
            </w:r>
          </w:p>
        </w:tc>
        <w:tc>
          <w:tcPr>
            <w:tcW w:w="1325" w:type="dxa"/>
            <w:vAlign w:val="center"/>
          </w:tcPr>
          <w:p w14:paraId="78EB4D8B"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w:t>
            </w:r>
          </w:p>
        </w:tc>
        <w:tc>
          <w:tcPr>
            <w:tcW w:w="2405" w:type="dxa"/>
            <w:vAlign w:val="center"/>
          </w:tcPr>
          <w:p w14:paraId="760AD05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 2 MIC (AST N320), CLSI 2018 breakpoints + VITEK 2 AES “</w:t>
            </w:r>
            <w:proofErr w:type="spellStart"/>
            <w:r w:rsidRPr="009E7868">
              <w:rPr>
                <w:rFonts w:ascii="Arial" w:hAnsi="Arial" w:cs="Arial"/>
                <w:color w:val="000000"/>
                <w:sz w:val="16"/>
                <w:szCs w:val="16"/>
              </w:rPr>
              <w:t>carbapenemase</w:t>
            </w:r>
            <w:proofErr w:type="spellEnd"/>
            <w:r w:rsidRPr="009E7868">
              <w:rPr>
                <w:rFonts w:ascii="Arial" w:hAnsi="Arial" w:cs="Arial"/>
                <w:color w:val="000000"/>
                <w:sz w:val="16"/>
                <w:szCs w:val="16"/>
              </w:rPr>
              <w:t>” phenotype</w:t>
            </w:r>
          </w:p>
        </w:tc>
      </w:tr>
      <w:tr w:rsidR="00D06EA0" w14:paraId="4BB4A548" w14:textId="77777777" w:rsidTr="00533789">
        <w:tc>
          <w:tcPr>
            <w:tcW w:w="909" w:type="dxa"/>
            <w:vAlign w:val="center"/>
          </w:tcPr>
          <w:p w14:paraId="095AAFA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KP011</w:t>
            </w:r>
          </w:p>
        </w:tc>
        <w:tc>
          <w:tcPr>
            <w:tcW w:w="1550" w:type="dxa"/>
            <w:vAlign w:val="center"/>
          </w:tcPr>
          <w:p w14:paraId="7711EF1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FTIR spectroscopy (IR spectra)</w:t>
            </w:r>
          </w:p>
        </w:tc>
        <w:tc>
          <w:tcPr>
            <w:tcW w:w="679" w:type="dxa"/>
            <w:vAlign w:val="center"/>
          </w:tcPr>
          <w:p w14:paraId="060D1EA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405D4DB9"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Principal component analysis (PCA); Random Forest classifier (RF)</w:t>
            </w:r>
          </w:p>
        </w:tc>
        <w:tc>
          <w:tcPr>
            <w:tcW w:w="1325" w:type="dxa"/>
            <w:vAlign w:val="center"/>
          </w:tcPr>
          <w:p w14:paraId="567B8B5F"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 classifier</w:t>
            </w:r>
          </w:p>
        </w:tc>
        <w:tc>
          <w:tcPr>
            <w:tcW w:w="2405" w:type="dxa"/>
            <w:vAlign w:val="center"/>
          </w:tcPr>
          <w:p w14:paraId="5C9E9B3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species ID; phenotypic ESBL testing via disk diffusion</w:t>
            </w:r>
          </w:p>
        </w:tc>
      </w:tr>
      <w:tr w:rsidR="00D06EA0" w14:paraId="3A658621" w14:textId="77777777" w:rsidTr="00533789">
        <w:tc>
          <w:tcPr>
            <w:tcW w:w="909" w:type="dxa"/>
            <w:vAlign w:val="center"/>
          </w:tcPr>
          <w:p w14:paraId="6C35860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lastRenderedPageBreak/>
              <w:t>KP012</w:t>
            </w:r>
          </w:p>
        </w:tc>
        <w:tc>
          <w:tcPr>
            <w:tcW w:w="1550" w:type="dxa"/>
            <w:vAlign w:val="center"/>
          </w:tcPr>
          <w:p w14:paraId="5C62E62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FTIR microscopy (IR spectra)</w:t>
            </w:r>
          </w:p>
        </w:tc>
        <w:tc>
          <w:tcPr>
            <w:tcW w:w="679" w:type="dxa"/>
            <w:vAlign w:val="center"/>
          </w:tcPr>
          <w:p w14:paraId="592511F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7E2EB406"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Random forest (RF); extreme gradient boosting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w:t>
            </w:r>
          </w:p>
        </w:tc>
        <w:tc>
          <w:tcPr>
            <w:tcW w:w="1325" w:type="dxa"/>
            <w:vAlign w:val="center"/>
          </w:tcPr>
          <w:p w14:paraId="60BD4A15"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w:t>
            </w:r>
          </w:p>
        </w:tc>
        <w:tc>
          <w:tcPr>
            <w:tcW w:w="2405" w:type="dxa"/>
            <w:vAlign w:val="center"/>
          </w:tcPr>
          <w:p w14:paraId="58CFE3D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 2 AST (version 8.01)</w:t>
            </w:r>
          </w:p>
        </w:tc>
      </w:tr>
      <w:tr w:rsidR="00D06EA0" w14:paraId="25598A6D" w14:textId="77777777" w:rsidTr="00533789">
        <w:tc>
          <w:tcPr>
            <w:tcW w:w="909" w:type="dxa"/>
            <w:vAlign w:val="center"/>
          </w:tcPr>
          <w:p w14:paraId="63D7689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KP013</w:t>
            </w:r>
          </w:p>
        </w:tc>
        <w:tc>
          <w:tcPr>
            <w:tcW w:w="1550" w:type="dxa"/>
            <w:vAlign w:val="center"/>
          </w:tcPr>
          <w:p w14:paraId="59D4696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Whole genome sequencing (WGS)</w:t>
            </w:r>
          </w:p>
        </w:tc>
        <w:tc>
          <w:tcPr>
            <w:tcW w:w="679" w:type="dxa"/>
            <w:vAlign w:val="center"/>
          </w:tcPr>
          <w:p w14:paraId="44DD957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03BC2E1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Extreme gradient boosting regression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w:t>
            </w:r>
          </w:p>
        </w:tc>
        <w:tc>
          <w:tcPr>
            <w:tcW w:w="1325" w:type="dxa"/>
            <w:vAlign w:val="center"/>
          </w:tcPr>
          <w:p w14:paraId="654191E8"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Extreme gradient boosting regression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w:t>
            </w:r>
          </w:p>
        </w:tc>
        <w:tc>
          <w:tcPr>
            <w:tcW w:w="2405" w:type="dxa"/>
            <w:vAlign w:val="center"/>
          </w:tcPr>
          <w:p w14:paraId="1F8751C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BD-Phoenix MIC testing (CLSI breakpoints)</w:t>
            </w:r>
          </w:p>
        </w:tc>
      </w:tr>
      <w:tr w:rsidR="00D06EA0" w14:paraId="4736FD4D" w14:textId="77777777" w:rsidTr="00533789">
        <w:tc>
          <w:tcPr>
            <w:tcW w:w="909" w:type="dxa"/>
            <w:vAlign w:val="center"/>
          </w:tcPr>
          <w:p w14:paraId="77203B7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KP014</w:t>
            </w:r>
          </w:p>
        </w:tc>
        <w:tc>
          <w:tcPr>
            <w:tcW w:w="1550" w:type="dxa"/>
            <w:vAlign w:val="center"/>
          </w:tcPr>
          <w:p w14:paraId="2A96CD4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764CFBE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 + DL</w:t>
            </w:r>
          </w:p>
        </w:tc>
        <w:tc>
          <w:tcPr>
            <w:tcW w:w="4048" w:type="dxa"/>
            <w:vAlign w:val="center"/>
          </w:tcPr>
          <w:p w14:paraId="0269674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Logistic Regression; </w:t>
            </w:r>
            <w:proofErr w:type="spellStart"/>
            <w:r w:rsidRPr="009E7868">
              <w:rPr>
                <w:rFonts w:ascii="Arial" w:hAnsi="Arial" w:cs="Arial"/>
                <w:color w:val="000000"/>
                <w:sz w:val="16"/>
                <w:szCs w:val="16"/>
              </w:rPr>
              <w:t>LightGBM</w:t>
            </w:r>
            <w:proofErr w:type="spellEnd"/>
            <w:r w:rsidRPr="009E7868">
              <w:rPr>
                <w:rFonts w:ascii="Arial" w:hAnsi="Arial" w:cs="Arial"/>
                <w:color w:val="000000"/>
                <w:sz w:val="16"/>
                <w:szCs w:val="16"/>
              </w:rPr>
              <w:t>; Multilayer Perceptron (MLP)</w:t>
            </w:r>
          </w:p>
        </w:tc>
        <w:tc>
          <w:tcPr>
            <w:tcW w:w="1325" w:type="dxa"/>
            <w:vAlign w:val="center"/>
          </w:tcPr>
          <w:p w14:paraId="20AAC5EA"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Multilayer perceptron (MLP)</w:t>
            </w:r>
          </w:p>
        </w:tc>
        <w:tc>
          <w:tcPr>
            <w:tcW w:w="2405" w:type="dxa"/>
            <w:vAlign w:val="center"/>
          </w:tcPr>
          <w:p w14:paraId="5277564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Routine phenotypic AST (VITEK 2; MIC strip; disc diffusion; EUCAST/CLSI)</w:t>
            </w:r>
          </w:p>
        </w:tc>
      </w:tr>
      <w:tr w:rsidR="00D06EA0" w14:paraId="47214673" w14:textId="77777777" w:rsidTr="00533789">
        <w:tc>
          <w:tcPr>
            <w:tcW w:w="909" w:type="dxa"/>
            <w:vAlign w:val="center"/>
          </w:tcPr>
          <w:p w14:paraId="23A03C5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KP015</w:t>
            </w:r>
          </w:p>
        </w:tc>
        <w:tc>
          <w:tcPr>
            <w:tcW w:w="1550" w:type="dxa"/>
            <w:vAlign w:val="center"/>
          </w:tcPr>
          <w:p w14:paraId="553735A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42136C3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7E2C4F0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Random forest (RF)</w:t>
            </w:r>
          </w:p>
        </w:tc>
        <w:tc>
          <w:tcPr>
            <w:tcW w:w="1325" w:type="dxa"/>
            <w:vAlign w:val="center"/>
          </w:tcPr>
          <w:p w14:paraId="04E19F56"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w:t>
            </w:r>
          </w:p>
        </w:tc>
        <w:tc>
          <w:tcPr>
            <w:tcW w:w="2405" w:type="dxa"/>
            <w:vAlign w:val="center"/>
          </w:tcPr>
          <w:p w14:paraId="5EAA5239"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EUCAST MIC screening (</w:t>
            </w:r>
            <w:proofErr w:type="spellStart"/>
            <w:r w:rsidRPr="009E7868">
              <w:rPr>
                <w:rFonts w:ascii="Arial" w:hAnsi="Arial" w:cs="Arial"/>
                <w:color w:val="000000"/>
                <w:sz w:val="16"/>
                <w:szCs w:val="16"/>
              </w:rPr>
              <w:t>MicroScan</w:t>
            </w:r>
            <w:proofErr w:type="spellEnd"/>
            <w:r w:rsidRPr="009E7868">
              <w:rPr>
                <w:rFonts w:ascii="Arial" w:hAnsi="Arial" w:cs="Arial"/>
                <w:color w:val="000000"/>
                <w:sz w:val="16"/>
                <w:szCs w:val="16"/>
              </w:rPr>
              <w:t xml:space="preserve">/Vitek) + WGS/PCR </w:t>
            </w:r>
            <w:proofErr w:type="spellStart"/>
            <w:r w:rsidRPr="009E7868">
              <w:rPr>
                <w:rFonts w:ascii="Arial" w:hAnsi="Arial" w:cs="Arial"/>
                <w:color w:val="000000"/>
                <w:sz w:val="16"/>
                <w:szCs w:val="16"/>
              </w:rPr>
              <w:t>carbapenemase</w:t>
            </w:r>
            <w:proofErr w:type="spellEnd"/>
            <w:r w:rsidRPr="009E7868">
              <w:rPr>
                <w:rFonts w:ascii="Arial" w:hAnsi="Arial" w:cs="Arial"/>
                <w:color w:val="000000"/>
                <w:sz w:val="16"/>
                <w:szCs w:val="16"/>
              </w:rPr>
              <w:t xml:space="preserve"> genes</w:t>
            </w:r>
          </w:p>
        </w:tc>
      </w:tr>
      <w:tr w:rsidR="00D06EA0" w14:paraId="278EAD5D" w14:textId="77777777" w:rsidTr="00533789">
        <w:tc>
          <w:tcPr>
            <w:tcW w:w="909" w:type="dxa"/>
            <w:vAlign w:val="center"/>
          </w:tcPr>
          <w:p w14:paraId="62987946"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KP016</w:t>
            </w:r>
          </w:p>
        </w:tc>
        <w:tc>
          <w:tcPr>
            <w:tcW w:w="1550" w:type="dxa"/>
            <w:vAlign w:val="center"/>
          </w:tcPr>
          <w:p w14:paraId="0E7167E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2FAC750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061201B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Light Gradient Boosting Machine (</w:t>
            </w:r>
            <w:proofErr w:type="spellStart"/>
            <w:r w:rsidRPr="009E7868">
              <w:rPr>
                <w:rFonts w:ascii="Arial" w:hAnsi="Arial" w:cs="Arial"/>
                <w:color w:val="000000"/>
                <w:sz w:val="16"/>
                <w:szCs w:val="16"/>
              </w:rPr>
              <w:t>LightGBM</w:t>
            </w:r>
            <w:proofErr w:type="spellEnd"/>
            <w:r w:rsidRPr="009E7868">
              <w:rPr>
                <w:rFonts w:ascii="Arial" w:hAnsi="Arial" w:cs="Arial"/>
                <w:color w:val="000000"/>
                <w:sz w:val="16"/>
                <w:szCs w:val="16"/>
              </w:rPr>
              <w:t>)</w:t>
            </w:r>
          </w:p>
        </w:tc>
        <w:tc>
          <w:tcPr>
            <w:tcW w:w="1325" w:type="dxa"/>
            <w:vAlign w:val="center"/>
          </w:tcPr>
          <w:p w14:paraId="7BD83BC4"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Light Gradient Boosting Machine</w:t>
            </w:r>
          </w:p>
        </w:tc>
        <w:tc>
          <w:tcPr>
            <w:tcW w:w="2405" w:type="dxa"/>
            <w:vAlign w:val="center"/>
          </w:tcPr>
          <w:p w14:paraId="3179C53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Phoenix system AST; broth microdilution (colistin MIC); NG-Test CARBA 5; multiplex PCR</w:t>
            </w:r>
          </w:p>
        </w:tc>
      </w:tr>
      <w:tr w:rsidR="00D06EA0" w14:paraId="7752EAC5" w14:textId="77777777" w:rsidTr="00533789">
        <w:tc>
          <w:tcPr>
            <w:tcW w:w="909" w:type="dxa"/>
            <w:vAlign w:val="center"/>
          </w:tcPr>
          <w:p w14:paraId="279D83F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KP017</w:t>
            </w:r>
          </w:p>
        </w:tc>
        <w:tc>
          <w:tcPr>
            <w:tcW w:w="1550" w:type="dxa"/>
            <w:vAlign w:val="center"/>
          </w:tcPr>
          <w:p w14:paraId="60DCFAB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Surface-enhanced Raman Spectroscopy (SERS) spectra</w:t>
            </w:r>
          </w:p>
        </w:tc>
        <w:tc>
          <w:tcPr>
            <w:tcW w:w="679" w:type="dxa"/>
            <w:vAlign w:val="center"/>
          </w:tcPr>
          <w:p w14:paraId="188A2F3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 + DL</w:t>
            </w:r>
          </w:p>
        </w:tc>
        <w:tc>
          <w:tcPr>
            <w:tcW w:w="4048" w:type="dxa"/>
            <w:vAlign w:val="center"/>
          </w:tcPr>
          <w:p w14:paraId="084245C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Convolutional neural network (CNN); Gradient boosting (GB); Linear discriminant analysis (LDA); k-nearest </w:t>
            </w:r>
            <w:proofErr w:type="spellStart"/>
            <w:r w:rsidRPr="009E7868">
              <w:rPr>
                <w:rFonts w:ascii="Arial" w:hAnsi="Arial" w:cs="Arial"/>
                <w:color w:val="000000"/>
                <w:sz w:val="16"/>
                <w:szCs w:val="16"/>
              </w:rPr>
              <w:t>neighbors</w:t>
            </w:r>
            <w:proofErr w:type="spellEnd"/>
            <w:r w:rsidRPr="009E7868">
              <w:rPr>
                <w:rFonts w:ascii="Arial" w:hAnsi="Arial" w:cs="Arial"/>
                <w:color w:val="000000"/>
                <w:sz w:val="16"/>
                <w:szCs w:val="16"/>
              </w:rPr>
              <w:t xml:space="preserve"> (KNN); </w:t>
            </w:r>
            <w:proofErr w:type="gramStart"/>
            <w:r w:rsidRPr="009E7868">
              <w:rPr>
                <w:rFonts w:ascii="Arial" w:hAnsi="Arial" w:cs="Arial"/>
                <w:color w:val="000000"/>
                <w:sz w:val="16"/>
                <w:szCs w:val="16"/>
              </w:rPr>
              <w:t>Random forest</w:t>
            </w:r>
            <w:proofErr w:type="gramEnd"/>
            <w:r w:rsidRPr="009E7868">
              <w:rPr>
                <w:rFonts w:ascii="Arial" w:hAnsi="Arial" w:cs="Arial"/>
                <w:color w:val="000000"/>
                <w:sz w:val="16"/>
                <w:szCs w:val="16"/>
              </w:rPr>
              <w:t xml:space="preserve"> (RF); Adaptive boosting (AdaBoost); Decision tree (DT); Support vector machine (SVM)</w:t>
            </w:r>
          </w:p>
        </w:tc>
        <w:tc>
          <w:tcPr>
            <w:tcW w:w="1325" w:type="dxa"/>
            <w:vAlign w:val="center"/>
          </w:tcPr>
          <w:p w14:paraId="717C5D67"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Convolutional Neural Network (CNN)</w:t>
            </w:r>
          </w:p>
        </w:tc>
        <w:tc>
          <w:tcPr>
            <w:tcW w:w="2405" w:type="dxa"/>
            <w:vAlign w:val="center"/>
          </w:tcPr>
          <w:p w14:paraId="4B181E6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Vitek2 Compact AST (MIC breakpoints; CLSI M100-S30)</w:t>
            </w:r>
          </w:p>
        </w:tc>
      </w:tr>
      <w:tr w:rsidR="00D06EA0" w14:paraId="72A771FE" w14:textId="77777777" w:rsidTr="00533789">
        <w:tc>
          <w:tcPr>
            <w:tcW w:w="909" w:type="dxa"/>
            <w:vAlign w:val="center"/>
          </w:tcPr>
          <w:p w14:paraId="43057ED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KP018</w:t>
            </w:r>
          </w:p>
        </w:tc>
        <w:tc>
          <w:tcPr>
            <w:tcW w:w="1550" w:type="dxa"/>
            <w:vAlign w:val="center"/>
          </w:tcPr>
          <w:p w14:paraId="44E051A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Whole-genome sequencing (WGS)</w:t>
            </w:r>
          </w:p>
        </w:tc>
        <w:tc>
          <w:tcPr>
            <w:tcW w:w="679" w:type="dxa"/>
            <w:vAlign w:val="center"/>
          </w:tcPr>
          <w:p w14:paraId="6CA85E8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DL</w:t>
            </w:r>
          </w:p>
        </w:tc>
        <w:tc>
          <w:tcPr>
            <w:tcW w:w="4048" w:type="dxa"/>
            <w:vAlign w:val="center"/>
          </w:tcPr>
          <w:p w14:paraId="1240825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Convolutional neural network (CNN)</w:t>
            </w:r>
          </w:p>
        </w:tc>
        <w:tc>
          <w:tcPr>
            <w:tcW w:w="1325" w:type="dxa"/>
            <w:vAlign w:val="center"/>
          </w:tcPr>
          <w:p w14:paraId="4FD44CB2"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Convolutional neural network</w:t>
            </w:r>
          </w:p>
        </w:tc>
        <w:tc>
          <w:tcPr>
            <w:tcW w:w="2405" w:type="dxa"/>
            <w:vAlign w:val="center"/>
          </w:tcPr>
          <w:p w14:paraId="1E8F186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BD-Phoenix MIC testing</w:t>
            </w:r>
          </w:p>
        </w:tc>
      </w:tr>
      <w:tr w:rsidR="00D06EA0" w14:paraId="181D6A1F" w14:textId="77777777" w:rsidTr="00533789">
        <w:tc>
          <w:tcPr>
            <w:tcW w:w="909" w:type="dxa"/>
            <w:vAlign w:val="center"/>
          </w:tcPr>
          <w:p w14:paraId="1CCD09E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KP019</w:t>
            </w:r>
          </w:p>
        </w:tc>
        <w:tc>
          <w:tcPr>
            <w:tcW w:w="1550" w:type="dxa"/>
            <w:vAlign w:val="center"/>
          </w:tcPr>
          <w:p w14:paraId="010264C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Raman spectroscopy (Raman spectra)</w:t>
            </w:r>
          </w:p>
        </w:tc>
        <w:tc>
          <w:tcPr>
            <w:tcW w:w="679" w:type="dxa"/>
            <w:vAlign w:val="center"/>
          </w:tcPr>
          <w:p w14:paraId="53DFCE3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 + DL</w:t>
            </w:r>
          </w:p>
        </w:tc>
        <w:tc>
          <w:tcPr>
            <w:tcW w:w="4048" w:type="dxa"/>
            <w:vAlign w:val="center"/>
          </w:tcPr>
          <w:p w14:paraId="4BF65A1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Convolutional neural network (CNN; </w:t>
            </w:r>
            <w:proofErr w:type="spellStart"/>
            <w:r w:rsidRPr="009E7868">
              <w:rPr>
                <w:rFonts w:ascii="Arial" w:hAnsi="Arial" w:cs="Arial"/>
                <w:color w:val="000000"/>
                <w:sz w:val="16"/>
                <w:szCs w:val="16"/>
              </w:rPr>
              <w:t>ResNet</w:t>
            </w:r>
            <w:proofErr w:type="spellEnd"/>
            <w:r w:rsidRPr="009E7868">
              <w:rPr>
                <w:rFonts w:ascii="Arial" w:hAnsi="Arial" w:cs="Arial"/>
                <w:color w:val="000000"/>
                <w:sz w:val="16"/>
                <w:szCs w:val="16"/>
              </w:rPr>
              <w:t>); support vector machine (SVM); logistic regression (LR)</w:t>
            </w:r>
          </w:p>
        </w:tc>
        <w:tc>
          <w:tcPr>
            <w:tcW w:w="1325" w:type="dxa"/>
            <w:vAlign w:val="center"/>
          </w:tcPr>
          <w:p w14:paraId="44E9ED75"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Convolutional neural network</w:t>
            </w:r>
          </w:p>
        </w:tc>
        <w:tc>
          <w:tcPr>
            <w:tcW w:w="2405" w:type="dxa"/>
            <w:vAlign w:val="center"/>
          </w:tcPr>
          <w:p w14:paraId="5D476C9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PCR (ARGs/virulence genes); broth microdilution MIC (phenotypes; CLSI/EUCAST)</w:t>
            </w:r>
          </w:p>
        </w:tc>
      </w:tr>
      <w:tr w:rsidR="00D06EA0" w14:paraId="322CC099" w14:textId="77777777" w:rsidTr="00533789">
        <w:tc>
          <w:tcPr>
            <w:tcW w:w="909" w:type="dxa"/>
            <w:vAlign w:val="center"/>
          </w:tcPr>
          <w:p w14:paraId="3B7CE08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KP020</w:t>
            </w:r>
          </w:p>
        </w:tc>
        <w:tc>
          <w:tcPr>
            <w:tcW w:w="1550" w:type="dxa"/>
            <w:vAlign w:val="center"/>
          </w:tcPr>
          <w:p w14:paraId="40BDAC6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FT-IR </w:t>
            </w:r>
            <w:proofErr w:type="spellStart"/>
            <w:r w:rsidRPr="009E7868">
              <w:rPr>
                <w:rFonts w:ascii="Arial" w:hAnsi="Arial" w:cs="Arial"/>
                <w:color w:val="000000"/>
                <w:sz w:val="16"/>
                <w:szCs w:val="16"/>
              </w:rPr>
              <w:t>microspectroscopy</w:t>
            </w:r>
            <w:proofErr w:type="spellEnd"/>
          </w:p>
        </w:tc>
        <w:tc>
          <w:tcPr>
            <w:tcW w:w="679" w:type="dxa"/>
            <w:vAlign w:val="center"/>
          </w:tcPr>
          <w:p w14:paraId="478AADD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2E3C48E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Extreme Gradient Boosting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w:t>
            </w:r>
          </w:p>
        </w:tc>
        <w:tc>
          <w:tcPr>
            <w:tcW w:w="1325" w:type="dxa"/>
            <w:vAlign w:val="center"/>
          </w:tcPr>
          <w:p w14:paraId="59C5B569" w14:textId="77777777" w:rsidR="00D06EA0" w:rsidRPr="009E7868" w:rsidRDefault="00D06EA0" w:rsidP="004A3677">
            <w:pPr>
              <w:spacing w:before="120" w:line="360" w:lineRule="auto"/>
              <w:jc w:val="center"/>
              <w:rPr>
                <w:rFonts w:ascii="Arial" w:hAnsi="Arial" w:cs="Arial"/>
                <w:color w:val="000000"/>
                <w:sz w:val="16"/>
                <w:szCs w:val="16"/>
              </w:rPr>
            </w:pPr>
            <w:proofErr w:type="spellStart"/>
            <w:r w:rsidRPr="009E7868">
              <w:rPr>
                <w:rFonts w:ascii="Arial" w:hAnsi="Arial" w:cs="Arial"/>
                <w:color w:val="000000"/>
                <w:sz w:val="16"/>
                <w:szCs w:val="16"/>
              </w:rPr>
              <w:t>XGBoost</w:t>
            </w:r>
            <w:proofErr w:type="spellEnd"/>
          </w:p>
        </w:tc>
        <w:tc>
          <w:tcPr>
            <w:tcW w:w="2405" w:type="dxa"/>
            <w:vAlign w:val="center"/>
          </w:tcPr>
          <w:p w14:paraId="10CD61C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species ID; Vitek 2 susceptibility</w:t>
            </w:r>
          </w:p>
        </w:tc>
      </w:tr>
      <w:tr w:rsidR="00D06EA0" w14:paraId="39BCAC00" w14:textId="77777777" w:rsidTr="00533789">
        <w:tc>
          <w:tcPr>
            <w:tcW w:w="909" w:type="dxa"/>
            <w:vAlign w:val="center"/>
          </w:tcPr>
          <w:p w14:paraId="79E574F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KP021</w:t>
            </w:r>
          </w:p>
        </w:tc>
        <w:tc>
          <w:tcPr>
            <w:tcW w:w="1550" w:type="dxa"/>
            <w:vAlign w:val="center"/>
          </w:tcPr>
          <w:p w14:paraId="72C5EBB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Whole genome sequencing (WGS)</w:t>
            </w:r>
          </w:p>
        </w:tc>
        <w:tc>
          <w:tcPr>
            <w:tcW w:w="679" w:type="dxa"/>
            <w:vAlign w:val="center"/>
          </w:tcPr>
          <w:p w14:paraId="2DF0DB9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DL</w:t>
            </w:r>
          </w:p>
        </w:tc>
        <w:tc>
          <w:tcPr>
            <w:tcW w:w="4048" w:type="dxa"/>
            <w:vAlign w:val="center"/>
          </w:tcPr>
          <w:p w14:paraId="0C242EE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Convolutional Neural Network (CNN); </w:t>
            </w:r>
            <w:proofErr w:type="spellStart"/>
            <w:r w:rsidRPr="009E7868">
              <w:rPr>
                <w:rFonts w:ascii="Arial" w:hAnsi="Arial" w:cs="Arial"/>
                <w:color w:val="000000"/>
                <w:sz w:val="16"/>
                <w:szCs w:val="16"/>
              </w:rPr>
              <w:t>Enformer</w:t>
            </w:r>
            <w:proofErr w:type="spellEnd"/>
            <w:r w:rsidRPr="009E7868">
              <w:rPr>
                <w:rFonts w:ascii="Arial" w:hAnsi="Arial" w:cs="Arial"/>
                <w:color w:val="000000"/>
                <w:sz w:val="16"/>
                <w:szCs w:val="16"/>
              </w:rPr>
              <w:t>-based Model</w:t>
            </w:r>
          </w:p>
        </w:tc>
        <w:tc>
          <w:tcPr>
            <w:tcW w:w="1325" w:type="dxa"/>
            <w:vAlign w:val="center"/>
          </w:tcPr>
          <w:p w14:paraId="63283CF7"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CNN-based model</w:t>
            </w:r>
          </w:p>
        </w:tc>
        <w:tc>
          <w:tcPr>
            <w:tcW w:w="2405" w:type="dxa"/>
            <w:vAlign w:val="center"/>
          </w:tcPr>
          <w:p w14:paraId="19B7C2E6"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BD-Phoenix MIC test</w:t>
            </w:r>
          </w:p>
        </w:tc>
      </w:tr>
      <w:tr w:rsidR="00D06EA0" w14:paraId="5E0BE0C8" w14:textId="77777777" w:rsidTr="00533789">
        <w:tc>
          <w:tcPr>
            <w:tcW w:w="909" w:type="dxa"/>
            <w:vAlign w:val="center"/>
          </w:tcPr>
          <w:p w14:paraId="161F498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KP022</w:t>
            </w:r>
          </w:p>
        </w:tc>
        <w:tc>
          <w:tcPr>
            <w:tcW w:w="1550" w:type="dxa"/>
            <w:vAlign w:val="center"/>
          </w:tcPr>
          <w:p w14:paraId="49557FF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701BD79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772B7F8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Support Vector Machines (SVM); Random Forest (RF); Logistic Regression (LR); </w:t>
            </w:r>
            <w:proofErr w:type="spellStart"/>
            <w:r w:rsidRPr="009E7868">
              <w:rPr>
                <w:rFonts w:ascii="Arial" w:hAnsi="Arial" w:cs="Arial"/>
                <w:color w:val="000000"/>
                <w:sz w:val="16"/>
                <w:szCs w:val="16"/>
              </w:rPr>
              <w:t>CatBoost</w:t>
            </w:r>
            <w:proofErr w:type="spellEnd"/>
          </w:p>
        </w:tc>
        <w:tc>
          <w:tcPr>
            <w:tcW w:w="1325" w:type="dxa"/>
            <w:vAlign w:val="center"/>
          </w:tcPr>
          <w:p w14:paraId="5AC8EBB5" w14:textId="77777777" w:rsidR="00D06EA0" w:rsidRPr="009E7868" w:rsidRDefault="00D06EA0" w:rsidP="004A3677">
            <w:pPr>
              <w:spacing w:before="120" w:line="360" w:lineRule="auto"/>
              <w:jc w:val="center"/>
              <w:rPr>
                <w:rFonts w:ascii="Arial" w:hAnsi="Arial" w:cs="Arial"/>
                <w:color w:val="000000"/>
                <w:sz w:val="16"/>
                <w:szCs w:val="16"/>
              </w:rPr>
            </w:pPr>
            <w:proofErr w:type="spellStart"/>
            <w:r w:rsidRPr="009E7868">
              <w:rPr>
                <w:rFonts w:ascii="Arial" w:hAnsi="Arial" w:cs="Arial"/>
                <w:color w:val="000000"/>
                <w:sz w:val="16"/>
                <w:szCs w:val="16"/>
              </w:rPr>
              <w:t>CatBoost</w:t>
            </w:r>
            <w:proofErr w:type="spellEnd"/>
          </w:p>
        </w:tc>
        <w:tc>
          <w:tcPr>
            <w:tcW w:w="2405" w:type="dxa"/>
            <w:vAlign w:val="center"/>
          </w:tcPr>
          <w:p w14:paraId="6907747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Disk diffusion AST (CLSI M100, 33rd ed.)</w:t>
            </w:r>
          </w:p>
        </w:tc>
      </w:tr>
      <w:tr w:rsidR="00D06EA0" w14:paraId="4A3FBFD0" w14:textId="77777777" w:rsidTr="00533789">
        <w:tc>
          <w:tcPr>
            <w:tcW w:w="909" w:type="dxa"/>
            <w:vAlign w:val="center"/>
          </w:tcPr>
          <w:p w14:paraId="08BB338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KP023</w:t>
            </w:r>
          </w:p>
        </w:tc>
        <w:tc>
          <w:tcPr>
            <w:tcW w:w="1550" w:type="dxa"/>
            <w:vAlign w:val="center"/>
          </w:tcPr>
          <w:p w14:paraId="10B5420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14B1C01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0221D2E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Decision tree (DT); </w:t>
            </w:r>
            <w:proofErr w:type="gramStart"/>
            <w:r w:rsidRPr="009E7868">
              <w:rPr>
                <w:rFonts w:ascii="Arial" w:hAnsi="Arial" w:cs="Arial"/>
                <w:color w:val="000000"/>
                <w:sz w:val="16"/>
                <w:szCs w:val="16"/>
              </w:rPr>
              <w:t>Random forest</w:t>
            </w:r>
            <w:proofErr w:type="gramEnd"/>
            <w:r w:rsidRPr="009E7868">
              <w:rPr>
                <w:rFonts w:ascii="Arial" w:hAnsi="Arial" w:cs="Arial"/>
                <w:color w:val="000000"/>
                <w:sz w:val="16"/>
                <w:szCs w:val="16"/>
              </w:rPr>
              <w:t xml:space="preserve"> (RF); Support vector machine (SVM); Naïve Bayes (NB); Logistic regression (LR)</w:t>
            </w:r>
          </w:p>
        </w:tc>
        <w:tc>
          <w:tcPr>
            <w:tcW w:w="1325" w:type="dxa"/>
            <w:vAlign w:val="center"/>
          </w:tcPr>
          <w:p w14:paraId="66A5688C"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w:t>
            </w:r>
          </w:p>
        </w:tc>
        <w:tc>
          <w:tcPr>
            <w:tcW w:w="2405" w:type="dxa"/>
            <w:vAlign w:val="center"/>
          </w:tcPr>
          <w:p w14:paraId="72A8A14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 2 Compact AST + disk diffusion; qPCR (</w:t>
            </w:r>
            <w:proofErr w:type="spellStart"/>
            <w:r w:rsidRPr="009E7868">
              <w:rPr>
                <w:rFonts w:ascii="Arial" w:hAnsi="Arial" w:cs="Arial"/>
                <w:color w:val="000000"/>
                <w:sz w:val="16"/>
                <w:szCs w:val="16"/>
              </w:rPr>
              <w:t>blaKPC</w:t>
            </w:r>
            <w:proofErr w:type="spellEnd"/>
            <w:r w:rsidRPr="009E7868">
              <w:rPr>
                <w:rFonts w:ascii="Arial" w:hAnsi="Arial" w:cs="Arial"/>
                <w:color w:val="000000"/>
                <w:sz w:val="16"/>
                <w:szCs w:val="16"/>
              </w:rPr>
              <w:t>/</w:t>
            </w:r>
            <w:proofErr w:type="spellStart"/>
            <w:r w:rsidRPr="009E7868">
              <w:rPr>
                <w:rFonts w:ascii="Arial" w:hAnsi="Arial" w:cs="Arial"/>
                <w:color w:val="000000"/>
                <w:sz w:val="16"/>
                <w:szCs w:val="16"/>
              </w:rPr>
              <w:t>blaNDM</w:t>
            </w:r>
            <w:proofErr w:type="spellEnd"/>
            <w:r w:rsidRPr="009E7868">
              <w:rPr>
                <w:rFonts w:ascii="Arial" w:hAnsi="Arial" w:cs="Arial"/>
                <w:color w:val="000000"/>
                <w:sz w:val="16"/>
                <w:szCs w:val="16"/>
              </w:rPr>
              <w:t>)</w:t>
            </w:r>
          </w:p>
        </w:tc>
      </w:tr>
      <w:tr w:rsidR="00D06EA0" w14:paraId="477959EE" w14:textId="77777777" w:rsidTr="00533789">
        <w:tc>
          <w:tcPr>
            <w:tcW w:w="909" w:type="dxa"/>
            <w:vAlign w:val="center"/>
          </w:tcPr>
          <w:p w14:paraId="0AAE700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KP024</w:t>
            </w:r>
          </w:p>
        </w:tc>
        <w:tc>
          <w:tcPr>
            <w:tcW w:w="1550" w:type="dxa"/>
            <w:vAlign w:val="center"/>
          </w:tcPr>
          <w:p w14:paraId="610D3BE6"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Whole genome sequencing (WGS)</w:t>
            </w:r>
          </w:p>
        </w:tc>
        <w:tc>
          <w:tcPr>
            <w:tcW w:w="679" w:type="dxa"/>
            <w:vAlign w:val="center"/>
          </w:tcPr>
          <w:p w14:paraId="53BFC19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7E72B24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Lasso-penalized logistic regression; Cluster-lasso logistic regression</w:t>
            </w:r>
          </w:p>
        </w:tc>
        <w:tc>
          <w:tcPr>
            <w:tcW w:w="1325" w:type="dxa"/>
            <w:vAlign w:val="center"/>
          </w:tcPr>
          <w:p w14:paraId="112ECB6E"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Cluster-LASSO</w:t>
            </w:r>
          </w:p>
        </w:tc>
        <w:tc>
          <w:tcPr>
            <w:tcW w:w="2405" w:type="dxa"/>
            <w:vAlign w:val="center"/>
          </w:tcPr>
          <w:p w14:paraId="4B3EE8E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Phenotypic MIC AST (CLSI breakpoints)</w:t>
            </w:r>
          </w:p>
        </w:tc>
      </w:tr>
      <w:tr w:rsidR="00D06EA0" w14:paraId="43E2CBD3" w14:textId="77777777" w:rsidTr="00533789">
        <w:tc>
          <w:tcPr>
            <w:tcW w:w="909" w:type="dxa"/>
            <w:vAlign w:val="center"/>
          </w:tcPr>
          <w:p w14:paraId="157BD6E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KP025</w:t>
            </w:r>
          </w:p>
        </w:tc>
        <w:tc>
          <w:tcPr>
            <w:tcW w:w="1550" w:type="dxa"/>
            <w:vAlign w:val="center"/>
          </w:tcPr>
          <w:p w14:paraId="4AF034C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7C25C6D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50499B9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logistic regression (LR); support vector machine (SVM); random forest (RF); extreme gradient boosting (XGB)</w:t>
            </w:r>
          </w:p>
        </w:tc>
        <w:tc>
          <w:tcPr>
            <w:tcW w:w="1325" w:type="dxa"/>
            <w:vAlign w:val="center"/>
          </w:tcPr>
          <w:p w14:paraId="32E3C5C1"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Support Vector Machine; Extreme Gradient Boosting</w:t>
            </w:r>
          </w:p>
        </w:tc>
        <w:tc>
          <w:tcPr>
            <w:tcW w:w="2405" w:type="dxa"/>
            <w:vAlign w:val="center"/>
          </w:tcPr>
          <w:p w14:paraId="6726504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Disk diffusion AST (CLSI M100 breakpoints)</w:t>
            </w:r>
          </w:p>
        </w:tc>
      </w:tr>
      <w:tr w:rsidR="00D06EA0" w14:paraId="7BAE473D" w14:textId="77777777" w:rsidTr="00533789">
        <w:tc>
          <w:tcPr>
            <w:tcW w:w="909" w:type="dxa"/>
            <w:vAlign w:val="center"/>
          </w:tcPr>
          <w:p w14:paraId="6EB2262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lastRenderedPageBreak/>
              <w:t>KP026</w:t>
            </w:r>
          </w:p>
        </w:tc>
        <w:tc>
          <w:tcPr>
            <w:tcW w:w="1550" w:type="dxa"/>
            <w:vAlign w:val="center"/>
          </w:tcPr>
          <w:p w14:paraId="436FAC5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2E32982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 + DL</w:t>
            </w:r>
          </w:p>
        </w:tc>
        <w:tc>
          <w:tcPr>
            <w:tcW w:w="4048" w:type="dxa"/>
            <w:vAlign w:val="center"/>
          </w:tcPr>
          <w:p w14:paraId="6603421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Random Forest (RF); </w:t>
            </w:r>
            <w:proofErr w:type="spellStart"/>
            <w:r w:rsidRPr="009E7868">
              <w:rPr>
                <w:rFonts w:ascii="Arial" w:hAnsi="Arial" w:cs="Arial"/>
                <w:color w:val="000000"/>
                <w:sz w:val="16"/>
                <w:szCs w:val="16"/>
              </w:rPr>
              <w:t>eXtreme</w:t>
            </w:r>
            <w:proofErr w:type="spellEnd"/>
            <w:r w:rsidRPr="009E7868">
              <w:rPr>
                <w:rFonts w:ascii="Arial" w:hAnsi="Arial" w:cs="Arial"/>
                <w:color w:val="000000"/>
                <w:sz w:val="16"/>
                <w:szCs w:val="16"/>
              </w:rPr>
              <w:t xml:space="preserve"> Gradient Boosting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 Adaptive Boosting (AdaBoost); Logistic Regression (LR); Multilayer Perceptron (MLP); Support Vector Machine (SVM)</w:t>
            </w:r>
          </w:p>
        </w:tc>
        <w:tc>
          <w:tcPr>
            <w:tcW w:w="1325" w:type="dxa"/>
            <w:vAlign w:val="center"/>
          </w:tcPr>
          <w:p w14:paraId="260B6238"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 xml:space="preserve">Random Forest; </w:t>
            </w:r>
            <w:proofErr w:type="spellStart"/>
            <w:r w:rsidRPr="009E7868">
              <w:rPr>
                <w:rFonts w:ascii="Arial" w:hAnsi="Arial" w:cs="Arial"/>
                <w:color w:val="000000"/>
                <w:sz w:val="16"/>
                <w:szCs w:val="16"/>
              </w:rPr>
              <w:t>eXtreme</w:t>
            </w:r>
            <w:proofErr w:type="spellEnd"/>
            <w:r w:rsidRPr="009E7868">
              <w:rPr>
                <w:rFonts w:ascii="Arial" w:hAnsi="Arial" w:cs="Arial"/>
                <w:color w:val="000000"/>
                <w:sz w:val="16"/>
                <w:szCs w:val="16"/>
              </w:rPr>
              <w:t xml:space="preserve"> Gradient Boosting</w:t>
            </w:r>
          </w:p>
        </w:tc>
        <w:tc>
          <w:tcPr>
            <w:tcW w:w="2405" w:type="dxa"/>
            <w:vAlign w:val="center"/>
          </w:tcPr>
          <w:p w14:paraId="1DC3CD7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 2 Compact AST (AST-GN13; CLSI M100 33rd edition)</w:t>
            </w:r>
          </w:p>
        </w:tc>
      </w:tr>
      <w:tr w:rsidR="00D06EA0" w14:paraId="221004E5" w14:textId="77777777" w:rsidTr="00533789">
        <w:tc>
          <w:tcPr>
            <w:tcW w:w="909" w:type="dxa"/>
            <w:vAlign w:val="center"/>
          </w:tcPr>
          <w:p w14:paraId="67EFD669"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KP027</w:t>
            </w:r>
          </w:p>
        </w:tc>
        <w:tc>
          <w:tcPr>
            <w:tcW w:w="1550" w:type="dxa"/>
            <w:vAlign w:val="center"/>
          </w:tcPr>
          <w:p w14:paraId="77015F8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Time-lapse single-cell imaging</w:t>
            </w:r>
          </w:p>
        </w:tc>
        <w:tc>
          <w:tcPr>
            <w:tcW w:w="679" w:type="dxa"/>
            <w:vAlign w:val="center"/>
          </w:tcPr>
          <w:p w14:paraId="0ABA684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 + DL</w:t>
            </w:r>
          </w:p>
        </w:tc>
        <w:tc>
          <w:tcPr>
            <w:tcW w:w="4048" w:type="dxa"/>
            <w:vAlign w:val="center"/>
          </w:tcPr>
          <w:p w14:paraId="2C403CE6"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Random Forest (RF); K-Nearest </w:t>
            </w:r>
            <w:proofErr w:type="spellStart"/>
            <w:r w:rsidRPr="009E7868">
              <w:rPr>
                <w:rFonts w:ascii="Arial" w:hAnsi="Arial" w:cs="Arial"/>
                <w:color w:val="000000"/>
                <w:sz w:val="16"/>
                <w:szCs w:val="16"/>
              </w:rPr>
              <w:t>Neighbors</w:t>
            </w:r>
            <w:proofErr w:type="spellEnd"/>
            <w:r w:rsidRPr="009E7868">
              <w:rPr>
                <w:rFonts w:ascii="Arial" w:hAnsi="Arial" w:cs="Arial"/>
                <w:color w:val="000000"/>
                <w:sz w:val="16"/>
                <w:szCs w:val="16"/>
              </w:rPr>
              <w:t xml:space="preserve"> (KNN); Artificial neural network (</w:t>
            </w:r>
            <w:proofErr w:type="spellStart"/>
            <w:r w:rsidRPr="009E7868">
              <w:rPr>
                <w:rFonts w:ascii="Arial" w:hAnsi="Arial" w:cs="Arial"/>
                <w:color w:val="000000"/>
                <w:sz w:val="16"/>
                <w:szCs w:val="16"/>
              </w:rPr>
              <w:t>MLPClassifier</w:t>
            </w:r>
            <w:proofErr w:type="spellEnd"/>
            <w:r w:rsidRPr="009E7868">
              <w:rPr>
                <w:rFonts w:ascii="Arial" w:hAnsi="Arial" w:cs="Arial"/>
                <w:color w:val="000000"/>
                <w:sz w:val="16"/>
                <w:szCs w:val="16"/>
              </w:rPr>
              <w:t>)</w:t>
            </w:r>
          </w:p>
        </w:tc>
        <w:tc>
          <w:tcPr>
            <w:tcW w:w="1325" w:type="dxa"/>
            <w:vAlign w:val="center"/>
          </w:tcPr>
          <w:p w14:paraId="376CFEC0"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w:t>
            </w:r>
          </w:p>
        </w:tc>
        <w:tc>
          <w:tcPr>
            <w:tcW w:w="2405" w:type="dxa"/>
            <w:vAlign w:val="center"/>
          </w:tcPr>
          <w:p w14:paraId="6B75D24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CDC-reported meropenem MIC; broth microdilution MIC (CLSI)</w:t>
            </w:r>
          </w:p>
        </w:tc>
      </w:tr>
      <w:tr w:rsidR="00D06EA0" w14:paraId="09C6F88E" w14:textId="77777777" w:rsidTr="00533789">
        <w:tc>
          <w:tcPr>
            <w:tcW w:w="909" w:type="dxa"/>
            <w:vAlign w:val="center"/>
          </w:tcPr>
          <w:p w14:paraId="5B9893A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KP028</w:t>
            </w:r>
          </w:p>
        </w:tc>
        <w:tc>
          <w:tcPr>
            <w:tcW w:w="1550" w:type="dxa"/>
            <w:vAlign w:val="center"/>
          </w:tcPr>
          <w:p w14:paraId="0764DB3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433B72C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5AAEF7E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Random Forest (RF); Support Vector Machine (SVM); Logistic Regression (LR); </w:t>
            </w:r>
            <w:proofErr w:type="spellStart"/>
            <w:r w:rsidRPr="009E7868">
              <w:rPr>
                <w:rFonts w:ascii="Arial" w:hAnsi="Arial" w:cs="Arial"/>
                <w:color w:val="000000"/>
                <w:sz w:val="16"/>
                <w:szCs w:val="16"/>
              </w:rPr>
              <w:t>Xgboost</w:t>
            </w:r>
            <w:proofErr w:type="spellEnd"/>
          </w:p>
        </w:tc>
        <w:tc>
          <w:tcPr>
            <w:tcW w:w="1325" w:type="dxa"/>
            <w:vAlign w:val="center"/>
          </w:tcPr>
          <w:p w14:paraId="056A7C25"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w:t>
            </w:r>
          </w:p>
        </w:tc>
        <w:tc>
          <w:tcPr>
            <w:tcW w:w="2405" w:type="dxa"/>
            <w:vAlign w:val="center"/>
          </w:tcPr>
          <w:p w14:paraId="612955A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Vitek2 Compact AST (AST-GN13), CLSI M100 (32nd ed)</w:t>
            </w:r>
          </w:p>
        </w:tc>
      </w:tr>
      <w:tr w:rsidR="00D06EA0" w14:paraId="7CD0874E" w14:textId="77777777" w:rsidTr="00533789">
        <w:tc>
          <w:tcPr>
            <w:tcW w:w="909" w:type="dxa"/>
            <w:vAlign w:val="center"/>
          </w:tcPr>
          <w:p w14:paraId="313A04C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KP029</w:t>
            </w:r>
          </w:p>
        </w:tc>
        <w:tc>
          <w:tcPr>
            <w:tcW w:w="1550" w:type="dxa"/>
            <w:vAlign w:val="center"/>
          </w:tcPr>
          <w:p w14:paraId="19D5173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1EE7535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DL</w:t>
            </w:r>
          </w:p>
        </w:tc>
        <w:tc>
          <w:tcPr>
            <w:tcW w:w="4048" w:type="dxa"/>
            <w:vAlign w:val="center"/>
          </w:tcPr>
          <w:p w14:paraId="2B74443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Convolutional Neural Network (</w:t>
            </w:r>
            <w:proofErr w:type="spellStart"/>
            <w:r w:rsidRPr="009E7868">
              <w:rPr>
                <w:rFonts w:ascii="Arial" w:hAnsi="Arial" w:cs="Arial"/>
                <w:color w:val="000000"/>
                <w:sz w:val="16"/>
                <w:szCs w:val="16"/>
              </w:rPr>
              <w:t>MSDeepAMR</w:t>
            </w:r>
            <w:proofErr w:type="spellEnd"/>
            <w:r w:rsidRPr="009E7868">
              <w:rPr>
                <w:rFonts w:ascii="Arial" w:hAnsi="Arial" w:cs="Arial"/>
                <w:color w:val="000000"/>
                <w:sz w:val="16"/>
                <w:szCs w:val="16"/>
              </w:rPr>
              <w:t>)</w:t>
            </w:r>
          </w:p>
        </w:tc>
        <w:tc>
          <w:tcPr>
            <w:tcW w:w="1325" w:type="dxa"/>
            <w:vAlign w:val="center"/>
          </w:tcPr>
          <w:p w14:paraId="26689F49" w14:textId="77777777" w:rsidR="00D06EA0" w:rsidRPr="009E7868" w:rsidRDefault="00D06EA0" w:rsidP="004A3677">
            <w:pPr>
              <w:spacing w:before="120" w:line="360" w:lineRule="auto"/>
              <w:jc w:val="center"/>
              <w:rPr>
                <w:rFonts w:ascii="Arial" w:hAnsi="Arial" w:cs="Arial"/>
                <w:color w:val="000000"/>
                <w:sz w:val="16"/>
                <w:szCs w:val="16"/>
              </w:rPr>
            </w:pPr>
            <w:proofErr w:type="spellStart"/>
            <w:r w:rsidRPr="009E7868">
              <w:rPr>
                <w:rFonts w:ascii="Arial" w:hAnsi="Arial" w:cs="Arial"/>
                <w:color w:val="000000"/>
                <w:sz w:val="16"/>
                <w:szCs w:val="16"/>
              </w:rPr>
              <w:t>MSDeepAMR</w:t>
            </w:r>
            <w:proofErr w:type="spellEnd"/>
          </w:p>
        </w:tc>
        <w:tc>
          <w:tcPr>
            <w:tcW w:w="2405" w:type="dxa"/>
            <w:vAlign w:val="center"/>
          </w:tcPr>
          <w:p w14:paraId="16B36FB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AST profiles</w:t>
            </w:r>
          </w:p>
        </w:tc>
      </w:tr>
      <w:tr w:rsidR="00D06EA0" w14:paraId="15EB1641" w14:textId="77777777" w:rsidTr="00533789">
        <w:tc>
          <w:tcPr>
            <w:tcW w:w="909" w:type="dxa"/>
            <w:vAlign w:val="center"/>
          </w:tcPr>
          <w:p w14:paraId="66E3A96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KP030</w:t>
            </w:r>
          </w:p>
        </w:tc>
        <w:tc>
          <w:tcPr>
            <w:tcW w:w="1550" w:type="dxa"/>
            <w:vAlign w:val="center"/>
          </w:tcPr>
          <w:p w14:paraId="46E6CE2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1F80748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 + DL</w:t>
            </w:r>
          </w:p>
        </w:tc>
        <w:tc>
          <w:tcPr>
            <w:tcW w:w="4048" w:type="dxa"/>
            <w:vAlign w:val="center"/>
          </w:tcPr>
          <w:p w14:paraId="1E044E1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Multi-Layer Perceptron (MLP); Support Vector Classifier (SVC); Random Forest (RF); Extreme Gradient Boosting (XGB)</w:t>
            </w:r>
          </w:p>
        </w:tc>
        <w:tc>
          <w:tcPr>
            <w:tcW w:w="1325" w:type="dxa"/>
            <w:vAlign w:val="center"/>
          </w:tcPr>
          <w:p w14:paraId="2635A945"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Multi-layer Perceptron; Support Vector Classifier</w:t>
            </w:r>
          </w:p>
        </w:tc>
        <w:tc>
          <w:tcPr>
            <w:tcW w:w="2405" w:type="dxa"/>
            <w:vAlign w:val="center"/>
          </w:tcPr>
          <w:p w14:paraId="73AB83C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Antimicrobial susceptibility testing (AST)</w:t>
            </w:r>
          </w:p>
        </w:tc>
      </w:tr>
      <w:tr w:rsidR="00D06EA0" w14:paraId="2492E076" w14:textId="77777777" w:rsidTr="00533789">
        <w:tc>
          <w:tcPr>
            <w:tcW w:w="909" w:type="dxa"/>
            <w:vAlign w:val="center"/>
          </w:tcPr>
          <w:p w14:paraId="76C16E7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KP031</w:t>
            </w:r>
          </w:p>
        </w:tc>
        <w:tc>
          <w:tcPr>
            <w:tcW w:w="1550" w:type="dxa"/>
            <w:vAlign w:val="center"/>
          </w:tcPr>
          <w:p w14:paraId="75B8980F" w14:textId="77777777" w:rsidR="00D06EA0" w:rsidRPr="009E7868" w:rsidRDefault="00D06EA0" w:rsidP="004A3677">
            <w:pPr>
              <w:spacing w:before="120" w:line="360" w:lineRule="auto"/>
              <w:jc w:val="center"/>
              <w:rPr>
                <w:rFonts w:ascii="Arial" w:hAnsi="Arial" w:cs="Arial"/>
                <w:b/>
                <w:bCs/>
                <w:sz w:val="16"/>
                <w:szCs w:val="16"/>
              </w:rPr>
            </w:pPr>
            <w:proofErr w:type="spellStart"/>
            <w:r w:rsidRPr="009E7868">
              <w:rPr>
                <w:rFonts w:ascii="Arial" w:hAnsi="Arial" w:cs="Arial"/>
                <w:color w:val="000000"/>
                <w:sz w:val="16"/>
                <w:szCs w:val="16"/>
              </w:rPr>
              <w:t>Nanomotion</w:t>
            </w:r>
            <w:proofErr w:type="spellEnd"/>
            <w:r w:rsidRPr="009E7868">
              <w:rPr>
                <w:rFonts w:ascii="Arial" w:hAnsi="Arial" w:cs="Arial"/>
                <w:color w:val="000000"/>
                <w:sz w:val="16"/>
                <w:szCs w:val="16"/>
              </w:rPr>
              <w:t xml:space="preserve"> (</w:t>
            </w:r>
            <w:proofErr w:type="spellStart"/>
            <w:r w:rsidRPr="009E7868">
              <w:rPr>
                <w:rFonts w:ascii="Arial" w:hAnsi="Arial" w:cs="Arial"/>
                <w:color w:val="000000"/>
                <w:sz w:val="16"/>
                <w:szCs w:val="16"/>
              </w:rPr>
              <w:t>Phenotech</w:t>
            </w:r>
            <w:proofErr w:type="spellEnd"/>
            <w:r w:rsidRPr="009E7868">
              <w:rPr>
                <w:rFonts w:ascii="Arial" w:hAnsi="Arial" w:cs="Arial"/>
                <w:color w:val="000000"/>
                <w:sz w:val="16"/>
                <w:szCs w:val="16"/>
              </w:rPr>
              <w:t xml:space="preserve"> sensor recordings)</w:t>
            </w:r>
          </w:p>
        </w:tc>
        <w:tc>
          <w:tcPr>
            <w:tcW w:w="679" w:type="dxa"/>
            <w:vAlign w:val="center"/>
          </w:tcPr>
          <w:p w14:paraId="45AE71C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5050DD8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Ceftriaxone ML-classification model; Ciprofloxacin ML-classification model</w:t>
            </w:r>
          </w:p>
        </w:tc>
        <w:tc>
          <w:tcPr>
            <w:tcW w:w="1325" w:type="dxa"/>
            <w:vAlign w:val="center"/>
          </w:tcPr>
          <w:p w14:paraId="494E6665" w14:textId="77777777" w:rsidR="00D06EA0" w:rsidRPr="009E7868" w:rsidRDefault="00D06EA0" w:rsidP="004A3677">
            <w:pPr>
              <w:spacing w:before="120" w:line="360" w:lineRule="auto"/>
              <w:jc w:val="center"/>
              <w:rPr>
                <w:rFonts w:ascii="Arial" w:hAnsi="Arial" w:cs="Arial"/>
                <w:color w:val="000000"/>
                <w:sz w:val="16"/>
                <w:szCs w:val="16"/>
              </w:rPr>
            </w:pPr>
            <w:proofErr w:type="spellStart"/>
            <w:r w:rsidRPr="009E7868">
              <w:rPr>
                <w:rFonts w:ascii="Arial" w:hAnsi="Arial" w:cs="Arial"/>
                <w:color w:val="000000"/>
                <w:sz w:val="16"/>
                <w:szCs w:val="16"/>
              </w:rPr>
              <w:t>Resistell</w:t>
            </w:r>
            <w:proofErr w:type="spellEnd"/>
            <w:r w:rsidRPr="009E7868">
              <w:rPr>
                <w:rFonts w:ascii="Arial" w:hAnsi="Arial" w:cs="Arial"/>
                <w:color w:val="000000"/>
                <w:sz w:val="16"/>
                <w:szCs w:val="16"/>
              </w:rPr>
              <w:t xml:space="preserve"> </w:t>
            </w:r>
            <w:proofErr w:type="spellStart"/>
            <w:r w:rsidRPr="009E7868">
              <w:rPr>
                <w:rFonts w:ascii="Arial" w:hAnsi="Arial" w:cs="Arial"/>
                <w:color w:val="000000"/>
                <w:sz w:val="16"/>
                <w:szCs w:val="16"/>
              </w:rPr>
              <w:t>Phenotech</w:t>
            </w:r>
            <w:proofErr w:type="spellEnd"/>
            <w:r w:rsidRPr="009E7868">
              <w:rPr>
                <w:rFonts w:ascii="Arial" w:hAnsi="Arial" w:cs="Arial"/>
                <w:color w:val="000000"/>
                <w:sz w:val="16"/>
                <w:szCs w:val="16"/>
              </w:rPr>
              <w:t xml:space="preserve"> AST ceftriaxone classification model</w:t>
            </w:r>
          </w:p>
        </w:tc>
        <w:tc>
          <w:tcPr>
            <w:tcW w:w="2405" w:type="dxa"/>
            <w:vAlign w:val="center"/>
          </w:tcPr>
          <w:p w14:paraId="5FBB03E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Kirby-Bauer; VITEK 2</w:t>
            </w:r>
          </w:p>
        </w:tc>
      </w:tr>
      <w:tr w:rsidR="00D06EA0" w14:paraId="34E825BF" w14:textId="77777777" w:rsidTr="00533789">
        <w:tc>
          <w:tcPr>
            <w:tcW w:w="909" w:type="dxa"/>
            <w:vAlign w:val="center"/>
          </w:tcPr>
          <w:p w14:paraId="31B9D34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KP032</w:t>
            </w:r>
          </w:p>
        </w:tc>
        <w:tc>
          <w:tcPr>
            <w:tcW w:w="1550" w:type="dxa"/>
            <w:vAlign w:val="center"/>
          </w:tcPr>
          <w:p w14:paraId="40EB1E6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16FA974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2689952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Gradient boosted tree model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 Single Feature baseline classifier</w:t>
            </w:r>
          </w:p>
        </w:tc>
        <w:tc>
          <w:tcPr>
            <w:tcW w:w="1325" w:type="dxa"/>
            <w:vAlign w:val="center"/>
          </w:tcPr>
          <w:p w14:paraId="072B81F0"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Gradient boosted tree model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w:t>
            </w:r>
          </w:p>
        </w:tc>
        <w:tc>
          <w:tcPr>
            <w:tcW w:w="2405" w:type="dxa"/>
            <w:vAlign w:val="center"/>
          </w:tcPr>
          <w:p w14:paraId="2B24915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Colistin MIC (≤2 µg/mL susceptible; ≥4 µg/mL resistant; CLSI)</w:t>
            </w:r>
          </w:p>
        </w:tc>
      </w:tr>
      <w:tr w:rsidR="00D06EA0" w14:paraId="69655242" w14:textId="77777777" w:rsidTr="00533789">
        <w:tc>
          <w:tcPr>
            <w:tcW w:w="909" w:type="dxa"/>
            <w:vAlign w:val="center"/>
          </w:tcPr>
          <w:p w14:paraId="48FCEF3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KP033</w:t>
            </w:r>
          </w:p>
        </w:tc>
        <w:tc>
          <w:tcPr>
            <w:tcW w:w="1550" w:type="dxa"/>
            <w:vAlign w:val="center"/>
          </w:tcPr>
          <w:p w14:paraId="2A731C1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1D08FD1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7CE21C5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Logistic regression (LR); Linear discriminant analysis (LDA); </w:t>
            </w:r>
            <w:proofErr w:type="gramStart"/>
            <w:r w:rsidRPr="009E7868">
              <w:rPr>
                <w:rFonts w:ascii="Arial" w:hAnsi="Arial" w:cs="Arial"/>
                <w:color w:val="000000"/>
                <w:sz w:val="16"/>
                <w:szCs w:val="16"/>
              </w:rPr>
              <w:t>Random forest</w:t>
            </w:r>
            <w:proofErr w:type="gramEnd"/>
            <w:r w:rsidRPr="009E7868">
              <w:rPr>
                <w:rFonts w:ascii="Arial" w:hAnsi="Arial" w:cs="Arial"/>
                <w:color w:val="000000"/>
                <w:sz w:val="16"/>
                <w:szCs w:val="16"/>
              </w:rPr>
              <w:t xml:space="preserve"> (RF); Gradient boosting classifier (GBC); AdaBoost classifier (AdaBoost);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 xml:space="preserve">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 Light gradient boosting machine (LGBM)</w:t>
            </w:r>
          </w:p>
        </w:tc>
        <w:tc>
          <w:tcPr>
            <w:tcW w:w="1325" w:type="dxa"/>
            <w:vAlign w:val="center"/>
          </w:tcPr>
          <w:p w14:paraId="09653BC7"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w:t>
            </w:r>
          </w:p>
        </w:tc>
        <w:tc>
          <w:tcPr>
            <w:tcW w:w="2405" w:type="dxa"/>
            <w:vAlign w:val="center"/>
          </w:tcPr>
          <w:p w14:paraId="0BB2E76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 2 AST (CLSI breakpoints)</w:t>
            </w:r>
          </w:p>
        </w:tc>
      </w:tr>
      <w:tr w:rsidR="00D06EA0" w14:paraId="4B02244E" w14:textId="77777777" w:rsidTr="00533789">
        <w:tc>
          <w:tcPr>
            <w:tcW w:w="909" w:type="dxa"/>
            <w:vAlign w:val="center"/>
          </w:tcPr>
          <w:p w14:paraId="6F118C0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KP034</w:t>
            </w:r>
          </w:p>
        </w:tc>
        <w:tc>
          <w:tcPr>
            <w:tcW w:w="1550" w:type="dxa"/>
            <w:vAlign w:val="center"/>
          </w:tcPr>
          <w:p w14:paraId="0F35275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Whole genome sequencing (WGS)</w:t>
            </w:r>
          </w:p>
        </w:tc>
        <w:tc>
          <w:tcPr>
            <w:tcW w:w="679" w:type="dxa"/>
            <w:vAlign w:val="center"/>
          </w:tcPr>
          <w:p w14:paraId="0533A6D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2994B60A" w14:textId="77777777" w:rsidR="00D06EA0" w:rsidRPr="009E7868" w:rsidRDefault="00D06EA0" w:rsidP="004A3677">
            <w:pPr>
              <w:spacing w:before="120" w:line="360" w:lineRule="auto"/>
              <w:jc w:val="center"/>
              <w:rPr>
                <w:rFonts w:ascii="Arial" w:hAnsi="Arial" w:cs="Arial"/>
                <w:b/>
                <w:bCs/>
                <w:sz w:val="16"/>
                <w:szCs w:val="16"/>
              </w:rPr>
            </w:pP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 xml:space="preserve"> (XGB); Random Forest (RF)</w:t>
            </w:r>
          </w:p>
        </w:tc>
        <w:tc>
          <w:tcPr>
            <w:tcW w:w="1325" w:type="dxa"/>
            <w:vAlign w:val="center"/>
          </w:tcPr>
          <w:p w14:paraId="491863FE" w14:textId="77777777" w:rsidR="00D06EA0" w:rsidRPr="009E7868" w:rsidRDefault="00D06EA0" w:rsidP="004A3677">
            <w:pPr>
              <w:spacing w:before="120" w:line="360" w:lineRule="auto"/>
              <w:jc w:val="center"/>
              <w:rPr>
                <w:rFonts w:ascii="Arial" w:hAnsi="Arial" w:cs="Arial"/>
                <w:color w:val="000000"/>
                <w:sz w:val="16"/>
                <w:szCs w:val="16"/>
              </w:rPr>
            </w:pPr>
            <w:proofErr w:type="spellStart"/>
            <w:r w:rsidRPr="009E7868">
              <w:rPr>
                <w:rFonts w:ascii="Arial" w:hAnsi="Arial" w:cs="Arial"/>
                <w:color w:val="000000"/>
                <w:sz w:val="16"/>
                <w:szCs w:val="16"/>
              </w:rPr>
              <w:t>XGBoost</w:t>
            </w:r>
            <w:proofErr w:type="spellEnd"/>
          </w:p>
        </w:tc>
        <w:tc>
          <w:tcPr>
            <w:tcW w:w="2405" w:type="dxa"/>
            <w:vAlign w:val="center"/>
          </w:tcPr>
          <w:p w14:paraId="47C0D04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Laboratory-derived AST phenotypes (PATRIC metadata; MIC/SR; CLSI/EUCAST breakpoints)</w:t>
            </w:r>
          </w:p>
        </w:tc>
      </w:tr>
      <w:tr w:rsidR="00D06EA0" w14:paraId="28B7D727" w14:textId="77777777" w:rsidTr="00533789">
        <w:tc>
          <w:tcPr>
            <w:tcW w:w="909" w:type="dxa"/>
            <w:vAlign w:val="center"/>
          </w:tcPr>
          <w:p w14:paraId="2C37A43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KP035</w:t>
            </w:r>
          </w:p>
        </w:tc>
        <w:tc>
          <w:tcPr>
            <w:tcW w:w="1550" w:type="dxa"/>
            <w:vAlign w:val="center"/>
          </w:tcPr>
          <w:p w14:paraId="6DA4CB8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Chromosomal genome alignments (reference-based)</w:t>
            </w:r>
          </w:p>
        </w:tc>
        <w:tc>
          <w:tcPr>
            <w:tcW w:w="679" w:type="dxa"/>
            <w:vAlign w:val="center"/>
          </w:tcPr>
          <w:p w14:paraId="6621785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2D12DAE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Random forest (RF)</w:t>
            </w:r>
          </w:p>
        </w:tc>
        <w:tc>
          <w:tcPr>
            <w:tcW w:w="1325" w:type="dxa"/>
            <w:vAlign w:val="center"/>
          </w:tcPr>
          <w:p w14:paraId="4764B153"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w:t>
            </w:r>
          </w:p>
        </w:tc>
        <w:tc>
          <w:tcPr>
            <w:tcW w:w="2405" w:type="dxa"/>
            <w:vAlign w:val="center"/>
          </w:tcPr>
          <w:p w14:paraId="7CF39C1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MIC/AST phenotypes interpreted using CLSI guidelines</w:t>
            </w:r>
          </w:p>
        </w:tc>
      </w:tr>
      <w:tr w:rsidR="00D06EA0" w14:paraId="439E146B" w14:textId="77777777" w:rsidTr="00533789">
        <w:tc>
          <w:tcPr>
            <w:tcW w:w="909" w:type="dxa"/>
            <w:vAlign w:val="center"/>
          </w:tcPr>
          <w:p w14:paraId="2FC5C0D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KP036</w:t>
            </w:r>
          </w:p>
        </w:tc>
        <w:tc>
          <w:tcPr>
            <w:tcW w:w="1550" w:type="dxa"/>
            <w:vAlign w:val="center"/>
          </w:tcPr>
          <w:p w14:paraId="5084EC59"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Whole genome sequencing (WGS)</w:t>
            </w:r>
          </w:p>
        </w:tc>
        <w:tc>
          <w:tcPr>
            <w:tcW w:w="679" w:type="dxa"/>
            <w:vAlign w:val="center"/>
          </w:tcPr>
          <w:p w14:paraId="166BFB2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478F0BC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Logistic regression (LR); </w:t>
            </w:r>
            <w:proofErr w:type="gramStart"/>
            <w:r w:rsidRPr="009E7868">
              <w:rPr>
                <w:rFonts w:ascii="Arial" w:hAnsi="Arial" w:cs="Arial"/>
                <w:color w:val="000000"/>
                <w:sz w:val="16"/>
                <w:szCs w:val="16"/>
              </w:rPr>
              <w:t>Random forest</w:t>
            </w:r>
            <w:proofErr w:type="gramEnd"/>
            <w:r w:rsidRPr="009E7868">
              <w:rPr>
                <w:rFonts w:ascii="Arial" w:hAnsi="Arial" w:cs="Arial"/>
                <w:color w:val="000000"/>
                <w:sz w:val="16"/>
                <w:szCs w:val="16"/>
              </w:rPr>
              <w:t xml:space="preserve"> (RF); Support vector machine classifier (SVC); Gradient-boosted trees classifier (GBTC)</w:t>
            </w:r>
          </w:p>
        </w:tc>
        <w:tc>
          <w:tcPr>
            <w:tcW w:w="1325" w:type="dxa"/>
            <w:vAlign w:val="center"/>
          </w:tcPr>
          <w:p w14:paraId="55C4318D"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gradient-boosted trees classifier (GBTC)</w:t>
            </w:r>
          </w:p>
        </w:tc>
        <w:tc>
          <w:tcPr>
            <w:tcW w:w="2405" w:type="dxa"/>
            <w:vAlign w:val="center"/>
          </w:tcPr>
          <w:p w14:paraId="62ADE10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Broth microdilution MIC (CLSI)</w:t>
            </w:r>
          </w:p>
        </w:tc>
      </w:tr>
      <w:tr w:rsidR="00D06EA0" w14:paraId="4C8A012A" w14:textId="77777777" w:rsidTr="00533789">
        <w:tc>
          <w:tcPr>
            <w:tcW w:w="909" w:type="dxa"/>
            <w:vAlign w:val="center"/>
          </w:tcPr>
          <w:p w14:paraId="22822F0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KP037</w:t>
            </w:r>
          </w:p>
        </w:tc>
        <w:tc>
          <w:tcPr>
            <w:tcW w:w="1550" w:type="dxa"/>
            <w:vAlign w:val="center"/>
          </w:tcPr>
          <w:p w14:paraId="7752F76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44EB39A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 + DL</w:t>
            </w:r>
          </w:p>
        </w:tc>
        <w:tc>
          <w:tcPr>
            <w:tcW w:w="4048" w:type="dxa"/>
            <w:vAlign w:val="center"/>
          </w:tcPr>
          <w:p w14:paraId="0F0EF3A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regularized logistic regression (LR); multilayer perceptron (MLP); support vector machine (SVM); random forest (RF); light gradient boosting machine (LGBM); </w:t>
            </w:r>
            <w:proofErr w:type="spellStart"/>
            <w:r w:rsidRPr="009E7868">
              <w:rPr>
                <w:rFonts w:ascii="Arial" w:hAnsi="Arial" w:cs="Arial"/>
                <w:color w:val="000000"/>
                <w:sz w:val="16"/>
                <w:szCs w:val="16"/>
              </w:rPr>
              <w:t>eXtreme</w:t>
            </w:r>
            <w:proofErr w:type="spellEnd"/>
            <w:r w:rsidRPr="009E7868">
              <w:rPr>
                <w:rFonts w:ascii="Arial" w:hAnsi="Arial" w:cs="Arial"/>
                <w:color w:val="000000"/>
                <w:sz w:val="16"/>
                <w:szCs w:val="16"/>
              </w:rPr>
              <w:t xml:space="preserve"> Gradient Boosting (XGB)</w:t>
            </w:r>
          </w:p>
        </w:tc>
        <w:tc>
          <w:tcPr>
            <w:tcW w:w="1325" w:type="dxa"/>
            <w:vAlign w:val="center"/>
          </w:tcPr>
          <w:p w14:paraId="4BA6853E" w14:textId="77777777" w:rsidR="00D06EA0" w:rsidRPr="009E7868" w:rsidRDefault="00D06EA0" w:rsidP="004A3677">
            <w:pPr>
              <w:spacing w:before="120" w:line="360" w:lineRule="auto"/>
              <w:jc w:val="center"/>
              <w:rPr>
                <w:rFonts w:ascii="Arial" w:hAnsi="Arial" w:cs="Arial"/>
                <w:color w:val="000000"/>
                <w:sz w:val="16"/>
                <w:szCs w:val="16"/>
              </w:rPr>
            </w:pPr>
            <w:proofErr w:type="spellStart"/>
            <w:r w:rsidRPr="009E7868">
              <w:rPr>
                <w:rFonts w:ascii="Arial" w:hAnsi="Arial" w:cs="Arial"/>
                <w:color w:val="000000"/>
                <w:sz w:val="16"/>
                <w:szCs w:val="16"/>
              </w:rPr>
              <w:t>XGBoost</w:t>
            </w:r>
            <w:proofErr w:type="spellEnd"/>
          </w:p>
        </w:tc>
        <w:tc>
          <w:tcPr>
            <w:tcW w:w="2405" w:type="dxa"/>
            <w:vAlign w:val="center"/>
          </w:tcPr>
          <w:p w14:paraId="4E52761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Vitek2 automated AST (EUCAST breakpoints)</w:t>
            </w:r>
          </w:p>
        </w:tc>
      </w:tr>
      <w:tr w:rsidR="00D06EA0" w14:paraId="05540254" w14:textId="77777777" w:rsidTr="00533789">
        <w:tc>
          <w:tcPr>
            <w:tcW w:w="909" w:type="dxa"/>
            <w:vAlign w:val="center"/>
          </w:tcPr>
          <w:p w14:paraId="655B7EC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lastRenderedPageBreak/>
              <w:t>KP038</w:t>
            </w:r>
          </w:p>
        </w:tc>
        <w:tc>
          <w:tcPr>
            <w:tcW w:w="1550" w:type="dxa"/>
            <w:vAlign w:val="center"/>
          </w:tcPr>
          <w:p w14:paraId="021C507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Whole genome sequencing (WGS)</w:t>
            </w:r>
          </w:p>
        </w:tc>
        <w:tc>
          <w:tcPr>
            <w:tcW w:w="679" w:type="dxa"/>
            <w:vAlign w:val="center"/>
          </w:tcPr>
          <w:p w14:paraId="1346F45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2417852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LASSO regression; logistic regression; random forest; extreme gradient boosting</w:t>
            </w:r>
          </w:p>
        </w:tc>
        <w:tc>
          <w:tcPr>
            <w:tcW w:w="1325" w:type="dxa"/>
            <w:vAlign w:val="center"/>
          </w:tcPr>
          <w:p w14:paraId="355CA6E0"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LASSO regression model</w:t>
            </w:r>
          </w:p>
        </w:tc>
        <w:tc>
          <w:tcPr>
            <w:tcW w:w="2405" w:type="dxa"/>
            <w:vAlign w:val="center"/>
          </w:tcPr>
          <w:p w14:paraId="3E7ABA9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Phenotypic AST (broth microdilution; dilution/paper diffusion)</w:t>
            </w:r>
          </w:p>
        </w:tc>
      </w:tr>
      <w:tr w:rsidR="00D06EA0" w14:paraId="7DAAFE9F" w14:textId="77777777" w:rsidTr="00533789">
        <w:tc>
          <w:tcPr>
            <w:tcW w:w="909" w:type="dxa"/>
            <w:vAlign w:val="center"/>
          </w:tcPr>
          <w:p w14:paraId="02EA061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KP039</w:t>
            </w:r>
          </w:p>
        </w:tc>
        <w:tc>
          <w:tcPr>
            <w:tcW w:w="1550" w:type="dxa"/>
            <w:vAlign w:val="center"/>
          </w:tcPr>
          <w:p w14:paraId="66F8755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Next-Generation Sequencing data</w:t>
            </w:r>
          </w:p>
        </w:tc>
        <w:tc>
          <w:tcPr>
            <w:tcW w:w="679" w:type="dxa"/>
            <w:vAlign w:val="center"/>
          </w:tcPr>
          <w:p w14:paraId="64B9CA3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46909C3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Gaussian Naive Bayes; Logistic regression; k-nearest </w:t>
            </w:r>
            <w:proofErr w:type="spellStart"/>
            <w:r w:rsidRPr="009E7868">
              <w:rPr>
                <w:rFonts w:ascii="Arial" w:hAnsi="Arial" w:cs="Arial"/>
                <w:color w:val="000000"/>
                <w:sz w:val="16"/>
                <w:szCs w:val="16"/>
              </w:rPr>
              <w:t>neighbors</w:t>
            </w:r>
            <w:proofErr w:type="spellEnd"/>
            <w:r w:rsidRPr="009E7868">
              <w:rPr>
                <w:rFonts w:ascii="Arial" w:hAnsi="Arial" w:cs="Arial"/>
                <w:color w:val="000000"/>
                <w:sz w:val="16"/>
                <w:szCs w:val="16"/>
              </w:rPr>
              <w:t xml:space="preserve">; radius </w:t>
            </w:r>
            <w:proofErr w:type="spellStart"/>
            <w:r w:rsidRPr="009E7868">
              <w:rPr>
                <w:rFonts w:ascii="Arial" w:hAnsi="Arial" w:cs="Arial"/>
                <w:color w:val="000000"/>
                <w:sz w:val="16"/>
                <w:szCs w:val="16"/>
              </w:rPr>
              <w:t>neighbors</w:t>
            </w:r>
            <w:proofErr w:type="spellEnd"/>
            <w:r w:rsidRPr="009E7868">
              <w:rPr>
                <w:rFonts w:ascii="Arial" w:hAnsi="Arial" w:cs="Arial"/>
                <w:color w:val="000000"/>
                <w:sz w:val="16"/>
                <w:szCs w:val="16"/>
              </w:rPr>
              <w:t>; Gradient Boosting; Bagging classifier</w:t>
            </w:r>
          </w:p>
        </w:tc>
        <w:tc>
          <w:tcPr>
            <w:tcW w:w="1325" w:type="dxa"/>
            <w:vAlign w:val="center"/>
          </w:tcPr>
          <w:p w14:paraId="34C6C9B2"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Gradient Boosting; k-Nearest Neighbours</w:t>
            </w:r>
          </w:p>
        </w:tc>
        <w:tc>
          <w:tcPr>
            <w:tcW w:w="2405" w:type="dxa"/>
            <w:vAlign w:val="center"/>
          </w:tcPr>
          <w:p w14:paraId="49347CF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 2 AST; EUCAST v14.0 breakpoints (</w:t>
            </w:r>
            <w:proofErr w:type="spellStart"/>
            <w:r w:rsidRPr="009E7868">
              <w:rPr>
                <w:rFonts w:ascii="Arial" w:hAnsi="Arial" w:cs="Arial"/>
                <w:color w:val="000000"/>
                <w:sz w:val="16"/>
                <w:szCs w:val="16"/>
              </w:rPr>
              <w:t>Biometec</w:t>
            </w:r>
            <w:proofErr w:type="spellEnd"/>
            <w:r w:rsidRPr="009E7868">
              <w:rPr>
                <w:rFonts w:ascii="Arial" w:hAnsi="Arial" w:cs="Arial"/>
                <w:color w:val="000000"/>
                <w:sz w:val="16"/>
                <w:szCs w:val="16"/>
              </w:rPr>
              <w:t xml:space="preserve"> dataset)</w:t>
            </w:r>
          </w:p>
        </w:tc>
      </w:tr>
      <w:tr w:rsidR="00D06EA0" w14:paraId="3EA476AE" w14:textId="77777777" w:rsidTr="00533789">
        <w:tc>
          <w:tcPr>
            <w:tcW w:w="909" w:type="dxa"/>
            <w:vAlign w:val="center"/>
          </w:tcPr>
          <w:p w14:paraId="23F7135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KP040</w:t>
            </w:r>
          </w:p>
        </w:tc>
        <w:tc>
          <w:tcPr>
            <w:tcW w:w="1550" w:type="dxa"/>
            <w:vAlign w:val="center"/>
          </w:tcPr>
          <w:p w14:paraId="58AEF5D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Raman spectroscopy (SERS) spectra</w:t>
            </w:r>
          </w:p>
        </w:tc>
        <w:tc>
          <w:tcPr>
            <w:tcW w:w="679" w:type="dxa"/>
            <w:vAlign w:val="center"/>
          </w:tcPr>
          <w:p w14:paraId="4B1AC44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DL</w:t>
            </w:r>
          </w:p>
        </w:tc>
        <w:tc>
          <w:tcPr>
            <w:tcW w:w="4048" w:type="dxa"/>
            <w:vAlign w:val="center"/>
          </w:tcPr>
          <w:p w14:paraId="5CE98D78" w14:textId="77777777" w:rsidR="00D06EA0" w:rsidRPr="009E7868" w:rsidRDefault="00D06EA0" w:rsidP="004A3677">
            <w:pPr>
              <w:spacing w:before="120" w:line="360" w:lineRule="auto"/>
              <w:jc w:val="center"/>
              <w:rPr>
                <w:rFonts w:ascii="Arial" w:hAnsi="Arial" w:cs="Arial"/>
                <w:b/>
                <w:bCs/>
                <w:sz w:val="16"/>
                <w:szCs w:val="16"/>
              </w:rPr>
            </w:pPr>
            <w:proofErr w:type="spellStart"/>
            <w:r w:rsidRPr="009E7868">
              <w:rPr>
                <w:rFonts w:ascii="Arial" w:hAnsi="Arial" w:cs="Arial"/>
                <w:color w:val="000000"/>
                <w:sz w:val="16"/>
                <w:szCs w:val="16"/>
              </w:rPr>
              <w:t>RamanNet</w:t>
            </w:r>
            <w:proofErr w:type="spellEnd"/>
            <w:r w:rsidRPr="009E7868">
              <w:rPr>
                <w:rFonts w:ascii="Arial" w:hAnsi="Arial" w:cs="Arial"/>
                <w:color w:val="000000"/>
                <w:sz w:val="16"/>
                <w:szCs w:val="16"/>
              </w:rPr>
              <w:t>-based CNN</w:t>
            </w:r>
          </w:p>
        </w:tc>
        <w:tc>
          <w:tcPr>
            <w:tcW w:w="1325" w:type="dxa"/>
            <w:vAlign w:val="center"/>
          </w:tcPr>
          <w:p w14:paraId="06E52A16" w14:textId="77777777" w:rsidR="00D06EA0" w:rsidRPr="009E7868" w:rsidRDefault="00D06EA0" w:rsidP="004A3677">
            <w:pPr>
              <w:spacing w:before="120" w:line="360" w:lineRule="auto"/>
              <w:jc w:val="center"/>
              <w:rPr>
                <w:rFonts w:ascii="Arial" w:hAnsi="Arial" w:cs="Arial"/>
                <w:color w:val="000000"/>
                <w:sz w:val="16"/>
                <w:szCs w:val="16"/>
              </w:rPr>
            </w:pPr>
            <w:proofErr w:type="spellStart"/>
            <w:r w:rsidRPr="009E7868">
              <w:rPr>
                <w:rFonts w:ascii="Arial" w:hAnsi="Arial" w:cs="Arial"/>
                <w:color w:val="000000"/>
                <w:sz w:val="16"/>
                <w:szCs w:val="16"/>
              </w:rPr>
              <w:t>RamanNet</w:t>
            </w:r>
            <w:proofErr w:type="spellEnd"/>
            <w:r w:rsidRPr="009E7868">
              <w:rPr>
                <w:rFonts w:ascii="Arial" w:hAnsi="Arial" w:cs="Arial"/>
                <w:color w:val="000000"/>
                <w:sz w:val="16"/>
                <w:szCs w:val="16"/>
              </w:rPr>
              <w:t xml:space="preserve"> (CNN)</w:t>
            </w:r>
          </w:p>
        </w:tc>
        <w:tc>
          <w:tcPr>
            <w:tcW w:w="2405" w:type="dxa"/>
            <w:vAlign w:val="center"/>
          </w:tcPr>
          <w:p w14:paraId="208C3A4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Automated Phoenix system AST (BD Phoenix M50)</w:t>
            </w:r>
          </w:p>
        </w:tc>
      </w:tr>
      <w:tr w:rsidR="00D06EA0" w14:paraId="655F044D" w14:textId="77777777" w:rsidTr="00533789">
        <w:tc>
          <w:tcPr>
            <w:tcW w:w="909" w:type="dxa"/>
            <w:vAlign w:val="center"/>
          </w:tcPr>
          <w:p w14:paraId="4669D69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KP041</w:t>
            </w:r>
          </w:p>
        </w:tc>
        <w:tc>
          <w:tcPr>
            <w:tcW w:w="1550" w:type="dxa"/>
            <w:vAlign w:val="center"/>
          </w:tcPr>
          <w:p w14:paraId="655A2F7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4FDC463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507F9A14" w14:textId="77777777" w:rsidR="00D06EA0" w:rsidRPr="009E7868" w:rsidRDefault="00D06EA0" w:rsidP="004A3677">
            <w:pPr>
              <w:spacing w:before="120" w:line="360" w:lineRule="auto"/>
              <w:jc w:val="center"/>
              <w:rPr>
                <w:rFonts w:ascii="Arial" w:hAnsi="Arial" w:cs="Arial"/>
                <w:b/>
                <w:bCs/>
                <w:sz w:val="16"/>
                <w:szCs w:val="16"/>
              </w:rPr>
            </w:pPr>
            <w:proofErr w:type="spellStart"/>
            <w:r w:rsidRPr="009E7868">
              <w:rPr>
                <w:rFonts w:ascii="Arial" w:hAnsi="Arial" w:cs="Arial"/>
                <w:color w:val="000000"/>
                <w:sz w:val="16"/>
                <w:szCs w:val="16"/>
              </w:rPr>
              <w:t>LightGBM</w:t>
            </w:r>
            <w:proofErr w:type="spellEnd"/>
          </w:p>
        </w:tc>
        <w:tc>
          <w:tcPr>
            <w:tcW w:w="1325" w:type="dxa"/>
            <w:vAlign w:val="center"/>
          </w:tcPr>
          <w:p w14:paraId="4A46DE23" w14:textId="77777777" w:rsidR="00D06EA0" w:rsidRPr="009E7868" w:rsidRDefault="00D06EA0" w:rsidP="004A3677">
            <w:pPr>
              <w:spacing w:before="120" w:line="360" w:lineRule="auto"/>
              <w:jc w:val="center"/>
              <w:rPr>
                <w:rFonts w:ascii="Arial" w:hAnsi="Arial" w:cs="Arial"/>
                <w:color w:val="000000"/>
                <w:sz w:val="16"/>
                <w:szCs w:val="16"/>
              </w:rPr>
            </w:pPr>
            <w:proofErr w:type="spellStart"/>
            <w:r w:rsidRPr="009E7868">
              <w:rPr>
                <w:rFonts w:ascii="Arial" w:hAnsi="Arial" w:cs="Arial"/>
                <w:color w:val="000000"/>
                <w:sz w:val="16"/>
                <w:szCs w:val="16"/>
              </w:rPr>
              <w:t>LightGBM</w:t>
            </w:r>
            <w:proofErr w:type="spellEnd"/>
          </w:p>
        </w:tc>
        <w:tc>
          <w:tcPr>
            <w:tcW w:w="2405" w:type="dxa"/>
            <w:vAlign w:val="center"/>
          </w:tcPr>
          <w:p w14:paraId="1BC4BBA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BD Phoenix M50 AST (CLSI 2022)</w:t>
            </w:r>
          </w:p>
        </w:tc>
      </w:tr>
      <w:tr w:rsidR="00D06EA0" w14:paraId="20C5699E" w14:textId="77777777" w:rsidTr="00533789">
        <w:tc>
          <w:tcPr>
            <w:tcW w:w="909" w:type="dxa"/>
            <w:vAlign w:val="center"/>
          </w:tcPr>
          <w:p w14:paraId="0934DEA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KP042</w:t>
            </w:r>
          </w:p>
        </w:tc>
        <w:tc>
          <w:tcPr>
            <w:tcW w:w="1550" w:type="dxa"/>
            <w:vAlign w:val="center"/>
          </w:tcPr>
          <w:p w14:paraId="4C4DAC7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Metagenomic data (genome sequences)</w:t>
            </w:r>
          </w:p>
        </w:tc>
        <w:tc>
          <w:tcPr>
            <w:tcW w:w="679" w:type="dxa"/>
            <w:vAlign w:val="center"/>
          </w:tcPr>
          <w:p w14:paraId="5ADE333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 + DL</w:t>
            </w:r>
          </w:p>
        </w:tc>
        <w:tc>
          <w:tcPr>
            <w:tcW w:w="4048" w:type="dxa"/>
            <w:vAlign w:val="center"/>
          </w:tcPr>
          <w:p w14:paraId="1960751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Extreme Gradient Boosting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 Deep neural network (DNN)</w:t>
            </w:r>
          </w:p>
        </w:tc>
        <w:tc>
          <w:tcPr>
            <w:tcW w:w="1325" w:type="dxa"/>
            <w:vAlign w:val="center"/>
          </w:tcPr>
          <w:p w14:paraId="2479BE17"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Deep Neural Network (DNN) regression model</w:t>
            </w:r>
          </w:p>
        </w:tc>
        <w:tc>
          <w:tcPr>
            <w:tcW w:w="2405" w:type="dxa"/>
            <w:vAlign w:val="center"/>
          </w:tcPr>
          <w:p w14:paraId="6D7E490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Meropenem MIC values (Nguyen et al., 2018 supplementary table)</w:t>
            </w:r>
          </w:p>
        </w:tc>
      </w:tr>
      <w:tr w:rsidR="00D06EA0" w14:paraId="64F32288" w14:textId="77777777" w:rsidTr="00533789">
        <w:tc>
          <w:tcPr>
            <w:tcW w:w="909" w:type="dxa"/>
            <w:vAlign w:val="center"/>
          </w:tcPr>
          <w:p w14:paraId="5071897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KP043</w:t>
            </w:r>
          </w:p>
        </w:tc>
        <w:tc>
          <w:tcPr>
            <w:tcW w:w="1550" w:type="dxa"/>
            <w:vAlign w:val="center"/>
          </w:tcPr>
          <w:p w14:paraId="2EB3ADD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3E20E48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0EEAE2B6"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Decision Tree (DT); Random Forest (RF); Gradient Boosting Machine (GBM); </w:t>
            </w:r>
            <w:proofErr w:type="spellStart"/>
            <w:r w:rsidRPr="009E7868">
              <w:rPr>
                <w:rFonts w:ascii="Arial" w:hAnsi="Arial" w:cs="Arial"/>
                <w:color w:val="000000"/>
                <w:sz w:val="16"/>
                <w:szCs w:val="16"/>
              </w:rPr>
              <w:t>eXtreme</w:t>
            </w:r>
            <w:proofErr w:type="spellEnd"/>
            <w:r w:rsidRPr="009E7868">
              <w:rPr>
                <w:rFonts w:ascii="Arial" w:hAnsi="Arial" w:cs="Arial"/>
                <w:color w:val="000000"/>
                <w:sz w:val="16"/>
                <w:szCs w:val="16"/>
              </w:rPr>
              <w:t xml:space="preserve"> Gradient Boosting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 Extremely Randomized Trees (ERT)</w:t>
            </w:r>
          </w:p>
        </w:tc>
        <w:tc>
          <w:tcPr>
            <w:tcW w:w="1325" w:type="dxa"/>
            <w:vAlign w:val="center"/>
          </w:tcPr>
          <w:p w14:paraId="64081C48"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 Extremely Randomized Trees</w:t>
            </w:r>
          </w:p>
        </w:tc>
        <w:tc>
          <w:tcPr>
            <w:tcW w:w="2405" w:type="dxa"/>
            <w:vAlign w:val="center"/>
          </w:tcPr>
          <w:p w14:paraId="2631F0E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VITEK®2 AST (AST-GN13); CLSI M100 (</w:t>
            </w:r>
            <w:proofErr w:type="gramStart"/>
            <w:r w:rsidRPr="009E7868">
              <w:rPr>
                <w:rFonts w:ascii="Arial" w:hAnsi="Arial" w:cs="Arial"/>
                <w:color w:val="000000"/>
                <w:sz w:val="16"/>
                <w:szCs w:val="16"/>
              </w:rPr>
              <w:t>33nd</w:t>
            </w:r>
            <w:proofErr w:type="gramEnd"/>
            <w:r w:rsidRPr="009E7868">
              <w:rPr>
                <w:rFonts w:ascii="Arial" w:hAnsi="Arial" w:cs="Arial"/>
                <w:color w:val="000000"/>
                <w:sz w:val="16"/>
                <w:szCs w:val="16"/>
              </w:rPr>
              <w:t xml:space="preserve"> edition)</w:t>
            </w:r>
          </w:p>
        </w:tc>
      </w:tr>
      <w:tr w:rsidR="00D06EA0" w14:paraId="72D2CD0A" w14:textId="77777777" w:rsidTr="00533789">
        <w:tc>
          <w:tcPr>
            <w:tcW w:w="909" w:type="dxa"/>
            <w:vAlign w:val="center"/>
          </w:tcPr>
          <w:p w14:paraId="5E80B51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KP044</w:t>
            </w:r>
          </w:p>
        </w:tc>
        <w:tc>
          <w:tcPr>
            <w:tcW w:w="1550" w:type="dxa"/>
            <w:vAlign w:val="center"/>
          </w:tcPr>
          <w:p w14:paraId="0AB00C99"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1EE009D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13E7840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Random forest (RF); support vector machine (SVM); support vector machine with dimension reduction (SVM-K)</w:t>
            </w:r>
          </w:p>
        </w:tc>
        <w:tc>
          <w:tcPr>
            <w:tcW w:w="1325" w:type="dxa"/>
            <w:vAlign w:val="center"/>
          </w:tcPr>
          <w:p w14:paraId="33C00BF5"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Support vector machine with dimension reduction (SVM-K)</w:t>
            </w:r>
          </w:p>
        </w:tc>
        <w:tc>
          <w:tcPr>
            <w:tcW w:w="2405" w:type="dxa"/>
            <w:vAlign w:val="center"/>
          </w:tcPr>
          <w:p w14:paraId="6997779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Disk diffusion; VITEK-2 compact system</w:t>
            </w:r>
          </w:p>
        </w:tc>
      </w:tr>
      <w:tr w:rsidR="00D06EA0" w14:paraId="54A5E7AD" w14:textId="77777777" w:rsidTr="00533789">
        <w:tc>
          <w:tcPr>
            <w:tcW w:w="909" w:type="dxa"/>
            <w:vAlign w:val="center"/>
          </w:tcPr>
          <w:p w14:paraId="1C10F0E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KP045</w:t>
            </w:r>
          </w:p>
        </w:tc>
        <w:tc>
          <w:tcPr>
            <w:tcW w:w="1550" w:type="dxa"/>
            <w:vAlign w:val="center"/>
          </w:tcPr>
          <w:p w14:paraId="50F6493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Infrared </w:t>
            </w:r>
            <w:proofErr w:type="spellStart"/>
            <w:r w:rsidRPr="009E7868">
              <w:rPr>
                <w:rFonts w:ascii="Arial" w:hAnsi="Arial" w:cs="Arial"/>
                <w:color w:val="000000"/>
                <w:sz w:val="16"/>
                <w:szCs w:val="16"/>
              </w:rPr>
              <w:t>microspectroscopy</w:t>
            </w:r>
            <w:proofErr w:type="spellEnd"/>
            <w:r w:rsidRPr="009E7868">
              <w:rPr>
                <w:rFonts w:ascii="Arial" w:hAnsi="Arial" w:cs="Arial"/>
                <w:color w:val="000000"/>
                <w:sz w:val="16"/>
                <w:szCs w:val="16"/>
              </w:rPr>
              <w:t xml:space="preserve"> (FTIR)</w:t>
            </w:r>
          </w:p>
        </w:tc>
        <w:tc>
          <w:tcPr>
            <w:tcW w:w="679" w:type="dxa"/>
            <w:vAlign w:val="center"/>
          </w:tcPr>
          <w:p w14:paraId="1362F25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55F87C2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Random Forest (RF); </w:t>
            </w:r>
            <w:proofErr w:type="spellStart"/>
            <w:r w:rsidRPr="009E7868">
              <w:rPr>
                <w:rFonts w:ascii="Arial" w:hAnsi="Arial" w:cs="Arial"/>
                <w:color w:val="000000"/>
                <w:sz w:val="16"/>
                <w:szCs w:val="16"/>
              </w:rPr>
              <w:t>XGBoost</w:t>
            </w:r>
            <w:proofErr w:type="spellEnd"/>
          </w:p>
        </w:tc>
        <w:tc>
          <w:tcPr>
            <w:tcW w:w="1325" w:type="dxa"/>
            <w:vAlign w:val="center"/>
          </w:tcPr>
          <w:p w14:paraId="38C0B280"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w:t>
            </w:r>
          </w:p>
        </w:tc>
        <w:tc>
          <w:tcPr>
            <w:tcW w:w="2405" w:type="dxa"/>
            <w:vAlign w:val="center"/>
          </w:tcPr>
          <w:p w14:paraId="538C9E6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Disk diffusion test (ESBL expression)</w:t>
            </w:r>
          </w:p>
        </w:tc>
      </w:tr>
      <w:tr w:rsidR="00D06EA0" w14:paraId="68B88EEA" w14:textId="77777777" w:rsidTr="00533789">
        <w:tc>
          <w:tcPr>
            <w:tcW w:w="909" w:type="dxa"/>
            <w:vAlign w:val="center"/>
          </w:tcPr>
          <w:p w14:paraId="7BB5C74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KP046</w:t>
            </w:r>
          </w:p>
        </w:tc>
        <w:tc>
          <w:tcPr>
            <w:tcW w:w="1550" w:type="dxa"/>
            <w:vAlign w:val="center"/>
          </w:tcPr>
          <w:p w14:paraId="07AA595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2D33209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1D756E7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Genetic algorithm (GA)</w:t>
            </w:r>
          </w:p>
        </w:tc>
        <w:tc>
          <w:tcPr>
            <w:tcW w:w="1325" w:type="dxa"/>
            <w:vAlign w:val="center"/>
          </w:tcPr>
          <w:p w14:paraId="3D1A79A8"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Genetic algorithm</w:t>
            </w:r>
          </w:p>
        </w:tc>
        <w:tc>
          <w:tcPr>
            <w:tcW w:w="2405" w:type="dxa"/>
            <w:vAlign w:val="center"/>
          </w:tcPr>
          <w:p w14:paraId="3BB9F9F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TaqMan PCR for blaKPC-2 (DNA sequencing validated)</w:t>
            </w:r>
          </w:p>
        </w:tc>
      </w:tr>
      <w:tr w:rsidR="00D06EA0" w14:paraId="1AFAE2BA" w14:textId="77777777" w:rsidTr="00533789">
        <w:tc>
          <w:tcPr>
            <w:tcW w:w="909" w:type="dxa"/>
            <w:vAlign w:val="center"/>
          </w:tcPr>
          <w:p w14:paraId="0B4F9AB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KP047</w:t>
            </w:r>
          </w:p>
        </w:tc>
        <w:tc>
          <w:tcPr>
            <w:tcW w:w="1550" w:type="dxa"/>
            <w:vAlign w:val="center"/>
          </w:tcPr>
          <w:p w14:paraId="07EE89E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652CA08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7C175DC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Linear discriminant analysis (LDA); Support vector machine (SVM); Ensemble</w:t>
            </w:r>
          </w:p>
        </w:tc>
        <w:tc>
          <w:tcPr>
            <w:tcW w:w="1325" w:type="dxa"/>
            <w:vAlign w:val="center"/>
          </w:tcPr>
          <w:p w14:paraId="27760D2A"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Linear Discriminant Analysis (LDA)</w:t>
            </w:r>
          </w:p>
        </w:tc>
        <w:tc>
          <w:tcPr>
            <w:tcW w:w="2405" w:type="dxa"/>
            <w:vAlign w:val="center"/>
          </w:tcPr>
          <w:p w14:paraId="76E3C49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Broth microdilution MIC (EUCAST)</w:t>
            </w:r>
          </w:p>
        </w:tc>
      </w:tr>
      <w:tr w:rsidR="00D06EA0" w14:paraId="591136C1" w14:textId="77777777" w:rsidTr="00533789">
        <w:tc>
          <w:tcPr>
            <w:tcW w:w="909" w:type="dxa"/>
            <w:vAlign w:val="center"/>
          </w:tcPr>
          <w:p w14:paraId="25D8C0A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KP048</w:t>
            </w:r>
          </w:p>
        </w:tc>
        <w:tc>
          <w:tcPr>
            <w:tcW w:w="1550" w:type="dxa"/>
            <w:vAlign w:val="center"/>
          </w:tcPr>
          <w:p w14:paraId="0764952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MIC-results from routine automated antimicrobial susceptibility testing (AST)-results</w:t>
            </w:r>
          </w:p>
        </w:tc>
        <w:tc>
          <w:tcPr>
            <w:tcW w:w="679" w:type="dxa"/>
            <w:vAlign w:val="center"/>
          </w:tcPr>
          <w:p w14:paraId="38BAA6A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6B9811F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Logistic Regression (LR); Random Forest (RF); </w:t>
            </w:r>
            <w:proofErr w:type="spellStart"/>
            <w:r w:rsidRPr="009E7868">
              <w:rPr>
                <w:rFonts w:ascii="Arial" w:hAnsi="Arial" w:cs="Arial"/>
                <w:color w:val="000000"/>
                <w:sz w:val="16"/>
                <w:szCs w:val="16"/>
              </w:rPr>
              <w:t>XGBoost</w:t>
            </w:r>
            <w:proofErr w:type="spellEnd"/>
            <w:r w:rsidRPr="009E7868">
              <w:rPr>
                <w:rFonts w:ascii="Arial" w:hAnsi="Arial" w:cs="Arial"/>
                <w:color w:val="000000"/>
                <w:sz w:val="16"/>
                <w:szCs w:val="16"/>
              </w:rPr>
              <w:t xml:space="preserve"> (XGB)</w:t>
            </w:r>
          </w:p>
        </w:tc>
        <w:tc>
          <w:tcPr>
            <w:tcW w:w="1325" w:type="dxa"/>
            <w:vAlign w:val="center"/>
          </w:tcPr>
          <w:p w14:paraId="43F5D42C" w14:textId="77777777" w:rsidR="00D06EA0" w:rsidRPr="009E7868" w:rsidRDefault="00D06EA0" w:rsidP="004A3677">
            <w:pPr>
              <w:spacing w:before="120" w:line="360" w:lineRule="auto"/>
              <w:jc w:val="center"/>
              <w:rPr>
                <w:rFonts w:ascii="Arial" w:hAnsi="Arial" w:cs="Arial"/>
                <w:color w:val="000000"/>
                <w:sz w:val="16"/>
                <w:szCs w:val="16"/>
              </w:rPr>
            </w:pPr>
            <w:proofErr w:type="spellStart"/>
            <w:r w:rsidRPr="009E7868">
              <w:rPr>
                <w:rFonts w:ascii="Arial" w:hAnsi="Arial" w:cs="Arial"/>
                <w:color w:val="000000"/>
                <w:sz w:val="16"/>
                <w:szCs w:val="16"/>
              </w:rPr>
              <w:t>XGBoost</w:t>
            </w:r>
            <w:proofErr w:type="spellEnd"/>
          </w:p>
        </w:tc>
        <w:tc>
          <w:tcPr>
            <w:tcW w:w="2405" w:type="dxa"/>
            <w:vAlign w:val="center"/>
          </w:tcPr>
          <w:p w14:paraId="48D972A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Combination disk diffusion test or commercial gradient tests (</w:t>
            </w:r>
            <w:proofErr w:type="spellStart"/>
            <w:r w:rsidRPr="009E7868">
              <w:rPr>
                <w:rFonts w:ascii="Arial" w:hAnsi="Arial" w:cs="Arial"/>
                <w:color w:val="000000"/>
                <w:sz w:val="16"/>
                <w:szCs w:val="16"/>
              </w:rPr>
              <w:t>Etest</w:t>
            </w:r>
            <w:proofErr w:type="spellEnd"/>
            <w:r w:rsidRPr="009E7868">
              <w:rPr>
                <w:rFonts w:ascii="Arial" w:hAnsi="Arial" w:cs="Arial"/>
                <w:color w:val="000000"/>
                <w:sz w:val="16"/>
                <w:szCs w:val="16"/>
              </w:rPr>
              <w:t>; MIC Test Strip)</w:t>
            </w:r>
          </w:p>
        </w:tc>
      </w:tr>
      <w:tr w:rsidR="00D06EA0" w14:paraId="3E55329D" w14:textId="77777777" w:rsidTr="00533789">
        <w:tc>
          <w:tcPr>
            <w:tcW w:w="909" w:type="dxa"/>
            <w:vAlign w:val="center"/>
          </w:tcPr>
          <w:p w14:paraId="046E772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KP049</w:t>
            </w:r>
          </w:p>
        </w:tc>
        <w:tc>
          <w:tcPr>
            <w:tcW w:w="1550" w:type="dxa"/>
            <w:vAlign w:val="center"/>
          </w:tcPr>
          <w:p w14:paraId="1CDD383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6DC20F7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48D80346"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Genetic Algorithm (GA); Supervised Neural Network (SNN); Quick Classifier (QC)</w:t>
            </w:r>
          </w:p>
        </w:tc>
        <w:tc>
          <w:tcPr>
            <w:tcW w:w="1325" w:type="dxa"/>
            <w:vAlign w:val="center"/>
          </w:tcPr>
          <w:p w14:paraId="2202735E"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Supervised Neural Network (SNN)</w:t>
            </w:r>
          </w:p>
        </w:tc>
        <w:tc>
          <w:tcPr>
            <w:tcW w:w="2405" w:type="dxa"/>
            <w:vAlign w:val="center"/>
          </w:tcPr>
          <w:p w14:paraId="531095F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Siemens </w:t>
            </w:r>
            <w:proofErr w:type="spellStart"/>
            <w:r w:rsidRPr="009E7868">
              <w:rPr>
                <w:rFonts w:ascii="Arial" w:hAnsi="Arial" w:cs="Arial"/>
                <w:color w:val="000000"/>
                <w:sz w:val="16"/>
                <w:szCs w:val="16"/>
              </w:rPr>
              <w:t>MicroScan</w:t>
            </w:r>
            <w:proofErr w:type="spellEnd"/>
            <w:r w:rsidRPr="009E7868">
              <w:rPr>
                <w:rFonts w:ascii="Arial" w:hAnsi="Arial" w:cs="Arial"/>
                <w:color w:val="000000"/>
                <w:sz w:val="16"/>
                <w:szCs w:val="16"/>
              </w:rPr>
              <w:t xml:space="preserve"> </w:t>
            </w:r>
            <w:proofErr w:type="spellStart"/>
            <w:r w:rsidRPr="009E7868">
              <w:rPr>
                <w:rFonts w:ascii="Arial" w:hAnsi="Arial" w:cs="Arial"/>
                <w:color w:val="000000"/>
                <w:sz w:val="16"/>
                <w:szCs w:val="16"/>
              </w:rPr>
              <w:t>WalkAway</w:t>
            </w:r>
            <w:proofErr w:type="spellEnd"/>
            <w:r w:rsidRPr="009E7868">
              <w:rPr>
                <w:rFonts w:ascii="Arial" w:hAnsi="Arial" w:cs="Arial"/>
                <w:color w:val="000000"/>
                <w:sz w:val="16"/>
                <w:szCs w:val="16"/>
              </w:rPr>
              <w:t xml:space="preserve"> 96 PLUS AST (CLSI M100 33)</w:t>
            </w:r>
          </w:p>
        </w:tc>
      </w:tr>
      <w:tr w:rsidR="00D06EA0" w14:paraId="0EE074B3" w14:textId="77777777" w:rsidTr="00533789">
        <w:tc>
          <w:tcPr>
            <w:tcW w:w="909" w:type="dxa"/>
            <w:vAlign w:val="center"/>
          </w:tcPr>
          <w:p w14:paraId="658398B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KP050</w:t>
            </w:r>
          </w:p>
        </w:tc>
        <w:tc>
          <w:tcPr>
            <w:tcW w:w="1550" w:type="dxa"/>
            <w:vAlign w:val="center"/>
          </w:tcPr>
          <w:p w14:paraId="04874D2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 xml:space="preserve">Raman spectroscopy (Surface-enhanced Raman </w:t>
            </w:r>
            <w:r w:rsidRPr="009E7868">
              <w:rPr>
                <w:rFonts w:ascii="Arial" w:hAnsi="Arial" w:cs="Arial"/>
                <w:color w:val="000000"/>
                <w:sz w:val="16"/>
                <w:szCs w:val="16"/>
              </w:rPr>
              <w:lastRenderedPageBreak/>
              <w:t>scattering (SERS) spectra)</w:t>
            </w:r>
          </w:p>
        </w:tc>
        <w:tc>
          <w:tcPr>
            <w:tcW w:w="679" w:type="dxa"/>
            <w:vAlign w:val="center"/>
          </w:tcPr>
          <w:p w14:paraId="55A67C8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lastRenderedPageBreak/>
              <w:t>DL</w:t>
            </w:r>
          </w:p>
        </w:tc>
        <w:tc>
          <w:tcPr>
            <w:tcW w:w="4048" w:type="dxa"/>
            <w:vAlign w:val="center"/>
          </w:tcPr>
          <w:p w14:paraId="6F03E77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Convolutional neural network (CNN)</w:t>
            </w:r>
          </w:p>
        </w:tc>
        <w:tc>
          <w:tcPr>
            <w:tcW w:w="1325" w:type="dxa"/>
            <w:vAlign w:val="center"/>
          </w:tcPr>
          <w:p w14:paraId="03D472D7"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Convolutional neural network</w:t>
            </w:r>
          </w:p>
        </w:tc>
        <w:tc>
          <w:tcPr>
            <w:tcW w:w="2405" w:type="dxa"/>
            <w:vAlign w:val="center"/>
          </w:tcPr>
          <w:p w14:paraId="0846601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 species ID; VITEK-2 Compact AST</w:t>
            </w:r>
          </w:p>
        </w:tc>
      </w:tr>
      <w:tr w:rsidR="00D06EA0" w14:paraId="1916FAD4" w14:textId="77777777" w:rsidTr="00533789">
        <w:tc>
          <w:tcPr>
            <w:tcW w:w="909" w:type="dxa"/>
            <w:vAlign w:val="center"/>
          </w:tcPr>
          <w:p w14:paraId="53E9A88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KP051</w:t>
            </w:r>
          </w:p>
        </w:tc>
        <w:tc>
          <w:tcPr>
            <w:tcW w:w="1550" w:type="dxa"/>
            <w:vAlign w:val="center"/>
          </w:tcPr>
          <w:p w14:paraId="45F42BE6"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4344E80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DL</w:t>
            </w:r>
          </w:p>
        </w:tc>
        <w:tc>
          <w:tcPr>
            <w:tcW w:w="4048" w:type="dxa"/>
            <w:vAlign w:val="center"/>
          </w:tcPr>
          <w:p w14:paraId="458532D9"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Artificial neural network (ANN)</w:t>
            </w:r>
          </w:p>
        </w:tc>
        <w:tc>
          <w:tcPr>
            <w:tcW w:w="1325" w:type="dxa"/>
            <w:vAlign w:val="center"/>
          </w:tcPr>
          <w:p w14:paraId="21FC896C"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Artificial neural network</w:t>
            </w:r>
          </w:p>
        </w:tc>
        <w:tc>
          <w:tcPr>
            <w:tcW w:w="2405" w:type="dxa"/>
            <w:vAlign w:val="center"/>
          </w:tcPr>
          <w:p w14:paraId="7030BED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BD Phoenix M50 AST (CLSI M100)</w:t>
            </w:r>
          </w:p>
        </w:tc>
      </w:tr>
      <w:tr w:rsidR="00D06EA0" w14:paraId="45A1ED92" w14:textId="77777777" w:rsidTr="00533789">
        <w:tc>
          <w:tcPr>
            <w:tcW w:w="909" w:type="dxa"/>
            <w:vAlign w:val="center"/>
          </w:tcPr>
          <w:p w14:paraId="21A1691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KP052</w:t>
            </w:r>
          </w:p>
        </w:tc>
        <w:tc>
          <w:tcPr>
            <w:tcW w:w="1550" w:type="dxa"/>
            <w:vAlign w:val="center"/>
          </w:tcPr>
          <w:p w14:paraId="484860A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MALDI-TOF MS</w:t>
            </w:r>
          </w:p>
        </w:tc>
        <w:tc>
          <w:tcPr>
            <w:tcW w:w="679" w:type="dxa"/>
            <w:vAlign w:val="center"/>
          </w:tcPr>
          <w:p w14:paraId="1BB1D33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DL</w:t>
            </w:r>
          </w:p>
        </w:tc>
        <w:tc>
          <w:tcPr>
            <w:tcW w:w="4048" w:type="dxa"/>
            <w:vAlign w:val="center"/>
          </w:tcPr>
          <w:p w14:paraId="0FFFF2C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Convolutional neural network (CNN)</w:t>
            </w:r>
          </w:p>
        </w:tc>
        <w:tc>
          <w:tcPr>
            <w:tcW w:w="1325" w:type="dxa"/>
            <w:vAlign w:val="center"/>
          </w:tcPr>
          <w:p w14:paraId="6912101D"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Convolutional neural network</w:t>
            </w:r>
          </w:p>
        </w:tc>
        <w:tc>
          <w:tcPr>
            <w:tcW w:w="2405" w:type="dxa"/>
            <w:vAlign w:val="center"/>
          </w:tcPr>
          <w:p w14:paraId="7501157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Multiplex PCR genotyping (</w:t>
            </w:r>
            <w:proofErr w:type="spellStart"/>
            <w:r w:rsidRPr="009E7868">
              <w:rPr>
                <w:rFonts w:ascii="Arial" w:hAnsi="Arial" w:cs="Arial"/>
                <w:color w:val="000000"/>
                <w:sz w:val="16"/>
                <w:szCs w:val="16"/>
              </w:rPr>
              <w:t>blaKPC</w:t>
            </w:r>
            <w:proofErr w:type="spellEnd"/>
            <w:r w:rsidRPr="009E7868">
              <w:rPr>
                <w:rFonts w:ascii="Arial" w:hAnsi="Arial" w:cs="Arial"/>
                <w:color w:val="000000"/>
                <w:sz w:val="16"/>
                <w:szCs w:val="16"/>
              </w:rPr>
              <w:t>/</w:t>
            </w:r>
            <w:proofErr w:type="spellStart"/>
            <w:r w:rsidRPr="009E7868">
              <w:rPr>
                <w:rFonts w:ascii="Arial" w:hAnsi="Arial" w:cs="Arial"/>
                <w:color w:val="000000"/>
                <w:sz w:val="16"/>
                <w:szCs w:val="16"/>
              </w:rPr>
              <w:t>blaNDM</w:t>
            </w:r>
            <w:proofErr w:type="spellEnd"/>
            <w:r w:rsidRPr="009E7868">
              <w:rPr>
                <w:rFonts w:ascii="Arial" w:hAnsi="Arial" w:cs="Arial"/>
                <w:color w:val="000000"/>
                <w:sz w:val="16"/>
                <w:szCs w:val="16"/>
              </w:rPr>
              <w:t>/blaOXA-48)</w:t>
            </w:r>
          </w:p>
        </w:tc>
      </w:tr>
      <w:tr w:rsidR="00D06EA0" w14:paraId="10ABE967" w14:textId="77777777" w:rsidTr="00533789">
        <w:tc>
          <w:tcPr>
            <w:tcW w:w="909" w:type="dxa"/>
            <w:vAlign w:val="center"/>
          </w:tcPr>
          <w:p w14:paraId="7023C47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KP053</w:t>
            </w:r>
          </w:p>
        </w:tc>
        <w:tc>
          <w:tcPr>
            <w:tcW w:w="1550" w:type="dxa"/>
            <w:vAlign w:val="center"/>
          </w:tcPr>
          <w:p w14:paraId="27340B0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Clinical shotgun Metagenomic Sequencing (</w:t>
            </w:r>
            <w:proofErr w:type="spellStart"/>
            <w:r w:rsidRPr="009E7868">
              <w:rPr>
                <w:rFonts w:ascii="Arial" w:hAnsi="Arial" w:cs="Arial"/>
                <w:color w:val="000000"/>
                <w:sz w:val="16"/>
                <w:szCs w:val="16"/>
              </w:rPr>
              <w:t>mNGS</w:t>
            </w:r>
            <w:proofErr w:type="spellEnd"/>
            <w:r w:rsidRPr="009E7868">
              <w:rPr>
                <w:rFonts w:ascii="Arial" w:hAnsi="Arial" w:cs="Arial"/>
                <w:color w:val="000000"/>
                <w:sz w:val="16"/>
                <w:szCs w:val="16"/>
              </w:rPr>
              <w:t>)</w:t>
            </w:r>
          </w:p>
        </w:tc>
        <w:tc>
          <w:tcPr>
            <w:tcW w:w="679" w:type="dxa"/>
            <w:vAlign w:val="center"/>
          </w:tcPr>
          <w:p w14:paraId="1298D00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0B729D3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Lasso regression (Lasso)</w:t>
            </w:r>
          </w:p>
        </w:tc>
        <w:tc>
          <w:tcPr>
            <w:tcW w:w="1325" w:type="dxa"/>
            <w:vAlign w:val="center"/>
          </w:tcPr>
          <w:p w14:paraId="47068260" w14:textId="77777777" w:rsidR="00D06EA0" w:rsidRPr="009E7868" w:rsidRDefault="00D06EA0" w:rsidP="004A3677">
            <w:pPr>
              <w:spacing w:before="120" w:line="360" w:lineRule="auto"/>
              <w:jc w:val="center"/>
              <w:rPr>
                <w:rFonts w:ascii="Arial" w:hAnsi="Arial" w:cs="Arial"/>
                <w:color w:val="000000"/>
                <w:sz w:val="16"/>
                <w:szCs w:val="16"/>
              </w:rPr>
            </w:pPr>
            <w:proofErr w:type="spellStart"/>
            <w:r w:rsidRPr="009E7868">
              <w:rPr>
                <w:rFonts w:ascii="Arial" w:hAnsi="Arial" w:cs="Arial"/>
                <w:color w:val="000000"/>
                <w:sz w:val="16"/>
                <w:szCs w:val="16"/>
              </w:rPr>
              <w:t>GenseqAMR</w:t>
            </w:r>
            <w:proofErr w:type="spellEnd"/>
          </w:p>
        </w:tc>
        <w:tc>
          <w:tcPr>
            <w:tcW w:w="2405" w:type="dxa"/>
            <w:vAlign w:val="center"/>
          </w:tcPr>
          <w:p w14:paraId="5FC4819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culture-based phenotypic AST</w:t>
            </w:r>
          </w:p>
        </w:tc>
      </w:tr>
      <w:tr w:rsidR="00D06EA0" w14:paraId="164A47F7" w14:textId="77777777" w:rsidTr="00533789">
        <w:tc>
          <w:tcPr>
            <w:tcW w:w="909" w:type="dxa"/>
            <w:vAlign w:val="center"/>
          </w:tcPr>
          <w:p w14:paraId="2E25D7B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KP054</w:t>
            </w:r>
          </w:p>
        </w:tc>
        <w:tc>
          <w:tcPr>
            <w:tcW w:w="1550" w:type="dxa"/>
            <w:vAlign w:val="center"/>
          </w:tcPr>
          <w:p w14:paraId="7CD0F29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Surface-enhanced Raman scattering (SERS) spectra</w:t>
            </w:r>
          </w:p>
        </w:tc>
        <w:tc>
          <w:tcPr>
            <w:tcW w:w="679" w:type="dxa"/>
            <w:vAlign w:val="center"/>
          </w:tcPr>
          <w:p w14:paraId="76F6D79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DL</w:t>
            </w:r>
          </w:p>
        </w:tc>
        <w:tc>
          <w:tcPr>
            <w:tcW w:w="4048" w:type="dxa"/>
            <w:vAlign w:val="center"/>
          </w:tcPr>
          <w:p w14:paraId="76BA25D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Convolutional neural network (CNN); CNN plus attention mechanism (CNN-attention)</w:t>
            </w:r>
          </w:p>
        </w:tc>
        <w:tc>
          <w:tcPr>
            <w:tcW w:w="1325" w:type="dxa"/>
            <w:vAlign w:val="center"/>
          </w:tcPr>
          <w:p w14:paraId="5E4B2696"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CNN-attention model</w:t>
            </w:r>
          </w:p>
        </w:tc>
        <w:tc>
          <w:tcPr>
            <w:tcW w:w="2405" w:type="dxa"/>
            <w:vAlign w:val="center"/>
          </w:tcPr>
          <w:p w14:paraId="0414353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Broth microdilution method (BMD) per CLSI</w:t>
            </w:r>
          </w:p>
        </w:tc>
      </w:tr>
      <w:tr w:rsidR="00D06EA0" w14:paraId="351DC13B" w14:textId="77777777" w:rsidTr="00533789">
        <w:tc>
          <w:tcPr>
            <w:tcW w:w="909" w:type="dxa"/>
            <w:vAlign w:val="center"/>
          </w:tcPr>
          <w:p w14:paraId="3AB77F0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KP055</w:t>
            </w:r>
          </w:p>
        </w:tc>
        <w:tc>
          <w:tcPr>
            <w:tcW w:w="1550" w:type="dxa"/>
            <w:vAlign w:val="center"/>
          </w:tcPr>
          <w:p w14:paraId="2C92425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Flow-cytometer-assisted antimicrobial susceptibility test (FAST)</w:t>
            </w:r>
          </w:p>
        </w:tc>
        <w:tc>
          <w:tcPr>
            <w:tcW w:w="679" w:type="dxa"/>
            <w:vAlign w:val="center"/>
          </w:tcPr>
          <w:p w14:paraId="02088A1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1CA6061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Tree classifier; Polynomial classification</w:t>
            </w:r>
          </w:p>
        </w:tc>
        <w:tc>
          <w:tcPr>
            <w:tcW w:w="1325" w:type="dxa"/>
            <w:vAlign w:val="center"/>
          </w:tcPr>
          <w:p w14:paraId="28459979"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Supervised machine-learning Ensemble</w:t>
            </w:r>
          </w:p>
        </w:tc>
        <w:tc>
          <w:tcPr>
            <w:tcW w:w="2405" w:type="dxa"/>
            <w:vAlign w:val="center"/>
          </w:tcPr>
          <w:p w14:paraId="111D890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Broth microdilution AST (</w:t>
            </w:r>
            <w:proofErr w:type="spellStart"/>
            <w:r w:rsidRPr="009E7868">
              <w:rPr>
                <w:rFonts w:ascii="Arial" w:hAnsi="Arial" w:cs="Arial"/>
                <w:color w:val="000000"/>
                <w:sz w:val="16"/>
                <w:szCs w:val="16"/>
              </w:rPr>
              <w:t>Sensititre</w:t>
            </w:r>
            <w:proofErr w:type="spellEnd"/>
            <w:r w:rsidRPr="009E7868">
              <w:rPr>
                <w:rFonts w:ascii="Arial" w:hAnsi="Arial" w:cs="Arial"/>
                <w:color w:val="000000"/>
                <w:sz w:val="16"/>
                <w:szCs w:val="16"/>
              </w:rPr>
              <w:t>, Oxoid)</w:t>
            </w:r>
          </w:p>
        </w:tc>
      </w:tr>
      <w:tr w:rsidR="00D06EA0" w14:paraId="48FD99BF" w14:textId="77777777" w:rsidTr="00533789">
        <w:tc>
          <w:tcPr>
            <w:tcW w:w="909" w:type="dxa"/>
            <w:vAlign w:val="center"/>
          </w:tcPr>
          <w:p w14:paraId="518AD46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KP056</w:t>
            </w:r>
          </w:p>
        </w:tc>
        <w:tc>
          <w:tcPr>
            <w:tcW w:w="1550" w:type="dxa"/>
            <w:vAlign w:val="center"/>
          </w:tcPr>
          <w:p w14:paraId="5603DA7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Surface-enhanced Raman scattering (SERS) spectra</w:t>
            </w:r>
          </w:p>
        </w:tc>
        <w:tc>
          <w:tcPr>
            <w:tcW w:w="679" w:type="dxa"/>
            <w:vAlign w:val="center"/>
          </w:tcPr>
          <w:p w14:paraId="6CE21AD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Hybrid</w:t>
            </w:r>
          </w:p>
        </w:tc>
        <w:tc>
          <w:tcPr>
            <w:tcW w:w="4048" w:type="dxa"/>
            <w:vAlign w:val="center"/>
          </w:tcPr>
          <w:p w14:paraId="392DA39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Autoencoder–support vector machine (autoencoder-SVM); Principal component analysis–support vector machine (PCA-SVM)</w:t>
            </w:r>
          </w:p>
        </w:tc>
        <w:tc>
          <w:tcPr>
            <w:tcW w:w="1325" w:type="dxa"/>
            <w:vAlign w:val="center"/>
          </w:tcPr>
          <w:p w14:paraId="26E9DC1B"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Autoencoder–SVM</w:t>
            </w:r>
          </w:p>
        </w:tc>
        <w:tc>
          <w:tcPr>
            <w:tcW w:w="2405" w:type="dxa"/>
            <w:vAlign w:val="center"/>
          </w:tcPr>
          <w:p w14:paraId="74ADC22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Broth microdilution colistin MIC (CLSI/EUCAST)</w:t>
            </w:r>
          </w:p>
        </w:tc>
      </w:tr>
      <w:tr w:rsidR="00D06EA0" w14:paraId="3CEC9DD4" w14:textId="77777777" w:rsidTr="00533789">
        <w:tc>
          <w:tcPr>
            <w:tcW w:w="909" w:type="dxa"/>
            <w:vAlign w:val="center"/>
          </w:tcPr>
          <w:p w14:paraId="440016E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KP057</w:t>
            </w:r>
          </w:p>
        </w:tc>
        <w:tc>
          <w:tcPr>
            <w:tcW w:w="1550" w:type="dxa"/>
            <w:vAlign w:val="center"/>
          </w:tcPr>
          <w:p w14:paraId="527C09B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FTIR spectroscopy (infrared microscopy)</w:t>
            </w:r>
          </w:p>
        </w:tc>
        <w:tc>
          <w:tcPr>
            <w:tcW w:w="679" w:type="dxa"/>
            <w:vAlign w:val="center"/>
          </w:tcPr>
          <w:p w14:paraId="7B8E85B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ML</w:t>
            </w:r>
          </w:p>
        </w:tc>
        <w:tc>
          <w:tcPr>
            <w:tcW w:w="4048" w:type="dxa"/>
            <w:vAlign w:val="center"/>
          </w:tcPr>
          <w:p w14:paraId="25AD2A4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Random forest (RF)</w:t>
            </w:r>
          </w:p>
        </w:tc>
        <w:tc>
          <w:tcPr>
            <w:tcW w:w="1325" w:type="dxa"/>
            <w:vAlign w:val="center"/>
          </w:tcPr>
          <w:p w14:paraId="7F3AD8D9" w14:textId="77777777" w:rsidR="00D06EA0" w:rsidRPr="009E7868" w:rsidRDefault="00D06EA0" w:rsidP="004A3677">
            <w:pPr>
              <w:spacing w:before="120" w:line="360" w:lineRule="auto"/>
              <w:jc w:val="center"/>
              <w:rPr>
                <w:rFonts w:ascii="Arial" w:hAnsi="Arial" w:cs="Arial"/>
                <w:color w:val="000000"/>
                <w:sz w:val="16"/>
                <w:szCs w:val="16"/>
              </w:rPr>
            </w:pPr>
            <w:r w:rsidRPr="009E7868">
              <w:rPr>
                <w:rFonts w:ascii="Arial" w:hAnsi="Arial" w:cs="Arial"/>
                <w:color w:val="000000"/>
                <w:sz w:val="16"/>
                <w:szCs w:val="16"/>
              </w:rPr>
              <w:t>Random forest</w:t>
            </w:r>
          </w:p>
        </w:tc>
        <w:tc>
          <w:tcPr>
            <w:tcW w:w="2405" w:type="dxa"/>
            <w:vAlign w:val="center"/>
          </w:tcPr>
          <w:p w14:paraId="0F9E09D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color w:val="000000"/>
                <w:sz w:val="16"/>
                <w:szCs w:val="16"/>
              </w:rPr>
              <w:t>VITEK 2 AST (CLSI)</w:t>
            </w:r>
          </w:p>
        </w:tc>
      </w:tr>
    </w:tbl>
    <w:p w14:paraId="64F84AEB" w14:textId="77777777" w:rsidR="00533789" w:rsidRDefault="00533789" w:rsidP="00D06EA0">
      <w:pPr>
        <w:spacing w:line="360" w:lineRule="auto"/>
        <w:rPr>
          <w:rFonts w:ascii="Arial" w:hAnsi="Arial" w:cs="Arial"/>
          <w:sz w:val="21"/>
          <w:szCs w:val="21"/>
        </w:rPr>
      </w:pPr>
    </w:p>
    <w:p w14:paraId="5C6F993E" w14:textId="65901EBE" w:rsidR="00D06EA0" w:rsidRDefault="00533789" w:rsidP="00041CCD">
      <w:pPr>
        <w:spacing w:line="360" w:lineRule="auto"/>
        <w:jc w:val="both"/>
        <w:rPr>
          <w:rFonts w:ascii="Arial" w:hAnsi="Arial" w:cs="Arial"/>
          <w:b/>
          <w:bCs/>
          <w:sz w:val="25"/>
          <w:szCs w:val="25"/>
        </w:rPr>
      </w:pPr>
      <w:r>
        <w:rPr>
          <w:rFonts w:ascii="Arial" w:hAnsi="Arial" w:cs="Arial"/>
          <w:sz w:val="21"/>
          <w:szCs w:val="21"/>
        </w:rPr>
        <w:t>Summary of the primary input modalities, AI models evaluated, extracted or best-performing model, and reference standards used in each included study.</w:t>
      </w:r>
    </w:p>
    <w:p w14:paraId="4056C773" w14:textId="77777777" w:rsidR="00D06EA0" w:rsidRDefault="00D06EA0" w:rsidP="00D06EA0">
      <w:pPr>
        <w:spacing w:before="360" w:line="360" w:lineRule="auto"/>
        <w:rPr>
          <w:rFonts w:ascii="Arial" w:hAnsi="Arial" w:cs="Arial"/>
          <w:b/>
          <w:bCs/>
          <w:sz w:val="25"/>
          <w:szCs w:val="25"/>
        </w:rPr>
      </w:pPr>
    </w:p>
    <w:p w14:paraId="5C2E5E24" w14:textId="77777777" w:rsidR="00D06EA0" w:rsidRDefault="00D06EA0" w:rsidP="00D06EA0">
      <w:pPr>
        <w:spacing w:before="360" w:line="360" w:lineRule="auto"/>
        <w:rPr>
          <w:rFonts w:ascii="Arial" w:hAnsi="Arial" w:cs="Arial"/>
          <w:b/>
          <w:bCs/>
          <w:sz w:val="25"/>
          <w:szCs w:val="25"/>
        </w:rPr>
      </w:pPr>
    </w:p>
    <w:p w14:paraId="79DE8356" w14:textId="77777777" w:rsidR="00D06EA0" w:rsidRDefault="00D06EA0" w:rsidP="00D06EA0">
      <w:pPr>
        <w:spacing w:before="360" w:line="360" w:lineRule="auto"/>
        <w:rPr>
          <w:rFonts w:ascii="Arial" w:hAnsi="Arial" w:cs="Arial"/>
          <w:b/>
          <w:bCs/>
          <w:sz w:val="25"/>
          <w:szCs w:val="25"/>
        </w:rPr>
      </w:pPr>
    </w:p>
    <w:p w14:paraId="68616889" w14:textId="77777777" w:rsidR="00D06EA0" w:rsidRDefault="00D06EA0" w:rsidP="00D06EA0">
      <w:pPr>
        <w:spacing w:before="360" w:line="360" w:lineRule="auto"/>
        <w:rPr>
          <w:rFonts w:ascii="Arial" w:hAnsi="Arial" w:cs="Arial"/>
          <w:b/>
          <w:bCs/>
          <w:sz w:val="25"/>
          <w:szCs w:val="25"/>
        </w:rPr>
      </w:pPr>
    </w:p>
    <w:p w14:paraId="7BF437FE" w14:textId="77777777" w:rsidR="00D06EA0" w:rsidRDefault="00D06EA0" w:rsidP="00D06EA0">
      <w:pPr>
        <w:spacing w:before="360" w:line="360" w:lineRule="auto"/>
        <w:rPr>
          <w:rFonts w:ascii="Arial" w:hAnsi="Arial" w:cs="Arial"/>
          <w:b/>
          <w:bCs/>
          <w:sz w:val="25"/>
          <w:szCs w:val="25"/>
        </w:rPr>
      </w:pPr>
    </w:p>
    <w:p w14:paraId="6314FE83" w14:textId="77777777" w:rsidR="00D06EA0" w:rsidRDefault="00D06EA0" w:rsidP="00D06EA0">
      <w:pPr>
        <w:spacing w:before="360" w:line="360" w:lineRule="auto"/>
        <w:rPr>
          <w:rFonts w:ascii="Arial" w:hAnsi="Arial" w:cs="Arial"/>
          <w:b/>
          <w:bCs/>
          <w:sz w:val="25"/>
          <w:szCs w:val="25"/>
        </w:rPr>
      </w:pPr>
    </w:p>
    <w:p w14:paraId="17441295" w14:textId="36F791EF" w:rsidR="00D06EA0" w:rsidRDefault="00D06EA0" w:rsidP="00564CED">
      <w:pPr>
        <w:spacing w:before="360" w:line="360" w:lineRule="auto"/>
        <w:rPr>
          <w:rFonts w:ascii="Arial" w:hAnsi="Arial" w:cs="Arial"/>
          <w:b/>
          <w:bCs/>
          <w:sz w:val="25"/>
          <w:szCs w:val="25"/>
        </w:rPr>
      </w:pPr>
      <w:r>
        <w:rPr>
          <w:rFonts w:ascii="Arial" w:hAnsi="Arial" w:cs="Arial"/>
          <w:b/>
          <w:bCs/>
          <w:sz w:val="25"/>
          <w:szCs w:val="25"/>
        </w:rPr>
        <w:lastRenderedPageBreak/>
        <w:t>Supplementary Table S3c: Primary Performance Metric, Target Antibiotic or Resistant Mechanism, Antibiotic Class and AI model of best</w:t>
      </w:r>
    </w:p>
    <w:tbl>
      <w:tblPr>
        <w:tblStyle w:val="TableGrid"/>
        <w:tblW w:w="10916" w:type="dxa"/>
        <w:tblInd w:w="-998" w:type="dxa"/>
        <w:tblLook w:val="04A0" w:firstRow="1" w:lastRow="0" w:firstColumn="1" w:lastColumn="0" w:noHBand="0" w:noVBand="1"/>
      </w:tblPr>
      <w:tblGrid>
        <w:gridCol w:w="888"/>
        <w:gridCol w:w="1195"/>
        <w:gridCol w:w="812"/>
        <w:gridCol w:w="2776"/>
        <w:gridCol w:w="2957"/>
        <w:gridCol w:w="2288"/>
      </w:tblGrid>
      <w:tr w:rsidR="00D06EA0" w14:paraId="712D11B3" w14:textId="77777777" w:rsidTr="004A3677">
        <w:trPr>
          <w:trHeight w:val="95"/>
        </w:trPr>
        <w:tc>
          <w:tcPr>
            <w:tcW w:w="888" w:type="dxa"/>
            <w:vAlign w:val="center"/>
          </w:tcPr>
          <w:p w14:paraId="298991E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Study ID</w:t>
            </w:r>
          </w:p>
        </w:tc>
        <w:tc>
          <w:tcPr>
            <w:tcW w:w="1195" w:type="dxa"/>
            <w:vAlign w:val="center"/>
          </w:tcPr>
          <w:p w14:paraId="1DAF387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Primary Performance Metric</w:t>
            </w:r>
          </w:p>
        </w:tc>
        <w:tc>
          <w:tcPr>
            <w:tcW w:w="812" w:type="dxa"/>
            <w:vAlign w:val="center"/>
          </w:tcPr>
          <w:p w14:paraId="6615F622"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Primary Metric - Best</w:t>
            </w:r>
          </w:p>
        </w:tc>
        <w:tc>
          <w:tcPr>
            <w:tcW w:w="2776" w:type="dxa"/>
            <w:vAlign w:val="center"/>
          </w:tcPr>
          <w:p w14:paraId="73906C70"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Target Antibiotic / Mechanism of Best</w:t>
            </w:r>
          </w:p>
        </w:tc>
        <w:tc>
          <w:tcPr>
            <w:tcW w:w="2957" w:type="dxa"/>
            <w:vAlign w:val="center"/>
          </w:tcPr>
          <w:p w14:paraId="069CE8B8" w14:textId="77777777" w:rsidR="00D06EA0" w:rsidRDefault="00D06EA0" w:rsidP="004A3677">
            <w:pPr>
              <w:spacing w:before="120" w:line="360" w:lineRule="auto"/>
              <w:jc w:val="center"/>
              <w:rPr>
                <w:rFonts w:ascii="Arial" w:hAnsi="Arial" w:cs="Arial"/>
                <w:b/>
                <w:bCs/>
                <w:color w:val="000000"/>
                <w:sz w:val="16"/>
                <w:szCs w:val="16"/>
              </w:rPr>
            </w:pPr>
            <w:r w:rsidRPr="00E10F32">
              <w:rPr>
                <w:rFonts w:ascii="Arial" w:hAnsi="Arial" w:cs="Arial"/>
                <w:b/>
                <w:bCs/>
                <w:color w:val="000000"/>
                <w:sz w:val="16"/>
                <w:szCs w:val="16"/>
              </w:rPr>
              <w:t xml:space="preserve">Class of Antibiotic of Best </w:t>
            </w:r>
          </w:p>
          <w:p w14:paraId="4C98A133"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b/>
                <w:bCs/>
                <w:color w:val="000000"/>
                <w:sz w:val="16"/>
                <w:szCs w:val="16"/>
              </w:rPr>
              <w:t>(if applicable)</w:t>
            </w:r>
          </w:p>
        </w:tc>
        <w:tc>
          <w:tcPr>
            <w:tcW w:w="2288" w:type="dxa"/>
            <w:vAlign w:val="center"/>
          </w:tcPr>
          <w:p w14:paraId="166D10E0"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AI Model of Best</w:t>
            </w:r>
          </w:p>
        </w:tc>
      </w:tr>
      <w:tr w:rsidR="00D06EA0" w14:paraId="127FCA85" w14:textId="77777777" w:rsidTr="004A3677">
        <w:tc>
          <w:tcPr>
            <w:tcW w:w="888" w:type="dxa"/>
            <w:vAlign w:val="center"/>
          </w:tcPr>
          <w:p w14:paraId="690D064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KP001</w:t>
            </w:r>
          </w:p>
        </w:tc>
        <w:tc>
          <w:tcPr>
            <w:tcW w:w="1195" w:type="dxa"/>
            <w:vAlign w:val="center"/>
          </w:tcPr>
          <w:p w14:paraId="33B77EA2"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2181CB58"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0.95</w:t>
            </w:r>
          </w:p>
        </w:tc>
        <w:tc>
          <w:tcPr>
            <w:tcW w:w="2776" w:type="dxa"/>
            <w:vAlign w:val="center"/>
          </w:tcPr>
          <w:p w14:paraId="0B62B52E"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 xml:space="preserve">imipenem; </w:t>
            </w:r>
            <w:proofErr w:type="spellStart"/>
            <w:r w:rsidRPr="00E10F32">
              <w:rPr>
                <w:rFonts w:ascii="Arial" w:hAnsi="Arial" w:cs="Arial"/>
                <w:color w:val="000000"/>
                <w:sz w:val="16"/>
                <w:szCs w:val="16"/>
              </w:rPr>
              <w:t>doripenem</w:t>
            </w:r>
            <w:proofErr w:type="spellEnd"/>
            <w:r w:rsidRPr="00E10F32">
              <w:rPr>
                <w:rFonts w:ascii="Arial" w:hAnsi="Arial" w:cs="Arial"/>
                <w:color w:val="000000"/>
                <w:sz w:val="16"/>
                <w:szCs w:val="16"/>
              </w:rPr>
              <w:t>; gentamicin</w:t>
            </w:r>
          </w:p>
        </w:tc>
        <w:tc>
          <w:tcPr>
            <w:tcW w:w="2957" w:type="dxa"/>
            <w:vAlign w:val="center"/>
          </w:tcPr>
          <w:p w14:paraId="64CD60C1"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Carbapenems; Aminoglycosides</w:t>
            </w:r>
          </w:p>
        </w:tc>
        <w:tc>
          <w:tcPr>
            <w:tcW w:w="2288" w:type="dxa"/>
            <w:vAlign w:val="center"/>
          </w:tcPr>
          <w:p w14:paraId="3605AB0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 classifier</w:t>
            </w:r>
          </w:p>
        </w:tc>
      </w:tr>
      <w:tr w:rsidR="00D06EA0" w14:paraId="621F1898" w14:textId="77777777" w:rsidTr="004A3677">
        <w:tc>
          <w:tcPr>
            <w:tcW w:w="888" w:type="dxa"/>
            <w:vAlign w:val="center"/>
          </w:tcPr>
          <w:p w14:paraId="4B891E04"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KP002</w:t>
            </w:r>
          </w:p>
        </w:tc>
        <w:tc>
          <w:tcPr>
            <w:tcW w:w="1195" w:type="dxa"/>
            <w:vAlign w:val="center"/>
          </w:tcPr>
          <w:p w14:paraId="6651672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5BEF2BFE"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98.90%</w:t>
            </w:r>
          </w:p>
        </w:tc>
        <w:tc>
          <w:tcPr>
            <w:tcW w:w="2776" w:type="dxa"/>
            <w:vAlign w:val="center"/>
          </w:tcPr>
          <w:p w14:paraId="01778D8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Ceftriaxone</w:t>
            </w:r>
          </w:p>
        </w:tc>
        <w:tc>
          <w:tcPr>
            <w:tcW w:w="2957" w:type="dxa"/>
            <w:vAlign w:val="center"/>
          </w:tcPr>
          <w:p w14:paraId="627D8793"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Third-generation cephalosporin</w:t>
            </w:r>
          </w:p>
        </w:tc>
        <w:tc>
          <w:tcPr>
            <w:tcW w:w="2288" w:type="dxa"/>
            <w:vAlign w:val="center"/>
          </w:tcPr>
          <w:p w14:paraId="04C7053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Logistic regression (4 signal parameters)</w:t>
            </w:r>
          </w:p>
        </w:tc>
      </w:tr>
      <w:tr w:rsidR="00D06EA0" w14:paraId="773CEB53" w14:textId="77777777" w:rsidTr="004A3677">
        <w:tc>
          <w:tcPr>
            <w:tcW w:w="888" w:type="dxa"/>
            <w:vAlign w:val="center"/>
          </w:tcPr>
          <w:p w14:paraId="5DFF595B"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KP003</w:t>
            </w:r>
          </w:p>
        </w:tc>
        <w:tc>
          <w:tcPr>
            <w:tcW w:w="1195" w:type="dxa"/>
            <w:vAlign w:val="center"/>
          </w:tcPr>
          <w:p w14:paraId="2813E59B"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1E5C3437"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100%</w:t>
            </w:r>
          </w:p>
        </w:tc>
        <w:tc>
          <w:tcPr>
            <w:tcW w:w="2776" w:type="dxa"/>
            <w:vAlign w:val="center"/>
          </w:tcPr>
          <w:p w14:paraId="524BF1B4"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cefotaxime; ceftazidime; ertapenem; imipenem; meropenem</w:t>
            </w:r>
          </w:p>
        </w:tc>
        <w:tc>
          <w:tcPr>
            <w:tcW w:w="2957" w:type="dxa"/>
            <w:vAlign w:val="center"/>
          </w:tcPr>
          <w:p w14:paraId="46846A6B"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Cephalosporins; Carbapenems</w:t>
            </w:r>
          </w:p>
        </w:tc>
        <w:tc>
          <w:tcPr>
            <w:tcW w:w="2288" w:type="dxa"/>
            <w:vAlign w:val="center"/>
          </w:tcPr>
          <w:p w14:paraId="60F37784"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Feed-forward neural network</w:t>
            </w:r>
          </w:p>
        </w:tc>
      </w:tr>
      <w:tr w:rsidR="00D06EA0" w14:paraId="3B12E883" w14:textId="77777777" w:rsidTr="004A3677">
        <w:tc>
          <w:tcPr>
            <w:tcW w:w="888" w:type="dxa"/>
            <w:vAlign w:val="center"/>
          </w:tcPr>
          <w:p w14:paraId="771CD05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KP004</w:t>
            </w:r>
          </w:p>
        </w:tc>
        <w:tc>
          <w:tcPr>
            <w:tcW w:w="1195" w:type="dxa"/>
            <w:vAlign w:val="center"/>
          </w:tcPr>
          <w:p w14:paraId="2771060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3601EAFA"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100%</w:t>
            </w:r>
          </w:p>
        </w:tc>
        <w:tc>
          <w:tcPr>
            <w:tcW w:w="2776" w:type="dxa"/>
            <w:vAlign w:val="center"/>
          </w:tcPr>
          <w:p w14:paraId="02A052E3"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Carbapenemase</w:t>
            </w:r>
            <w:proofErr w:type="spellEnd"/>
            <w:r w:rsidRPr="00E10F32">
              <w:rPr>
                <w:rFonts w:ascii="Arial" w:hAnsi="Arial" w:cs="Arial"/>
                <w:color w:val="000000"/>
                <w:sz w:val="16"/>
                <w:szCs w:val="16"/>
              </w:rPr>
              <w:t>-producing Klebsiella pneumoniae</w:t>
            </w:r>
          </w:p>
        </w:tc>
        <w:tc>
          <w:tcPr>
            <w:tcW w:w="2957" w:type="dxa"/>
            <w:vAlign w:val="center"/>
          </w:tcPr>
          <w:p w14:paraId="5B988EAD"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NA</w:t>
            </w:r>
          </w:p>
        </w:tc>
        <w:tc>
          <w:tcPr>
            <w:tcW w:w="2288" w:type="dxa"/>
            <w:vAlign w:val="center"/>
          </w:tcPr>
          <w:p w14:paraId="06A6763E"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w:t>
            </w:r>
          </w:p>
        </w:tc>
      </w:tr>
      <w:tr w:rsidR="00D06EA0" w14:paraId="7B9A0790" w14:textId="77777777" w:rsidTr="004A3677">
        <w:tc>
          <w:tcPr>
            <w:tcW w:w="888" w:type="dxa"/>
            <w:vAlign w:val="center"/>
          </w:tcPr>
          <w:p w14:paraId="5F6EC81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KP005</w:t>
            </w:r>
          </w:p>
        </w:tc>
        <w:tc>
          <w:tcPr>
            <w:tcW w:w="1195" w:type="dxa"/>
            <w:vAlign w:val="center"/>
          </w:tcPr>
          <w:p w14:paraId="37FE5C9E"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3433D977"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95.98%</w:t>
            </w:r>
          </w:p>
        </w:tc>
        <w:tc>
          <w:tcPr>
            <w:tcW w:w="2776" w:type="dxa"/>
            <w:vAlign w:val="center"/>
          </w:tcPr>
          <w:p w14:paraId="442A6952"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Bottom panel (Furane, Fosfomycin, SXT, Amikacin, Cipro, Colistin, Gent, DO</w:t>
            </w:r>
          </w:p>
        </w:tc>
        <w:tc>
          <w:tcPr>
            <w:tcW w:w="2957" w:type="dxa"/>
            <w:vAlign w:val="center"/>
          </w:tcPr>
          <w:p w14:paraId="2A174662"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Multiple</w:t>
            </w:r>
          </w:p>
        </w:tc>
        <w:tc>
          <w:tcPr>
            <w:tcW w:w="2288" w:type="dxa"/>
            <w:vAlign w:val="center"/>
          </w:tcPr>
          <w:p w14:paraId="59F3DE0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Support Vector Classifier</w:t>
            </w:r>
          </w:p>
        </w:tc>
      </w:tr>
      <w:tr w:rsidR="00D06EA0" w14:paraId="4B856D07" w14:textId="77777777" w:rsidTr="004A3677">
        <w:tc>
          <w:tcPr>
            <w:tcW w:w="888" w:type="dxa"/>
            <w:vAlign w:val="center"/>
          </w:tcPr>
          <w:p w14:paraId="5F2108A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KP006</w:t>
            </w:r>
          </w:p>
        </w:tc>
        <w:tc>
          <w:tcPr>
            <w:tcW w:w="1195" w:type="dxa"/>
            <w:vAlign w:val="center"/>
          </w:tcPr>
          <w:p w14:paraId="1156241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30B296DD"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0.95</w:t>
            </w:r>
          </w:p>
        </w:tc>
        <w:tc>
          <w:tcPr>
            <w:tcW w:w="2776" w:type="dxa"/>
            <w:vAlign w:val="center"/>
          </w:tcPr>
          <w:p w14:paraId="4E526B55"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ceftazidime-avibactam</w:t>
            </w:r>
          </w:p>
        </w:tc>
        <w:tc>
          <w:tcPr>
            <w:tcW w:w="2957" w:type="dxa"/>
            <w:vAlign w:val="center"/>
          </w:tcPr>
          <w:p w14:paraId="4AEC8DEB"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Cephalosporin; β-lactamase inhibitor</w:t>
            </w:r>
          </w:p>
        </w:tc>
        <w:tc>
          <w:tcPr>
            <w:tcW w:w="2288" w:type="dxa"/>
            <w:vAlign w:val="center"/>
          </w:tcPr>
          <w:p w14:paraId="700D5BBE"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Light Gradient Boosting Machine</w:t>
            </w:r>
          </w:p>
        </w:tc>
      </w:tr>
      <w:tr w:rsidR="00D06EA0" w14:paraId="38B40D14" w14:textId="77777777" w:rsidTr="004A3677">
        <w:tc>
          <w:tcPr>
            <w:tcW w:w="888" w:type="dxa"/>
            <w:vAlign w:val="center"/>
          </w:tcPr>
          <w:p w14:paraId="58B479B0"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KP007</w:t>
            </w:r>
          </w:p>
        </w:tc>
        <w:tc>
          <w:tcPr>
            <w:tcW w:w="1195" w:type="dxa"/>
            <w:vAlign w:val="center"/>
          </w:tcPr>
          <w:p w14:paraId="1EAD2E1B"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74CE7B20"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0.98</w:t>
            </w:r>
          </w:p>
        </w:tc>
        <w:tc>
          <w:tcPr>
            <w:tcW w:w="2776" w:type="dxa"/>
            <w:vAlign w:val="center"/>
          </w:tcPr>
          <w:p w14:paraId="3056791B"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colistin-resistant Klebsiella pneumoniae</w:t>
            </w:r>
          </w:p>
        </w:tc>
        <w:tc>
          <w:tcPr>
            <w:tcW w:w="2957" w:type="dxa"/>
            <w:vAlign w:val="center"/>
          </w:tcPr>
          <w:p w14:paraId="0070CBAB"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polymyxin</w:t>
            </w:r>
          </w:p>
        </w:tc>
        <w:tc>
          <w:tcPr>
            <w:tcW w:w="2288" w:type="dxa"/>
            <w:vAlign w:val="center"/>
          </w:tcPr>
          <w:p w14:paraId="0241FDD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 Classifier</w:t>
            </w:r>
          </w:p>
        </w:tc>
      </w:tr>
      <w:tr w:rsidR="00D06EA0" w14:paraId="4B0ABFA0" w14:textId="77777777" w:rsidTr="004A3677">
        <w:tc>
          <w:tcPr>
            <w:tcW w:w="888" w:type="dxa"/>
            <w:vAlign w:val="center"/>
          </w:tcPr>
          <w:p w14:paraId="6E6693C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KP008</w:t>
            </w:r>
          </w:p>
        </w:tc>
        <w:tc>
          <w:tcPr>
            <w:tcW w:w="1195" w:type="dxa"/>
            <w:vAlign w:val="center"/>
          </w:tcPr>
          <w:p w14:paraId="70407D9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751F7940"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1</w:t>
            </w:r>
          </w:p>
        </w:tc>
        <w:tc>
          <w:tcPr>
            <w:tcW w:w="2776" w:type="dxa"/>
            <w:vAlign w:val="center"/>
          </w:tcPr>
          <w:p w14:paraId="537B734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Imipenem</w:t>
            </w:r>
          </w:p>
        </w:tc>
        <w:tc>
          <w:tcPr>
            <w:tcW w:w="2957" w:type="dxa"/>
            <w:vAlign w:val="center"/>
          </w:tcPr>
          <w:p w14:paraId="42023B57"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w:t>
            </w:r>
          </w:p>
        </w:tc>
        <w:tc>
          <w:tcPr>
            <w:tcW w:w="2288" w:type="dxa"/>
            <w:vAlign w:val="center"/>
          </w:tcPr>
          <w:p w14:paraId="6AAB5C8F"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Logistic regression; Neural network</w:t>
            </w:r>
          </w:p>
        </w:tc>
      </w:tr>
      <w:tr w:rsidR="00D06EA0" w14:paraId="6899D431" w14:textId="77777777" w:rsidTr="004A3677">
        <w:tc>
          <w:tcPr>
            <w:tcW w:w="888" w:type="dxa"/>
            <w:vAlign w:val="center"/>
          </w:tcPr>
          <w:p w14:paraId="7666499E"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KP009</w:t>
            </w:r>
          </w:p>
        </w:tc>
        <w:tc>
          <w:tcPr>
            <w:tcW w:w="1195" w:type="dxa"/>
            <w:vAlign w:val="center"/>
          </w:tcPr>
          <w:p w14:paraId="4D23333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5A700EA8"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100%</w:t>
            </w:r>
          </w:p>
        </w:tc>
        <w:tc>
          <w:tcPr>
            <w:tcW w:w="2776" w:type="dxa"/>
            <w:vAlign w:val="center"/>
          </w:tcPr>
          <w:p w14:paraId="17EF28C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KPC-2; IMP-4</w:t>
            </w:r>
          </w:p>
        </w:tc>
        <w:tc>
          <w:tcPr>
            <w:tcW w:w="2957" w:type="dxa"/>
            <w:vAlign w:val="center"/>
          </w:tcPr>
          <w:p w14:paraId="4CFC741F"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NA</w:t>
            </w:r>
          </w:p>
        </w:tc>
        <w:tc>
          <w:tcPr>
            <w:tcW w:w="2288" w:type="dxa"/>
            <w:vAlign w:val="center"/>
          </w:tcPr>
          <w:p w14:paraId="0BFF9F95"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Support vector machine</w:t>
            </w:r>
          </w:p>
        </w:tc>
      </w:tr>
      <w:tr w:rsidR="00D06EA0" w14:paraId="130AEEA6" w14:textId="77777777" w:rsidTr="004A3677">
        <w:tc>
          <w:tcPr>
            <w:tcW w:w="888" w:type="dxa"/>
            <w:vAlign w:val="center"/>
          </w:tcPr>
          <w:p w14:paraId="706E5D6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KP010</w:t>
            </w:r>
          </w:p>
        </w:tc>
        <w:tc>
          <w:tcPr>
            <w:tcW w:w="1195" w:type="dxa"/>
            <w:vAlign w:val="center"/>
          </w:tcPr>
          <w:p w14:paraId="55030194"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6F6062A7"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97%</w:t>
            </w:r>
          </w:p>
        </w:tc>
        <w:tc>
          <w:tcPr>
            <w:tcW w:w="2776" w:type="dxa"/>
            <w:vAlign w:val="center"/>
          </w:tcPr>
          <w:p w14:paraId="5FB5A35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Carbapenem resistance (CRKP)</w:t>
            </w:r>
          </w:p>
        </w:tc>
        <w:tc>
          <w:tcPr>
            <w:tcW w:w="2957" w:type="dxa"/>
            <w:vAlign w:val="center"/>
          </w:tcPr>
          <w:p w14:paraId="5648386A"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Carbapenems</w:t>
            </w:r>
          </w:p>
        </w:tc>
        <w:tc>
          <w:tcPr>
            <w:tcW w:w="2288" w:type="dxa"/>
            <w:vAlign w:val="center"/>
          </w:tcPr>
          <w:p w14:paraId="2BA9255B"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w:t>
            </w:r>
          </w:p>
        </w:tc>
      </w:tr>
      <w:tr w:rsidR="00D06EA0" w14:paraId="00DC6C95" w14:textId="77777777" w:rsidTr="004A3677">
        <w:tc>
          <w:tcPr>
            <w:tcW w:w="888" w:type="dxa"/>
            <w:vAlign w:val="center"/>
          </w:tcPr>
          <w:p w14:paraId="257220EF"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KP011</w:t>
            </w:r>
          </w:p>
        </w:tc>
        <w:tc>
          <w:tcPr>
            <w:tcW w:w="1195" w:type="dxa"/>
            <w:vAlign w:val="center"/>
          </w:tcPr>
          <w:p w14:paraId="2666475E"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3CCCB31F"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0.87</w:t>
            </w:r>
          </w:p>
        </w:tc>
        <w:tc>
          <w:tcPr>
            <w:tcW w:w="2776" w:type="dxa"/>
            <w:vAlign w:val="center"/>
          </w:tcPr>
          <w:p w14:paraId="14007B2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Extended-spectrum β-lactamase (ESBL) status</w:t>
            </w:r>
          </w:p>
        </w:tc>
        <w:tc>
          <w:tcPr>
            <w:tcW w:w="2957" w:type="dxa"/>
            <w:vAlign w:val="center"/>
          </w:tcPr>
          <w:p w14:paraId="7181B7FF"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NA</w:t>
            </w:r>
          </w:p>
        </w:tc>
        <w:tc>
          <w:tcPr>
            <w:tcW w:w="2288" w:type="dxa"/>
            <w:vAlign w:val="center"/>
          </w:tcPr>
          <w:p w14:paraId="187CA54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 classifier</w:t>
            </w:r>
          </w:p>
        </w:tc>
      </w:tr>
      <w:tr w:rsidR="00D06EA0" w14:paraId="65F03B9C" w14:textId="77777777" w:rsidTr="004A3677">
        <w:tc>
          <w:tcPr>
            <w:tcW w:w="888" w:type="dxa"/>
            <w:vAlign w:val="center"/>
          </w:tcPr>
          <w:p w14:paraId="233E4BE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KP012</w:t>
            </w:r>
          </w:p>
        </w:tc>
        <w:tc>
          <w:tcPr>
            <w:tcW w:w="1195" w:type="dxa"/>
            <w:vAlign w:val="center"/>
          </w:tcPr>
          <w:p w14:paraId="27F374A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41CE05F0"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0.92</w:t>
            </w:r>
          </w:p>
        </w:tc>
        <w:tc>
          <w:tcPr>
            <w:tcW w:w="2776" w:type="dxa"/>
            <w:vAlign w:val="center"/>
          </w:tcPr>
          <w:p w14:paraId="17C6A84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sulfamethoxazole</w:t>
            </w:r>
          </w:p>
        </w:tc>
        <w:tc>
          <w:tcPr>
            <w:tcW w:w="2957" w:type="dxa"/>
            <w:vAlign w:val="center"/>
          </w:tcPr>
          <w:p w14:paraId="3B32BD74" w14:textId="77777777" w:rsidR="00D06EA0" w:rsidRPr="00E10F32" w:rsidRDefault="00D06EA0" w:rsidP="004A3677">
            <w:pPr>
              <w:spacing w:before="120" w:line="360" w:lineRule="auto"/>
              <w:jc w:val="center"/>
              <w:rPr>
                <w:rFonts w:ascii="Arial" w:hAnsi="Arial" w:cs="Arial"/>
                <w:color w:val="000000"/>
                <w:sz w:val="16"/>
                <w:szCs w:val="16"/>
              </w:rPr>
            </w:pPr>
            <w:proofErr w:type="spellStart"/>
            <w:r w:rsidRPr="00E10F32">
              <w:rPr>
                <w:rFonts w:ascii="Arial" w:hAnsi="Arial" w:cs="Arial"/>
                <w:color w:val="000000"/>
                <w:sz w:val="16"/>
                <w:szCs w:val="16"/>
              </w:rPr>
              <w:t>Sulfonamide</w:t>
            </w:r>
            <w:proofErr w:type="spellEnd"/>
          </w:p>
        </w:tc>
        <w:tc>
          <w:tcPr>
            <w:tcW w:w="2288" w:type="dxa"/>
            <w:vAlign w:val="center"/>
          </w:tcPr>
          <w:p w14:paraId="249AE92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w:t>
            </w:r>
          </w:p>
        </w:tc>
      </w:tr>
      <w:tr w:rsidR="00D06EA0" w14:paraId="793DD2F4" w14:textId="77777777" w:rsidTr="004A3677">
        <w:tc>
          <w:tcPr>
            <w:tcW w:w="888" w:type="dxa"/>
            <w:vAlign w:val="center"/>
          </w:tcPr>
          <w:p w14:paraId="4C2BCED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KP013</w:t>
            </w:r>
          </w:p>
        </w:tc>
        <w:tc>
          <w:tcPr>
            <w:tcW w:w="1195" w:type="dxa"/>
            <w:vAlign w:val="center"/>
          </w:tcPr>
          <w:p w14:paraId="47AA57DB"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 (within ±1 two-fold dilution factor)</w:t>
            </w:r>
          </w:p>
        </w:tc>
        <w:tc>
          <w:tcPr>
            <w:tcW w:w="812" w:type="dxa"/>
            <w:vAlign w:val="center"/>
          </w:tcPr>
          <w:p w14:paraId="6CF95947"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100%</w:t>
            </w:r>
          </w:p>
        </w:tc>
        <w:tc>
          <w:tcPr>
            <w:tcW w:w="2776" w:type="dxa"/>
            <w:vAlign w:val="center"/>
          </w:tcPr>
          <w:p w14:paraId="34E2E82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Ampicillin</w:t>
            </w:r>
          </w:p>
        </w:tc>
        <w:tc>
          <w:tcPr>
            <w:tcW w:w="2957" w:type="dxa"/>
            <w:vAlign w:val="center"/>
          </w:tcPr>
          <w:p w14:paraId="7FF05D67"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Penicillin</w:t>
            </w:r>
          </w:p>
        </w:tc>
        <w:tc>
          <w:tcPr>
            <w:tcW w:w="2288" w:type="dxa"/>
            <w:vAlign w:val="center"/>
          </w:tcPr>
          <w:p w14:paraId="433C3EB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Extreme gradient boosting regression (</w:t>
            </w:r>
            <w:proofErr w:type="spellStart"/>
            <w:r w:rsidRPr="00E10F32">
              <w:rPr>
                <w:rFonts w:ascii="Arial" w:hAnsi="Arial" w:cs="Arial"/>
                <w:color w:val="000000"/>
                <w:sz w:val="16"/>
                <w:szCs w:val="16"/>
              </w:rPr>
              <w:t>XGBoost</w:t>
            </w:r>
            <w:proofErr w:type="spellEnd"/>
            <w:r w:rsidRPr="00E10F32">
              <w:rPr>
                <w:rFonts w:ascii="Arial" w:hAnsi="Arial" w:cs="Arial"/>
                <w:color w:val="000000"/>
                <w:sz w:val="16"/>
                <w:szCs w:val="16"/>
              </w:rPr>
              <w:t>)</w:t>
            </w:r>
          </w:p>
        </w:tc>
      </w:tr>
      <w:tr w:rsidR="00D06EA0" w14:paraId="2C5C3E0C" w14:textId="77777777" w:rsidTr="004A3677">
        <w:tc>
          <w:tcPr>
            <w:tcW w:w="888" w:type="dxa"/>
            <w:vAlign w:val="center"/>
          </w:tcPr>
          <w:p w14:paraId="53D2E5DB"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KP014</w:t>
            </w:r>
          </w:p>
        </w:tc>
        <w:tc>
          <w:tcPr>
            <w:tcW w:w="1195" w:type="dxa"/>
            <w:vAlign w:val="center"/>
          </w:tcPr>
          <w:p w14:paraId="5CC8EF2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238AA666"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0.76</w:t>
            </w:r>
          </w:p>
        </w:tc>
        <w:tc>
          <w:tcPr>
            <w:tcW w:w="2776" w:type="dxa"/>
            <w:vAlign w:val="center"/>
          </w:tcPr>
          <w:p w14:paraId="191E4FA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Cefepime</w:t>
            </w:r>
          </w:p>
        </w:tc>
        <w:tc>
          <w:tcPr>
            <w:tcW w:w="2957" w:type="dxa"/>
            <w:vAlign w:val="center"/>
          </w:tcPr>
          <w:p w14:paraId="3AE18C49"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Cephalosporin</w:t>
            </w:r>
          </w:p>
        </w:tc>
        <w:tc>
          <w:tcPr>
            <w:tcW w:w="2288" w:type="dxa"/>
            <w:vAlign w:val="center"/>
          </w:tcPr>
          <w:p w14:paraId="79CF9A3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Multilayer perceptron (MLP)</w:t>
            </w:r>
          </w:p>
        </w:tc>
      </w:tr>
      <w:tr w:rsidR="00D06EA0" w14:paraId="4D329909" w14:textId="77777777" w:rsidTr="004A3677">
        <w:tc>
          <w:tcPr>
            <w:tcW w:w="888" w:type="dxa"/>
            <w:vAlign w:val="center"/>
          </w:tcPr>
          <w:p w14:paraId="69C514D2"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KP015</w:t>
            </w:r>
          </w:p>
        </w:tc>
        <w:tc>
          <w:tcPr>
            <w:tcW w:w="1195" w:type="dxa"/>
            <w:vAlign w:val="center"/>
          </w:tcPr>
          <w:p w14:paraId="48BC9A8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0681DA09"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1</w:t>
            </w:r>
          </w:p>
        </w:tc>
        <w:tc>
          <w:tcPr>
            <w:tcW w:w="2776" w:type="dxa"/>
            <w:vAlign w:val="center"/>
          </w:tcPr>
          <w:p w14:paraId="3E963155"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Carbapenemase</w:t>
            </w:r>
            <w:proofErr w:type="spellEnd"/>
            <w:r w:rsidRPr="00E10F32">
              <w:rPr>
                <w:rFonts w:ascii="Arial" w:hAnsi="Arial" w:cs="Arial"/>
                <w:color w:val="000000"/>
                <w:sz w:val="16"/>
                <w:szCs w:val="16"/>
              </w:rPr>
              <w:t>-Producing KP (CPK)</w:t>
            </w:r>
          </w:p>
        </w:tc>
        <w:tc>
          <w:tcPr>
            <w:tcW w:w="2957" w:type="dxa"/>
            <w:vAlign w:val="center"/>
          </w:tcPr>
          <w:p w14:paraId="22EF6E36"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NA</w:t>
            </w:r>
          </w:p>
        </w:tc>
        <w:tc>
          <w:tcPr>
            <w:tcW w:w="2288" w:type="dxa"/>
            <w:vAlign w:val="center"/>
          </w:tcPr>
          <w:p w14:paraId="5663C96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w:t>
            </w:r>
          </w:p>
        </w:tc>
      </w:tr>
      <w:tr w:rsidR="00D06EA0" w14:paraId="07531828" w14:textId="77777777" w:rsidTr="004A3677">
        <w:tc>
          <w:tcPr>
            <w:tcW w:w="888" w:type="dxa"/>
            <w:vAlign w:val="center"/>
          </w:tcPr>
          <w:p w14:paraId="2925CA95"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KP016</w:t>
            </w:r>
          </w:p>
        </w:tc>
        <w:tc>
          <w:tcPr>
            <w:tcW w:w="1195" w:type="dxa"/>
            <w:vAlign w:val="center"/>
          </w:tcPr>
          <w:p w14:paraId="29D98794"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1932FD41"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0.9551</w:t>
            </w:r>
          </w:p>
        </w:tc>
        <w:tc>
          <w:tcPr>
            <w:tcW w:w="2776" w:type="dxa"/>
            <w:vAlign w:val="center"/>
          </w:tcPr>
          <w:p w14:paraId="542A5AD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Carbapenem-resistant Klebsiella pneumoniae</w:t>
            </w:r>
          </w:p>
        </w:tc>
        <w:tc>
          <w:tcPr>
            <w:tcW w:w="2957" w:type="dxa"/>
            <w:vAlign w:val="center"/>
          </w:tcPr>
          <w:p w14:paraId="77EBB4BB"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Carbapenems</w:t>
            </w:r>
          </w:p>
        </w:tc>
        <w:tc>
          <w:tcPr>
            <w:tcW w:w="2288" w:type="dxa"/>
            <w:vAlign w:val="center"/>
          </w:tcPr>
          <w:p w14:paraId="288166D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Light Gradient Boosting Machine</w:t>
            </w:r>
          </w:p>
        </w:tc>
      </w:tr>
      <w:tr w:rsidR="00D06EA0" w14:paraId="573F5142" w14:textId="77777777" w:rsidTr="004A3677">
        <w:tc>
          <w:tcPr>
            <w:tcW w:w="888" w:type="dxa"/>
            <w:vAlign w:val="center"/>
          </w:tcPr>
          <w:p w14:paraId="19D2660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KP017</w:t>
            </w:r>
          </w:p>
        </w:tc>
        <w:tc>
          <w:tcPr>
            <w:tcW w:w="1195" w:type="dxa"/>
            <w:vAlign w:val="center"/>
          </w:tcPr>
          <w:p w14:paraId="37A1474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4137563D"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0.9957</w:t>
            </w:r>
          </w:p>
        </w:tc>
        <w:tc>
          <w:tcPr>
            <w:tcW w:w="2776" w:type="dxa"/>
            <w:vAlign w:val="center"/>
          </w:tcPr>
          <w:p w14:paraId="02F442E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Carbapenem resistance (CRKP vs CSKP)</w:t>
            </w:r>
          </w:p>
        </w:tc>
        <w:tc>
          <w:tcPr>
            <w:tcW w:w="2957" w:type="dxa"/>
            <w:vAlign w:val="center"/>
          </w:tcPr>
          <w:p w14:paraId="6FB711C5"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Carbapenems</w:t>
            </w:r>
          </w:p>
        </w:tc>
        <w:tc>
          <w:tcPr>
            <w:tcW w:w="2288" w:type="dxa"/>
            <w:vAlign w:val="center"/>
          </w:tcPr>
          <w:p w14:paraId="5D31B6D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Convolutional Neural Network (CNN)</w:t>
            </w:r>
          </w:p>
        </w:tc>
      </w:tr>
      <w:tr w:rsidR="00D06EA0" w14:paraId="0A198C12" w14:textId="77777777" w:rsidTr="004A3677">
        <w:tc>
          <w:tcPr>
            <w:tcW w:w="888" w:type="dxa"/>
            <w:vAlign w:val="center"/>
          </w:tcPr>
          <w:p w14:paraId="331D28F2"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KP018</w:t>
            </w:r>
          </w:p>
        </w:tc>
        <w:tc>
          <w:tcPr>
            <w:tcW w:w="1195" w:type="dxa"/>
            <w:vAlign w:val="center"/>
          </w:tcPr>
          <w:p w14:paraId="00B888D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1-tier accuracy</w:t>
            </w:r>
          </w:p>
        </w:tc>
        <w:tc>
          <w:tcPr>
            <w:tcW w:w="812" w:type="dxa"/>
            <w:vAlign w:val="center"/>
          </w:tcPr>
          <w:p w14:paraId="426620B5"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1</w:t>
            </w:r>
          </w:p>
        </w:tc>
        <w:tc>
          <w:tcPr>
            <w:tcW w:w="2776" w:type="dxa"/>
            <w:vAlign w:val="center"/>
          </w:tcPr>
          <w:p w14:paraId="6301849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Ampicillin</w:t>
            </w:r>
          </w:p>
        </w:tc>
        <w:tc>
          <w:tcPr>
            <w:tcW w:w="2957" w:type="dxa"/>
            <w:vAlign w:val="center"/>
          </w:tcPr>
          <w:p w14:paraId="4C495D91"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Penicillin</w:t>
            </w:r>
          </w:p>
        </w:tc>
        <w:tc>
          <w:tcPr>
            <w:tcW w:w="2288" w:type="dxa"/>
            <w:vAlign w:val="center"/>
          </w:tcPr>
          <w:p w14:paraId="3597580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Convolutional neural network</w:t>
            </w:r>
          </w:p>
        </w:tc>
      </w:tr>
      <w:tr w:rsidR="00D06EA0" w14:paraId="658A6D32" w14:textId="77777777" w:rsidTr="004A3677">
        <w:tc>
          <w:tcPr>
            <w:tcW w:w="888" w:type="dxa"/>
            <w:vAlign w:val="center"/>
          </w:tcPr>
          <w:p w14:paraId="111F3B80"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KP019</w:t>
            </w:r>
          </w:p>
        </w:tc>
        <w:tc>
          <w:tcPr>
            <w:tcW w:w="1195" w:type="dxa"/>
            <w:vAlign w:val="center"/>
          </w:tcPr>
          <w:p w14:paraId="763A5060"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362A5987"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0.979</w:t>
            </w:r>
          </w:p>
        </w:tc>
        <w:tc>
          <w:tcPr>
            <w:tcW w:w="2776" w:type="dxa"/>
            <w:vAlign w:val="center"/>
          </w:tcPr>
          <w:p w14:paraId="11B9640A"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rmpA</w:t>
            </w:r>
            <w:proofErr w:type="spellEnd"/>
            <w:r w:rsidRPr="00E10F32">
              <w:rPr>
                <w:rFonts w:ascii="Arial" w:hAnsi="Arial" w:cs="Arial"/>
                <w:color w:val="000000"/>
                <w:sz w:val="16"/>
                <w:szCs w:val="16"/>
              </w:rPr>
              <w:t>/rmpA2 (virulence genes)</w:t>
            </w:r>
          </w:p>
        </w:tc>
        <w:tc>
          <w:tcPr>
            <w:tcW w:w="2957" w:type="dxa"/>
            <w:vAlign w:val="center"/>
          </w:tcPr>
          <w:p w14:paraId="103F9EDD"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NA</w:t>
            </w:r>
          </w:p>
        </w:tc>
        <w:tc>
          <w:tcPr>
            <w:tcW w:w="2288" w:type="dxa"/>
            <w:vAlign w:val="center"/>
          </w:tcPr>
          <w:p w14:paraId="73BE45D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Convolutional neural network</w:t>
            </w:r>
          </w:p>
        </w:tc>
      </w:tr>
      <w:tr w:rsidR="00D06EA0" w14:paraId="1BBC200E" w14:textId="77777777" w:rsidTr="004A3677">
        <w:tc>
          <w:tcPr>
            <w:tcW w:w="888" w:type="dxa"/>
            <w:vAlign w:val="center"/>
          </w:tcPr>
          <w:p w14:paraId="0A8C0F6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KP020</w:t>
            </w:r>
          </w:p>
        </w:tc>
        <w:tc>
          <w:tcPr>
            <w:tcW w:w="1195" w:type="dxa"/>
            <w:vAlign w:val="center"/>
          </w:tcPr>
          <w:p w14:paraId="3A38908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270D7345"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0.79</w:t>
            </w:r>
          </w:p>
        </w:tc>
        <w:tc>
          <w:tcPr>
            <w:tcW w:w="2776" w:type="dxa"/>
            <w:vAlign w:val="center"/>
          </w:tcPr>
          <w:p w14:paraId="4A0BEAF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Ciprofloxacin</w:t>
            </w:r>
          </w:p>
        </w:tc>
        <w:tc>
          <w:tcPr>
            <w:tcW w:w="2957" w:type="dxa"/>
            <w:vAlign w:val="center"/>
          </w:tcPr>
          <w:p w14:paraId="46410754"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Fluoroquinolone</w:t>
            </w:r>
          </w:p>
        </w:tc>
        <w:tc>
          <w:tcPr>
            <w:tcW w:w="2288" w:type="dxa"/>
            <w:vAlign w:val="center"/>
          </w:tcPr>
          <w:p w14:paraId="47C2EAF2"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XGBoost</w:t>
            </w:r>
            <w:proofErr w:type="spellEnd"/>
          </w:p>
        </w:tc>
      </w:tr>
      <w:tr w:rsidR="00D06EA0" w14:paraId="23EA1665" w14:textId="77777777" w:rsidTr="004A3677">
        <w:tc>
          <w:tcPr>
            <w:tcW w:w="888" w:type="dxa"/>
            <w:vAlign w:val="center"/>
          </w:tcPr>
          <w:p w14:paraId="1B268045"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lastRenderedPageBreak/>
              <w:t>KP021</w:t>
            </w:r>
          </w:p>
        </w:tc>
        <w:tc>
          <w:tcPr>
            <w:tcW w:w="1195" w:type="dxa"/>
            <w:vAlign w:val="center"/>
          </w:tcPr>
          <w:p w14:paraId="2F139FF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Raw accuracy</w:t>
            </w:r>
          </w:p>
        </w:tc>
        <w:tc>
          <w:tcPr>
            <w:tcW w:w="812" w:type="dxa"/>
            <w:vAlign w:val="center"/>
          </w:tcPr>
          <w:p w14:paraId="1EECE32F"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0.981</w:t>
            </w:r>
          </w:p>
        </w:tc>
        <w:tc>
          <w:tcPr>
            <w:tcW w:w="2776" w:type="dxa"/>
            <w:vAlign w:val="center"/>
          </w:tcPr>
          <w:p w14:paraId="00D43FBF"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Cefuroxime sodium</w:t>
            </w:r>
          </w:p>
        </w:tc>
        <w:tc>
          <w:tcPr>
            <w:tcW w:w="2957" w:type="dxa"/>
            <w:vAlign w:val="center"/>
          </w:tcPr>
          <w:p w14:paraId="699E224E"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2nd Gen Cephalosporin</w:t>
            </w:r>
          </w:p>
        </w:tc>
        <w:tc>
          <w:tcPr>
            <w:tcW w:w="2288" w:type="dxa"/>
            <w:vAlign w:val="center"/>
          </w:tcPr>
          <w:p w14:paraId="7296F2B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CNN-based model</w:t>
            </w:r>
          </w:p>
        </w:tc>
      </w:tr>
      <w:tr w:rsidR="00D06EA0" w14:paraId="63F47AE4" w14:textId="77777777" w:rsidTr="004A3677">
        <w:tc>
          <w:tcPr>
            <w:tcW w:w="888" w:type="dxa"/>
            <w:vAlign w:val="center"/>
          </w:tcPr>
          <w:p w14:paraId="6669F84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KP022</w:t>
            </w:r>
          </w:p>
        </w:tc>
        <w:tc>
          <w:tcPr>
            <w:tcW w:w="1195" w:type="dxa"/>
            <w:vAlign w:val="center"/>
          </w:tcPr>
          <w:p w14:paraId="0A66C8F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243840F0"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0.73</w:t>
            </w:r>
          </w:p>
        </w:tc>
        <w:tc>
          <w:tcPr>
            <w:tcW w:w="2776" w:type="dxa"/>
            <w:vAlign w:val="center"/>
          </w:tcPr>
          <w:p w14:paraId="1D1FFA2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ciprofloxacin</w:t>
            </w:r>
          </w:p>
        </w:tc>
        <w:tc>
          <w:tcPr>
            <w:tcW w:w="2957" w:type="dxa"/>
            <w:vAlign w:val="center"/>
          </w:tcPr>
          <w:p w14:paraId="6ECD52A8"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Fluoroquinolone</w:t>
            </w:r>
          </w:p>
        </w:tc>
        <w:tc>
          <w:tcPr>
            <w:tcW w:w="2288" w:type="dxa"/>
            <w:vAlign w:val="center"/>
          </w:tcPr>
          <w:p w14:paraId="55E8EDB7"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CatBoost</w:t>
            </w:r>
            <w:proofErr w:type="spellEnd"/>
          </w:p>
        </w:tc>
      </w:tr>
      <w:tr w:rsidR="00D06EA0" w14:paraId="27EEE0D6" w14:textId="77777777" w:rsidTr="004A3677">
        <w:tc>
          <w:tcPr>
            <w:tcW w:w="888" w:type="dxa"/>
            <w:vAlign w:val="center"/>
          </w:tcPr>
          <w:p w14:paraId="351B6EDF"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KP023</w:t>
            </w:r>
          </w:p>
        </w:tc>
        <w:tc>
          <w:tcPr>
            <w:tcW w:w="1195" w:type="dxa"/>
            <w:vAlign w:val="center"/>
          </w:tcPr>
          <w:p w14:paraId="78792604"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5AB472D2"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1</w:t>
            </w:r>
          </w:p>
        </w:tc>
        <w:tc>
          <w:tcPr>
            <w:tcW w:w="2776" w:type="dxa"/>
            <w:vAlign w:val="center"/>
          </w:tcPr>
          <w:p w14:paraId="57A5B66F"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KPC</w:t>
            </w:r>
          </w:p>
        </w:tc>
        <w:tc>
          <w:tcPr>
            <w:tcW w:w="2957" w:type="dxa"/>
            <w:vAlign w:val="center"/>
          </w:tcPr>
          <w:p w14:paraId="0B54997E"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NA</w:t>
            </w:r>
          </w:p>
        </w:tc>
        <w:tc>
          <w:tcPr>
            <w:tcW w:w="2288" w:type="dxa"/>
            <w:vAlign w:val="center"/>
          </w:tcPr>
          <w:p w14:paraId="4791301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w:t>
            </w:r>
          </w:p>
        </w:tc>
      </w:tr>
      <w:tr w:rsidR="00D06EA0" w14:paraId="4BD6AB1B" w14:textId="77777777" w:rsidTr="004A3677">
        <w:tc>
          <w:tcPr>
            <w:tcW w:w="888" w:type="dxa"/>
            <w:vAlign w:val="center"/>
          </w:tcPr>
          <w:p w14:paraId="12343C9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KP024</w:t>
            </w:r>
          </w:p>
        </w:tc>
        <w:tc>
          <w:tcPr>
            <w:tcW w:w="1195" w:type="dxa"/>
            <w:vAlign w:val="center"/>
          </w:tcPr>
          <w:p w14:paraId="79057EA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62D92BBA"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96.70%</w:t>
            </w:r>
          </w:p>
        </w:tc>
        <w:tc>
          <w:tcPr>
            <w:tcW w:w="2776" w:type="dxa"/>
            <w:vAlign w:val="center"/>
          </w:tcPr>
          <w:p w14:paraId="406F750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Ciprofloxacin</w:t>
            </w:r>
          </w:p>
        </w:tc>
        <w:tc>
          <w:tcPr>
            <w:tcW w:w="2957" w:type="dxa"/>
            <w:vAlign w:val="center"/>
          </w:tcPr>
          <w:p w14:paraId="0EE9946B"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Fluoroquinolone</w:t>
            </w:r>
          </w:p>
        </w:tc>
        <w:tc>
          <w:tcPr>
            <w:tcW w:w="2288" w:type="dxa"/>
            <w:vAlign w:val="center"/>
          </w:tcPr>
          <w:p w14:paraId="31EF7E8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Cluster-LASSO</w:t>
            </w:r>
          </w:p>
        </w:tc>
      </w:tr>
      <w:tr w:rsidR="00D06EA0" w14:paraId="07310941" w14:textId="77777777" w:rsidTr="004A3677">
        <w:tc>
          <w:tcPr>
            <w:tcW w:w="888" w:type="dxa"/>
            <w:vAlign w:val="center"/>
          </w:tcPr>
          <w:p w14:paraId="056F1A6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KP025</w:t>
            </w:r>
          </w:p>
        </w:tc>
        <w:tc>
          <w:tcPr>
            <w:tcW w:w="1195" w:type="dxa"/>
            <w:vAlign w:val="center"/>
          </w:tcPr>
          <w:p w14:paraId="1253C07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320BB581"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0.89</w:t>
            </w:r>
          </w:p>
        </w:tc>
        <w:tc>
          <w:tcPr>
            <w:tcW w:w="2776" w:type="dxa"/>
            <w:vAlign w:val="center"/>
          </w:tcPr>
          <w:p w14:paraId="063EDDA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ciprofloxacin</w:t>
            </w:r>
          </w:p>
        </w:tc>
        <w:tc>
          <w:tcPr>
            <w:tcW w:w="2957" w:type="dxa"/>
            <w:vAlign w:val="center"/>
          </w:tcPr>
          <w:p w14:paraId="34C9DD3B"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Fluoroquinolone</w:t>
            </w:r>
          </w:p>
        </w:tc>
        <w:tc>
          <w:tcPr>
            <w:tcW w:w="2288" w:type="dxa"/>
            <w:vAlign w:val="center"/>
          </w:tcPr>
          <w:p w14:paraId="3F38F58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Support Vector Machine; Extreme Gradient Boosting</w:t>
            </w:r>
          </w:p>
        </w:tc>
      </w:tr>
      <w:tr w:rsidR="00D06EA0" w14:paraId="4825848E" w14:textId="77777777" w:rsidTr="004A3677">
        <w:tc>
          <w:tcPr>
            <w:tcW w:w="888" w:type="dxa"/>
            <w:vAlign w:val="center"/>
          </w:tcPr>
          <w:p w14:paraId="7F3CACB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KP026</w:t>
            </w:r>
          </w:p>
        </w:tc>
        <w:tc>
          <w:tcPr>
            <w:tcW w:w="1195" w:type="dxa"/>
            <w:vAlign w:val="center"/>
          </w:tcPr>
          <w:p w14:paraId="55BB123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04B5CBAE"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0.99</w:t>
            </w:r>
          </w:p>
        </w:tc>
        <w:tc>
          <w:tcPr>
            <w:tcW w:w="2776" w:type="dxa"/>
            <w:vAlign w:val="center"/>
          </w:tcPr>
          <w:p w14:paraId="4D53789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Amikacin</w:t>
            </w:r>
          </w:p>
        </w:tc>
        <w:tc>
          <w:tcPr>
            <w:tcW w:w="2957" w:type="dxa"/>
            <w:vAlign w:val="center"/>
          </w:tcPr>
          <w:p w14:paraId="1645793F"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Aminoglycoside</w:t>
            </w:r>
          </w:p>
        </w:tc>
        <w:tc>
          <w:tcPr>
            <w:tcW w:w="2288" w:type="dxa"/>
            <w:vAlign w:val="center"/>
          </w:tcPr>
          <w:p w14:paraId="0249113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 xml:space="preserve">Random Forest; </w:t>
            </w:r>
            <w:proofErr w:type="spellStart"/>
            <w:r w:rsidRPr="00E10F32">
              <w:rPr>
                <w:rFonts w:ascii="Arial" w:hAnsi="Arial" w:cs="Arial"/>
                <w:color w:val="000000"/>
                <w:sz w:val="16"/>
                <w:szCs w:val="16"/>
              </w:rPr>
              <w:t>eXtreme</w:t>
            </w:r>
            <w:proofErr w:type="spellEnd"/>
            <w:r w:rsidRPr="00E10F32">
              <w:rPr>
                <w:rFonts w:ascii="Arial" w:hAnsi="Arial" w:cs="Arial"/>
                <w:color w:val="000000"/>
                <w:sz w:val="16"/>
                <w:szCs w:val="16"/>
              </w:rPr>
              <w:t xml:space="preserve"> Gradient Boosting</w:t>
            </w:r>
          </w:p>
        </w:tc>
      </w:tr>
      <w:tr w:rsidR="00D06EA0" w14:paraId="12D6741A" w14:textId="77777777" w:rsidTr="004A3677">
        <w:tc>
          <w:tcPr>
            <w:tcW w:w="888" w:type="dxa"/>
            <w:vAlign w:val="center"/>
          </w:tcPr>
          <w:p w14:paraId="625B09D0"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KP027</w:t>
            </w:r>
          </w:p>
        </w:tc>
        <w:tc>
          <w:tcPr>
            <w:tcW w:w="1195" w:type="dxa"/>
            <w:vAlign w:val="center"/>
          </w:tcPr>
          <w:p w14:paraId="5994535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2A4D33B4"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99.70%</w:t>
            </w:r>
          </w:p>
        </w:tc>
        <w:tc>
          <w:tcPr>
            <w:tcW w:w="2776" w:type="dxa"/>
            <w:vAlign w:val="center"/>
          </w:tcPr>
          <w:p w14:paraId="6EC53BBB"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meropenem</w:t>
            </w:r>
          </w:p>
        </w:tc>
        <w:tc>
          <w:tcPr>
            <w:tcW w:w="2957" w:type="dxa"/>
            <w:vAlign w:val="center"/>
          </w:tcPr>
          <w:p w14:paraId="1F916FBE"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w:t>
            </w:r>
          </w:p>
        </w:tc>
        <w:tc>
          <w:tcPr>
            <w:tcW w:w="2288" w:type="dxa"/>
            <w:vAlign w:val="center"/>
          </w:tcPr>
          <w:p w14:paraId="29789AC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w:t>
            </w:r>
          </w:p>
        </w:tc>
      </w:tr>
      <w:tr w:rsidR="00D06EA0" w14:paraId="25FDB256" w14:textId="77777777" w:rsidTr="004A3677">
        <w:tc>
          <w:tcPr>
            <w:tcW w:w="888" w:type="dxa"/>
            <w:vAlign w:val="center"/>
          </w:tcPr>
          <w:p w14:paraId="4830B89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KP028</w:t>
            </w:r>
          </w:p>
        </w:tc>
        <w:tc>
          <w:tcPr>
            <w:tcW w:w="1195" w:type="dxa"/>
            <w:vAlign w:val="center"/>
          </w:tcPr>
          <w:p w14:paraId="1025C2E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13B32084"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0.99</w:t>
            </w:r>
          </w:p>
        </w:tc>
        <w:tc>
          <w:tcPr>
            <w:tcW w:w="2776" w:type="dxa"/>
            <w:vAlign w:val="center"/>
          </w:tcPr>
          <w:p w14:paraId="59F3207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Carbapenem resistance (CR-KP vs CS-KP)</w:t>
            </w:r>
          </w:p>
        </w:tc>
        <w:tc>
          <w:tcPr>
            <w:tcW w:w="2957" w:type="dxa"/>
            <w:vAlign w:val="center"/>
          </w:tcPr>
          <w:p w14:paraId="5F30B3F7"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Carbapenems</w:t>
            </w:r>
          </w:p>
        </w:tc>
        <w:tc>
          <w:tcPr>
            <w:tcW w:w="2288" w:type="dxa"/>
            <w:vAlign w:val="center"/>
          </w:tcPr>
          <w:p w14:paraId="6A7502E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w:t>
            </w:r>
          </w:p>
        </w:tc>
      </w:tr>
      <w:tr w:rsidR="00D06EA0" w14:paraId="3223405E" w14:textId="77777777" w:rsidTr="004A3677">
        <w:tc>
          <w:tcPr>
            <w:tcW w:w="888" w:type="dxa"/>
            <w:vAlign w:val="center"/>
          </w:tcPr>
          <w:p w14:paraId="10AF533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KP029</w:t>
            </w:r>
          </w:p>
        </w:tc>
        <w:tc>
          <w:tcPr>
            <w:tcW w:w="1195" w:type="dxa"/>
            <w:vAlign w:val="center"/>
          </w:tcPr>
          <w:p w14:paraId="3118A49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196E6057"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0.83</w:t>
            </w:r>
          </w:p>
        </w:tc>
        <w:tc>
          <w:tcPr>
            <w:tcW w:w="2776" w:type="dxa"/>
            <w:vAlign w:val="center"/>
          </w:tcPr>
          <w:p w14:paraId="3A72A14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Cefepime; Meropenem; Tobramycin</w:t>
            </w:r>
          </w:p>
        </w:tc>
        <w:tc>
          <w:tcPr>
            <w:tcW w:w="2957" w:type="dxa"/>
            <w:vAlign w:val="center"/>
          </w:tcPr>
          <w:p w14:paraId="5AA1F90F"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Fourth-generation cephalosporin; Carbapenem; Aminoglycoside</w:t>
            </w:r>
          </w:p>
        </w:tc>
        <w:tc>
          <w:tcPr>
            <w:tcW w:w="2288" w:type="dxa"/>
            <w:vAlign w:val="center"/>
          </w:tcPr>
          <w:p w14:paraId="12DC8D3E"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MSDeepAMR</w:t>
            </w:r>
            <w:proofErr w:type="spellEnd"/>
          </w:p>
        </w:tc>
      </w:tr>
      <w:tr w:rsidR="00D06EA0" w14:paraId="7B741FCA" w14:textId="77777777" w:rsidTr="004A3677">
        <w:tc>
          <w:tcPr>
            <w:tcW w:w="888" w:type="dxa"/>
            <w:vAlign w:val="center"/>
          </w:tcPr>
          <w:p w14:paraId="0D691C82"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KP030</w:t>
            </w:r>
          </w:p>
        </w:tc>
        <w:tc>
          <w:tcPr>
            <w:tcW w:w="1195" w:type="dxa"/>
            <w:vAlign w:val="center"/>
          </w:tcPr>
          <w:p w14:paraId="1477703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Weighted F1 Score (WF1)</w:t>
            </w:r>
          </w:p>
        </w:tc>
        <w:tc>
          <w:tcPr>
            <w:tcW w:w="812" w:type="dxa"/>
            <w:vAlign w:val="center"/>
          </w:tcPr>
          <w:p w14:paraId="451877F2"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0.92</w:t>
            </w:r>
          </w:p>
        </w:tc>
        <w:tc>
          <w:tcPr>
            <w:tcW w:w="2776" w:type="dxa"/>
            <w:vAlign w:val="center"/>
          </w:tcPr>
          <w:p w14:paraId="56BE5ED2"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Ceftriaxone; Ciprofloxacin; Imipenem; Meropenem</w:t>
            </w:r>
          </w:p>
        </w:tc>
        <w:tc>
          <w:tcPr>
            <w:tcW w:w="2957" w:type="dxa"/>
            <w:vAlign w:val="center"/>
          </w:tcPr>
          <w:p w14:paraId="60488B4F"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Cephalosporin; Fluoroquinolone; Carbapenem</w:t>
            </w:r>
          </w:p>
        </w:tc>
        <w:tc>
          <w:tcPr>
            <w:tcW w:w="2288" w:type="dxa"/>
            <w:vAlign w:val="center"/>
          </w:tcPr>
          <w:p w14:paraId="5A153A8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Multi-layer Perceptron; Support Vector Classifier</w:t>
            </w:r>
          </w:p>
        </w:tc>
      </w:tr>
      <w:tr w:rsidR="00D06EA0" w14:paraId="2FCC0E7F" w14:textId="77777777" w:rsidTr="004A3677">
        <w:tc>
          <w:tcPr>
            <w:tcW w:w="888" w:type="dxa"/>
            <w:vAlign w:val="center"/>
          </w:tcPr>
          <w:p w14:paraId="30F4902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KP031</w:t>
            </w:r>
          </w:p>
        </w:tc>
        <w:tc>
          <w:tcPr>
            <w:tcW w:w="1195" w:type="dxa"/>
            <w:vAlign w:val="center"/>
          </w:tcPr>
          <w:p w14:paraId="314B071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Categorical agreement (CA)</w:t>
            </w:r>
          </w:p>
        </w:tc>
        <w:tc>
          <w:tcPr>
            <w:tcW w:w="812" w:type="dxa"/>
            <w:vAlign w:val="center"/>
          </w:tcPr>
          <w:p w14:paraId="265C4F9B"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100</w:t>
            </w:r>
          </w:p>
        </w:tc>
        <w:tc>
          <w:tcPr>
            <w:tcW w:w="2776" w:type="dxa"/>
            <w:vAlign w:val="center"/>
          </w:tcPr>
          <w:p w14:paraId="3E66BB02"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Ceftriaxone</w:t>
            </w:r>
          </w:p>
        </w:tc>
        <w:tc>
          <w:tcPr>
            <w:tcW w:w="2957" w:type="dxa"/>
            <w:vAlign w:val="center"/>
          </w:tcPr>
          <w:p w14:paraId="0621236E"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Third-generation cephalosporin</w:t>
            </w:r>
          </w:p>
        </w:tc>
        <w:tc>
          <w:tcPr>
            <w:tcW w:w="2288" w:type="dxa"/>
            <w:vAlign w:val="center"/>
          </w:tcPr>
          <w:p w14:paraId="4058F56C"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Resistell</w:t>
            </w:r>
            <w:proofErr w:type="spellEnd"/>
            <w:r w:rsidRPr="00E10F32">
              <w:rPr>
                <w:rFonts w:ascii="Arial" w:hAnsi="Arial" w:cs="Arial"/>
                <w:color w:val="000000"/>
                <w:sz w:val="16"/>
                <w:szCs w:val="16"/>
              </w:rPr>
              <w:t xml:space="preserve"> </w:t>
            </w:r>
            <w:proofErr w:type="spellStart"/>
            <w:r w:rsidRPr="00E10F32">
              <w:rPr>
                <w:rFonts w:ascii="Arial" w:hAnsi="Arial" w:cs="Arial"/>
                <w:color w:val="000000"/>
                <w:sz w:val="16"/>
                <w:szCs w:val="16"/>
              </w:rPr>
              <w:t>Phenotech</w:t>
            </w:r>
            <w:proofErr w:type="spellEnd"/>
            <w:r w:rsidRPr="00E10F32">
              <w:rPr>
                <w:rFonts w:ascii="Arial" w:hAnsi="Arial" w:cs="Arial"/>
                <w:color w:val="000000"/>
                <w:sz w:val="16"/>
                <w:szCs w:val="16"/>
              </w:rPr>
              <w:t xml:space="preserve"> AST ceftriaxone classification model</w:t>
            </w:r>
          </w:p>
        </w:tc>
      </w:tr>
      <w:tr w:rsidR="00D06EA0" w14:paraId="1DE5B86E" w14:textId="77777777" w:rsidTr="004A3677">
        <w:tc>
          <w:tcPr>
            <w:tcW w:w="888" w:type="dxa"/>
            <w:vAlign w:val="center"/>
          </w:tcPr>
          <w:p w14:paraId="4254E4F2"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KP032</w:t>
            </w:r>
          </w:p>
        </w:tc>
        <w:tc>
          <w:tcPr>
            <w:tcW w:w="1195" w:type="dxa"/>
            <w:vAlign w:val="center"/>
          </w:tcPr>
          <w:p w14:paraId="4DDFE45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2147C1F0"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0.999</w:t>
            </w:r>
          </w:p>
        </w:tc>
        <w:tc>
          <w:tcPr>
            <w:tcW w:w="2776" w:type="dxa"/>
            <w:vAlign w:val="center"/>
          </w:tcPr>
          <w:p w14:paraId="58E7CFFB"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Colistin</w:t>
            </w:r>
          </w:p>
        </w:tc>
        <w:tc>
          <w:tcPr>
            <w:tcW w:w="2957" w:type="dxa"/>
            <w:vAlign w:val="center"/>
          </w:tcPr>
          <w:p w14:paraId="5022A813"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Polymyxin</w:t>
            </w:r>
          </w:p>
        </w:tc>
        <w:tc>
          <w:tcPr>
            <w:tcW w:w="2288" w:type="dxa"/>
            <w:vAlign w:val="center"/>
          </w:tcPr>
          <w:p w14:paraId="5C96BD3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Gradient boosted tree model (</w:t>
            </w:r>
            <w:proofErr w:type="spellStart"/>
            <w:r w:rsidRPr="00E10F32">
              <w:rPr>
                <w:rFonts w:ascii="Arial" w:hAnsi="Arial" w:cs="Arial"/>
                <w:color w:val="000000"/>
                <w:sz w:val="16"/>
                <w:szCs w:val="16"/>
              </w:rPr>
              <w:t>XGBoost</w:t>
            </w:r>
            <w:proofErr w:type="spellEnd"/>
            <w:r w:rsidRPr="00E10F32">
              <w:rPr>
                <w:rFonts w:ascii="Arial" w:hAnsi="Arial" w:cs="Arial"/>
                <w:color w:val="000000"/>
                <w:sz w:val="16"/>
                <w:szCs w:val="16"/>
              </w:rPr>
              <w:t>)</w:t>
            </w:r>
          </w:p>
        </w:tc>
      </w:tr>
      <w:tr w:rsidR="00D06EA0" w14:paraId="686E2551" w14:textId="77777777" w:rsidTr="004A3677">
        <w:tc>
          <w:tcPr>
            <w:tcW w:w="888" w:type="dxa"/>
            <w:vAlign w:val="center"/>
          </w:tcPr>
          <w:p w14:paraId="10E1187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KP033</w:t>
            </w:r>
          </w:p>
        </w:tc>
        <w:tc>
          <w:tcPr>
            <w:tcW w:w="1195" w:type="dxa"/>
            <w:vAlign w:val="center"/>
          </w:tcPr>
          <w:p w14:paraId="2673A80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3E00F8FE"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0.95</w:t>
            </w:r>
          </w:p>
        </w:tc>
        <w:tc>
          <w:tcPr>
            <w:tcW w:w="2776" w:type="dxa"/>
            <w:vAlign w:val="center"/>
          </w:tcPr>
          <w:p w14:paraId="465CFED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ciprofloxacin; levofloxacin</w:t>
            </w:r>
          </w:p>
        </w:tc>
        <w:tc>
          <w:tcPr>
            <w:tcW w:w="2957" w:type="dxa"/>
            <w:vAlign w:val="center"/>
          </w:tcPr>
          <w:p w14:paraId="78A869E5"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Fluoroquinolone</w:t>
            </w:r>
          </w:p>
        </w:tc>
        <w:tc>
          <w:tcPr>
            <w:tcW w:w="2288" w:type="dxa"/>
            <w:vAlign w:val="center"/>
          </w:tcPr>
          <w:p w14:paraId="6FF36B74"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w:t>
            </w:r>
          </w:p>
        </w:tc>
      </w:tr>
      <w:tr w:rsidR="00D06EA0" w14:paraId="0753D08B" w14:textId="77777777" w:rsidTr="004A3677">
        <w:tc>
          <w:tcPr>
            <w:tcW w:w="888" w:type="dxa"/>
            <w:vAlign w:val="center"/>
          </w:tcPr>
          <w:p w14:paraId="649A8F15"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KP034</w:t>
            </w:r>
          </w:p>
        </w:tc>
        <w:tc>
          <w:tcPr>
            <w:tcW w:w="1195" w:type="dxa"/>
            <w:vAlign w:val="center"/>
          </w:tcPr>
          <w:p w14:paraId="186FFFB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F1 score</w:t>
            </w:r>
          </w:p>
        </w:tc>
        <w:tc>
          <w:tcPr>
            <w:tcW w:w="812" w:type="dxa"/>
            <w:vAlign w:val="center"/>
          </w:tcPr>
          <w:p w14:paraId="1BB28061"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w:t>
            </w:r>
          </w:p>
        </w:tc>
        <w:tc>
          <w:tcPr>
            <w:tcW w:w="2776" w:type="dxa"/>
            <w:vAlign w:val="center"/>
          </w:tcPr>
          <w:p w14:paraId="29F3BBBE"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Ciprofloxacin</w:t>
            </w:r>
          </w:p>
        </w:tc>
        <w:tc>
          <w:tcPr>
            <w:tcW w:w="2957" w:type="dxa"/>
            <w:vAlign w:val="center"/>
          </w:tcPr>
          <w:p w14:paraId="06762BD6"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Fluoroquinolone</w:t>
            </w:r>
          </w:p>
        </w:tc>
        <w:tc>
          <w:tcPr>
            <w:tcW w:w="2288" w:type="dxa"/>
            <w:vAlign w:val="center"/>
          </w:tcPr>
          <w:p w14:paraId="7E7C72FA"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XGBoost</w:t>
            </w:r>
            <w:proofErr w:type="spellEnd"/>
          </w:p>
        </w:tc>
      </w:tr>
      <w:tr w:rsidR="00D06EA0" w14:paraId="48DEA1F8" w14:textId="77777777" w:rsidTr="004A3677">
        <w:tc>
          <w:tcPr>
            <w:tcW w:w="888" w:type="dxa"/>
            <w:vAlign w:val="center"/>
          </w:tcPr>
          <w:p w14:paraId="3574116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KP035</w:t>
            </w:r>
          </w:p>
        </w:tc>
        <w:tc>
          <w:tcPr>
            <w:tcW w:w="1195" w:type="dxa"/>
            <w:vAlign w:val="center"/>
          </w:tcPr>
          <w:p w14:paraId="40CB888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5B40CDFF"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0.974</w:t>
            </w:r>
          </w:p>
        </w:tc>
        <w:tc>
          <w:tcPr>
            <w:tcW w:w="2776" w:type="dxa"/>
            <w:vAlign w:val="center"/>
          </w:tcPr>
          <w:p w14:paraId="602BA99E"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Levofloxacin</w:t>
            </w:r>
          </w:p>
        </w:tc>
        <w:tc>
          <w:tcPr>
            <w:tcW w:w="2957" w:type="dxa"/>
            <w:vAlign w:val="center"/>
          </w:tcPr>
          <w:p w14:paraId="06170784"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Fluoroquinolone</w:t>
            </w:r>
          </w:p>
        </w:tc>
        <w:tc>
          <w:tcPr>
            <w:tcW w:w="2288" w:type="dxa"/>
            <w:vAlign w:val="center"/>
          </w:tcPr>
          <w:p w14:paraId="3C8802C2"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w:t>
            </w:r>
          </w:p>
        </w:tc>
      </w:tr>
      <w:tr w:rsidR="00D06EA0" w14:paraId="2979A383" w14:textId="77777777" w:rsidTr="004A3677">
        <w:tc>
          <w:tcPr>
            <w:tcW w:w="888" w:type="dxa"/>
            <w:vAlign w:val="center"/>
          </w:tcPr>
          <w:p w14:paraId="1FF88A9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KP036</w:t>
            </w:r>
          </w:p>
        </w:tc>
        <w:tc>
          <w:tcPr>
            <w:tcW w:w="1195" w:type="dxa"/>
            <w:vAlign w:val="center"/>
          </w:tcPr>
          <w:p w14:paraId="1CE9F1D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55EE976C"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0.933</w:t>
            </w:r>
          </w:p>
        </w:tc>
        <w:tc>
          <w:tcPr>
            <w:tcW w:w="2776" w:type="dxa"/>
            <w:vAlign w:val="center"/>
          </w:tcPr>
          <w:p w14:paraId="3D33E26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polymyxin resistance</w:t>
            </w:r>
          </w:p>
        </w:tc>
        <w:tc>
          <w:tcPr>
            <w:tcW w:w="2957" w:type="dxa"/>
            <w:vAlign w:val="center"/>
          </w:tcPr>
          <w:p w14:paraId="0A82416C"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polymyxins</w:t>
            </w:r>
          </w:p>
        </w:tc>
        <w:tc>
          <w:tcPr>
            <w:tcW w:w="2288" w:type="dxa"/>
            <w:vAlign w:val="center"/>
          </w:tcPr>
          <w:p w14:paraId="42148D3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gradient-boosted trees classifier (GBTC)</w:t>
            </w:r>
          </w:p>
        </w:tc>
      </w:tr>
      <w:tr w:rsidR="00D06EA0" w14:paraId="5A48397E" w14:textId="77777777" w:rsidTr="004A3677">
        <w:tc>
          <w:tcPr>
            <w:tcW w:w="888" w:type="dxa"/>
            <w:vAlign w:val="center"/>
          </w:tcPr>
          <w:p w14:paraId="3A82A51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KP037</w:t>
            </w:r>
          </w:p>
        </w:tc>
        <w:tc>
          <w:tcPr>
            <w:tcW w:w="1195" w:type="dxa"/>
            <w:vAlign w:val="center"/>
          </w:tcPr>
          <w:p w14:paraId="41044EA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5D4A3AB4"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0.81</w:t>
            </w:r>
          </w:p>
        </w:tc>
        <w:tc>
          <w:tcPr>
            <w:tcW w:w="2776" w:type="dxa"/>
            <w:vAlign w:val="center"/>
          </w:tcPr>
          <w:p w14:paraId="03BAE3A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piperacillin-tazobactam</w:t>
            </w:r>
          </w:p>
        </w:tc>
        <w:tc>
          <w:tcPr>
            <w:tcW w:w="2957" w:type="dxa"/>
            <w:vAlign w:val="center"/>
          </w:tcPr>
          <w:p w14:paraId="33BC7CD3"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Penicillin/beta-lactamase inhibitor</w:t>
            </w:r>
          </w:p>
        </w:tc>
        <w:tc>
          <w:tcPr>
            <w:tcW w:w="2288" w:type="dxa"/>
            <w:vAlign w:val="center"/>
          </w:tcPr>
          <w:p w14:paraId="610D677E"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XGBoost</w:t>
            </w:r>
            <w:proofErr w:type="spellEnd"/>
          </w:p>
        </w:tc>
      </w:tr>
      <w:tr w:rsidR="00D06EA0" w14:paraId="5CB403E8" w14:textId="77777777" w:rsidTr="004A3677">
        <w:tc>
          <w:tcPr>
            <w:tcW w:w="888" w:type="dxa"/>
            <w:vAlign w:val="center"/>
          </w:tcPr>
          <w:p w14:paraId="1FD2861F"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KP038</w:t>
            </w:r>
          </w:p>
        </w:tc>
        <w:tc>
          <w:tcPr>
            <w:tcW w:w="1195" w:type="dxa"/>
            <w:vAlign w:val="center"/>
          </w:tcPr>
          <w:p w14:paraId="6A70039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PPV</w:t>
            </w:r>
          </w:p>
        </w:tc>
        <w:tc>
          <w:tcPr>
            <w:tcW w:w="812" w:type="dxa"/>
            <w:vAlign w:val="center"/>
          </w:tcPr>
          <w:p w14:paraId="664697C3"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100</w:t>
            </w:r>
          </w:p>
        </w:tc>
        <w:tc>
          <w:tcPr>
            <w:tcW w:w="2776" w:type="dxa"/>
            <w:vAlign w:val="center"/>
          </w:tcPr>
          <w:p w14:paraId="3D3900D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piperacillin/tazobactam</w:t>
            </w:r>
          </w:p>
        </w:tc>
        <w:tc>
          <w:tcPr>
            <w:tcW w:w="2957" w:type="dxa"/>
            <w:vAlign w:val="center"/>
          </w:tcPr>
          <w:p w14:paraId="4EE2DCC6"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Penicillin/beta-lactamase inhibitor</w:t>
            </w:r>
          </w:p>
        </w:tc>
        <w:tc>
          <w:tcPr>
            <w:tcW w:w="2288" w:type="dxa"/>
            <w:vAlign w:val="center"/>
          </w:tcPr>
          <w:p w14:paraId="703C8480"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LASSO regression model</w:t>
            </w:r>
          </w:p>
        </w:tc>
      </w:tr>
      <w:tr w:rsidR="00D06EA0" w14:paraId="2FDDE1CD" w14:textId="77777777" w:rsidTr="004A3677">
        <w:tc>
          <w:tcPr>
            <w:tcW w:w="888" w:type="dxa"/>
            <w:vAlign w:val="center"/>
          </w:tcPr>
          <w:p w14:paraId="0106BA3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KP039</w:t>
            </w:r>
          </w:p>
        </w:tc>
        <w:tc>
          <w:tcPr>
            <w:tcW w:w="1195" w:type="dxa"/>
            <w:vAlign w:val="center"/>
          </w:tcPr>
          <w:p w14:paraId="7A22AF2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1FA5C5C8"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98.70%</w:t>
            </w:r>
          </w:p>
        </w:tc>
        <w:tc>
          <w:tcPr>
            <w:tcW w:w="2776" w:type="dxa"/>
            <w:vAlign w:val="center"/>
          </w:tcPr>
          <w:p w14:paraId="35A15675"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Colistin</w:t>
            </w:r>
          </w:p>
        </w:tc>
        <w:tc>
          <w:tcPr>
            <w:tcW w:w="2957" w:type="dxa"/>
            <w:vAlign w:val="center"/>
          </w:tcPr>
          <w:p w14:paraId="097EA751"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Polymyxin</w:t>
            </w:r>
          </w:p>
        </w:tc>
        <w:tc>
          <w:tcPr>
            <w:tcW w:w="2288" w:type="dxa"/>
            <w:vAlign w:val="center"/>
          </w:tcPr>
          <w:p w14:paraId="5AE5759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Gradient Boosting; k-Nearest Neighbours</w:t>
            </w:r>
          </w:p>
        </w:tc>
      </w:tr>
      <w:tr w:rsidR="00D06EA0" w14:paraId="44C827DC" w14:textId="77777777" w:rsidTr="004A3677">
        <w:tc>
          <w:tcPr>
            <w:tcW w:w="888" w:type="dxa"/>
            <w:vAlign w:val="center"/>
          </w:tcPr>
          <w:p w14:paraId="6E2C402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KP040</w:t>
            </w:r>
          </w:p>
        </w:tc>
        <w:tc>
          <w:tcPr>
            <w:tcW w:w="1195" w:type="dxa"/>
            <w:vAlign w:val="center"/>
          </w:tcPr>
          <w:p w14:paraId="32A6DBD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464D54C6"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0.96</w:t>
            </w:r>
          </w:p>
        </w:tc>
        <w:tc>
          <w:tcPr>
            <w:tcW w:w="2776" w:type="dxa"/>
            <w:vAlign w:val="center"/>
          </w:tcPr>
          <w:p w14:paraId="1FB9FF35"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carbapenem-resistant Klebsiella pneumoniae</w:t>
            </w:r>
          </w:p>
        </w:tc>
        <w:tc>
          <w:tcPr>
            <w:tcW w:w="2957" w:type="dxa"/>
            <w:vAlign w:val="center"/>
          </w:tcPr>
          <w:p w14:paraId="3D804E79"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Carbapenems</w:t>
            </w:r>
          </w:p>
        </w:tc>
        <w:tc>
          <w:tcPr>
            <w:tcW w:w="2288" w:type="dxa"/>
            <w:vAlign w:val="center"/>
          </w:tcPr>
          <w:p w14:paraId="7E4F56F6"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RamanNet</w:t>
            </w:r>
            <w:proofErr w:type="spellEnd"/>
            <w:r w:rsidRPr="00E10F32">
              <w:rPr>
                <w:rFonts w:ascii="Arial" w:hAnsi="Arial" w:cs="Arial"/>
                <w:color w:val="000000"/>
                <w:sz w:val="16"/>
                <w:szCs w:val="16"/>
              </w:rPr>
              <w:t xml:space="preserve"> (CNN)</w:t>
            </w:r>
          </w:p>
        </w:tc>
      </w:tr>
      <w:tr w:rsidR="00D06EA0" w14:paraId="7AFEE5CB" w14:textId="77777777" w:rsidTr="004A3677">
        <w:tc>
          <w:tcPr>
            <w:tcW w:w="888" w:type="dxa"/>
            <w:vAlign w:val="center"/>
          </w:tcPr>
          <w:p w14:paraId="4DADEC9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KP041</w:t>
            </w:r>
          </w:p>
        </w:tc>
        <w:tc>
          <w:tcPr>
            <w:tcW w:w="1195" w:type="dxa"/>
            <w:vAlign w:val="center"/>
          </w:tcPr>
          <w:p w14:paraId="2459B27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201FA099"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0.828</w:t>
            </w:r>
          </w:p>
        </w:tc>
        <w:tc>
          <w:tcPr>
            <w:tcW w:w="2776" w:type="dxa"/>
            <w:vAlign w:val="center"/>
          </w:tcPr>
          <w:p w14:paraId="7860D79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Carbapenem resistance (CR-KP vs CS-KP)</w:t>
            </w:r>
          </w:p>
        </w:tc>
        <w:tc>
          <w:tcPr>
            <w:tcW w:w="2957" w:type="dxa"/>
            <w:vAlign w:val="center"/>
          </w:tcPr>
          <w:p w14:paraId="363C6732"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Carbapenems</w:t>
            </w:r>
          </w:p>
        </w:tc>
        <w:tc>
          <w:tcPr>
            <w:tcW w:w="2288" w:type="dxa"/>
            <w:vAlign w:val="center"/>
          </w:tcPr>
          <w:p w14:paraId="464FB5D1"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LightGBM</w:t>
            </w:r>
            <w:proofErr w:type="spellEnd"/>
          </w:p>
        </w:tc>
      </w:tr>
      <w:tr w:rsidR="00D06EA0" w14:paraId="659E868A" w14:textId="77777777" w:rsidTr="004A3677">
        <w:tc>
          <w:tcPr>
            <w:tcW w:w="888" w:type="dxa"/>
            <w:vAlign w:val="center"/>
          </w:tcPr>
          <w:p w14:paraId="1FC298E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KP042</w:t>
            </w:r>
          </w:p>
        </w:tc>
        <w:tc>
          <w:tcPr>
            <w:tcW w:w="1195" w:type="dxa"/>
            <w:vAlign w:val="center"/>
          </w:tcPr>
          <w:p w14:paraId="0770AF0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08F6B872"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91.90%</w:t>
            </w:r>
          </w:p>
        </w:tc>
        <w:tc>
          <w:tcPr>
            <w:tcW w:w="2776" w:type="dxa"/>
            <w:vAlign w:val="center"/>
          </w:tcPr>
          <w:p w14:paraId="7C0EA34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Meropenem</w:t>
            </w:r>
          </w:p>
        </w:tc>
        <w:tc>
          <w:tcPr>
            <w:tcW w:w="2957" w:type="dxa"/>
            <w:vAlign w:val="center"/>
          </w:tcPr>
          <w:p w14:paraId="589B185C"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w:t>
            </w:r>
          </w:p>
        </w:tc>
        <w:tc>
          <w:tcPr>
            <w:tcW w:w="2288" w:type="dxa"/>
            <w:vAlign w:val="center"/>
          </w:tcPr>
          <w:p w14:paraId="51027064"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Deep Neural Network (DNN) regression model</w:t>
            </w:r>
          </w:p>
        </w:tc>
      </w:tr>
      <w:tr w:rsidR="00D06EA0" w14:paraId="0B26D48D" w14:textId="77777777" w:rsidTr="004A3677">
        <w:tc>
          <w:tcPr>
            <w:tcW w:w="888" w:type="dxa"/>
            <w:vAlign w:val="center"/>
          </w:tcPr>
          <w:p w14:paraId="0D9C50A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KP043</w:t>
            </w:r>
          </w:p>
        </w:tc>
        <w:tc>
          <w:tcPr>
            <w:tcW w:w="1195" w:type="dxa"/>
            <w:vAlign w:val="center"/>
          </w:tcPr>
          <w:p w14:paraId="40CEB51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55060374"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0.95</w:t>
            </w:r>
          </w:p>
        </w:tc>
        <w:tc>
          <w:tcPr>
            <w:tcW w:w="2776" w:type="dxa"/>
            <w:vAlign w:val="center"/>
          </w:tcPr>
          <w:p w14:paraId="62BF59A5"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Carbapenems</w:t>
            </w:r>
          </w:p>
        </w:tc>
        <w:tc>
          <w:tcPr>
            <w:tcW w:w="2957" w:type="dxa"/>
            <w:vAlign w:val="center"/>
          </w:tcPr>
          <w:p w14:paraId="61DF0D58"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w:t>
            </w:r>
          </w:p>
        </w:tc>
        <w:tc>
          <w:tcPr>
            <w:tcW w:w="2288" w:type="dxa"/>
            <w:vAlign w:val="center"/>
          </w:tcPr>
          <w:p w14:paraId="450FD33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 Extremely Randomized Trees</w:t>
            </w:r>
          </w:p>
        </w:tc>
      </w:tr>
      <w:tr w:rsidR="00D06EA0" w14:paraId="52635DB3" w14:textId="77777777" w:rsidTr="004A3677">
        <w:tc>
          <w:tcPr>
            <w:tcW w:w="888" w:type="dxa"/>
            <w:vAlign w:val="center"/>
          </w:tcPr>
          <w:p w14:paraId="6BB4EA74"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KP044</w:t>
            </w:r>
          </w:p>
        </w:tc>
        <w:tc>
          <w:tcPr>
            <w:tcW w:w="1195" w:type="dxa"/>
            <w:vAlign w:val="center"/>
          </w:tcPr>
          <w:p w14:paraId="16935E0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2E8BE095"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0.9356</w:t>
            </w:r>
          </w:p>
        </w:tc>
        <w:tc>
          <w:tcPr>
            <w:tcW w:w="2776" w:type="dxa"/>
            <w:vAlign w:val="center"/>
          </w:tcPr>
          <w:p w14:paraId="47336F0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Carbapenem resistance</w:t>
            </w:r>
          </w:p>
        </w:tc>
        <w:tc>
          <w:tcPr>
            <w:tcW w:w="2957" w:type="dxa"/>
            <w:vAlign w:val="center"/>
          </w:tcPr>
          <w:p w14:paraId="1B370A2E"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Carbapenems</w:t>
            </w:r>
          </w:p>
        </w:tc>
        <w:tc>
          <w:tcPr>
            <w:tcW w:w="2288" w:type="dxa"/>
            <w:vAlign w:val="center"/>
          </w:tcPr>
          <w:p w14:paraId="298E47C0"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Support vector machine with dimension reduction (SVM-K)</w:t>
            </w:r>
          </w:p>
        </w:tc>
      </w:tr>
      <w:tr w:rsidR="00D06EA0" w14:paraId="55F45605" w14:textId="77777777" w:rsidTr="004A3677">
        <w:tc>
          <w:tcPr>
            <w:tcW w:w="888" w:type="dxa"/>
            <w:vAlign w:val="center"/>
          </w:tcPr>
          <w:p w14:paraId="490E8AC5"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KP045</w:t>
            </w:r>
          </w:p>
        </w:tc>
        <w:tc>
          <w:tcPr>
            <w:tcW w:w="1195" w:type="dxa"/>
            <w:vAlign w:val="center"/>
          </w:tcPr>
          <w:p w14:paraId="4DEE933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549365AC"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0.94</w:t>
            </w:r>
          </w:p>
        </w:tc>
        <w:tc>
          <w:tcPr>
            <w:tcW w:w="2776" w:type="dxa"/>
            <w:vAlign w:val="center"/>
          </w:tcPr>
          <w:p w14:paraId="35B06182"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ESBL+ vs ESBL−</w:t>
            </w:r>
          </w:p>
        </w:tc>
        <w:tc>
          <w:tcPr>
            <w:tcW w:w="2957" w:type="dxa"/>
            <w:vAlign w:val="center"/>
          </w:tcPr>
          <w:p w14:paraId="4A9992E4"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NA</w:t>
            </w:r>
          </w:p>
        </w:tc>
        <w:tc>
          <w:tcPr>
            <w:tcW w:w="2288" w:type="dxa"/>
            <w:vAlign w:val="center"/>
          </w:tcPr>
          <w:p w14:paraId="00A5066E"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w:t>
            </w:r>
          </w:p>
        </w:tc>
      </w:tr>
      <w:tr w:rsidR="00D06EA0" w14:paraId="2425EEC9" w14:textId="77777777" w:rsidTr="004A3677">
        <w:tc>
          <w:tcPr>
            <w:tcW w:w="888" w:type="dxa"/>
            <w:vAlign w:val="center"/>
          </w:tcPr>
          <w:p w14:paraId="1994D02B"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lastRenderedPageBreak/>
              <w:t>KP046</w:t>
            </w:r>
          </w:p>
        </w:tc>
        <w:tc>
          <w:tcPr>
            <w:tcW w:w="1195" w:type="dxa"/>
            <w:vAlign w:val="center"/>
          </w:tcPr>
          <w:p w14:paraId="7D02B21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6B7756ED"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1</w:t>
            </w:r>
          </w:p>
        </w:tc>
        <w:tc>
          <w:tcPr>
            <w:tcW w:w="2776" w:type="dxa"/>
            <w:vAlign w:val="center"/>
          </w:tcPr>
          <w:p w14:paraId="5C4EA6E0"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blaKPC-2</w:t>
            </w:r>
          </w:p>
        </w:tc>
        <w:tc>
          <w:tcPr>
            <w:tcW w:w="2957" w:type="dxa"/>
            <w:vAlign w:val="center"/>
          </w:tcPr>
          <w:p w14:paraId="5064C50D"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NA</w:t>
            </w:r>
          </w:p>
        </w:tc>
        <w:tc>
          <w:tcPr>
            <w:tcW w:w="2288" w:type="dxa"/>
            <w:vAlign w:val="center"/>
          </w:tcPr>
          <w:p w14:paraId="44E8703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Genetic algorithm</w:t>
            </w:r>
          </w:p>
        </w:tc>
      </w:tr>
      <w:tr w:rsidR="00D06EA0" w14:paraId="7C8A9FA5" w14:textId="77777777" w:rsidTr="004A3677">
        <w:tc>
          <w:tcPr>
            <w:tcW w:w="888" w:type="dxa"/>
            <w:vAlign w:val="center"/>
          </w:tcPr>
          <w:p w14:paraId="5E4651B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KP047</w:t>
            </w:r>
          </w:p>
        </w:tc>
        <w:tc>
          <w:tcPr>
            <w:tcW w:w="1195" w:type="dxa"/>
            <w:vAlign w:val="center"/>
          </w:tcPr>
          <w:p w14:paraId="4AB991E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4C1F1C24"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99.30%</w:t>
            </w:r>
          </w:p>
        </w:tc>
        <w:tc>
          <w:tcPr>
            <w:tcW w:w="2776" w:type="dxa"/>
            <w:vAlign w:val="center"/>
          </w:tcPr>
          <w:p w14:paraId="60876705"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Colistin</w:t>
            </w:r>
          </w:p>
        </w:tc>
        <w:tc>
          <w:tcPr>
            <w:tcW w:w="2957" w:type="dxa"/>
            <w:vAlign w:val="center"/>
          </w:tcPr>
          <w:p w14:paraId="458811C5"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Polymyxin</w:t>
            </w:r>
          </w:p>
        </w:tc>
        <w:tc>
          <w:tcPr>
            <w:tcW w:w="2288" w:type="dxa"/>
            <w:vAlign w:val="center"/>
          </w:tcPr>
          <w:p w14:paraId="101E7C1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Linear Discriminant Analysis (LDA)</w:t>
            </w:r>
          </w:p>
        </w:tc>
      </w:tr>
      <w:tr w:rsidR="00D06EA0" w14:paraId="4FCC3C2E" w14:textId="77777777" w:rsidTr="004A3677">
        <w:tc>
          <w:tcPr>
            <w:tcW w:w="888" w:type="dxa"/>
            <w:vAlign w:val="center"/>
          </w:tcPr>
          <w:p w14:paraId="6D1B665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KP048</w:t>
            </w:r>
          </w:p>
        </w:tc>
        <w:tc>
          <w:tcPr>
            <w:tcW w:w="1195" w:type="dxa"/>
            <w:vAlign w:val="center"/>
          </w:tcPr>
          <w:p w14:paraId="4F32ED8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6FCE411B"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0.97</w:t>
            </w:r>
          </w:p>
        </w:tc>
        <w:tc>
          <w:tcPr>
            <w:tcW w:w="2776" w:type="dxa"/>
            <w:vAlign w:val="center"/>
          </w:tcPr>
          <w:p w14:paraId="56A4A17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ESBL-production</w:t>
            </w:r>
          </w:p>
        </w:tc>
        <w:tc>
          <w:tcPr>
            <w:tcW w:w="2957" w:type="dxa"/>
            <w:vAlign w:val="center"/>
          </w:tcPr>
          <w:p w14:paraId="04D256D4"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NA</w:t>
            </w:r>
          </w:p>
        </w:tc>
        <w:tc>
          <w:tcPr>
            <w:tcW w:w="2288" w:type="dxa"/>
            <w:vAlign w:val="center"/>
          </w:tcPr>
          <w:p w14:paraId="1459B046"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XGBoost</w:t>
            </w:r>
            <w:proofErr w:type="spellEnd"/>
          </w:p>
        </w:tc>
      </w:tr>
      <w:tr w:rsidR="00D06EA0" w14:paraId="3A205873" w14:textId="77777777" w:rsidTr="004A3677">
        <w:tc>
          <w:tcPr>
            <w:tcW w:w="888" w:type="dxa"/>
            <w:vAlign w:val="center"/>
          </w:tcPr>
          <w:p w14:paraId="692D86E0"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KP049</w:t>
            </w:r>
          </w:p>
        </w:tc>
        <w:tc>
          <w:tcPr>
            <w:tcW w:w="1195" w:type="dxa"/>
            <w:vAlign w:val="center"/>
          </w:tcPr>
          <w:p w14:paraId="129C3B3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Sensitivity</w:t>
            </w:r>
          </w:p>
        </w:tc>
        <w:tc>
          <w:tcPr>
            <w:tcW w:w="812" w:type="dxa"/>
            <w:vAlign w:val="center"/>
          </w:tcPr>
          <w:p w14:paraId="0E9929F1"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90.08</w:t>
            </w:r>
          </w:p>
        </w:tc>
        <w:tc>
          <w:tcPr>
            <w:tcW w:w="2776" w:type="dxa"/>
            <w:vAlign w:val="center"/>
          </w:tcPr>
          <w:p w14:paraId="24EABE6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Carbapenem resistance (CRKP vs CSKP)</w:t>
            </w:r>
          </w:p>
        </w:tc>
        <w:tc>
          <w:tcPr>
            <w:tcW w:w="2957" w:type="dxa"/>
            <w:vAlign w:val="center"/>
          </w:tcPr>
          <w:p w14:paraId="5C97EDBB"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Carbapenems</w:t>
            </w:r>
          </w:p>
        </w:tc>
        <w:tc>
          <w:tcPr>
            <w:tcW w:w="2288" w:type="dxa"/>
            <w:vAlign w:val="center"/>
          </w:tcPr>
          <w:p w14:paraId="4B87F720"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Supervised Neural Network (SNN)</w:t>
            </w:r>
          </w:p>
        </w:tc>
      </w:tr>
      <w:tr w:rsidR="00D06EA0" w14:paraId="074F8966" w14:textId="77777777" w:rsidTr="004A3677">
        <w:tc>
          <w:tcPr>
            <w:tcW w:w="888" w:type="dxa"/>
            <w:vAlign w:val="center"/>
          </w:tcPr>
          <w:p w14:paraId="05EDF4BE"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KP050</w:t>
            </w:r>
          </w:p>
        </w:tc>
        <w:tc>
          <w:tcPr>
            <w:tcW w:w="1195" w:type="dxa"/>
            <w:vAlign w:val="center"/>
          </w:tcPr>
          <w:p w14:paraId="14D2E302"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795B903A"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99.85%</w:t>
            </w:r>
          </w:p>
        </w:tc>
        <w:tc>
          <w:tcPr>
            <w:tcW w:w="2776" w:type="dxa"/>
            <w:vAlign w:val="center"/>
          </w:tcPr>
          <w:p w14:paraId="48B8EC5E"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carbapenem-resistant Klebsiella pneumoniae</w:t>
            </w:r>
          </w:p>
        </w:tc>
        <w:tc>
          <w:tcPr>
            <w:tcW w:w="2957" w:type="dxa"/>
            <w:vAlign w:val="center"/>
          </w:tcPr>
          <w:p w14:paraId="7950B02E"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Carbapenems</w:t>
            </w:r>
          </w:p>
        </w:tc>
        <w:tc>
          <w:tcPr>
            <w:tcW w:w="2288" w:type="dxa"/>
            <w:vAlign w:val="center"/>
          </w:tcPr>
          <w:p w14:paraId="2783D35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Convolutional neural network</w:t>
            </w:r>
          </w:p>
        </w:tc>
      </w:tr>
      <w:tr w:rsidR="00D06EA0" w14:paraId="5F5441D5" w14:textId="77777777" w:rsidTr="004A3677">
        <w:tc>
          <w:tcPr>
            <w:tcW w:w="888" w:type="dxa"/>
            <w:vAlign w:val="center"/>
          </w:tcPr>
          <w:p w14:paraId="1156CAE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KP051</w:t>
            </w:r>
          </w:p>
        </w:tc>
        <w:tc>
          <w:tcPr>
            <w:tcW w:w="1195" w:type="dxa"/>
            <w:vAlign w:val="center"/>
          </w:tcPr>
          <w:p w14:paraId="49B29FE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AUROC</w:t>
            </w:r>
          </w:p>
        </w:tc>
        <w:tc>
          <w:tcPr>
            <w:tcW w:w="812" w:type="dxa"/>
            <w:vAlign w:val="center"/>
          </w:tcPr>
          <w:p w14:paraId="64AD9CFC"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0.91</w:t>
            </w:r>
          </w:p>
        </w:tc>
        <w:tc>
          <w:tcPr>
            <w:tcW w:w="2776" w:type="dxa"/>
            <w:vAlign w:val="center"/>
          </w:tcPr>
          <w:p w14:paraId="736C6C99"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Carbapenem-resistant Klebsiella pneumoniae</w:t>
            </w:r>
          </w:p>
        </w:tc>
        <w:tc>
          <w:tcPr>
            <w:tcW w:w="2957" w:type="dxa"/>
            <w:vAlign w:val="center"/>
          </w:tcPr>
          <w:p w14:paraId="218F2FDB"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w:t>
            </w:r>
          </w:p>
        </w:tc>
        <w:tc>
          <w:tcPr>
            <w:tcW w:w="2288" w:type="dxa"/>
            <w:vAlign w:val="center"/>
          </w:tcPr>
          <w:p w14:paraId="0D2BAB3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Artificial neural network</w:t>
            </w:r>
          </w:p>
        </w:tc>
      </w:tr>
      <w:tr w:rsidR="00D06EA0" w14:paraId="4DC3C654" w14:textId="77777777" w:rsidTr="004A3677">
        <w:tc>
          <w:tcPr>
            <w:tcW w:w="888" w:type="dxa"/>
            <w:vAlign w:val="center"/>
          </w:tcPr>
          <w:p w14:paraId="3E6E74F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KP052</w:t>
            </w:r>
          </w:p>
        </w:tc>
        <w:tc>
          <w:tcPr>
            <w:tcW w:w="1195" w:type="dxa"/>
            <w:vAlign w:val="center"/>
          </w:tcPr>
          <w:p w14:paraId="2E896FAF"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698E6B82"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96.06%</w:t>
            </w:r>
          </w:p>
        </w:tc>
        <w:tc>
          <w:tcPr>
            <w:tcW w:w="2776" w:type="dxa"/>
            <w:vAlign w:val="center"/>
          </w:tcPr>
          <w:p w14:paraId="17BF3963"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Carbapenemase</w:t>
            </w:r>
            <w:proofErr w:type="spellEnd"/>
            <w:r w:rsidRPr="00E10F32">
              <w:rPr>
                <w:rFonts w:ascii="Arial" w:hAnsi="Arial" w:cs="Arial"/>
                <w:color w:val="000000"/>
                <w:sz w:val="16"/>
                <w:szCs w:val="16"/>
              </w:rPr>
              <w:t xml:space="preserve"> subtype (KPC/NDM/OXA-48)</w:t>
            </w:r>
          </w:p>
        </w:tc>
        <w:tc>
          <w:tcPr>
            <w:tcW w:w="2957" w:type="dxa"/>
            <w:vAlign w:val="center"/>
          </w:tcPr>
          <w:p w14:paraId="1E0958AB"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NA</w:t>
            </w:r>
          </w:p>
        </w:tc>
        <w:tc>
          <w:tcPr>
            <w:tcW w:w="2288" w:type="dxa"/>
            <w:vAlign w:val="center"/>
          </w:tcPr>
          <w:p w14:paraId="679B5975"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Convolutional neural network</w:t>
            </w:r>
          </w:p>
        </w:tc>
      </w:tr>
      <w:tr w:rsidR="00D06EA0" w14:paraId="08D17840" w14:textId="77777777" w:rsidTr="004A3677">
        <w:tc>
          <w:tcPr>
            <w:tcW w:w="888" w:type="dxa"/>
            <w:vAlign w:val="center"/>
          </w:tcPr>
          <w:p w14:paraId="6A9C62C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KP053</w:t>
            </w:r>
          </w:p>
        </w:tc>
        <w:tc>
          <w:tcPr>
            <w:tcW w:w="1195" w:type="dxa"/>
            <w:vAlign w:val="center"/>
          </w:tcPr>
          <w:p w14:paraId="0C86331B"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136338E0"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0.956</w:t>
            </w:r>
          </w:p>
        </w:tc>
        <w:tc>
          <w:tcPr>
            <w:tcW w:w="2776" w:type="dxa"/>
            <w:vAlign w:val="center"/>
          </w:tcPr>
          <w:p w14:paraId="6089A75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Ceftazidime</w:t>
            </w:r>
          </w:p>
        </w:tc>
        <w:tc>
          <w:tcPr>
            <w:tcW w:w="2957" w:type="dxa"/>
            <w:vAlign w:val="center"/>
          </w:tcPr>
          <w:p w14:paraId="1BE596C4"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Cephalosporin</w:t>
            </w:r>
          </w:p>
        </w:tc>
        <w:tc>
          <w:tcPr>
            <w:tcW w:w="2288" w:type="dxa"/>
            <w:vAlign w:val="center"/>
          </w:tcPr>
          <w:p w14:paraId="51D58EBB" w14:textId="77777777" w:rsidR="00D06EA0" w:rsidRPr="00E10F32" w:rsidRDefault="00D06EA0" w:rsidP="004A3677">
            <w:pPr>
              <w:spacing w:before="120" w:line="360" w:lineRule="auto"/>
              <w:jc w:val="center"/>
              <w:rPr>
                <w:rFonts w:ascii="Arial" w:hAnsi="Arial" w:cs="Arial"/>
                <w:b/>
                <w:bCs/>
                <w:sz w:val="16"/>
                <w:szCs w:val="16"/>
              </w:rPr>
            </w:pPr>
            <w:proofErr w:type="spellStart"/>
            <w:r w:rsidRPr="00E10F32">
              <w:rPr>
                <w:rFonts w:ascii="Arial" w:hAnsi="Arial" w:cs="Arial"/>
                <w:color w:val="000000"/>
                <w:sz w:val="16"/>
                <w:szCs w:val="16"/>
              </w:rPr>
              <w:t>GenseqAMR</w:t>
            </w:r>
            <w:proofErr w:type="spellEnd"/>
          </w:p>
        </w:tc>
      </w:tr>
      <w:tr w:rsidR="00D06EA0" w14:paraId="7C7C3B1C" w14:textId="77777777" w:rsidTr="004A3677">
        <w:tc>
          <w:tcPr>
            <w:tcW w:w="888" w:type="dxa"/>
            <w:vAlign w:val="center"/>
          </w:tcPr>
          <w:p w14:paraId="66FEDA55"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KP054</w:t>
            </w:r>
          </w:p>
        </w:tc>
        <w:tc>
          <w:tcPr>
            <w:tcW w:w="1195" w:type="dxa"/>
            <w:vAlign w:val="center"/>
          </w:tcPr>
          <w:p w14:paraId="5A0AD9B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Accuracy</w:t>
            </w:r>
          </w:p>
        </w:tc>
        <w:tc>
          <w:tcPr>
            <w:tcW w:w="812" w:type="dxa"/>
            <w:vAlign w:val="center"/>
          </w:tcPr>
          <w:p w14:paraId="6D4F8F28"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99.46%</w:t>
            </w:r>
          </w:p>
        </w:tc>
        <w:tc>
          <w:tcPr>
            <w:tcW w:w="2776" w:type="dxa"/>
            <w:vAlign w:val="center"/>
          </w:tcPr>
          <w:p w14:paraId="2033E28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Carbapenem resistance; Polymyxin resistance</w:t>
            </w:r>
          </w:p>
        </w:tc>
        <w:tc>
          <w:tcPr>
            <w:tcW w:w="2957" w:type="dxa"/>
            <w:vAlign w:val="center"/>
          </w:tcPr>
          <w:p w14:paraId="0186053A"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Carbapenem; Polymyxin</w:t>
            </w:r>
          </w:p>
        </w:tc>
        <w:tc>
          <w:tcPr>
            <w:tcW w:w="2288" w:type="dxa"/>
            <w:vAlign w:val="center"/>
          </w:tcPr>
          <w:p w14:paraId="0D832DAF"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CNN-attention model</w:t>
            </w:r>
          </w:p>
        </w:tc>
      </w:tr>
      <w:tr w:rsidR="00D06EA0" w14:paraId="15BCF3A0" w14:textId="77777777" w:rsidTr="004A3677">
        <w:tc>
          <w:tcPr>
            <w:tcW w:w="888" w:type="dxa"/>
            <w:vAlign w:val="center"/>
          </w:tcPr>
          <w:p w14:paraId="44F490C7"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KP055</w:t>
            </w:r>
          </w:p>
        </w:tc>
        <w:tc>
          <w:tcPr>
            <w:tcW w:w="1195" w:type="dxa"/>
            <w:vAlign w:val="center"/>
          </w:tcPr>
          <w:p w14:paraId="7562FE3A"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Categoric agreement (CA)</w:t>
            </w:r>
          </w:p>
        </w:tc>
        <w:tc>
          <w:tcPr>
            <w:tcW w:w="812" w:type="dxa"/>
            <w:vAlign w:val="center"/>
          </w:tcPr>
          <w:p w14:paraId="71BFF266"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91.07%</w:t>
            </w:r>
          </w:p>
        </w:tc>
        <w:tc>
          <w:tcPr>
            <w:tcW w:w="2776" w:type="dxa"/>
            <w:vAlign w:val="center"/>
          </w:tcPr>
          <w:p w14:paraId="6BC33281"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all SEMPA1 and SEMSE3 MICs</w:t>
            </w:r>
          </w:p>
        </w:tc>
        <w:tc>
          <w:tcPr>
            <w:tcW w:w="2957" w:type="dxa"/>
            <w:vAlign w:val="center"/>
          </w:tcPr>
          <w:p w14:paraId="3A757E04"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NA</w:t>
            </w:r>
          </w:p>
        </w:tc>
        <w:tc>
          <w:tcPr>
            <w:tcW w:w="2288" w:type="dxa"/>
            <w:vAlign w:val="center"/>
          </w:tcPr>
          <w:p w14:paraId="487042BC"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Supervised machine-learning Ensemble</w:t>
            </w:r>
          </w:p>
        </w:tc>
      </w:tr>
      <w:tr w:rsidR="00D06EA0" w14:paraId="2AC50EFE" w14:textId="77777777" w:rsidTr="004A3677">
        <w:tc>
          <w:tcPr>
            <w:tcW w:w="888" w:type="dxa"/>
            <w:vAlign w:val="center"/>
          </w:tcPr>
          <w:p w14:paraId="0CDB05F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KP056</w:t>
            </w:r>
          </w:p>
        </w:tc>
        <w:tc>
          <w:tcPr>
            <w:tcW w:w="1195" w:type="dxa"/>
            <w:vAlign w:val="center"/>
          </w:tcPr>
          <w:p w14:paraId="49816B9D"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050A426D"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0.98</w:t>
            </w:r>
          </w:p>
        </w:tc>
        <w:tc>
          <w:tcPr>
            <w:tcW w:w="2776" w:type="dxa"/>
            <w:vAlign w:val="center"/>
          </w:tcPr>
          <w:p w14:paraId="75A301A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Colistin</w:t>
            </w:r>
          </w:p>
        </w:tc>
        <w:tc>
          <w:tcPr>
            <w:tcW w:w="2957" w:type="dxa"/>
            <w:vAlign w:val="center"/>
          </w:tcPr>
          <w:p w14:paraId="09832409"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Polymyxin</w:t>
            </w:r>
          </w:p>
        </w:tc>
        <w:tc>
          <w:tcPr>
            <w:tcW w:w="2288" w:type="dxa"/>
            <w:vAlign w:val="center"/>
          </w:tcPr>
          <w:p w14:paraId="070A21F3"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Autoencoder–SVM</w:t>
            </w:r>
          </w:p>
        </w:tc>
      </w:tr>
      <w:tr w:rsidR="00D06EA0" w14:paraId="703FE14F" w14:textId="77777777" w:rsidTr="004A3677">
        <w:tc>
          <w:tcPr>
            <w:tcW w:w="888" w:type="dxa"/>
            <w:vAlign w:val="center"/>
          </w:tcPr>
          <w:p w14:paraId="64DCE41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b/>
                <w:bCs/>
                <w:color w:val="000000"/>
                <w:sz w:val="16"/>
                <w:szCs w:val="16"/>
              </w:rPr>
              <w:t>KP057</w:t>
            </w:r>
          </w:p>
        </w:tc>
        <w:tc>
          <w:tcPr>
            <w:tcW w:w="1195" w:type="dxa"/>
            <w:vAlign w:val="center"/>
          </w:tcPr>
          <w:p w14:paraId="09271A94"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AUC</w:t>
            </w:r>
          </w:p>
        </w:tc>
        <w:tc>
          <w:tcPr>
            <w:tcW w:w="812" w:type="dxa"/>
            <w:vAlign w:val="center"/>
          </w:tcPr>
          <w:p w14:paraId="3C335989" w14:textId="77777777" w:rsidR="00D06EA0" w:rsidRPr="00E10F32" w:rsidRDefault="00D06EA0" w:rsidP="004A3677">
            <w:pPr>
              <w:spacing w:before="120" w:line="360" w:lineRule="auto"/>
              <w:jc w:val="center"/>
              <w:rPr>
                <w:rFonts w:ascii="Arial" w:hAnsi="Arial" w:cs="Arial"/>
                <w:sz w:val="16"/>
                <w:szCs w:val="16"/>
              </w:rPr>
            </w:pPr>
            <w:r w:rsidRPr="00E10F32">
              <w:rPr>
                <w:rFonts w:ascii="Arial" w:hAnsi="Arial" w:cs="Arial"/>
                <w:color w:val="000000"/>
                <w:sz w:val="16"/>
                <w:szCs w:val="16"/>
              </w:rPr>
              <w:t>0.84</w:t>
            </w:r>
          </w:p>
        </w:tc>
        <w:tc>
          <w:tcPr>
            <w:tcW w:w="2776" w:type="dxa"/>
            <w:vAlign w:val="center"/>
          </w:tcPr>
          <w:p w14:paraId="18FEB856"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Ciprofloxacin</w:t>
            </w:r>
          </w:p>
        </w:tc>
        <w:tc>
          <w:tcPr>
            <w:tcW w:w="2957" w:type="dxa"/>
            <w:vAlign w:val="center"/>
          </w:tcPr>
          <w:p w14:paraId="7EF26D5E" w14:textId="77777777" w:rsidR="00D06EA0" w:rsidRPr="00E10F32" w:rsidRDefault="00D06EA0" w:rsidP="004A3677">
            <w:pPr>
              <w:spacing w:before="120" w:line="360" w:lineRule="auto"/>
              <w:jc w:val="center"/>
              <w:rPr>
                <w:rFonts w:ascii="Arial" w:hAnsi="Arial" w:cs="Arial"/>
                <w:color w:val="000000"/>
                <w:sz w:val="16"/>
                <w:szCs w:val="16"/>
              </w:rPr>
            </w:pPr>
            <w:r w:rsidRPr="00E10F32">
              <w:rPr>
                <w:rFonts w:ascii="Arial" w:hAnsi="Arial" w:cs="Arial"/>
                <w:color w:val="000000"/>
                <w:sz w:val="16"/>
                <w:szCs w:val="16"/>
              </w:rPr>
              <w:t>Fluoroquinolone</w:t>
            </w:r>
          </w:p>
        </w:tc>
        <w:tc>
          <w:tcPr>
            <w:tcW w:w="2288" w:type="dxa"/>
            <w:vAlign w:val="center"/>
          </w:tcPr>
          <w:p w14:paraId="355A9CD8" w14:textId="77777777" w:rsidR="00D06EA0" w:rsidRPr="00E10F32" w:rsidRDefault="00D06EA0" w:rsidP="004A3677">
            <w:pPr>
              <w:spacing w:before="120" w:line="360" w:lineRule="auto"/>
              <w:jc w:val="center"/>
              <w:rPr>
                <w:rFonts w:ascii="Arial" w:hAnsi="Arial" w:cs="Arial"/>
                <w:b/>
                <w:bCs/>
                <w:sz w:val="16"/>
                <w:szCs w:val="16"/>
              </w:rPr>
            </w:pPr>
            <w:r w:rsidRPr="00E10F32">
              <w:rPr>
                <w:rFonts w:ascii="Arial" w:hAnsi="Arial" w:cs="Arial"/>
                <w:color w:val="000000"/>
                <w:sz w:val="16"/>
                <w:szCs w:val="16"/>
              </w:rPr>
              <w:t>Random forest</w:t>
            </w:r>
          </w:p>
        </w:tc>
      </w:tr>
    </w:tbl>
    <w:p w14:paraId="5DB3818B" w14:textId="61240A41" w:rsidR="00D06EA0" w:rsidRDefault="00564CED" w:rsidP="00041CCD">
      <w:pPr>
        <w:spacing w:before="360" w:line="360" w:lineRule="auto"/>
        <w:jc w:val="both"/>
        <w:rPr>
          <w:rFonts w:ascii="Arial" w:hAnsi="Arial" w:cs="Arial"/>
          <w:b/>
          <w:bCs/>
          <w:sz w:val="25"/>
          <w:szCs w:val="25"/>
        </w:rPr>
      </w:pPr>
      <w:r>
        <w:rPr>
          <w:rFonts w:ascii="Arial" w:hAnsi="Arial" w:cs="Arial"/>
          <w:sz w:val="21"/>
          <w:szCs w:val="21"/>
        </w:rPr>
        <w:t>Summary of the extracted primary performance outcome for each study, including the primary performance metric used, best reported value, target antibiotic or resistance mechanism, corresponding antibiotic class (where applicable), and the AI model identified as the best performing.</w:t>
      </w:r>
    </w:p>
    <w:p w14:paraId="4A7D9646" w14:textId="77777777" w:rsidR="00D06EA0" w:rsidRDefault="00D06EA0" w:rsidP="00D06EA0">
      <w:pPr>
        <w:rPr>
          <w:rFonts w:ascii="Arial" w:hAnsi="Arial" w:cs="Arial"/>
          <w:b/>
          <w:bCs/>
          <w:sz w:val="25"/>
          <w:szCs w:val="25"/>
        </w:rPr>
      </w:pPr>
      <w:r>
        <w:rPr>
          <w:rFonts w:ascii="Arial" w:hAnsi="Arial" w:cs="Arial"/>
          <w:b/>
          <w:bCs/>
          <w:sz w:val="25"/>
          <w:szCs w:val="25"/>
        </w:rPr>
        <w:br w:type="page"/>
      </w:r>
    </w:p>
    <w:p w14:paraId="0997D570" w14:textId="75469E83" w:rsidR="00D06EA0" w:rsidRDefault="00D06EA0" w:rsidP="00564CED">
      <w:pPr>
        <w:spacing w:before="360" w:line="360" w:lineRule="auto"/>
        <w:rPr>
          <w:rFonts w:ascii="Arial" w:hAnsi="Arial" w:cs="Arial"/>
          <w:b/>
          <w:bCs/>
          <w:sz w:val="25"/>
          <w:szCs w:val="25"/>
        </w:rPr>
      </w:pPr>
      <w:r>
        <w:rPr>
          <w:rFonts w:ascii="Arial" w:hAnsi="Arial" w:cs="Arial"/>
          <w:b/>
          <w:bCs/>
          <w:sz w:val="25"/>
          <w:szCs w:val="25"/>
        </w:rPr>
        <w:lastRenderedPageBreak/>
        <w:t>Supplementary Table S3d: Validation Approaches, Reported Workflow Benefits and Conclusions</w:t>
      </w:r>
    </w:p>
    <w:tbl>
      <w:tblPr>
        <w:tblStyle w:val="TableGrid"/>
        <w:tblW w:w="11058" w:type="dxa"/>
        <w:tblInd w:w="-998" w:type="dxa"/>
        <w:tblLook w:val="04A0" w:firstRow="1" w:lastRow="0" w:firstColumn="1" w:lastColumn="0" w:noHBand="0" w:noVBand="1"/>
      </w:tblPr>
      <w:tblGrid>
        <w:gridCol w:w="911"/>
        <w:gridCol w:w="1854"/>
        <w:gridCol w:w="2339"/>
        <w:gridCol w:w="2380"/>
        <w:gridCol w:w="3574"/>
      </w:tblGrid>
      <w:tr w:rsidR="00D06EA0" w14:paraId="747103FE" w14:textId="77777777" w:rsidTr="004A3677">
        <w:trPr>
          <w:trHeight w:val="95"/>
        </w:trPr>
        <w:tc>
          <w:tcPr>
            <w:tcW w:w="911" w:type="dxa"/>
            <w:vAlign w:val="center"/>
          </w:tcPr>
          <w:p w14:paraId="20E3E1E3"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Study ID</w:t>
            </w:r>
          </w:p>
        </w:tc>
        <w:tc>
          <w:tcPr>
            <w:tcW w:w="1854" w:type="dxa"/>
            <w:vAlign w:val="center"/>
          </w:tcPr>
          <w:p w14:paraId="615D7DC8"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Internal Validation</w:t>
            </w:r>
          </w:p>
        </w:tc>
        <w:tc>
          <w:tcPr>
            <w:tcW w:w="2339" w:type="dxa"/>
            <w:vAlign w:val="center"/>
          </w:tcPr>
          <w:p w14:paraId="5AAF43F6"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External Validation</w:t>
            </w:r>
          </w:p>
        </w:tc>
        <w:tc>
          <w:tcPr>
            <w:tcW w:w="2380" w:type="dxa"/>
            <w:vAlign w:val="center"/>
          </w:tcPr>
          <w:p w14:paraId="10CF1A33"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Stated Workflow Time Benefit</w:t>
            </w:r>
          </w:p>
        </w:tc>
        <w:tc>
          <w:tcPr>
            <w:tcW w:w="3574" w:type="dxa"/>
            <w:vAlign w:val="center"/>
          </w:tcPr>
          <w:p w14:paraId="742CC43B" w14:textId="77777777" w:rsidR="00D06EA0" w:rsidRPr="0028186E" w:rsidRDefault="00D06EA0" w:rsidP="004A3677">
            <w:pPr>
              <w:spacing w:before="120" w:line="360" w:lineRule="auto"/>
              <w:jc w:val="center"/>
              <w:rPr>
                <w:rFonts w:ascii="Arial" w:hAnsi="Arial" w:cs="Arial"/>
                <w:b/>
                <w:bCs/>
                <w:sz w:val="21"/>
                <w:szCs w:val="21"/>
              </w:rPr>
            </w:pPr>
            <w:r w:rsidRPr="0028186E">
              <w:rPr>
                <w:rFonts w:ascii="Arial" w:hAnsi="Arial" w:cs="Arial"/>
                <w:b/>
                <w:bCs/>
                <w:sz w:val="21"/>
                <w:szCs w:val="21"/>
              </w:rPr>
              <w:t>Conclusion</w:t>
            </w:r>
          </w:p>
        </w:tc>
      </w:tr>
      <w:tr w:rsidR="00D06EA0" w14:paraId="18C325B0" w14:textId="77777777" w:rsidTr="004A3677">
        <w:tc>
          <w:tcPr>
            <w:tcW w:w="911" w:type="dxa"/>
            <w:vAlign w:val="center"/>
          </w:tcPr>
          <w:p w14:paraId="2EB30B2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KP001</w:t>
            </w:r>
          </w:p>
        </w:tc>
        <w:tc>
          <w:tcPr>
            <w:tcW w:w="1854" w:type="dxa"/>
            <w:vAlign w:val="center"/>
          </w:tcPr>
          <w:p w14:paraId="25BFB5F4" w14:textId="77777777" w:rsidR="00D06EA0" w:rsidRPr="009E7868" w:rsidRDefault="00D06EA0" w:rsidP="004A3677">
            <w:pPr>
              <w:spacing w:before="120" w:line="360" w:lineRule="auto"/>
              <w:jc w:val="center"/>
              <w:rPr>
                <w:rFonts w:ascii="Arial" w:hAnsi="Arial" w:cs="Arial"/>
                <w:sz w:val="16"/>
                <w:szCs w:val="16"/>
              </w:rPr>
            </w:pPr>
            <w:proofErr w:type="spellStart"/>
            <w:r w:rsidRPr="009E7868">
              <w:rPr>
                <w:rFonts w:ascii="Arial" w:hAnsi="Arial" w:cs="Arial"/>
                <w:color w:val="000000"/>
                <w:sz w:val="16"/>
                <w:szCs w:val="16"/>
              </w:rPr>
              <w:t>GridSearchCV</w:t>
            </w:r>
            <w:proofErr w:type="spellEnd"/>
            <w:r w:rsidRPr="009E7868">
              <w:rPr>
                <w:rFonts w:ascii="Arial" w:hAnsi="Arial" w:cs="Arial"/>
                <w:color w:val="000000"/>
                <w:sz w:val="16"/>
                <w:szCs w:val="16"/>
              </w:rPr>
              <w:t xml:space="preserve"> with 5-fold CV</w:t>
            </w:r>
          </w:p>
        </w:tc>
        <w:tc>
          <w:tcPr>
            <w:tcW w:w="2339" w:type="dxa"/>
            <w:vAlign w:val="center"/>
          </w:tcPr>
          <w:p w14:paraId="46B422D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07AA4E3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Up to 24 h (1 day) faster to targeted antibiotic selection (vs conventional AST)</w:t>
            </w:r>
          </w:p>
        </w:tc>
        <w:tc>
          <w:tcPr>
            <w:tcW w:w="3574" w:type="dxa"/>
            <w:vAlign w:val="center"/>
          </w:tcPr>
          <w:p w14:paraId="2B87EE06"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Integrating MALDI-TOF MS with ML accelerates the AST by one day compared to traditional methods</w:t>
            </w:r>
          </w:p>
        </w:tc>
      </w:tr>
      <w:tr w:rsidR="00D06EA0" w14:paraId="6FB4BD0F" w14:textId="77777777" w:rsidTr="004A3677">
        <w:tc>
          <w:tcPr>
            <w:tcW w:w="911" w:type="dxa"/>
            <w:vAlign w:val="center"/>
          </w:tcPr>
          <w:p w14:paraId="11898BA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KP002</w:t>
            </w:r>
          </w:p>
        </w:tc>
        <w:tc>
          <w:tcPr>
            <w:tcW w:w="1854" w:type="dxa"/>
            <w:vAlign w:val="center"/>
          </w:tcPr>
          <w:p w14:paraId="64C07BA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3-fold CV repeated 300 times</w:t>
            </w:r>
          </w:p>
        </w:tc>
        <w:tc>
          <w:tcPr>
            <w:tcW w:w="2339" w:type="dxa"/>
            <w:vAlign w:val="center"/>
          </w:tcPr>
          <w:p w14:paraId="4753E57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Independent test datasets of strains not used in training; interim multi-centre PHENOTECH-1 testing</w:t>
            </w:r>
          </w:p>
        </w:tc>
        <w:tc>
          <w:tcPr>
            <w:tcW w:w="2380" w:type="dxa"/>
            <w:vAlign w:val="center"/>
          </w:tcPr>
          <w:p w14:paraId="7898055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AST results in 2 h (37°C) or 4 h (RT) instead of 24 h (current AST)</w:t>
            </w:r>
          </w:p>
        </w:tc>
        <w:tc>
          <w:tcPr>
            <w:tcW w:w="3574" w:type="dxa"/>
            <w:vAlign w:val="center"/>
          </w:tcPr>
          <w:p w14:paraId="7B11AA07"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Shows potential for using an ML-assisted </w:t>
            </w:r>
            <w:proofErr w:type="spellStart"/>
            <w:r w:rsidRPr="009E7868">
              <w:rPr>
                <w:rFonts w:ascii="Arial" w:hAnsi="Arial" w:cs="Arial"/>
                <w:i/>
                <w:iCs/>
                <w:color w:val="000000"/>
                <w:sz w:val="16"/>
                <w:szCs w:val="16"/>
              </w:rPr>
              <w:t>nanomotion</w:t>
            </w:r>
            <w:proofErr w:type="spellEnd"/>
            <w:r w:rsidRPr="009E7868">
              <w:rPr>
                <w:rFonts w:ascii="Arial" w:hAnsi="Arial" w:cs="Arial"/>
                <w:i/>
                <w:iCs/>
                <w:color w:val="000000"/>
                <w:sz w:val="16"/>
                <w:szCs w:val="16"/>
              </w:rPr>
              <w:t xml:space="preserve"> platform for accurate and rapid AST Testing</w:t>
            </w:r>
          </w:p>
        </w:tc>
      </w:tr>
      <w:tr w:rsidR="00D06EA0" w14:paraId="71975EB8" w14:textId="77777777" w:rsidTr="004A3677">
        <w:tc>
          <w:tcPr>
            <w:tcW w:w="911" w:type="dxa"/>
            <w:vAlign w:val="center"/>
          </w:tcPr>
          <w:p w14:paraId="03C5E5A9"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KP003</w:t>
            </w:r>
          </w:p>
        </w:tc>
        <w:tc>
          <w:tcPr>
            <w:tcW w:w="1854" w:type="dxa"/>
            <w:vAlign w:val="center"/>
          </w:tcPr>
          <w:p w14:paraId="5A08259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Train/validate/test split (80%/10%/10%)</w:t>
            </w:r>
          </w:p>
        </w:tc>
        <w:tc>
          <w:tcPr>
            <w:tcW w:w="2339" w:type="dxa"/>
            <w:vAlign w:val="center"/>
          </w:tcPr>
          <w:p w14:paraId="0596D73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 xml:space="preserve">Tested on published external WGS datasets (Nguyen et al.; </w:t>
            </w:r>
            <w:proofErr w:type="gramStart"/>
            <w:r w:rsidRPr="009E7868">
              <w:rPr>
                <w:rFonts w:ascii="Arial" w:hAnsi="Arial" w:cs="Arial"/>
                <w:color w:val="000000"/>
                <w:sz w:val="16"/>
                <w:szCs w:val="16"/>
              </w:rPr>
              <w:t>plus</w:t>
            </w:r>
            <w:proofErr w:type="gramEnd"/>
            <w:r w:rsidRPr="009E7868">
              <w:rPr>
                <w:rFonts w:ascii="Arial" w:hAnsi="Arial" w:cs="Arial"/>
                <w:color w:val="000000"/>
                <w:sz w:val="16"/>
                <w:szCs w:val="16"/>
              </w:rPr>
              <w:t xml:space="preserve"> NCBI Pathogen Detection isolates)</w:t>
            </w:r>
          </w:p>
        </w:tc>
        <w:tc>
          <w:tcPr>
            <w:tcW w:w="2380" w:type="dxa"/>
            <w:vAlign w:val="center"/>
          </w:tcPr>
          <w:p w14:paraId="06CC20A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&lt;10 min to genotype-to-phenotype susceptibility prediction</w:t>
            </w:r>
          </w:p>
        </w:tc>
        <w:tc>
          <w:tcPr>
            <w:tcW w:w="3574" w:type="dxa"/>
            <w:vAlign w:val="center"/>
          </w:tcPr>
          <w:p w14:paraId="600D197B"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Trained neural networks for phenotype prediction of AST from genomic data of KP isolates. Overall accuracy from 94% to 100% (apart from ampicillin resistance)</w:t>
            </w:r>
          </w:p>
        </w:tc>
      </w:tr>
      <w:tr w:rsidR="00D06EA0" w14:paraId="4F820CCD" w14:textId="77777777" w:rsidTr="004A3677">
        <w:tc>
          <w:tcPr>
            <w:tcW w:w="911" w:type="dxa"/>
            <w:vAlign w:val="center"/>
          </w:tcPr>
          <w:p w14:paraId="5719AD4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KP004</w:t>
            </w:r>
          </w:p>
        </w:tc>
        <w:tc>
          <w:tcPr>
            <w:tcW w:w="1854" w:type="dxa"/>
            <w:vAlign w:val="center"/>
          </w:tcPr>
          <w:p w14:paraId="0F19875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k-fold (k=10) cross-validation</w:t>
            </w:r>
          </w:p>
        </w:tc>
        <w:tc>
          <w:tcPr>
            <w:tcW w:w="2339" w:type="dxa"/>
            <w:vAlign w:val="center"/>
          </w:tcPr>
          <w:p w14:paraId="6169C27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3156090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4CA42090"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Using the random forest algorithm, 100% of CPK isolates were correctly identified when all the peaks in the spectra were selected as input features and total ion current normalisation was applied</w:t>
            </w:r>
          </w:p>
        </w:tc>
      </w:tr>
      <w:tr w:rsidR="00D06EA0" w14:paraId="61D39746" w14:textId="77777777" w:rsidTr="004A3677">
        <w:tc>
          <w:tcPr>
            <w:tcW w:w="911" w:type="dxa"/>
            <w:vAlign w:val="center"/>
          </w:tcPr>
          <w:p w14:paraId="4B32022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KP005</w:t>
            </w:r>
          </w:p>
        </w:tc>
        <w:tc>
          <w:tcPr>
            <w:tcW w:w="1854" w:type="dxa"/>
            <w:vAlign w:val="center"/>
          </w:tcPr>
          <w:p w14:paraId="588A027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Blind test on validation set of 5100 (</w:t>
            </w:r>
            <w:proofErr w:type="gramStart"/>
            <w:r w:rsidRPr="009E7868">
              <w:rPr>
                <w:rFonts w:ascii="Arial" w:hAnsi="Arial" w:cs="Arial"/>
                <w:color w:val="000000"/>
                <w:sz w:val="16"/>
                <w:szCs w:val="16"/>
              </w:rPr>
              <w:t>held-out</w:t>
            </w:r>
            <w:proofErr w:type="gramEnd"/>
            <w:r w:rsidRPr="009E7868">
              <w:rPr>
                <w:rFonts w:ascii="Arial" w:hAnsi="Arial" w:cs="Arial"/>
                <w:color w:val="000000"/>
                <w:sz w:val="16"/>
                <w:szCs w:val="16"/>
              </w:rPr>
              <w:t>) antibiogram photos</w:t>
            </w:r>
          </w:p>
        </w:tc>
        <w:tc>
          <w:tcPr>
            <w:tcW w:w="2339" w:type="dxa"/>
            <w:vAlign w:val="center"/>
          </w:tcPr>
          <w:p w14:paraId="418D56B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664468E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6978FECB"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Antilogic is the first machine learning software developed for AST interpretation</w:t>
            </w:r>
          </w:p>
        </w:tc>
      </w:tr>
      <w:tr w:rsidR="00D06EA0" w14:paraId="2878A1FE" w14:textId="77777777" w:rsidTr="004A3677">
        <w:tc>
          <w:tcPr>
            <w:tcW w:w="911" w:type="dxa"/>
            <w:vAlign w:val="center"/>
          </w:tcPr>
          <w:p w14:paraId="0D5F36F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KP006</w:t>
            </w:r>
          </w:p>
        </w:tc>
        <w:tc>
          <w:tcPr>
            <w:tcW w:w="1854" w:type="dxa"/>
            <w:vAlign w:val="center"/>
          </w:tcPr>
          <w:p w14:paraId="18CD6A98" w14:textId="77777777" w:rsidR="00D06EA0" w:rsidRPr="009E7868" w:rsidRDefault="00D06EA0" w:rsidP="004A3677">
            <w:pPr>
              <w:spacing w:before="120" w:line="360" w:lineRule="auto"/>
              <w:jc w:val="center"/>
              <w:rPr>
                <w:rFonts w:ascii="Arial" w:hAnsi="Arial" w:cs="Arial"/>
                <w:sz w:val="16"/>
                <w:szCs w:val="16"/>
              </w:rPr>
            </w:pPr>
            <w:proofErr w:type="spellStart"/>
            <w:r w:rsidRPr="009E7868">
              <w:rPr>
                <w:rFonts w:ascii="Arial" w:hAnsi="Arial" w:cs="Arial"/>
                <w:color w:val="000000"/>
                <w:sz w:val="16"/>
                <w:szCs w:val="16"/>
              </w:rPr>
              <w:t>GridSearchCV</w:t>
            </w:r>
            <w:proofErr w:type="spellEnd"/>
            <w:r w:rsidRPr="009E7868">
              <w:rPr>
                <w:rFonts w:ascii="Arial" w:hAnsi="Arial" w:cs="Arial"/>
                <w:color w:val="000000"/>
                <w:sz w:val="16"/>
                <w:szCs w:val="16"/>
              </w:rPr>
              <w:t xml:space="preserve"> with 5-fold cross-validation</w:t>
            </w:r>
          </w:p>
        </w:tc>
        <w:tc>
          <w:tcPr>
            <w:tcW w:w="2339" w:type="dxa"/>
            <w:vAlign w:val="center"/>
          </w:tcPr>
          <w:p w14:paraId="1B7F052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72F5DBB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Predicted within minutes; saves ~24 h (1 day) vs traditional AST</w:t>
            </w:r>
          </w:p>
        </w:tc>
        <w:tc>
          <w:tcPr>
            <w:tcW w:w="3574" w:type="dxa"/>
            <w:vAlign w:val="center"/>
          </w:tcPr>
          <w:p w14:paraId="5CFB1C46"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Demonstrates the feasibility and effectiveness of MALDI-TOF MS and ML for rapidly detecting CZA resistance in KP</w:t>
            </w:r>
          </w:p>
        </w:tc>
      </w:tr>
      <w:tr w:rsidR="00D06EA0" w14:paraId="5857892E" w14:textId="77777777" w:rsidTr="004A3677">
        <w:tc>
          <w:tcPr>
            <w:tcW w:w="911" w:type="dxa"/>
            <w:vAlign w:val="center"/>
          </w:tcPr>
          <w:p w14:paraId="36EB4AB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KP007</w:t>
            </w:r>
          </w:p>
        </w:tc>
        <w:tc>
          <w:tcPr>
            <w:tcW w:w="1854" w:type="dxa"/>
            <w:vAlign w:val="center"/>
          </w:tcPr>
          <w:p w14:paraId="7B9E2638" w14:textId="77777777" w:rsidR="00D06EA0" w:rsidRPr="009E7868" w:rsidRDefault="00D06EA0" w:rsidP="004A3677">
            <w:pPr>
              <w:spacing w:before="120" w:line="360" w:lineRule="auto"/>
              <w:jc w:val="center"/>
              <w:rPr>
                <w:rFonts w:ascii="Arial" w:hAnsi="Arial" w:cs="Arial"/>
                <w:sz w:val="16"/>
                <w:szCs w:val="16"/>
              </w:rPr>
            </w:pPr>
            <w:proofErr w:type="spellStart"/>
            <w:r w:rsidRPr="009E7868">
              <w:rPr>
                <w:rFonts w:ascii="Arial" w:hAnsi="Arial" w:cs="Arial"/>
                <w:color w:val="000000"/>
                <w:sz w:val="16"/>
                <w:szCs w:val="16"/>
              </w:rPr>
              <w:t>GridSearchCV</w:t>
            </w:r>
            <w:proofErr w:type="spellEnd"/>
            <w:r w:rsidRPr="009E7868">
              <w:rPr>
                <w:rFonts w:ascii="Arial" w:hAnsi="Arial" w:cs="Arial"/>
                <w:color w:val="000000"/>
                <w:sz w:val="16"/>
                <w:szCs w:val="16"/>
              </w:rPr>
              <w:t xml:space="preserve"> with 5-fold cross-validation</w:t>
            </w:r>
          </w:p>
        </w:tc>
        <w:tc>
          <w:tcPr>
            <w:tcW w:w="2339" w:type="dxa"/>
            <w:vAlign w:val="center"/>
          </w:tcPr>
          <w:p w14:paraId="7D2D271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48412A5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Predicted in minutes vs traditional AST requiring 1 day (~24 h saved)</w:t>
            </w:r>
          </w:p>
        </w:tc>
        <w:tc>
          <w:tcPr>
            <w:tcW w:w="3574" w:type="dxa"/>
            <w:vAlign w:val="center"/>
          </w:tcPr>
          <w:p w14:paraId="07014F9A"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Integrating MALDI-TOF MS with machine learning in an AI-CDSS has greatly expedited the detection of KP resistance by approximately 1 day.</w:t>
            </w:r>
          </w:p>
        </w:tc>
      </w:tr>
      <w:tr w:rsidR="00D06EA0" w14:paraId="40E99B39" w14:textId="77777777" w:rsidTr="004A3677">
        <w:tc>
          <w:tcPr>
            <w:tcW w:w="911" w:type="dxa"/>
            <w:vAlign w:val="center"/>
          </w:tcPr>
          <w:p w14:paraId="3136996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KP008</w:t>
            </w:r>
          </w:p>
        </w:tc>
        <w:tc>
          <w:tcPr>
            <w:tcW w:w="1854" w:type="dxa"/>
            <w:vAlign w:val="center"/>
          </w:tcPr>
          <w:p w14:paraId="16A8E42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Grid search with 3-fold cross-validation</w:t>
            </w:r>
          </w:p>
        </w:tc>
        <w:tc>
          <w:tcPr>
            <w:tcW w:w="2339" w:type="dxa"/>
            <w:vAlign w:val="center"/>
          </w:tcPr>
          <w:p w14:paraId="6844B7A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2F46709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3C59178F"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Established an inexpensive and well-accuracy ML model based on MALDI-TOF MS to predict the drug sensitivity of KP to imipenem</w:t>
            </w:r>
          </w:p>
        </w:tc>
      </w:tr>
      <w:tr w:rsidR="00D06EA0" w14:paraId="52AA3E5F" w14:textId="77777777" w:rsidTr="004A3677">
        <w:tc>
          <w:tcPr>
            <w:tcW w:w="911" w:type="dxa"/>
            <w:vAlign w:val="center"/>
          </w:tcPr>
          <w:p w14:paraId="5CF49E1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KP009</w:t>
            </w:r>
          </w:p>
        </w:tc>
        <w:tc>
          <w:tcPr>
            <w:tcW w:w="1854" w:type="dxa"/>
            <w:vAlign w:val="center"/>
          </w:tcPr>
          <w:p w14:paraId="2F62B88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Train/test split (different days)</w:t>
            </w:r>
          </w:p>
        </w:tc>
        <w:tc>
          <w:tcPr>
            <w:tcW w:w="2339" w:type="dxa"/>
            <w:vAlign w:val="center"/>
          </w:tcPr>
          <w:p w14:paraId="794D951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305C835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68279C76"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Novel method for rapid identification of CRKP and their </w:t>
            </w:r>
            <w:proofErr w:type="spellStart"/>
            <w:r w:rsidRPr="009E7868">
              <w:rPr>
                <w:rFonts w:ascii="Arial" w:hAnsi="Arial" w:cs="Arial"/>
                <w:i/>
                <w:iCs/>
                <w:color w:val="000000"/>
                <w:sz w:val="16"/>
                <w:szCs w:val="16"/>
              </w:rPr>
              <w:t>carbapenemases</w:t>
            </w:r>
            <w:proofErr w:type="spellEnd"/>
            <w:r w:rsidRPr="009E7868">
              <w:rPr>
                <w:rFonts w:ascii="Arial" w:hAnsi="Arial" w:cs="Arial"/>
                <w:i/>
                <w:iCs/>
                <w:color w:val="000000"/>
                <w:sz w:val="16"/>
                <w:szCs w:val="16"/>
              </w:rPr>
              <w:t xml:space="preserve"> types, and a theoretical basis for identifying the relationship between Raman spectra and transcriptome of bacteria.</w:t>
            </w:r>
          </w:p>
        </w:tc>
      </w:tr>
      <w:tr w:rsidR="00D06EA0" w14:paraId="2CC328DA" w14:textId="77777777" w:rsidTr="004A3677">
        <w:tc>
          <w:tcPr>
            <w:tcW w:w="911" w:type="dxa"/>
            <w:vAlign w:val="center"/>
          </w:tcPr>
          <w:p w14:paraId="6827A4B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KP010</w:t>
            </w:r>
          </w:p>
        </w:tc>
        <w:tc>
          <w:tcPr>
            <w:tcW w:w="1854" w:type="dxa"/>
            <w:vAlign w:val="center"/>
          </w:tcPr>
          <w:p w14:paraId="53E7EBE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Leave-one-out cross-validation</w:t>
            </w:r>
          </w:p>
        </w:tc>
        <w:tc>
          <w:tcPr>
            <w:tcW w:w="2339" w:type="dxa"/>
            <w:vAlign w:val="center"/>
          </w:tcPr>
          <w:p w14:paraId="0351154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58AAB01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27316382"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Demonstrated that MALDI-TOF MS can reliably differentiate CRKP from CSKP using machine learning</w:t>
            </w:r>
          </w:p>
        </w:tc>
      </w:tr>
      <w:tr w:rsidR="00D06EA0" w14:paraId="516F7D4F" w14:textId="77777777" w:rsidTr="004A3677">
        <w:tc>
          <w:tcPr>
            <w:tcW w:w="911" w:type="dxa"/>
            <w:vAlign w:val="center"/>
          </w:tcPr>
          <w:p w14:paraId="5602F6A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KP011</w:t>
            </w:r>
          </w:p>
        </w:tc>
        <w:tc>
          <w:tcPr>
            <w:tcW w:w="1854" w:type="dxa"/>
            <w:vAlign w:val="center"/>
          </w:tcPr>
          <w:p w14:paraId="4ABC6A9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Leave-one-patient-out (LOPO) cross-validation</w:t>
            </w:r>
          </w:p>
        </w:tc>
        <w:tc>
          <w:tcPr>
            <w:tcW w:w="2339" w:type="dxa"/>
            <w:vAlign w:val="center"/>
          </w:tcPr>
          <w:p w14:paraId="3952C0A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36B4D82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~40 min to ESBL test result</w:t>
            </w:r>
          </w:p>
        </w:tc>
        <w:tc>
          <w:tcPr>
            <w:tcW w:w="3574" w:type="dxa"/>
            <w:vAlign w:val="center"/>
          </w:tcPr>
          <w:p w14:paraId="52D506B7"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IR spectroscopy combined with ML algorithms such as RF can classify KP samples as ESBL + or - separately in 40min when bacterial </w:t>
            </w:r>
            <w:r w:rsidRPr="009E7868">
              <w:rPr>
                <w:rFonts w:ascii="Arial" w:hAnsi="Arial" w:cs="Arial"/>
                <w:i/>
                <w:iCs/>
                <w:color w:val="000000"/>
                <w:sz w:val="16"/>
                <w:szCs w:val="16"/>
              </w:rPr>
              <w:lastRenderedPageBreak/>
              <w:t xml:space="preserve">samples are isolated directly from </w:t>
            </w:r>
            <w:proofErr w:type="gramStart"/>
            <w:r w:rsidRPr="009E7868">
              <w:rPr>
                <w:rFonts w:ascii="Arial" w:hAnsi="Arial" w:cs="Arial"/>
                <w:i/>
                <w:iCs/>
                <w:color w:val="000000"/>
                <w:sz w:val="16"/>
                <w:szCs w:val="16"/>
              </w:rPr>
              <w:t>patients</w:t>
            </w:r>
            <w:proofErr w:type="gramEnd"/>
            <w:r w:rsidRPr="009E7868">
              <w:rPr>
                <w:rFonts w:ascii="Arial" w:hAnsi="Arial" w:cs="Arial"/>
                <w:i/>
                <w:iCs/>
                <w:color w:val="000000"/>
                <w:sz w:val="16"/>
                <w:szCs w:val="16"/>
              </w:rPr>
              <w:t xml:space="preserve"> urine</w:t>
            </w:r>
          </w:p>
        </w:tc>
      </w:tr>
      <w:tr w:rsidR="00D06EA0" w14:paraId="268C16CA" w14:textId="77777777" w:rsidTr="004A3677">
        <w:tc>
          <w:tcPr>
            <w:tcW w:w="911" w:type="dxa"/>
            <w:vAlign w:val="center"/>
          </w:tcPr>
          <w:p w14:paraId="3D272FF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lastRenderedPageBreak/>
              <w:t>KP012</w:t>
            </w:r>
          </w:p>
        </w:tc>
        <w:tc>
          <w:tcPr>
            <w:tcW w:w="1854" w:type="dxa"/>
            <w:vAlign w:val="center"/>
          </w:tcPr>
          <w:p w14:paraId="23670E2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Leave-one-group-out (LOGO) cross-validation</w:t>
            </w:r>
          </w:p>
        </w:tc>
        <w:tc>
          <w:tcPr>
            <w:tcW w:w="2339" w:type="dxa"/>
            <w:vAlign w:val="center"/>
          </w:tcPr>
          <w:p w14:paraId="4396298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72C437E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 min to susceptibility result after first culture</w:t>
            </w:r>
          </w:p>
        </w:tc>
        <w:tc>
          <w:tcPr>
            <w:tcW w:w="3574" w:type="dxa"/>
            <w:vAlign w:val="center"/>
          </w:tcPr>
          <w:p w14:paraId="6CA239B0"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Combining IR spectroscopy with ML can classify KP isolates into sensitive and resistant across antibiotics with a success rate higher than 80%</w:t>
            </w:r>
          </w:p>
        </w:tc>
      </w:tr>
      <w:tr w:rsidR="00D06EA0" w14:paraId="36D788F5" w14:textId="77777777" w:rsidTr="004A3677">
        <w:tc>
          <w:tcPr>
            <w:tcW w:w="911" w:type="dxa"/>
            <w:vAlign w:val="center"/>
          </w:tcPr>
          <w:p w14:paraId="675314F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KP013</w:t>
            </w:r>
          </w:p>
        </w:tc>
        <w:tc>
          <w:tcPr>
            <w:tcW w:w="1854" w:type="dxa"/>
            <w:vAlign w:val="center"/>
          </w:tcPr>
          <w:p w14:paraId="7958B39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10-fold cross-validation</w:t>
            </w:r>
          </w:p>
        </w:tc>
        <w:tc>
          <w:tcPr>
            <w:tcW w:w="2339" w:type="dxa"/>
            <w:vAlign w:val="center"/>
          </w:tcPr>
          <w:p w14:paraId="5AEF13A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20D1DF7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2E776E84"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Machine learning can build a complete in silico MIC prediction panel for K. pneumoniae</w:t>
            </w:r>
          </w:p>
        </w:tc>
      </w:tr>
      <w:tr w:rsidR="00D06EA0" w14:paraId="20A02C7D" w14:textId="77777777" w:rsidTr="004A3677">
        <w:tc>
          <w:tcPr>
            <w:tcW w:w="911" w:type="dxa"/>
            <w:vAlign w:val="center"/>
          </w:tcPr>
          <w:p w14:paraId="05ADF20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KP014</w:t>
            </w:r>
          </w:p>
        </w:tc>
        <w:tc>
          <w:tcPr>
            <w:tcW w:w="1854" w:type="dxa"/>
            <w:vAlign w:val="center"/>
          </w:tcPr>
          <w:p w14:paraId="7D2AB3E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Random 80/20 train-test split; 5-fold CV tuning</w:t>
            </w:r>
          </w:p>
        </w:tc>
        <w:tc>
          <w:tcPr>
            <w:tcW w:w="2339" w:type="dxa"/>
            <w:vAlign w:val="center"/>
          </w:tcPr>
          <w:p w14:paraId="6A44C26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Across-site external validation; train on one site (or pooled sites), and test on a different site (DRIAMS-A-D).</w:t>
            </w:r>
          </w:p>
        </w:tc>
        <w:tc>
          <w:tcPr>
            <w:tcW w:w="2380" w:type="dxa"/>
            <w:vAlign w:val="center"/>
          </w:tcPr>
          <w:p w14:paraId="6AE3555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Resistance information within 24 h</w:t>
            </w:r>
          </w:p>
        </w:tc>
        <w:tc>
          <w:tcPr>
            <w:tcW w:w="3574" w:type="dxa"/>
            <w:vAlign w:val="center"/>
          </w:tcPr>
          <w:p w14:paraId="2E4ED077"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MALDI-TOF MS-based AMR prediction from routine diagnostic clinical samples </w:t>
            </w:r>
            <w:proofErr w:type="gramStart"/>
            <w:r w:rsidRPr="009E7868">
              <w:rPr>
                <w:rFonts w:ascii="Arial" w:hAnsi="Arial" w:cs="Arial"/>
                <w:i/>
                <w:iCs/>
                <w:color w:val="000000"/>
                <w:sz w:val="16"/>
                <w:szCs w:val="16"/>
              </w:rPr>
              <w:t>is capable of providing</w:t>
            </w:r>
            <w:proofErr w:type="gramEnd"/>
            <w:r w:rsidRPr="009E7868">
              <w:rPr>
                <w:rFonts w:ascii="Arial" w:hAnsi="Arial" w:cs="Arial"/>
                <w:i/>
                <w:iCs/>
                <w:color w:val="000000"/>
                <w:sz w:val="16"/>
                <w:szCs w:val="16"/>
              </w:rPr>
              <w:t xml:space="preserve"> accurate predictions within 24h using ML</w:t>
            </w:r>
          </w:p>
        </w:tc>
      </w:tr>
      <w:tr w:rsidR="00D06EA0" w14:paraId="6EF7AAB2" w14:textId="77777777" w:rsidTr="004A3677">
        <w:tc>
          <w:tcPr>
            <w:tcW w:w="911" w:type="dxa"/>
            <w:vAlign w:val="center"/>
          </w:tcPr>
          <w:p w14:paraId="3BD78749"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KP015</w:t>
            </w:r>
          </w:p>
        </w:tc>
        <w:tc>
          <w:tcPr>
            <w:tcW w:w="1854" w:type="dxa"/>
            <w:vAlign w:val="center"/>
          </w:tcPr>
          <w:p w14:paraId="566DC71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 xml:space="preserve">Internal 10-fold CV (CPK vs. NCPK); 7-fold CV (for </w:t>
            </w:r>
            <w:proofErr w:type="spellStart"/>
            <w:r w:rsidRPr="009E7868">
              <w:rPr>
                <w:rFonts w:ascii="Arial" w:hAnsi="Arial" w:cs="Arial"/>
                <w:color w:val="000000"/>
                <w:sz w:val="16"/>
                <w:szCs w:val="16"/>
              </w:rPr>
              <w:t>carbapenemase</w:t>
            </w:r>
            <w:proofErr w:type="spellEnd"/>
            <w:r w:rsidRPr="009E7868">
              <w:rPr>
                <w:rFonts w:ascii="Arial" w:hAnsi="Arial" w:cs="Arial"/>
                <w:color w:val="000000"/>
                <w:sz w:val="16"/>
                <w:szCs w:val="16"/>
              </w:rPr>
              <w:t>-type step)</w:t>
            </w:r>
          </w:p>
        </w:tc>
        <w:tc>
          <w:tcPr>
            <w:tcW w:w="2339" w:type="dxa"/>
            <w:vAlign w:val="center"/>
          </w:tcPr>
          <w:p w14:paraId="4C7CD4A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6BF766E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CPK resistance detection within a few minutes</w:t>
            </w:r>
          </w:p>
        </w:tc>
        <w:tc>
          <w:tcPr>
            <w:tcW w:w="3574" w:type="dxa"/>
            <w:vAlign w:val="center"/>
          </w:tcPr>
          <w:p w14:paraId="0D32BFE0"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MALDI-TOF MS-based ML can provide novel ways to predict AMR, e.g. in the identification of CPK</w:t>
            </w:r>
          </w:p>
        </w:tc>
      </w:tr>
      <w:tr w:rsidR="00D06EA0" w14:paraId="6BBA1267" w14:textId="77777777" w:rsidTr="004A3677">
        <w:tc>
          <w:tcPr>
            <w:tcW w:w="911" w:type="dxa"/>
            <w:vAlign w:val="center"/>
          </w:tcPr>
          <w:p w14:paraId="2E5C62F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KP016</w:t>
            </w:r>
          </w:p>
        </w:tc>
        <w:tc>
          <w:tcPr>
            <w:tcW w:w="1854" w:type="dxa"/>
            <w:vAlign w:val="center"/>
          </w:tcPr>
          <w:p w14:paraId="294D00E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Five-fold train-test split</w:t>
            </w:r>
          </w:p>
        </w:tc>
        <w:tc>
          <w:tcPr>
            <w:tcW w:w="2339" w:type="dxa"/>
            <w:vAlign w:val="center"/>
          </w:tcPr>
          <w:p w14:paraId="0A27BA9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Independent validation set from a separate site (CMUH isolates collected 2019–2022)</w:t>
            </w:r>
          </w:p>
        </w:tc>
        <w:tc>
          <w:tcPr>
            <w:tcW w:w="2380" w:type="dxa"/>
            <w:vAlign w:val="center"/>
          </w:tcPr>
          <w:p w14:paraId="312D05B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Final report available ~33.6 h earlier (median saving 1.4 days)</w:t>
            </w:r>
          </w:p>
        </w:tc>
        <w:tc>
          <w:tcPr>
            <w:tcW w:w="3574" w:type="dxa"/>
            <w:vAlign w:val="center"/>
          </w:tcPr>
          <w:p w14:paraId="27406046"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Developed a MALDI-TOF MS-based ML model for rapid identification of CRKP and colistin resistance</w:t>
            </w:r>
          </w:p>
        </w:tc>
      </w:tr>
      <w:tr w:rsidR="00D06EA0" w14:paraId="24E231FE" w14:textId="77777777" w:rsidTr="004A3677">
        <w:tc>
          <w:tcPr>
            <w:tcW w:w="911" w:type="dxa"/>
            <w:vAlign w:val="center"/>
          </w:tcPr>
          <w:p w14:paraId="5C60E35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KP017</w:t>
            </w:r>
          </w:p>
        </w:tc>
        <w:tc>
          <w:tcPr>
            <w:tcW w:w="1854" w:type="dxa"/>
            <w:vAlign w:val="center"/>
          </w:tcPr>
          <w:p w14:paraId="0BFF60D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5-fold cross-validation</w:t>
            </w:r>
          </w:p>
        </w:tc>
        <w:tc>
          <w:tcPr>
            <w:tcW w:w="2339" w:type="dxa"/>
            <w:vAlign w:val="center"/>
          </w:tcPr>
          <w:p w14:paraId="5F33142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459A477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4AB535EA"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Eight supervised ML models could successfully predict CSKP vs. CRKP, with the CNN algorithm performing highest</w:t>
            </w:r>
          </w:p>
        </w:tc>
      </w:tr>
      <w:tr w:rsidR="00D06EA0" w14:paraId="29EC2D1B" w14:textId="77777777" w:rsidTr="004A3677">
        <w:tc>
          <w:tcPr>
            <w:tcW w:w="911" w:type="dxa"/>
            <w:vAlign w:val="center"/>
          </w:tcPr>
          <w:p w14:paraId="14A4AAE7"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KP018</w:t>
            </w:r>
          </w:p>
        </w:tc>
        <w:tc>
          <w:tcPr>
            <w:tcW w:w="1854" w:type="dxa"/>
            <w:vAlign w:val="center"/>
          </w:tcPr>
          <w:p w14:paraId="0C3D1A4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Random train/validation/test split (80%/10%/10%)</w:t>
            </w:r>
          </w:p>
        </w:tc>
        <w:tc>
          <w:tcPr>
            <w:tcW w:w="2339" w:type="dxa"/>
            <w:vAlign w:val="center"/>
          </w:tcPr>
          <w:p w14:paraId="1F264F7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1BC3661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3231573A"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Developed computational models to predict MIC of 20 antibiotics towards KP using convolutional neural networks (CNN)</w:t>
            </w:r>
          </w:p>
        </w:tc>
      </w:tr>
      <w:tr w:rsidR="00D06EA0" w14:paraId="28851AD4" w14:textId="77777777" w:rsidTr="004A3677">
        <w:tc>
          <w:tcPr>
            <w:tcW w:w="911" w:type="dxa"/>
            <w:vAlign w:val="center"/>
          </w:tcPr>
          <w:p w14:paraId="648B20E6"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KP019</w:t>
            </w:r>
          </w:p>
        </w:tc>
        <w:tc>
          <w:tcPr>
            <w:tcW w:w="1854" w:type="dxa"/>
            <w:vAlign w:val="center"/>
          </w:tcPr>
          <w:p w14:paraId="487A0B5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10-fold cross-validation; independent (held-out) test set</w:t>
            </w:r>
          </w:p>
        </w:tc>
        <w:tc>
          <w:tcPr>
            <w:tcW w:w="2339" w:type="dxa"/>
            <w:vAlign w:val="center"/>
          </w:tcPr>
          <w:p w14:paraId="0D11149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6350C45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2C8940BB"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Raman spectroscopy combined with AI and large datasets is a promising technique for high accuracy identification of microbial genotype and phenotype</w:t>
            </w:r>
          </w:p>
        </w:tc>
      </w:tr>
      <w:tr w:rsidR="00D06EA0" w14:paraId="59287863" w14:textId="77777777" w:rsidTr="004A3677">
        <w:tc>
          <w:tcPr>
            <w:tcW w:w="911" w:type="dxa"/>
            <w:vAlign w:val="center"/>
          </w:tcPr>
          <w:p w14:paraId="1563092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KP020</w:t>
            </w:r>
          </w:p>
        </w:tc>
        <w:tc>
          <w:tcPr>
            <w:tcW w:w="1854" w:type="dxa"/>
            <w:vAlign w:val="center"/>
          </w:tcPr>
          <w:p w14:paraId="1362608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Five-fold CV with nested 5-fold CV for hyperparameter tuning</w:t>
            </w:r>
          </w:p>
        </w:tc>
        <w:tc>
          <w:tcPr>
            <w:tcW w:w="2339" w:type="dxa"/>
            <w:vAlign w:val="center"/>
          </w:tcPr>
          <w:p w14:paraId="401EDD1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7B1462F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~40 min to susceptibility result from urine sample</w:t>
            </w:r>
          </w:p>
        </w:tc>
        <w:tc>
          <w:tcPr>
            <w:tcW w:w="3574" w:type="dxa"/>
            <w:vAlign w:val="center"/>
          </w:tcPr>
          <w:p w14:paraId="5826877C"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FTIR combined with </w:t>
            </w:r>
            <w:proofErr w:type="spellStart"/>
            <w:r w:rsidRPr="009E7868">
              <w:rPr>
                <w:rFonts w:ascii="Arial" w:hAnsi="Arial" w:cs="Arial"/>
                <w:i/>
                <w:iCs/>
                <w:color w:val="000000"/>
                <w:sz w:val="16"/>
                <w:szCs w:val="16"/>
              </w:rPr>
              <w:t>XGBoost</w:t>
            </w:r>
            <w:proofErr w:type="spellEnd"/>
            <w:r w:rsidRPr="009E7868">
              <w:rPr>
                <w:rFonts w:ascii="Arial" w:hAnsi="Arial" w:cs="Arial"/>
                <w:i/>
                <w:iCs/>
                <w:color w:val="000000"/>
                <w:sz w:val="16"/>
                <w:szCs w:val="16"/>
              </w:rPr>
              <w:t xml:space="preserve"> shortens the time of susceptibility test to around 40 mins.</w:t>
            </w:r>
          </w:p>
        </w:tc>
      </w:tr>
      <w:tr w:rsidR="00D06EA0" w14:paraId="337B0F7D" w14:textId="77777777" w:rsidTr="004A3677">
        <w:tc>
          <w:tcPr>
            <w:tcW w:w="911" w:type="dxa"/>
            <w:vAlign w:val="center"/>
          </w:tcPr>
          <w:p w14:paraId="009F4DB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KP021</w:t>
            </w:r>
          </w:p>
        </w:tc>
        <w:tc>
          <w:tcPr>
            <w:tcW w:w="1854" w:type="dxa"/>
            <w:vAlign w:val="center"/>
          </w:tcPr>
          <w:p w14:paraId="7A75914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10-fold cross-validation + held-out 11th test subset for final testing</w:t>
            </w:r>
          </w:p>
        </w:tc>
        <w:tc>
          <w:tcPr>
            <w:tcW w:w="2339" w:type="dxa"/>
            <w:vAlign w:val="center"/>
          </w:tcPr>
          <w:p w14:paraId="0B53B0F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24B95E2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765EF21C"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Approaches using ML/DL can significantly enhance </w:t>
            </w:r>
            <w:proofErr w:type="spellStart"/>
            <w:r w:rsidRPr="009E7868">
              <w:rPr>
                <w:rFonts w:ascii="Arial" w:hAnsi="Arial" w:cs="Arial"/>
                <w:i/>
                <w:iCs/>
                <w:color w:val="000000"/>
                <w:sz w:val="16"/>
                <w:szCs w:val="16"/>
              </w:rPr>
              <w:t>clinicial</w:t>
            </w:r>
            <w:proofErr w:type="spellEnd"/>
            <w:r w:rsidRPr="009E7868">
              <w:rPr>
                <w:rFonts w:ascii="Arial" w:hAnsi="Arial" w:cs="Arial"/>
                <w:i/>
                <w:iCs/>
                <w:color w:val="000000"/>
                <w:sz w:val="16"/>
                <w:szCs w:val="16"/>
              </w:rPr>
              <w:t xml:space="preserve"> decision-making during the empirical </w:t>
            </w:r>
            <w:proofErr w:type="spellStart"/>
            <w:r w:rsidRPr="009E7868">
              <w:rPr>
                <w:rFonts w:ascii="Arial" w:hAnsi="Arial" w:cs="Arial"/>
                <w:i/>
                <w:iCs/>
                <w:color w:val="000000"/>
                <w:sz w:val="16"/>
                <w:szCs w:val="16"/>
              </w:rPr>
              <w:t>treament</w:t>
            </w:r>
            <w:proofErr w:type="spellEnd"/>
            <w:r w:rsidRPr="009E7868">
              <w:rPr>
                <w:rFonts w:ascii="Arial" w:hAnsi="Arial" w:cs="Arial"/>
                <w:i/>
                <w:iCs/>
                <w:color w:val="000000"/>
                <w:sz w:val="16"/>
                <w:szCs w:val="16"/>
              </w:rPr>
              <w:t xml:space="preserve">; pre-trained models can predict MIC almost </w:t>
            </w:r>
            <w:proofErr w:type="spellStart"/>
            <w:r w:rsidRPr="009E7868">
              <w:rPr>
                <w:rFonts w:ascii="Arial" w:hAnsi="Arial" w:cs="Arial"/>
                <w:i/>
                <w:iCs/>
                <w:color w:val="000000"/>
                <w:sz w:val="16"/>
                <w:szCs w:val="16"/>
              </w:rPr>
              <w:t>instantensously</w:t>
            </w:r>
            <w:proofErr w:type="spellEnd"/>
            <w:r w:rsidRPr="009E7868">
              <w:rPr>
                <w:rFonts w:ascii="Arial" w:hAnsi="Arial" w:cs="Arial"/>
                <w:i/>
                <w:iCs/>
                <w:color w:val="000000"/>
                <w:sz w:val="16"/>
                <w:szCs w:val="16"/>
              </w:rPr>
              <w:t xml:space="preserve"> once WGS data is ready</w:t>
            </w:r>
          </w:p>
        </w:tc>
      </w:tr>
      <w:tr w:rsidR="00D06EA0" w14:paraId="0E3BF60A" w14:textId="77777777" w:rsidTr="004A3677">
        <w:tc>
          <w:tcPr>
            <w:tcW w:w="911" w:type="dxa"/>
            <w:vAlign w:val="center"/>
          </w:tcPr>
          <w:p w14:paraId="130DF6D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KP022</w:t>
            </w:r>
          </w:p>
        </w:tc>
        <w:tc>
          <w:tcPr>
            <w:tcW w:w="1854" w:type="dxa"/>
            <w:vAlign w:val="center"/>
          </w:tcPr>
          <w:p w14:paraId="19C46EE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10-fold cross-validation</w:t>
            </w:r>
          </w:p>
        </w:tc>
        <w:tc>
          <w:tcPr>
            <w:tcW w:w="2339" w:type="dxa"/>
            <w:vAlign w:val="center"/>
          </w:tcPr>
          <w:p w14:paraId="1FE0507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7B7CB5C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7A579D56"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Highlights the potential of integrating MALDI-TOF MS data with ML to predict antibiotic resistance in KP, with the </w:t>
            </w:r>
            <w:proofErr w:type="spellStart"/>
            <w:r w:rsidRPr="009E7868">
              <w:rPr>
                <w:rFonts w:ascii="Arial" w:hAnsi="Arial" w:cs="Arial"/>
                <w:i/>
                <w:iCs/>
                <w:color w:val="000000"/>
                <w:sz w:val="16"/>
                <w:szCs w:val="16"/>
              </w:rPr>
              <w:t>CatBoost</w:t>
            </w:r>
            <w:proofErr w:type="spellEnd"/>
            <w:r w:rsidRPr="009E7868">
              <w:rPr>
                <w:rFonts w:ascii="Arial" w:hAnsi="Arial" w:cs="Arial"/>
                <w:i/>
                <w:iCs/>
                <w:color w:val="000000"/>
                <w:sz w:val="16"/>
                <w:szCs w:val="16"/>
              </w:rPr>
              <w:t xml:space="preserve"> model outperforming other models</w:t>
            </w:r>
          </w:p>
        </w:tc>
      </w:tr>
      <w:tr w:rsidR="00D06EA0" w14:paraId="41CA160E" w14:textId="77777777" w:rsidTr="004A3677">
        <w:tc>
          <w:tcPr>
            <w:tcW w:w="911" w:type="dxa"/>
            <w:vAlign w:val="center"/>
          </w:tcPr>
          <w:p w14:paraId="2D5A929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KP023</w:t>
            </w:r>
          </w:p>
        </w:tc>
        <w:tc>
          <w:tcPr>
            <w:tcW w:w="1854" w:type="dxa"/>
            <w:vAlign w:val="center"/>
          </w:tcPr>
          <w:p w14:paraId="06B72E4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5-fold cross-validation; internal test set</w:t>
            </w:r>
          </w:p>
        </w:tc>
        <w:tc>
          <w:tcPr>
            <w:tcW w:w="2339" w:type="dxa"/>
            <w:vAlign w:val="center"/>
          </w:tcPr>
          <w:p w14:paraId="3C766DA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External validation on independent strain collections (external institute isolates) + across MALDI-TOF platforms (3 MALDI systems)</w:t>
            </w:r>
          </w:p>
        </w:tc>
        <w:tc>
          <w:tcPr>
            <w:tcW w:w="2380" w:type="dxa"/>
            <w:vAlign w:val="center"/>
          </w:tcPr>
          <w:p w14:paraId="265A353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6DB7DDEF"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ML combined with MALDI-TOF can effectively classify KPC strains, validated across different instruments and external datasets</w:t>
            </w:r>
          </w:p>
        </w:tc>
      </w:tr>
      <w:tr w:rsidR="00D06EA0" w14:paraId="5421C403" w14:textId="77777777" w:rsidTr="004A3677">
        <w:tc>
          <w:tcPr>
            <w:tcW w:w="911" w:type="dxa"/>
            <w:vAlign w:val="center"/>
          </w:tcPr>
          <w:p w14:paraId="00BCF71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lastRenderedPageBreak/>
              <w:t>KP024</w:t>
            </w:r>
          </w:p>
        </w:tc>
        <w:tc>
          <w:tcPr>
            <w:tcW w:w="1854" w:type="dxa"/>
            <w:vAlign w:val="center"/>
          </w:tcPr>
          <w:p w14:paraId="6C5F3B2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10-fold cross-validation</w:t>
            </w:r>
          </w:p>
        </w:tc>
        <w:tc>
          <w:tcPr>
            <w:tcW w:w="2339" w:type="dxa"/>
            <w:vAlign w:val="center"/>
          </w:tcPr>
          <w:p w14:paraId="1C6D9AF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Independent External test set (634 strains)</w:t>
            </w:r>
          </w:p>
        </w:tc>
        <w:tc>
          <w:tcPr>
            <w:tcW w:w="2380" w:type="dxa"/>
            <w:vAlign w:val="center"/>
          </w:tcPr>
          <w:p w14:paraId="33DFD45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2CE123A9"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Enhancing the interpretability of genomic k-</w:t>
            </w:r>
            <w:proofErr w:type="spellStart"/>
            <w:r w:rsidRPr="009E7868">
              <w:rPr>
                <w:rFonts w:ascii="Arial" w:hAnsi="Arial" w:cs="Arial"/>
                <w:i/>
                <w:iCs/>
                <w:color w:val="000000"/>
                <w:sz w:val="16"/>
                <w:szCs w:val="16"/>
              </w:rPr>
              <w:t>mer</w:t>
            </w:r>
            <w:proofErr w:type="spellEnd"/>
            <w:r w:rsidRPr="009E7868">
              <w:rPr>
                <w:rFonts w:ascii="Arial" w:hAnsi="Arial" w:cs="Arial"/>
                <w:i/>
                <w:iCs/>
                <w:color w:val="000000"/>
                <w:sz w:val="16"/>
                <w:szCs w:val="16"/>
              </w:rPr>
              <w:t>-based ML models for AMR prediction can improve their clinical utility</w:t>
            </w:r>
          </w:p>
        </w:tc>
      </w:tr>
      <w:tr w:rsidR="00D06EA0" w14:paraId="12E44FB1" w14:textId="77777777" w:rsidTr="004A3677">
        <w:tc>
          <w:tcPr>
            <w:tcW w:w="911" w:type="dxa"/>
            <w:vAlign w:val="center"/>
          </w:tcPr>
          <w:p w14:paraId="2E699B1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KP025</w:t>
            </w:r>
          </w:p>
        </w:tc>
        <w:tc>
          <w:tcPr>
            <w:tcW w:w="1854" w:type="dxa"/>
            <w:vAlign w:val="center"/>
          </w:tcPr>
          <w:p w14:paraId="246F2F0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Fivefold cross-validation on training set</w:t>
            </w:r>
          </w:p>
        </w:tc>
        <w:tc>
          <w:tcPr>
            <w:tcW w:w="2339" w:type="dxa"/>
            <w:vAlign w:val="center"/>
          </w:tcPr>
          <w:p w14:paraId="586AD99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162A070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655BEEC8"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ML models provide sensitive forecasts of ciprofloxacin resistance, which may aid in early antibiotic selection against KP</w:t>
            </w:r>
          </w:p>
        </w:tc>
      </w:tr>
      <w:tr w:rsidR="00D06EA0" w14:paraId="04CB3B5A" w14:textId="77777777" w:rsidTr="004A3677">
        <w:tc>
          <w:tcPr>
            <w:tcW w:w="911" w:type="dxa"/>
            <w:vAlign w:val="center"/>
          </w:tcPr>
          <w:p w14:paraId="5BD1F56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KP026</w:t>
            </w:r>
          </w:p>
        </w:tc>
        <w:tc>
          <w:tcPr>
            <w:tcW w:w="1854" w:type="dxa"/>
            <w:vAlign w:val="center"/>
          </w:tcPr>
          <w:p w14:paraId="20BFF11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Random 70:30 train-test split + ten-fold cross-validation</w:t>
            </w:r>
          </w:p>
        </w:tc>
        <w:tc>
          <w:tcPr>
            <w:tcW w:w="2339" w:type="dxa"/>
            <w:vAlign w:val="center"/>
          </w:tcPr>
          <w:p w14:paraId="7E90F18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198F5AC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Resistance detection / antibiotic susceptibility prediction in 1–2 h</w:t>
            </w:r>
          </w:p>
        </w:tc>
        <w:tc>
          <w:tcPr>
            <w:tcW w:w="3574" w:type="dxa"/>
            <w:vAlign w:val="center"/>
          </w:tcPr>
          <w:p w14:paraId="2B9B6DAC"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Analysing MALDI-TOF MS with ML can rapidly predict antibiotic </w:t>
            </w:r>
            <w:proofErr w:type="spellStart"/>
            <w:r w:rsidRPr="009E7868">
              <w:rPr>
                <w:rFonts w:ascii="Arial" w:hAnsi="Arial" w:cs="Arial"/>
                <w:i/>
                <w:iCs/>
                <w:color w:val="000000"/>
                <w:sz w:val="16"/>
                <w:szCs w:val="16"/>
              </w:rPr>
              <w:t>suscptibility</w:t>
            </w:r>
            <w:proofErr w:type="spellEnd"/>
            <w:r w:rsidRPr="009E7868">
              <w:rPr>
                <w:rFonts w:ascii="Arial" w:hAnsi="Arial" w:cs="Arial"/>
                <w:i/>
                <w:iCs/>
                <w:color w:val="000000"/>
                <w:sz w:val="16"/>
                <w:szCs w:val="16"/>
              </w:rPr>
              <w:t xml:space="preserve"> to KP, reducing resistance detection time to 1-2h</w:t>
            </w:r>
          </w:p>
        </w:tc>
      </w:tr>
      <w:tr w:rsidR="00D06EA0" w14:paraId="298E5586" w14:textId="77777777" w:rsidTr="004A3677">
        <w:tc>
          <w:tcPr>
            <w:tcW w:w="911" w:type="dxa"/>
            <w:vAlign w:val="center"/>
          </w:tcPr>
          <w:p w14:paraId="03B09356"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KP027</w:t>
            </w:r>
          </w:p>
        </w:tc>
        <w:tc>
          <w:tcPr>
            <w:tcW w:w="1854" w:type="dxa"/>
            <w:vAlign w:val="center"/>
          </w:tcPr>
          <w:p w14:paraId="2811011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Holdout; 5-fold cross-validation</w:t>
            </w:r>
          </w:p>
        </w:tc>
        <w:tc>
          <w:tcPr>
            <w:tcW w:w="2339" w:type="dxa"/>
            <w:vAlign w:val="center"/>
          </w:tcPr>
          <w:p w14:paraId="2F63A7B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Tested on five, independent "unseen" KP strains and two clinical patient samples (urine isolates)</w:t>
            </w:r>
          </w:p>
        </w:tc>
        <w:tc>
          <w:tcPr>
            <w:tcW w:w="2380" w:type="dxa"/>
            <w:vAlign w:val="center"/>
          </w:tcPr>
          <w:p w14:paraId="1D25376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MIC / antimicrobial susceptibility prediction in &lt;50 min</w:t>
            </w:r>
          </w:p>
        </w:tc>
        <w:tc>
          <w:tcPr>
            <w:tcW w:w="3574" w:type="dxa"/>
            <w:vAlign w:val="center"/>
          </w:tcPr>
          <w:p w14:paraId="37CC0952"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Demonstrated the </w:t>
            </w:r>
            <w:proofErr w:type="spellStart"/>
            <w:r w:rsidRPr="009E7868">
              <w:rPr>
                <w:rFonts w:ascii="Arial" w:hAnsi="Arial" w:cs="Arial"/>
                <w:i/>
                <w:iCs/>
                <w:color w:val="000000"/>
                <w:sz w:val="16"/>
                <w:szCs w:val="16"/>
              </w:rPr>
              <w:t>feasability</w:t>
            </w:r>
            <w:proofErr w:type="spellEnd"/>
            <w:r w:rsidRPr="009E7868">
              <w:rPr>
                <w:rFonts w:ascii="Arial" w:hAnsi="Arial" w:cs="Arial"/>
                <w:i/>
                <w:iCs/>
                <w:color w:val="000000"/>
                <w:sz w:val="16"/>
                <w:szCs w:val="16"/>
              </w:rPr>
              <w:t xml:space="preserve"> of predicting MIC in a fraction of the bacterial doubling time (&lt;50min) using ML</w:t>
            </w:r>
          </w:p>
        </w:tc>
      </w:tr>
      <w:tr w:rsidR="00D06EA0" w14:paraId="6BFE1278" w14:textId="77777777" w:rsidTr="004A3677">
        <w:tc>
          <w:tcPr>
            <w:tcW w:w="911" w:type="dxa"/>
            <w:vAlign w:val="center"/>
          </w:tcPr>
          <w:p w14:paraId="5473BB2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KP028</w:t>
            </w:r>
          </w:p>
        </w:tc>
        <w:tc>
          <w:tcPr>
            <w:tcW w:w="1854" w:type="dxa"/>
            <w:vAlign w:val="center"/>
          </w:tcPr>
          <w:p w14:paraId="76DF162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70%/30% hold-out + 10-fold CV</w:t>
            </w:r>
          </w:p>
        </w:tc>
        <w:tc>
          <w:tcPr>
            <w:tcW w:w="2339" w:type="dxa"/>
            <w:vAlign w:val="center"/>
          </w:tcPr>
          <w:p w14:paraId="67622B0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3C19FA1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4B9D48C9"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MALDI-TOF MS based combination with ML algorithm has high detection and classification efficacy for CR-KP</w:t>
            </w:r>
          </w:p>
        </w:tc>
      </w:tr>
      <w:tr w:rsidR="00D06EA0" w14:paraId="4512E013" w14:textId="77777777" w:rsidTr="004A3677">
        <w:tc>
          <w:tcPr>
            <w:tcW w:w="911" w:type="dxa"/>
            <w:vAlign w:val="center"/>
          </w:tcPr>
          <w:p w14:paraId="0D17826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KP029</w:t>
            </w:r>
          </w:p>
        </w:tc>
        <w:tc>
          <w:tcPr>
            <w:tcW w:w="1854" w:type="dxa"/>
            <w:vAlign w:val="center"/>
          </w:tcPr>
          <w:p w14:paraId="59F35A9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10-fold cross-validation (on DRIAMS-A)</w:t>
            </w:r>
          </w:p>
        </w:tc>
        <w:tc>
          <w:tcPr>
            <w:tcW w:w="2339" w:type="dxa"/>
            <w:vAlign w:val="center"/>
          </w:tcPr>
          <w:p w14:paraId="67E798F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External test on DRIAMS-B/C/D (different laboratories)</w:t>
            </w:r>
          </w:p>
        </w:tc>
        <w:tc>
          <w:tcPr>
            <w:tcW w:w="2380" w:type="dxa"/>
            <w:vAlign w:val="center"/>
          </w:tcPr>
          <w:p w14:paraId="3AE41F7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5C97C2A3"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Complete methodology for antimicrobial resistance prediction from raw mass spectrometry data using deep learning</w:t>
            </w:r>
          </w:p>
        </w:tc>
      </w:tr>
      <w:tr w:rsidR="00D06EA0" w14:paraId="40968B10" w14:textId="77777777" w:rsidTr="004A3677">
        <w:tc>
          <w:tcPr>
            <w:tcW w:w="911" w:type="dxa"/>
            <w:vAlign w:val="center"/>
          </w:tcPr>
          <w:p w14:paraId="002B1239"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KP030</w:t>
            </w:r>
          </w:p>
        </w:tc>
        <w:tc>
          <w:tcPr>
            <w:tcW w:w="1854" w:type="dxa"/>
            <w:vAlign w:val="center"/>
          </w:tcPr>
          <w:p w14:paraId="0F66B59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80%/20% stratified train-test split</w:t>
            </w:r>
          </w:p>
        </w:tc>
        <w:tc>
          <w:tcPr>
            <w:tcW w:w="2339" w:type="dxa"/>
            <w:vAlign w:val="center"/>
          </w:tcPr>
          <w:p w14:paraId="7251A4D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412CE64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728A5973"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ML models applied to MALDI-TOF spectra can predict AMR rapidly; also demonstrates that a multi-label ML framework (predict resistance to multiple antibiotics simultaneously) matches / outperforms traditional single-label models</w:t>
            </w:r>
          </w:p>
        </w:tc>
      </w:tr>
      <w:tr w:rsidR="00D06EA0" w14:paraId="2B52D48F" w14:textId="77777777" w:rsidTr="004A3677">
        <w:tc>
          <w:tcPr>
            <w:tcW w:w="911" w:type="dxa"/>
            <w:vAlign w:val="center"/>
          </w:tcPr>
          <w:p w14:paraId="6A61A912"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KP031</w:t>
            </w:r>
          </w:p>
        </w:tc>
        <w:tc>
          <w:tcPr>
            <w:tcW w:w="1854" w:type="dxa"/>
            <w:vAlign w:val="center"/>
          </w:tcPr>
          <w:p w14:paraId="3FA0039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39" w:type="dxa"/>
            <w:vAlign w:val="center"/>
          </w:tcPr>
          <w:p w14:paraId="78B6687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Prospective, real-life diagnostic accuracy evaluation on newly collected samples</w:t>
            </w:r>
          </w:p>
        </w:tc>
        <w:tc>
          <w:tcPr>
            <w:tcW w:w="2380" w:type="dxa"/>
            <w:vAlign w:val="center"/>
          </w:tcPr>
          <w:p w14:paraId="08D3327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&gt;10 h faster to AST result (15.7 h from blood culture positivity)</w:t>
            </w:r>
          </w:p>
        </w:tc>
        <w:tc>
          <w:tcPr>
            <w:tcW w:w="3574" w:type="dxa"/>
            <w:vAlign w:val="center"/>
          </w:tcPr>
          <w:p w14:paraId="2943DBC5"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ML-assisted </w:t>
            </w:r>
            <w:proofErr w:type="spellStart"/>
            <w:r w:rsidRPr="009E7868">
              <w:rPr>
                <w:rFonts w:ascii="Arial" w:hAnsi="Arial" w:cs="Arial"/>
                <w:i/>
                <w:iCs/>
                <w:color w:val="000000"/>
                <w:sz w:val="16"/>
                <w:szCs w:val="16"/>
              </w:rPr>
              <w:t>nanomotion</w:t>
            </w:r>
            <w:proofErr w:type="spellEnd"/>
            <w:r w:rsidRPr="009E7868">
              <w:rPr>
                <w:rFonts w:ascii="Arial" w:hAnsi="Arial" w:cs="Arial"/>
                <w:i/>
                <w:iCs/>
                <w:color w:val="000000"/>
                <w:sz w:val="16"/>
                <w:szCs w:val="16"/>
              </w:rPr>
              <w:t xml:space="preserve"> classifier can deliver rapid, automated AST with very strong ceftriaxone performance</w:t>
            </w:r>
          </w:p>
        </w:tc>
      </w:tr>
      <w:tr w:rsidR="00D06EA0" w14:paraId="25B1DB1E" w14:textId="77777777" w:rsidTr="004A3677">
        <w:tc>
          <w:tcPr>
            <w:tcW w:w="911" w:type="dxa"/>
            <w:vAlign w:val="center"/>
          </w:tcPr>
          <w:p w14:paraId="23B12A1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KP032</w:t>
            </w:r>
          </w:p>
        </w:tc>
        <w:tc>
          <w:tcPr>
            <w:tcW w:w="1854" w:type="dxa"/>
            <w:vAlign w:val="center"/>
          </w:tcPr>
          <w:p w14:paraId="5EA7D04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Randomised split 60% training / 40% test; 10-fold CV tuning</w:t>
            </w:r>
          </w:p>
        </w:tc>
        <w:tc>
          <w:tcPr>
            <w:tcW w:w="2339" w:type="dxa"/>
            <w:vAlign w:val="center"/>
          </w:tcPr>
          <w:p w14:paraId="66ED0DA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w:t>
            </w:r>
          </w:p>
        </w:tc>
        <w:tc>
          <w:tcPr>
            <w:tcW w:w="2380" w:type="dxa"/>
            <w:vAlign w:val="center"/>
          </w:tcPr>
          <w:p w14:paraId="2F328B4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4116E090"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Identifies KP from glycolipid MALDI-TOF MS, with ML models employed capable of identifying LP isolates and detecting colistin resistance with high accuracy and specificity</w:t>
            </w:r>
          </w:p>
        </w:tc>
      </w:tr>
      <w:tr w:rsidR="00D06EA0" w14:paraId="2CF8B4DA" w14:textId="77777777" w:rsidTr="004A3677">
        <w:tc>
          <w:tcPr>
            <w:tcW w:w="911" w:type="dxa"/>
            <w:vAlign w:val="center"/>
          </w:tcPr>
          <w:p w14:paraId="332FC978"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KP033</w:t>
            </w:r>
          </w:p>
        </w:tc>
        <w:tc>
          <w:tcPr>
            <w:tcW w:w="1854" w:type="dxa"/>
            <w:vAlign w:val="center"/>
          </w:tcPr>
          <w:p w14:paraId="4B50C39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 xml:space="preserve">Temporal split (Jan-Sep train; Oct-Dec </w:t>
            </w:r>
            <w:proofErr w:type="gramStart"/>
            <w:r w:rsidRPr="009E7868">
              <w:rPr>
                <w:rFonts w:ascii="Arial" w:hAnsi="Arial" w:cs="Arial"/>
                <w:color w:val="000000"/>
                <w:sz w:val="16"/>
                <w:szCs w:val="16"/>
              </w:rPr>
              <w:t>validate</w:t>
            </w:r>
            <w:proofErr w:type="gramEnd"/>
            <w:r w:rsidRPr="009E7868">
              <w:rPr>
                <w:rFonts w:ascii="Arial" w:hAnsi="Arial" w:cs="Arial"/>
                <w:color w:val="000000"/>
                <w:sz w:val="16"/>
                <w:szCs w:val="16"/>
              </w:rPr>
              <w:t>)</w:t>
            </w:r>
          </w:p>
        </w:tc>
        <w:tc>
          <w:tcPr>
            <w:tcW w:w="2339" w:type="dxa"/>
            <w:vAlign w:val="center"/>
          </w:tcPr>
          <w:p w14:paraId="746BED7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6B80D85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48F9A9ED"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Successful AI-CDSS with the application of ML-enhanced MALDI-TOF for predicting quinolone-resistant KP</w:t>
            </w:r>
          </w:p>
        </w:tc>
      </w:tr>
      <w:tr w:rsidR="00D06EA0" w14:paraId="51F3F4A5" w14:textId="77777777" w:rsidTr="004A3677">
        <w:tc>
          <w:tcPr>
            <w:tcW w:w="911" w:type="dxa"/>
            <w:vAlign w:val="center"/>
          </w:tcPr>
          <w:p w14:paraId="5C3EDB2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KP034</w:t>
            </w:r>
          </w:p>
        </w:tc>
        <w:tc>
          <w:tcPr>
            <w:tcW w:w="1854" w:type="dxa"/>
            <w:vAlign w:val="center"/>
          </w:tcPr>
          <w:p w14:paraId="726B07D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80%/10%/10% split; 10-fold CV</w:t>
            </w:r>
          </w:p>
        </w:tc>
        <w:tc>
          <w:tcPr>
            <w:tcW w:w="2339" w:type="dxa"/>
            <w:vAlign w:val="center"/>
          </w:tcPr>
          <w:p w14:paraId="0F19A42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65BBDB4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72D78AC7"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ML models can accurately predict AMR using non-AMR genes</w:t>
            </w:r>
          </w:p>
        </w:tc>
      </w:tr>
      <w:tr w:rsidR="00D06EA0" w14:paraId="5BD7DBF0" w14:textId="77777777" w:rsidTr="004A3677">
        <w:tc>
          <w:tcPr>
            <w:tcW w:w="911" w:type="dxa"/>
            <w:vAlign w:val="center"/>
          </w:tcPr>
          <w:p w14:paraId="16FD3DA1"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KP035</w:t>
            </w:r>
          </w:p>
        </w:tc>
        <w:tc>
          <w:tcPr>
            <w:tcW w:w="1854" w:type="dxa"/>
            <w:vAlign w:val="center"/>
          </w:tcPr>
          <w:p w14:paraId="0C31FB3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5-fold cross-validation (train/test/held-out validation)</w:t>
            </w:r>
          </w:p>
        </w:tc>
        <w:tc>
          <w:tcPr>
            <w:tcW w:w="2339" w:type="dxa"/>
            <w:vAlign w:val="center"/>
          </w:tcPr>
          <w:p w14:paraId="7480446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77CC025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6881EFC2"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AMR phenotypes can be predicted using small sets of conserved genes via ML</w:t>
            </w:r>
          </w:p>
        </w:tc>
      </w:tr>
      <w:tr w:rsidR="00D06EA0" w14:paraId="47D33EAB" w14:textId="77777777" w:rsidTr="004A3677">
        <w:tc>
          <w:tcPr>
            <w:tcW w:w="911" w:type="dxa"/>
            <w:vAlign w:val="center"/>
          </w:tcPr>
          <w:p w14:paraId="031D66B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KP036</w:t>
            </w:r>
          </w:p>
        </w:tc>
        <w:tc>
          <w:tcPr>
            <w:tcW w:w="1854" w:type="dxa"/>
            <w:vAlign w:val="center"/>
          </w:tcPr>
          <w:p w14:paraId="19F992B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10-fold CV; bootstrapping (GWAS)</w:t>
            </w:r>
          </w:p>
        </w:tc>
        <w:tc>
          <w:tcPr>
            <w:tcW w:w="2339" w:type="dxa"/>
            <w:vAlign w:val="center"/>
          </w:tcPr>
          <w:p w14:paraId="167DEDA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78128CC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7AAFDD8C"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Proof-of-concept that WGS data can accurately predict polymyxin resistance in KP through ML analysis.</w:t>
            </w:r>
          </w:p>
        </w:tc>
      </w:tr>
      <w:tr w:rsidR="00D06EA0" w14:paraId="1DA1E5AC" w14:textId="77777777" w:rsidTr="004A3677">
        <w:tc>
          <w:tcPr>
            <w:tcW w:w="911" w:type="dxa"/>
            <w:vAlign w:val="center"/>
          </w:tcPr>
          <w:p w14:paraId="0E17F4E0"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KP037</w:t>
            </w:r>
          </w:p>
        </w:tc>
        <w:tc>
          <w:tcPr>
            <w:tcW w:w="1854" w:type="dxa"/>
            <w:vAlign w:val="center"/>
          </w:tcPr>
          <w:p w14:paraId="4819E52E"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10 random 80%/20% train-test splits; inner 5-fold CV</w:t>
            </w:r>
          </w:p>
        </w:tc>
        <w:tc>
          <w:tcPr>
            <w:tcW w:w="2339" w:type="dxa"/>
            <w:vAlign w:val="center"/>
          </w:tcPr>
          <w:p w14:paraId="2479EB3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Tested on external DRIAMS-A dataset</w:t>
            </w:r>
          </w:p>
        </w:tc>
        <w:tc>
          <w:tcPr>
            <w:tcW w:w="2380" w:type="dxa"/>
            <w:vAlign w:val="center"/>
          </w:tcPr>
          <w:p w14:paraId="74410D6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 day earlier to AST result (vs conventional routine diagnostics)</w:t>
            </w:r>
          </w:p>
        </w:tc>
        <w:tc>
          <w:tcPr>
            <w:tcW w:w="3574" w:type="dxa"/>
            <w:vAlign w:val="center"/>
          </w:tcPr>
          <w:p w14:paraId="7EABBDEB"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Performance of ML for prediction of AMR based on MALDI-TOF is good (AUROC &gt; 0.8), however ML models need to be trained on </w:t>
            </w:r>
            <w:r w:rsidRPr="009E7868">
              <w:rPr>
                <w:rFonts w:ascii="Arial" w:hAnsi="Arial" w:cs="Arial"/>
                <w:i/>
                <w:iCs/>
                <w:color w:val="000000"/>
                <w:sz w:val="16"/>
                <w:szCs w:val="16"/>
              </w:rPr>
              <w:lastRenderedPageBreak/>
              <w:t>local data and retrained regularly to maintain good performance.</w:t>
            </w:r>
          </w:p>
        </w:tc>
      </w:tr>
      <w:tr w:rsidR="00D06EA0" w14:paraId="6161B402" w14:textId="77777777" w:rsidTr="004A3677">
        <w:tc>
          <w:tcPr>
            <w:tcW w:w="911" w:type="dxa"/>
            <w:vAlign w:val="center"/>
          </w:tcPr>
          <w:p w14:paraId="66F4B05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lastRenderedPageBreak/>
              <w:t>KP038</w:t>
            </w:r>
          </w:p>
        </w:tc>
        <w:tc>
          <w:tcPr>
            <w:tcW w:w="1854" w:type="dxa"/>
            <w:vAlign w:val="center"/>
          </w:tcPr>
          <w:p w14:paraId="541E67B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7:3 split; 10-fold CV</w:t>
            </w:r>
          </w:p>
        </w:tc>
        <w:tc>
          <w:tcPr>
            <w:tcW w:w="2339" w:type="dxa"/>
            <w:vAlign w:val="center"/>
          </w:tcPr>
          <w:p w14:paraId="2D7E2E2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Independent test set of 154 strains</w:t>
            </w:r>
          </w:p>
        </w:tc>
        <w:tc>
          <w:tcPr>
            <w:tcW w:w="2380" w:type="dxa"/>
            <w:vAlign w:val="center"/>
          </w:tcPr>
          <w:p w14:paraId="5CBD510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48.4 h faster to AST result (19.5 h vs 67.9 h culture-based AST)</w:t>
            </w:r>
          </w:p>
        </w:tc>
        <w:tc>
          <w:tcPr>
            <w:tcW w:w="3574" w:type="dxa"/>
            <w:vAlign w:val="center"/>
          </w:tcPr>
          <w:p w14:paraId="65D96E19"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Highlights the potential of sequence-based prediction models using ML to guide antibiotic treatment decisions</w:t>
            </w:r>
          </w:p>
        </w:tc>
      </w:tr>
      <w:tr w:rsidR="00D06EA0" w14:paraId="403549C0" w14:textId="77777777" w:rsidTr="004A3677">
        <w:tc>
          <w:tcPr>
            <w:tcW w:w="911" w:type="dxa"/>
            <w:vAlign w:val="center"/>
          </w:tcPr>
          <w:p w14:paraId="7C43A56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KP039</w:t>
            </w:r>
          </w:p>
        </w:tc>
        <w:tc>
          <w:tcPr>
            <w:tcW w:w="1854" w:type="dxa"/>
            <w:vAlign w:val="center"/>
          </w:tcPr>
          <w:p w14:paraId="4A2CC00C" w14:textId="77777777" w:rsidR="00D06EA0" w:rsidRPr="009E7868" w:rsidRDefault="00D06EA0" w:rsidP="004A3677">
            <w:pPr>
              <w:spacing w:before="120" w:line="360" w:lineRule="auto"/>
              <w:jc w:val="center"/>
              <w:rPr>
                <w:rFonts w:ascii="Arial" w:hAnsi="Arial" w:cs="Arial"/>
                <w:sz w:val="16"/>
                <w:szCs w:val="16"/>
              </w:rPr>
            </w:pPr>
            <w:proofErr w:type="spellStart"/>
            <w:r w:rsidRPr="009E7868">
              <w:rPr>
                <w:rFonts w:ascii="Arial" w:hAnsi="Arial" w:cs="Arial"/>
                <w:color w:val="000000"/>
                <w:sz w:val="16"/>
                <w:szCs w:val="16"/>
              </w:rPr>
              <w:t>GridSearchCV</w:t>
            </w:r>
            <w:proofErr w:type="spellEnd"/>
            <w:r w:rsidRPr="009E7868">
              <w:rPr>
                <w:rFonts w:ascii="Arial" w:hAnsi="Arial" w:cs="Arial"/>
                <w:color w:val="000000"/>
                <w:sz w:val="16"/>
                <w:szCs w:val="16"/>
              </w:rPr>
              <w:t xml:space="preserve"> model selection</w:t>
            </w:r>
          </w:p>
        </w:tc>
        <w:tc>
          <w:tcPr>
            <w:tcW w:w="2339" w:type="dxa"/>
            <w:vAlign w:val="center"/>
          </w:tcPr>
          <w:p w14:paraId="31D07A9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25FB610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37C5F42E"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Antimicrobial resistance in KP can be predicted using ML methods applied to genome sequence data</w:t>
            </w:r>
          </w:p>
        </w:tc>
      </w:tr>
      <w:tr w:rsidR="00D06EA0" w14:paraId="3C88C4E4" w14:textId="77777777" w:rsidTr="004A3677">
        <w:tc>
          <w:tcPr>
            <w:tcW w:w="911" w:type="dxa"/>
            <w:vAlign w:val="center"/>
          </w:tcPr>
          <w:p w14:paraId="575B17B3"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KP040</w:t>
            </w:r>
          </w:p>
        </w:tc>
        <w:tc>
          <w:tcPr>
            <w:tcW w:w="1854" w:type="dxa"/>
            <w:vAlign w:val="center"/>
          </w:tcPr>
          <w:p w14:paraId="5CA91CC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Random 8:2 train/</w:t>
            </w:r>
            <w:proofErr w:type="spellStart"/>
            <w:r w:rsidRPr="009E7868">
              <w:rPr>
                <w:rFonts w:ascii="Arial" w:hAnsi="Arial" w:cs="Arial"/>
                <w:color w:val="000000"/>
                <w:sz w:val="16"/>
                <w:szCs w:val="16"/>
              </w:rPr>
              <w:t>val</w:t>
            </w:r>
            <w:proofErr w:type="spellEnd"/>
            <w:r w:rsidRPr="009E7868">
              <w:rPr>
                <w:rFonts w:ascii="Arial" w:hAnsi="Arial" w:cs="Arial"/>
                <w:color w:val="000000"/>
                <w:sz w:val="16"/>
                <w:szCs w:val="16"/>
              </w:rPr>
              <w:t>; held-out test split</w:t>
            </w:r>
          </w:p>
        </w:tc>
        <w:tc>
          <w:tcPr>
            <w:tcW w:w="2339" w:type="dxa"/>
            <w:vAlign w:val="center"/>
          </w:tcPr>
          <w:p w14:paraId="5EC19D3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44BA07A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Within minutes after species identification (bypassing culture-based AST)</w:t>
            </w:r>
          </w:p>
        </w:tc>
        <w:tc>
          <w:tcPr>
            <w:tcW w:w="3574" w:type="dxa"/>
            <w:vAlign w:val="center"/>
          </w:tcPr>
          <w:p w14:paraId="2FC53B82"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Developed a fast and cost-effective system, AIRDIS which combined Raman spectroscopy with ML to predict CRKP</w:t>
            </w:r>
          </w:p>
        </w:tc>
      </w:tr>
      <w:tr w:rsidR="00D06EA0" w14:paraId="67353FAD" w14:textId="77777777" w:rsidTr="004A3677">
        <w:tc>
          <w:tcPr>
            <w:tcW w:w="911" w:type="dxa"/>
            <w:vAlign w:val="center"/>
          </w:tcPr>
          <w:p w14:paraId="65F6306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KP041</w:t>
            </w:r>
          </w:p>
        </w:tc>
        <w:tc>
          <w:tcPr>
            <w:tcW w:w="1854" w:type="dxa"/>
            <w:vAlign w:val="center"/>
          </w:tcPr>
          <w:p w14:paraId="30AC980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5-fold internal validation</w:t>
            </w:r>
          </w:p>
        </w:tc>
        <w:tc>
          <w:tcPr>
            <w:tcW w:w="2339" w:type="dxa"/>
            <w:vAlign w:val="center"/>
          </w:tcPr>
          <w:p w14:paraId="6850CA2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7E6878A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Rapid CRKP ID (from flagged blood cultures): within 1 h</w:t>
            </w:r>
          </w:p>
        </w:tc>
        <w:tc>
          <w:tcPr>
            <w:tcW w:w="3574" w:type="dxa"/>
            <w:vAlign w:val="center"/>
          </w:tcPr>
          <w:p w14:paraId="08E8D4B8"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Novel ML-based MALDI-TOF MS approach enables rapid identification of CRKP from flagged blood cultures within 1h</w:t>
            </w:r>
          </w:p>
        </w:tc>
      </w:tr>
      <w:tr w:rsidR="00D06EA0" w14:paraId="5ABB4279" w14:textId="77777777" w:rsidTr="004A3677">
        <w:tc>
          <w:tcPr>
            <w:tcW w:w="911" w:type="dxa"/>
            <w:vAlign w:val="center"/>
          </w:tcPr>
          <w:p w14:paraId="00D8CFD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KP042</w:t>
            </w:r>
          </w:p>
        </w:tc>
        <w:tc>
          <w:tcPr>
            <w:tcW w:w="1854" w:type="dxa"/>
            <w:vAlign w:val="center"/>
          </w:tcPr>
          <w:p w14:paraId="18A9B4C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8:2 train/test split; 5-fold CV</w:t>
            </w:r>
          </w:p>
        </w:tc>
        <w:tc>
          <w:tcPr>
            <w:tcW w:w="2339" w:type="dxa"/>
            <w:vAlign w:val="center"/>
          </w:tcPr>
          <w:p w14:paraId="4189426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49C58EB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3B021A64"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Deep learning models can accurately predict meropenem MICs in KP from genomic features, achieving &gt; 90% accuracy</w:t>
            </w:r>
          </w:p>
        </w:tc>
      </w:tr>
      <w:tr w:rsidR="00D06EA0" w14:paraId="6AF0D893" w14:textId="77777777" w:rsidTr="004A3677">
        <w:tc>
          <w:tcPr>
            <w:tcW w:w="911" w:type="dxa"/>
            <w:vAlign w:val="center"/>
          </w:tcPr>
          <w:p w14:paraId="5CF1F51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KP043</w:t>
            </w:r>
          </w:p>
        </w:tc>
        <w:tc>
          <w:tcPr>
            <w:tcW w:w="1854" w:type="dxa"/>
            <w:vAlign w:val="center"/>
          </w:tcPr>
          <w:p w14:paraId="495585F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70/30 train/test split; ten-fold CV</w:t>
            </w:r>
          </w:p>
        </w:tc>
        <w:tc>
          <w:tcPr>
            <w:tcW w:w="2339" w:type="dxa"/>
            <w:vAlign w:val="center"/>
          </w:tcPr>
          <w:p w14:paraId="71006D0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Independent positive blood culture set (n=127)</w:t>
            </w:r>
          </w:p>
        </w:tc>
        <w:tc>
          <w:tcPr>
            <w:tcW w:w="2380" w:type="dxa"/>
            <w:vAlign w:val="center"/>
          </w:tcPr>
          <w:p w14:paraId="386396C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Rapid detection/diagnostic output: ~0.5 h</w:t>
            </w:r>
          </w:p>
        </w:tc>
        <w:tc>
          <w:tcPr>
            <w:tcW w:w="3574" w:type="dxa"/>
            <w:vAlign w:val="center"/>
          </w:tcPr>
          <w:p w14:paraId="5F9B7BFF"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Tree-based ML can be used to detect the susceptibility of KP to carbapenems in positive blood cultures</w:t>
            </w:r>
          </w:p>
        </w:tc>
      </w:tr>
      <w:tr w:rsidR="00D06EA0" w14:paraId="02132647" w14:textId="77777777" w:rsidTr="004A3677">
        <w:tc>
          <w:tcPr>
            <w:tcW w:w="911" w:type="dxa"/>
            <w:vAlign w:val="center"/>
          </w:tcPr>
          <w:p w14:paraId="34B171AB"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KP044</w:t>
            </w:r>
          </w:p>
        </w:tc>
        <w:tc>
          <w:tcPr>
            <w:tcW w:w="1854" w:type="dxa"/>
            <w:vAlign w:val="center"/>
          </w:tcPr>
          <w:p w14:paraId="1662871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10-fold cross-validation (average over 100 runs)</w:t>
            </w:r>
          </w:p>
        </w:tc>
        <w:tc>
          <w:tcPr>
            <w:tcW w:w="2339" w:type="dxa"/>
            <w:vAlign w:val="center"/>
          </w:tcPr>
          <w:p w14:paraId="5CE61CC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02EAF5C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0AE4AED0"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Three ML models showed excellent </w:t>
            </w:r>
            <w:proofErr w:type="spellStart"/>
            <w:r w:rsidRPr="009E7868">
              <w:rPr>
                <w:rFonts w:ascii="Arial" w:hAnsi="Arial" w:cs="Arial"/>
                <w:i/>
                <w:iCs/>
                <w:color w:val="000000"/>
                <w:sz w:val="16"/>
                <w:szCs w:val="16"/>
              </w:rPr>
              <w:t>classificaiton</w:t>
            </w:r>
            <w:proofErr w:type="spellEnd"/>
            <w:r w:rsidRPr="009E7868">
              <w:rPr>
                <w:rFonts w:ascii="Arial" w:hAnsi="Arial" w:cs="Arial"/>
                <w:i/>
                <w:iCs/>
                <w:color w:val="000000"/>
                <w:sz w:val="16"/>
                <w:szCs w:val="16"/>
              </w:rPr>
              <w:t xml:space="preserve"> performance differentiating CRKP vs. CSKP; SVM-K model was best.</w:t>
            </w:r>
          </w:p>
        </w:tc>
      </w:tr>
      <w:tr w:rsidR="00D06EA0" w14:paraId="4A2205F0" w14:textId="77777777" w:rsidTr="004A3677">
        <w:tc>
          <w:tcPr>
            <w:tcW w:w="911" w:type="dxa"/>
            <w:vAlign w:val="center"/>
          </w:tcPr>
          <w:p w14:paraId="33B02B8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KP045</w:t>
            </w:r>
          </w:p>
        </w:tc>
        <w:tc>
          <w:tcPr>
            <w:tcW w:w="1854" w:type="dxa"/>
            <w:vAlign w:val="center"/>
          </w:tcPr>
          <w:p w14:paraId="0883B2E6"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5-fold cross-validation</w:t>
            </w:r>
          </w:p>
        </w:tc>
        <w:tc>
          <w:tcPr>
            <w:tcW w:w="2339" w:type="dxa"/>
            <w:vAlign w:val="center"/>
          </w:tcPr>
          <w:p w14:paraId="3F72C9A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31AE793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ESBL+/− determination after initial culture: ~20 min</w:t>
            </w:r>
          </w:p>
        </w:tc>
        <w:tc>
          <w:tcPr>
            <w:tcW w:w="3574" w:type="dxa"/>
            <w:vAlign w:val="center"/>
          </w:tcPr>
          <w:p w14:paraId="0D6DD8C7"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Infrared spectroscopy in tandem with ML can successfully </w:t>
            </w:r>
            <w:proofErr w:type="spellStart"/>
            <w:r w:rsidRPr="009E7868">
              <w:rPr>
                <w:rFonts w:ascii="Arial" w:hAnsi="Arial" w:cs="Arial"/>
                <w:i/>
                <w:iCs/>
                <w:color w:val="000000"/>
                <w:sz w:val="16"/>
                <w:szCs w:val="16"/>
              </w:rPr>
              <w:t>clasift</w:t>
            </w:r>
            <w:proofErr w:type="spellEnd"/>
            <w:r w:rsidRPr="009E7868">
              <w:rPr>
                <w:rFonts w:ascii="Arial" w:hAnsi="Arial" w:cs="Arial"/>
                <w:i/>
                <w:iCs/>
                <w:color w:val="000000"/>
                <w:sz w:val="16"/>
                <w:szCs w:val="16"/>
              </w:rPr>
              <w:t xml:space="preserve"> KP isolates as ESBL +</w:t>
            </w:r>
            <w:proofErr w:type="spellStart"/>
            <w:r w:rsidRPr="009E7868">
              <w:rPr>
                <w:rFonts w:ascii="Arial" w:hAnsi="Arial" w:cs="Arial"/>
                <w:i/>
                <w:iCs/>
                <w:color w:val="000000"/>
                <w:sz w:val="16"/>
                <w:szCs w:val="16"/>
              </w:rPr>
              <w:t>ve</w:t>
            </w:r>
            <w:proofErr w:type="spellEnd"/>
            <w:r w:rsidRPr="009E7868">
              <w:rPr>
                <w:rFonts w:ascii="Arial" w:hAnsi="Arial" w:cs="Arial"/>
                <w:i/>
                <w:iCs/>
                <w:color w:val="000000"/>
                <w:sz w:val="16"/>
                <w:szCs w:val="16"/>
              </w:rPr>
              <w:t xml:space="preserve"> of -</w:t>
            </w:r>
            <w:proofErr w:type="spellStart"/>
            <w:r w:rsidRPr="009E7868">
              <w:rPr>
                <w:rFonts w:ascii="Arial" w:hAnsi="Arial" w:cs="Arial"/>
                <w:i/>
                <w:iCs/>
                <w:color w:val="000000"/>
                <w:sz w:val="16"/>
                <w:szCs w:val="16"/>
              </w:rPr>
              <w:t>ve</w:t>
            </w:r>
            <w:proofErr w:type="spellEnd"/>
            <w:r w:rsidRPr="009E7868">
              <w:rPr>
                <w:rFonts w:ascii="Arial" w:hAnsi="Arial" w:cs="Arial"/>
                <w:i/>
                <w:iCs/>
                <w:color w:val="000000"/>
                <w:sz w:val="16"/>
                <w:szCs w:val="16"/>
              </w:rPr>
              <w:t xml:space="preserve"> within several minutes of initial culture.</w:t>
            </w:r>
          </w:p>
        </w:tc>
      </w:tr>
      <w:tr w:rsidR="00D06EA0" w14:paraId="4283B152" w14:textId="77777777" w:rsidTr="004A3677">
        <w:tc>
          <w:tcPr>
            <w:tcW w:w="911" w:type="dxa"/>
            <w:vAlign w:val="center"/>
          </w:tcPr>
          <w:p w14:paraId="164A9225"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KP046</w:t>
            </w:r>
          </w:p>
        </w:tc>
        <w:tc>
          <w:tcPr>
            <w:tcW w:w="1854" w:type="dxa"/>
            <w:vAlign w:val="center"/>
          </w:tcPr>
          <w:p w14:paraId="45D553A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39" w:type="dxa"/>
            <w:vAlign w:val="center"/>
          </w:tcPr>
          <w:p w14:paraId="23F63E8D"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Independent external verification set: 60-isolate set (33 KPC-2, 27 CSKP)</w:t>
            </w:r>
          </w:p>
        </w:tc>
        <w:tc>
          <w:tcPr>
            <w:tcW w:w="2380" w:type="dxa"/>
            <w:vAlign w:val="center"/>
          </w:tcPr>
          <w:p w14:paraId="38CA72C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49A10D2F"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Genetic algorithm-based ML approached applied to MALDI-TOF can detect </w:t>
            </w:r>
            <w:proofErr w:type="spellStart"/>
            <w:r w:rsidRPr="009E7868">
              <w:rPr>
                <w:rFonts w:ascii="Arial" w:hAnsi="Arial" w:cs="Arial"/>
                <w:i/>
                <w:iCs/>
                <w:color w:val="000000"/>
                <w:sz w:val="16"/>
                <w:szCs w:val="16"/>
              </w:rPr>
              <w:t>carbapenemase</w:t>
            </w:r>
            <w:proofErr w:type="spellEnd"/>
            <w:r w:rsidRPr="009E7868">
              <w:rPr>
                <w:rFonts w:ascii="Arial" w:hAnsi="Arial" w:cs="Arial"/>
                <w:i/>
                <w:iCs/>
                <w:color w:val="000000"/>
                <w:sz w:val="16"/>
                <w:szCs w:val="16"/>
              </w:rPr>
              <w:t xml:space="preserve"> producing KP</w:t>
            </w:r>
          </w:p>
        </w:tc>
      </w:tr>
      <w:tr w:rsidR="00D06EA0" w14:paraId="238BFC1B" w14:textId="77777777" w:rsidTr="004A3677">
        <w:tc>
          <w:tcPr>
            <w:tcW w:w="911" w:type="dxa"/>
            <w:vAlign w:val="center"/>
          </w:tcPr>
          <w:p w14:paraId="51366A2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KP047</w:t>
            </w:r>
          </w:p>
        </w:tc>
        <w:tc>
          <w:tcPr>
            <w:tcW w:w="1854" w:type="dxa"/>
            <w:vAlign w:val="center"/>
          </w:tcPr>
          <w:p w14:paraId="2F946D4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10-fold cross-validation</w:t>
            </w:r>
          </w:p>
        </w:tc>
        <w:tc>
          <w:tcPr>
            <w:tcW w:w="2339" w:type="dxa"/>
            <w:vAlign w:val="center"/>
          </w:tcPr>
          <w:p w14:paraId="6C3145A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External validation on an independent set of 60 isolates</w:t>
            </w:r>
          </w:p>
        </w:tc>
        <w:tc>
          <w:tcPr>
            <w:tcW w:w="2380" w:type="dxa"/>
            <w:vAlign w:val="center"/>
          </w:tcPr>
          <w:p w14:paraId="394B454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17AEAF69"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Developed a rapid and accurate MALDI-TOF MS screening assay to identify colistin resistance in KP via ML</w:t>
            </w:r>
          </w:p>
        </w:tc>
      </w:tr>
      <w:tr w:rsidR="00D06EA0" w14:paraId="232E2C56" w14:textId="77777777" w:rsidTr="004A3677">
        <w:tc>
          <w:tcPr>
            <w:tcW w:w="911" w:type="dxa"/>
            <w:vAlign w:val="center"/>
          </w:tcPr>
          <w:p w14:paraId="4C534AAF"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KP048</w:t>
            </w:r>
          </w:p>
        </w:tc>
        <w:tc>
          <w:tcPr>
            <w:tcW w:w="1854" w:type="dxa"/>
            <w:vAlign w:val="center"/>
          </w:tcPr>
          <w:p w14:paraId="3265023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Stratified 10-fold cross-validation (80/20)</w:t>
            </w:r>
          </w:p>
        </w:tc>
        <w:tc>
          <w:tcPr>
            <w:tcW w:w="2339" w:type="dxa"/>
            <w:vAlign w:val="center"/>
          </w:tcPr>
          <w:p w14:paraId="68133F1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EV on a separate cohort from Amsterdam UMC (Vitek)</w:t>
            </w:r>
          </w:p>
        </w:tc>
        <w:tc>
          <w:tcPr>
            <w:tcW w:w="2380" w:type="dxa"/>
            <w:vAlign w:val="center"/>
          </w:tcPr>
          <w:p w14:paraId="45673A6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Timeline to ESBL-detection shortened; switch to definite treatment after 24 h</w:t>
            </w:r>
          </w:p>
        </w:tc>
        <w:tc>
          <w:tcPr>
            <w:tcW w:w="3574" w:type="dxa"/>
            <w:vAlign w:val="center"/>
          </w:tcPr>
          <w:p w14:paraId="24386958"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ML-models for prediction of ESBL-production using routine AST-system data achieved high performances.</w:t>
            </w:r>
          </w:p>
        </w:tc>
      </w:tr>
      <w:tr w:rsidR="00D06EA0" w14:paraId="093C055E" w14:textId="77777777" w:rsidTr="004A3677">
        <w:tc>
          <w:tcPr>
            <w:tcW w:w="911" w:type="dxa"/>
            <w:vAlign w:val="center"/>
          </w:tcPr>
          <w:p w14:paraId="3D67B12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KP049</w:t>
            </w:r>
          </w:p>
        </w:tc>
        <w:tc>
          <w:tcPr>
            <w:tcW w:w="1854" w:type="dxa"/>
            <w:vAlign w:val="center"/>
          </w:tcPr>
          <w:p w14:paraId="4E037A02"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Cross-validation + separate validation strains</w:t>
            </w:r>
          </w:p>
        </w:tc>
        <w:tc>
          <w:tcPr>
            <w:tcW w:w="2339" w:type="dxa"/>
            <w:vAlign w:val="center"/>
          </w:tcPr>
          <w:p w14:paraId="766C86F3"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3C820B85"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6400AEBA"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Developed a model for the rapid clinical identification of CRKP vs. CSKP</w:t>
            </w:r>
          </w:p>
        </w:tc>
      </w:tr>
      <w:tr w:rsidR="00D06EA0" w14:paraId="317FA6C2" w14:textId="77777777" w:rsidTr="004A3677">
        <w:tc>
          <w:tcPr>
            <w:tcW w:w="911" w:type="dxa"/>
            <w:vAlign w:val="center"/>
          </w:tcPr>
          <w:p w14:paraId="5EA69AEC"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KP050</w:t>
            </w:r>
          </w:p>
        </w:tc>
        <w:tc>
          <w:tcPr>
            <w:tcW w:w="1854" w:type="dxa"/>
            <w:vAlign w:val="center"/>
          </w:tcPr>
          <w:p w14:paraId="38923D4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 xml:space="preserve">5-fold cross-validation (8:2 </w:t>
            </w:r>
            <w:proofErr w:type="spellStart"/>
            <w:r w:rsidRPr="009E7868">
              <w:rPr>
                <w:rFonts w:ascii="Arial" w:hAnsi="Arial" w:cs="Arial"/>
                <w:color w:val="000000"/>
                <w:sz w:val="16"/>
                <w:szCs w:val="16"/>
              </w:rPr>
              <w:t>train:test</w:t>
            </w:r>
            <w:proofErr w:type="spellEnd"/>
            <w:r w:rsidRPr="009E7868">
              <w:rPr>
                <w:rFonts w:ascii="Arial" w:hAnsi="Arial" w:cs="Arial"/>
                <w:color w:val="000000"/>
                <w:sz w:val="16"/>
                <w:szCs w:val="16"/>
              </w:rPr>
              <w:t>)</w:t>
            </w:r>
          </w:p>
        </w:tc>
        <w:tc>
          <w:tcPr>
            <w:tcW w:w="2339" w:type="dxa"/>
            <w:vAlign w:val="center"/>
          </w:tcPr>
          <w:p w14:paraId="5D45BC0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574C818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Detection timeline reduced by ≥24–48 h (direct resistance analysis from positive blood culture; avoids subculture)</w:t>
            </w:r>
          </w:p>
        </w:tc>
        <w:tc>
          <w:tcPr>
            <w:tcW w:w="3574" w:type="dxa"/>
            <w:vAlign w:val="center"/>
          </w:tcPr>
          <w:p w14:paraId="2D1248CD"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Developed an innovative approach combining DL with SERS data for rapid identification of CRKP</w:t>
            </w:r>
          </w:p>
        </w:tc>
      </w:tr>
      <w:tr w:rsidR="00D06EA0" w14:paraId="581551BE" w14:textId="77777777" w:rsidTr="004A3677">
        <w:tc>
          <w:tcPr>
            <w:tcW w:w="911" w:type="dxa"/>
            <w:vAlign w:val="center"/>
          </w:tcPr>
          <w:p w14:paraId="092D227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KP051</w:t>
            </w:r>
          </w:p>
        </w:tc>
        <w:tc>
          <w:tcPr>
            <w:tcW w:w="1854" w:type="dxa"/>
            <w:vAlign w:val="center"/>
          </w:tcPr>
          <w:p w14:paraId="2390F03A"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10-fold cross validation (training set)</w:t>
            </w:r>
          </w:p>
        </w:tc>
        <w:tc>
          <w:tcPr>
            <w:tcW w:w="2339" w:type="dxa"/>
            <w:vAlign w:val="center"/>
          </w:tcPr>
          <w:p w14:paraId="0A5C9A3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Independent holdout; balanced 74 CRKP/74 CSKP</w:t>
            </w:r>
          </w:p>
        </w:tc>
        <w:tc>
          <w:tcPr>
            <w:tcW w:w="2380" w:type="dxa"/>
            <w:vAlign w:val="center"/>
          </w:tcPr>
          <w:p w14:paraId="1D9606B4"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1F8BFA7D"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Established a robust ANN model using AST and MALDI-TOF MS data to accurately identify CRKP</w:t>
            </w:r>
          </w:p>
        </w:tc>
      </w:tr>
      <w:tr w:rsidR="00D06EA0" w14:paraId="40111B0F" w14:textId="77777777" w:rsidTr="004A3677">
        <w:tc>
          <w:tcPr>
            <w:tcW w:w="911" w:type="dxa"/>
            <w:vAlign w:val="center"/>
          </w:tcPr>
          <w:p w14:paraId="44EDD90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lastRenderedPageBreak/>
              <w:t>KP052</w:t>
            </w:r>
          </w:p>
        </w:tc>
        <w:tc>
          <w:tcPr>
            <w:tcW w:w="1854" w:type="dxa"/>
            <w:vAlign w:val="center"/>
          </w:tcPr>
          <w:p w14:paraId="73AC278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5-fold cross-validation (80/20 strains)</w:t>
            </w:r>
          </w:p>
        </w:tc>
        <w:tc>
          <w:tcPr>
            <w:tcW w:w="2339" w:type="dxa"/>
            <w:vAlign w:val="center"/>
          </w:tcPr>
          <w:p w14:paraId="2E7455A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4006E71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≤20 min post-culture (after bacterial culture)</w:t>
            </w:r>
          </w:p>
        </w:tc>
        <w:tc>
          <w:tcPr>
            <w:tcW w:w="3574" w:type="dxa"/>
            <w:vAlign w:val="center"/>
          </w:tcPr>
          <w:p w14:paraId="63DD68FA"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Establishes a CNN-driven MALDI-TOF MS framework for concurrent CRKP identification </w:t>
            </w:r>
            <w:r w:rsidRPr="009E7868">
              <w:rPr>
                <w:rFonts w:ascii="Arial" w:hAnsi="Arial" w:cs="Arial"/>
                <w:i/>
                <w:iCs/>
                <w:color w:val="000000"/>
                <w:sz w:val="16"/>
                <w:szCs w:val="16"/>
                <w:u w:val="single"/>
              </w:rPr>
              <w:t>and</w:t>
            </w:r>
            <w:r w:rsidRPr="009E7868">
              <w:rPr>
                <w:rFonts w:ascii="Arial" w:hAnsi="Arial" w:cs="Arial"/>
                <w:i/>
                <w:iCs/>
                <w:color w:val="000000"/>
                <w:sz w:val="16"/>
                <w:szCs w:val="16"/>
              </w:rPr>
              <w:t xml:space="preserve"> precise </w:t>
            </w:r>
            <w:proofErr w:type="spellStart"/>
            <w:r w:rsidRPr="009E7868">
              <w:rPr>
                <w:rFonts w:ascii="Arial" w:hAnsi="Arial" w:cs="Arial"/>
                <w:i/>
                <w:iCs/>
                <w:color w:val="000000"/>
                <w:sz w:val="16"/>
                <w:szCs w:val="16"/>
              </w:rPr>
              <w:t>carbapenemase</w:t>
            </w:r>
            <w:proofErr w:type="spellEnd"/>
            <w:r w:rsidRPr="009E7868">
              <w:rPr>
                <w:rFonts w:ascii="Arial" w:hAnsi="Arial" w:cs="Arial"/>
                <w:i/>
                <w:iCs/>
                <w:color w:val="000000"/>
                <w:sz w:val="16"/>
                <w:szCs w:val="16"/>
              </w:rPr>
              <w:t xml:space="preserve"> </w:t>
            </w:r>
            <w:proofErr w:type="gramStart"/>
            <w:r w:rsidRPr="009E7868">
              <w:rPr>
                <w:rFonts w:ascii="Arial" w:hAnsi="Arial" w:cs="Arial"/>
                <w:i/>
                <w:iCs/>
                <w:color w:val="000000"/>
                <w:sz w:val="16"/>
                <w:szCs w:val="16"/>
              </w:rPr>
              <w:t>subtyping;</w:t>
            </w:r>
            <w:proofErr w:type="gramEnd"/>
            <w:r w:rsidRPr="009E7868">
              <w:rPr>
                <w:rFonts w:ascii="Arial" w:hAnsi="Arial" w:cs="Arial"/>
                <w:i/>
                <w:iCs/>
                <w:color w:val="000000"/>
                <w:sz w:val="16"/>
                <w:szCs w:val="16"/>
              </w:rPr>
              <w:t xml:space="preserve"> achieving near-perfect concordance with gold-standard molecular methods</w:t>
            </w:r>
          </w:p>
        </w:tc>
      </w:tr>
      <w:tr w:rsidR="00D06EA0" w14:paraId="333915E5" w14:textId="77777777" w:rsidTr="004A3677">
        <w:tc>
          <w:tcPr>
            <w:tcW w:w="911" w:type="dxa"/>
            <w:vAlign w:val="center"/>
          </w:tcPr>
          <w:p w14:paraId="6B47D8ED"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KP053</w:t>
            </w:r>
          </w:p>
        </w:tc>
        <w:tc>
          <w:tcPr>
            <w:tcW w:w="1854" w:type="dxa"/>
            <w:vAlign w:val="center"/>
          </w:tcPr>
          <w:p w14:paraId="3E59EB11"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Random split into train/</w:t>
            </w:r>
            <w:proofErr w:type="spellStart"/>
            <w:r w:rsidRPr="009E7868">
              <w:rPr>
                <w:rFonts w:ascii="Arial" w:hAnsi="Arial" w:cs="Arial"/>
                <w:color w:val="000000"/>
                <w:sz w:val="16"/>
                <w:szCs w:val="16"/>
              </w:rPr>
              <w:t>val</w:t>
            </w:r>
            <w:proofErr w:type="spellEnd"/>
            <w:r w:rsidRPr="009E7868">
              <w:rPr>
                <w:rFonts w:ascii="Arial" w:hAnsi="Arial" w:cs="Arial"/>
                <w:color w:val="000000"/>
                <w:sz w:val="16"/>
                <w:szCs w:val="16"/>
              </w:rPr>
              <w:t>/test (75%/13%/12%); 10-fold CV</w:t>
            </w:r>
          </w:p>
        </w:tc>
        <w:tc>
          <w:tcPr>
            <w:tcW w:w="2339" w:type="dxa"/>
            <w:vAlign w:val="center"/>
          </w:tcPr>
          <w:p w14:paraId="1A9BC57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Validated on a set of 191 KP clinical specimens (multi-hospital)</w:t>
            </w:r>
          </w:p>
        </w:tc>
        <w:tc>
          <w:tcPr>
            <w:tcW w:w="2380" w:type="dxa"/>
            <w:vAlign w:val="center"/>
          </w:tcPr>
          <w:p w14:paraId="64F33B59"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Genotypic AST turnaround time 18.34±0.87 h (vs culture-based AST 60.15±21.58 h)</w:t>
            </w:r>
          </w:p>
        </w:tc>
        <w:tc>
          <w:tcPr>
            <w:tcW w:w="3574" w:type="dxa"/>
            <w:vAlign w:val="center"/>
          </w:tcPr>
          <w:p w14:paraId="6238AC5B"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 xml:space="preserve">Developed and validated an AMR prediction model of KP that can be applied directly to </w:t>
            </w:r>
            <w:proofErr w:type="spellStart"/>
            <w:r w:rsidRPr="009E7868">
              <w:rPr>
                <w:rFonts w:ascii="Arial" w:hAnsi="Arial" w:cs="Arial"/>
                <w:i/>
                <w:iCs/>
                <w:color w:val="000000"/>
                <w:sz w:val="16"/>
                <w:szCs w:val="16"/>
              </w:rPr>
              <w:t>mNGS</w:t>
            </w:r>
            <w:proofErr w:type="spellEnd"/>
            <w:r w:rsidRPr="009E7868">
              <w:rPr>
                <w:rFonts w:ascii="Arial" w:hAnsi="Arial" w:cs="Arial"/>
                <w:i/>
                <w:iCs/>
                <w:color w:val="000000"/>
                <w:sz w:val="16"/>
                <w:szCs w:val="16"/>
              </w:rPr>
              <w:t xml:space="preserve"> data to rapidly and accurate identify KP and its resistance patterns</w:t>
            </w:r>
          </w:p>
        </w:tc>
      </w:tr>
      <w:tr w:rsidR="00D06EA0" w14:paraId="1E7AB27C" w14:textId="77777777" w:rsidTr="004A3677">
        <w:tc>
          <w:tcPr>
            <w:tcW w:w="911" w:type="dxa"/>
            <w:vAlign w:val="center"/>
          </w:tcPr>
          <w:p w14:paraId="3009CF2E"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KP054</w:t>
            </w:r>
          </w:p>
        </w:tc>
        <w:tc>
          <w:tcPr>
            <w:tcW w:w="1854" w:type="dxa"/>
            <w:vAlign w:val="center"/>
          </w:tcPr>
          <w:p w14:paraId="035DDB2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5-fold cross-validation</w:t>
            </w:r>
          </w:p>
        </w:tc>
        <w:tc>
          <w:tcPr>
            <w:tcW w:w="2339" w:type="dxa"/>
            <w:vAlign w:val="center"/>
          </w:tcPr>
          <w:p w14:paraId="42AD069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02E1A04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Not Stated</w:t>
            </w:r>
          </w:p>
        </w:tc>
        <w:tc>
          <w:tcPr>
            <w:tcW w:w="3574" w:type="dxa"/>
            <w:vAlign w:val="center"/>
          </w:tcPr>
          <w:p w14:paraId="24CE6EBB"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Combining SERS spectroscopy with deep learning (CNN-attention) achieves rapid and accurate discrimination of KP strains</w:t>
            </w:r>
          </w:p>
        </w:tc>
      </w:tr>
      <w:tr w:rsidR="00D06EA0" w14:paraId="2AD57C1C" w14:textId="77777777" w:rsidTr="004A3677">
        <w:trPr>
          <w:trHeight w:val="567"/>
        </w:trPr>
        <w:tc>
          <w:tcPr>
            <w:tcW w:w="911" w:type="dxa"/>
            <w:vAlign w:val="center"/>
          </w:tcPr>
          <w:p w14:paraId="641E1284"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KP055</w:t>
            </w:r>
          </w:p>
        </w:tc>
        <w:tc>
          <w:tcPr>
            <w:tcW w:w="1854" w:type="dxa"/>
            <w:vAlign w:val="center"/>
          </w:tcPr>
          <w:p w14:paraId="70B9392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Tested on expanded 'challenge panel' of additional isolates/species + 2 new clinical blood-culture isolates</w:t>
            </w:r>
          </w:p>
        </w:tc>
        <w:tc>
          <w:tcPr>
            <w:tcW w:w="2339" w:type="dxa"/>
            <w:vAlign w:val="center"/>
          </w:tcPr>
          <w:p w14:paraId="0CD1856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5CF76ECC"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Same-day PIC/AST result by 14:59 from 08:30 receipt (~6 h 29 min)</w:t>
            </w:r>
          </w:p>
        </w:tc>
        <w:tc>
          <w:tcPr>
            <w:tcW w:w="3574" w:type="dxa"/>
            <w:vAlign w:val="center"/>
          </w:tcPr>
          <w:p w14:paraId="1B6272A9"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Combination of ML with the FAST method generated same-day AST results</w:t>
            </w:r>
          </w:p>
        </w:tc>
      </w:tr>
      <w:tr w:rsidR="00D06EA0" w14:paraId="3C63D531" w14:textId="77777777" w:rsidTr="004A3677">
        <w:tc>
          <w:tcPr>
            <w:tcW w:w="911" w:type="dxa"/>
            <w:vAlign w:val="center"/>
          </w:tcPr>
          <w:p w14:paraId="5B071949"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KP056</w:t>
            </w:r>
          </w:p>
        </w:tc>
        <w:tc>
          <w:tcPr>
            <w:tcW w:w="1854" w:type="dxa"/>
            <w:vAlign w:val="center"/>
          </w:tcPr>
          <w:p w14:paraId="3A61DA90"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10-fold cross-validation (30 runs)</w:t>
            </w:r>
          </w:p>
        </w:tc>
        <w:tc>
          <w:tcPr>
            <w:tcW w:w="2339" w:type="dxa"/>
            <w:vAlign w:val="center"/>
          </w:tcPr>
          <w:p w14:paraId="570AA65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4E9D5F1B"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Culture incubation reduced to 4 h (TSB) vs 24 h (agar) (~20 h saved)</w:t>
            </w:r>
          </w:p>
        </w:tc>
        <w:tc>
          <w:tcPr>
            <w:tcW w:w="3574" w:type="dxa"/>
            <w:vAlign w:val="center"/>
          </w:tcPr>
          <w:p w14:paraId="06566B6C"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Proposed a fast method to discriminate colistin-resistant vs. susceptible KP using SERS-based sensor and machine learning</w:t>
            </w:r>
          </w:p>
        </w:tc>
      </w:tr>
      <w:tr w:rsidR="00D06EA0" w14:paraId="4B98DB20" w14:textId="77777777" w:rsidTr="004A3677">
        <w:tc>
          <w:tcPr>
            <w:tcW w:w="911" w:type="dxa"/>
            <w:vAlign w:val="center"/>
          </w:tcPr>
          <w:p w14:paraId="5CF6932A" w14:textId="77777777" w:rsidR="00D06EA0" w:rsidRPr="009E7868" w:rsidRDefault="00D06EA0" w:rsidP="004A3677">
            <w:pPr>
              <w:spacing w:before="120" w:line="360" w:lineRule="auto"/>
              <w:jc w:val="center"/>
              <w:rPr>
                <w:rFonts w:ascii="Arial" w:hAnsi="Arial" w:cs="Arial"/>
                <w:b/>
                <w:bCs/>
                <w:sz w:val="16"/>
                <w:szCs w:val="16"/>
              </w:rPr>
            </w:pPr>
            <w:r w:rsidRPr="009E7868">
              <w:rPr>
                <w:rFonts w:ascii="Arial" w:hAnsi="Arial" w:cs="Arial"/>
                <w:b/>
                <w:bCs/>
                <w:color w:val="000000"/>
                <w:sz w:val="16"/>
                <w:szCs w:val="16"/>
              </w:rPr>
              <w:t>KP057</w:t>
            </w:r>
          </w:p>
        </w:tc>
        <w:tc>
          <w:tcPr>
            <w:tcW w:w="1854" w:type="dxa"/>
            <w:vAlign w:val="center"/>
          </w:tcPr>
          <w:p w14:paraId="7A788E57"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5-fold nested cross-validation</w:t>
            </w:r>
          </w:p>
        </w:tc>
        <w:tc>
          <w:tcPr>
            <w:tcW w:w="2339" w:type="dxa"/>
            <w:vAlign w:val="center"/>
          </w:tcPr>
          <w:p w14:paraId="7DF9A8DF"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NA</w:t>
            </w:r>
          </w:p>
        </w:tc>
        <w:tc>
          <w:tcPr>
            <w:tcW w:w="2380" w:type="dxa"/>
            <w:vAlign w:val="center"/>
          </w:tcPr>
          <w:p w14:paraId="6DD06A38" w14:textId="77777777" w:rsidR="00D06EA0" w:rsidRPr="009E7868" w:rsidRDefault="00D06EA0" w:rsidP="004A3677">
            <w:pPr>
              <w:spacing w:before="120" w:line="360" w:lineRule="auto"/>
              <w:jc w:val="center"/>
              <w:rPr>
                <w:rFonts w:ascii="Arial" w:hAnsi="Arial" w:cs="Arial"/>
                <w:sz w:val="16"/>
                <w:szCs w:val="16"/>
              </w:rPr>
            </w:pPr>
            <w:r w:rsidRPr="009E7868">
              <w:rPr>
                <w:rFonts w:ascii="Arial" w:hAnsi="Arial" w:cs="Arial"/>
                <w:color w:val="000000"/>
                <w:sz w:val="16"/>
                <w:szCs w:val="16"/>
              </w:rPr>
              <w:t>Susceptibility testing shortened to 10 h (vs ≥48 h conventional)</w:t>
            </w:r>
          </w:p>
        </w:tc>
        <w:tc>
          <w:tcPr>
            <w:tcW w:w="3574" w:type="dxa"/>
            <w:vAlign w:val="center"/>
          </w:tcPr>
          <w:p w14:paraId="6F87E63E" w14:textId="77777777" w:rsidR="00D06EA0" w:rsidRPr="009E7868" w:rsidRDefault="00D06EA0" w:rsidP="004A3677">
            <w:pPr>
              <w:spacing w:before="120" w:line="360" w:lineRule="auto"/>
              <w:jc w:val="center"/>
              <w:rPr>
                <w:rFonts w:ascii="Arial" w:hAnsi="Arial" w:cs="Arial"/>
                <w:i/>
                <w:iCs/>
                <w:sz w:val="16"/>
                <w:szCs w:val="16"/>
              </w:rPr>
            </w:pPr>
            <w:r w:rsidRPr="009E7868">
              <w:rPr>
                <w:rFonts w:ascii="Arial" w:hAnsi="Arial" w:cs="Arial"/>
                <w:i/>
                <w:iCs/>
                <w:color w:val="000000"/>
                <w:sz w:val="16"/>
                <w:szCs w:val="16"/>
              </w:rPr>
              <w:t>Combination of IR spectroscopy with ML can dramatically reduce time needed for bacterial identification and susceptibility determination from 48h to 10h</w:t>
            </w:r>
          </w:p>
        </w:tc>
      </w:tr>
    </w:tbl>
    <w:p w14:paraId="421B252E" w14:textId="3201482E" w:rsidR="00D06EA0" w:rsidRDefault="00564CED" w:rsidP="00041CCD">
      <w:pPr>
        <w:spacing w:before="360" w:line="360" w:lineRule="auto"/>
        <w:jc w:val="both"/>
        <w:rPr>
          <w:rFonts w:ascii="Arial" w:hAnsi="Arial" w:cs="Arial"/>
          <w:b/>
          <w:bCs/>
          <w:sz w:val="25"/>
          <w:szCs w:val="25"/>
        </w:rPr>
      </w:pPr>
      <w:r>
        <w:rPr>
          <w:rFonts w:ascii="Arial" w:hAnsi="Arial" w:cs="Arial"/>
          <w:sz w:val="21"/>
          <w:szCs w:val="21"/>
        </w:rPr>
        <w:t>Summary of the internal and external validation methods used in each study, any author-reported workflow time benefit relative to conventional microbiology pathways, and the study’s main conclusion.</w:t>
      </w:r>
    </w:p>
    <w:p w14:paraId="266E2549" w14:textId="77777777" w:rsidR="00D06EA0" w:rsidRDefault="00D06EA0" w:rsidP="00D06EA0">
      <w:pPr>
        <w:rPr>
          <w:rFonts w:ascii="Arial" w:hAnsi="Arial" w:cs="Arial"/>
          <w:b/>
          <w:bCs/>
          <w:sz w:val="25"/>
          <w:szCs w:val="25"/>
        </w:rPr>
      </w:pPr>
      <w:r>
        <w:rPr>
          <w:rFonts w:ascii="Arial" w:hAnsi="Arial" w:cs="Arial"/>
          <w:b/>
          <w:bCs/>
          <w:sz w:val="25"/>
          <w:szCs w:val="25"/>
        </w:rPr>
        <w:br w:type="page"/>
      </w:r>
    </w:p>
    <w:p w14:paraId="43CE6358" w14:textId="4A308DE0" w:rsidR="00A014C0" w:rsidRPr="003D47E6" w:rsidRDefault="009949D4" w:rsidP="003D47E6">
      <w:pPr>
        <w:spacing w:before="360" w:after="360"/>
        <w:rPr>
          <w:rFonts w:ascii="Arial" w:hAnsi="Arial" w:cs="Arial"/>
          <w:b/>
          <w:bCs/>
          <w:sz w:val="21"/>
          <w:szCs w:val="21"/>
        </w:rPr>
      </w:pPr>
      <w:r w:rsidRPr="00080D5E">
        <w:rPr>
          <w:rFonts w:ascii="Arial" w:hAnsi="Arial" w:cs="Arial"/>
          <w:b/>
          <w:bCs/>
          <w:sz w:val="21"/>
          <w:szCs w:val="21"/>
        </w:rPr>
        <w:lastRenderedPageBreak/>
        <w:t xml:space="preserve">Supplementary </w:t>
      </w:r>
      <w:r w:rsidR="00DD3F7B" w:rsidRPr="00080D5E">
        <w:rPr>
          <w:rFonts w:ascii="Arial" w:hAnsi="Arial" w:cs="Arial"/>
          <w:b/>
          <w:bCs/>
          <w:sz w:val="21"/>
          <w:szCs w:val="21"/>
        </w:rPr>
        <w:t>Material S4: Workflow Time Improvements</w:t>
      </w:r>
    </w:p>
    <w:tbl>
      <w:tblPr>
        <w:tblStyle w:val="PlainTable3"/>
        <w:tblW w:w="9214" w:type="dxa"/>
        <w:tblLook w:val="04A0" w:firstRow="1" w:lastRow="0" w:firstColumn="1" w:lastColumn="0" w:noHBand="0" w:noVBand="1"/>
      </w:tblPr>
      <w:tblGrid>
        <w:gridCol w:w="924"/>
        <w:gridCol w:w="1126"/>
        <w:gridCol w:w="2486"/>
        <w:gridCol w:w="4678"/>
      </w:tblGrid>
      <w:tr w:rsidR="009949D4" w14:paraId="6C4C5460" w14:textId="77777777" w:rsidTr="004A3677">
        <w:trPr>
          <w:cnfStyle w:val="100000000000" w:firstRow="1" w:lastRow="0" w:firstColumn="0" w:lastColumn="0" w:oddVBand="0" w:evenVBand="0" w:oddHBand="0" w:evenHBand="0" w:firstRowFirstColumn="0" w:firstRowLastColumn="0" w:lastRowFirstColumn="0" w:lastRowLastColumn="0"/>
          <w:trHeight w:val="298"/>
        </w:trPr>
        <w:tc>
          <w:tcPr>
            <w:cnfStyle w:val="001000000100" w:firstRow="0" w:lastRow="0" w:firstColumn="1" w:lastColumn="0" w:oddVBand="0" w:evenVBand="0" w:oddHBand="0" w:evenHBand="0" w:firstRowFirstColumn="1" w:firstRowLastColumn="0" w:lastRowFirstColumn="0" w:lastRowLastColumn="0"/>
            <w:tcW w:w="924" w:type="dxa"/>
            <w:vAlign w:val="center"/>
          </w:tcPr>
          <w:p w14:paraId="02A97FA7" w14:textId="77777777" w:rsidR="009949D4" w:rsidRDefault="009949D4" w:rsidP="004A3677">
            <w:pPr>
              <w:spacing w:after="120" w:line="360" w:lineRule="auto"/>
              <w:jc w:val="center"/>
              <w:rPr>
                <w:rFonts w:ascii="Arial" w:hAnsi="Arial" w:cs="Arial"/>
                <w:sz w:val="21"/>
                <w:szCs w:val="21"/>
              </w:rPr>
            </w:pPr>
            <w:r>
              <w:rPr>
                <w:rFonts w:ascii="Arial" w:hAnsi="Arial" w:cs="Arial"/>
                <w:sz w:val="21"/>
                <w:szCs w:val="21"/>
              </w:rPr>
              <w:t>Study id</w:t>
            </w:r>
          </w:p>
        </w:tc>
        <w:tc>
          <w:tcPr>
            <w:tcW w:w="1126" w:type="dxa"/>
            <w:vAlign w:val="center"/>
          </w:tcPr>
          <w:p w14:paraId="3B92E922" w14:textId="77777777" w:rsidR="009949D4" w:rsidRDefault="009949D4" w:rsidP="004A3677">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AI Method</w:t>
            </w:r>
          </w:p>
        </w:tc>
        <w:tc>
          <w:tcPr>
            <w:tcW w:w="2486" w:type="dxa"/>
            <w:vAlign w:val="center"/>
          </w:tcPr>
          <w:p w14:paraId="0E06916D" w14:textId="77777777" w:rsidR="009949D4" w:rsidRDefault="009949D4" w:rsidP="004A3677">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INPUT</w:t>
            </w:r>
          </w:p>
        </w:tc>
        <w:tc>
          <w:tcPr>
            <w:tcW w:w="4678" w:type="dxa"/>
            <w:tcBorders>
              <w:bottom w:val="single" w:sz="4" w:space="0" w:color="000000"/>
            </w:tcBorders>
            <w:vAlign w:val="center"/>
          </w:tcPr>
          <w:p w14:paraId="2D05C56F" w14:textId="77777777" w:rsidR="009949D4" w:rsidRDefault="009949D4" w:rsidP="004A367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1"/>
                <w:szCs w:val="21"/>
              </w:rPr>
            </w:pPr>
            <w:r>
              <w:rPr>
                <w:rFonts w:ascii="Arial" w:hAnsi="Arial" w:cs="Arial"/>
                <w:sz w:val="21"/>
                <w:szCs w:val="21"/>
              </w:rPr>
              <w:t>AUTHOR-STATED WORKFLOW</w:t>
            </w:r>
          </w:p>
          <w:p w14:paraId="51740E10" w14:textId="77777777" w:rsidR="009949D4" w:rsidRDefault="009949D4" w:rsidP="004A3677">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time improvement</w:t>
            </w:r>
          </w:p>
        </w:tc>
      </w:tr>
      <w:tr w:rsidR="009949D4" w14:paraId="01F1C368" w14:textId="77777777" w:rsidTr="004A3677">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924" w:type="dxa"/>
            <w:shd w:val="clear" w:color="auto" w:fill="D1D1D1" w:themeFill="background2" w:themeFillShade="E6"/>
            <w:vAlign w:val="center"/>
          </w:tcPr>
          <w:p w14:paraId="474DDB8A" w14:textId="77777777" w:rsidR="009949D4" w:rsidRPr="00B30B6D" w:rsidRDefault="009949D4" w:rsidP="004A3677">
            <w:pPr>
              <w:spacing w:after="120" w:line="360" w:lineRule="auto"/>
              <w:jc w:val="center"/>
              <w:rPr>
                <w:rFonts w:ascii="Arial" w:hAnsi="Arial" w:cs="Arial"/>
                <w:b w:val="0"/>
                <w:bCs w:val="0"/>
                <w:sz w:val="21"/>
                <w:szCs w:val="21"/>
              </w:rPr>
            </w:pPr>
            <w:r>
              <w:rPr>
                <w:rFonts w:ascii="Arial" w:hAnsi="Arial" w:cs="Arial"/>
                <w:sz w:val="21"/>
                <w:szCs w:val="21"/>
              </w:rPr>
              <w:t>KP003</w:t>
            </w:r>
          </w:p>
        </w:tc>
        <w:tc>
          <w:tcPr>
            <w:tcW w:w="1126" w:type="dxa"/>
            <w:vAlign w:val="center"/>
          </w:tcPr>
          <w:p w14:paraId="10EC0FEF"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DL</w:t>
            </w:r>
          </w:p>
        </w:tc>
        <w:tc>
          <w:tcPr>
            <w:tcW w:w="2486" w:type="dxa"/>
            <w:tcBorders>
              <w:right w:val="single" w:sz="4" w:space="0" w:color="000000"/>
            </w:tcBorders>
            <w:vAlign w:val="center"/>
          </w:tcPr>
          <w:p w14:paraId="4B2BEC49"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WGS</w:t>
            </w:r>
          </w:p>
        </w:tc>
        <w:tc>
          <w:tcPr>
            <w:tcW w:w="4678" w:type="dxa"/>
            <w:tcBorders>
              <w:top w:val="single" w:sz="4" w:space="0" w:color="000000"/>
              <w:left w:val="single" w:sz="4" w:space="0" w:color="000000"/>
              <w:right w:val="single" w:sz="4" w:space="0" w:color="000000"/>
            </w:tcBorders>
            <w:shd w:val="clear" w:color="auto" w:fill="auto"/>
            <w:vAlign w:val="center"/>
          </w:tcPr>
          <w:p w14:paraId="6F1489A7" w14:textId="77777777" w:rsidR="009949D4" w:rsidRPr="00047EDE"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47EDE">
              <w:rPr>
                <w:rFonts w:ascii="Arial" w:hAnsi="Arial" w:cs="Arial"/>
                <w:sz w:val="21"/>
                <w:szCs w:val="21"/>
              </w:rPr>
              <w:t>Susceptibility prediction ‘within minutes’ after sequencing information available.</w:t>
            </w:r>
          </w:p>
        </w:tc>
      </w:tr>
      <w:tr w:rsidR="009949D4" w14:paraId="35CCEA76" w14:textId="77777777" w:rsidTr="004A3677">
        <w:trPr>
          <w:trHeight w:val="567"/>
        </w:trPr>
        <w:tc>
          <w:tcPr>
            <w:cnfStyle w:val="001000000000" w:firstRow="0" w:lastRow="0" w:firstColumn="1" w:lastColumn="0" w:oddVBand="0" w:evenVBand="0" w:oddHBand="0" w:evenHBand="0" w:firstRowFirstColumn="0" w:firstRowLastColumn="0" w:lastRowFirstColumn="0" w:lastRowLastColumn="0"/>
            <w:tcW w:w="924" w:type="dxa"/>
            <w:shd w:val="clear" w:color="auto" w:fill="D1D1D1" w:themeFill="background2" w:themeFillShade="E6"/>
            <w:vAlign w:val="center"/>
          </w:tcPr>
          <w:p w14:paraId="32E22A4C" w14:textId="77777777" w:rsidR="009949D4" w:rsidRPr="00B30B6D" w:rsidRDefault="009949D4" w:rsidP="004A3677">
            <w:pPr>
              <w:spacing w:after="120" w:line="360" w:lineRule="auto"/>
              <w:jc w:val="center"/>
              <w:rPr>
                <w:rFonts w:ascii="Arial" w:hAnsi="Arial" w:cs="Arial"/>
                <w:b w:val="0"/>
                <w:bCs w:val="0"/>
                <w:caps w:val="0"/>
                <w:sz w:val="21"/>
                <w:szCs w:val="21"/>
              </w:rPr>
            </w:pPr>
            <w:r>
              <w:rPr>
                <w:rFonts w:ascii="Arial" w:hAnsi="Arial" w:cs="Arial"/>
                <w:sz w:val="21"/>
                <w:szCs w:val="21"/>
              </w:rPr>
              <w:t>KP006</w:t>
            </w:r>
          </w:p>
        </w:tc>
        <w:tc>
          <w:tcPr>
            <w:tcW w:w="1126" w:type="dxa"/>
            <w:vAlign w:val="center"/>
          </w:tcPr>
          <w:p w14:paraId="297D8453" w14:textId="77777777" w:rsidR="009949D4"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aps/>
                <w:sz w:val="21"/>
                <w:szCs w:val="21"/>
              </w:rPr>
            </w:pPr>
            <w:r>
              <w:rPr>
                <w:rFonts w:ascii="Arial" w:hAnsi="Arial" w:cs="Arial"/>
                <w:caps/>
                <w:sz w:val="21"/>
                <w:szCs w:val="21"/>
              </w:rPr>
              <w:t>ML</w:t>
            </w:r>
          </w:p>
        </w:tc>
        <w:tc>
          <w:tcPr>
            <w:tcW w:w="2486" w:type="dxa"/>
            <w:tcBorders>
              <w:right w:val="single" w:sz="4" w:space="0" w:color="000000"/>
            </w:tcBorders>
            <w:vAlign w:val="center"/>
          </w:tcPr>
          <w:p w14:paraId="4F4A1F0C" w14:textId="77777777" w:rsidR="009949D4"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aps/>
                <w:sz w:val="21"/>
                <w:szCs w:val="21"/>
              </w:rPr>
            </w:pPr>
            <w:r>
              <w:rPr>
                <w:rFonts w:ascii="Arial" w:hAnsi="Arial" w:cs="Arial"/>
                <w:caps/>
                <w:sz w:val="21"/>
                <w:szCs w:val="21"/>
              </w:rPr>
              <w:t>MALDI-TOF MS</w:t>
            </w:r>
          </w:p>
        </w:tc>
        <w:tc>
          <w:tcPr>
            <w:tcW w:w="4678" w:type="dxa"/>
            <w:tcBorders>
              <w:left w:val="single" w:sz="4" w:space="0" w:color="000000"/>
              <w:right w:val="single" w:sz="4" w:space="0" w:color="000000"/>
            </w:tcBorders>
            <w:vAlign w:val="center"/>
          </w:tcPr>
          <w:p w14:paraId="6995E05B" w14:textId="77777777" w:rsidR="009949D4" w:rsidRPr="00047EDE"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aps/>
                <w:sz w:val="21"/>
                <w:szCs w:val="21"/>
              </w:rPr>
            </w:pPr>
            <w:r w:rsidRPr="00047EDE">
              <w:rPr>
                <w:rFonts w:ascii="Arial" w:hAnsi="Arial" w:cs="Arial"/>
                <w:caps/>
                <w:sz w:val="21"/>
                <w:szCs w:val="21"/>
              </w:rPr>
              <w:t>D</w:t>
            </w:r>
            <w:r w:rsidRPr="00047EDE">
              <w:rPr>
                <w:rFonts w:ascii="Arial" w:hAnsi="Arial" w:cs="Arial"/>
                <w:sz w:val="21"/>
                <w:szCs w:val="21"/>
              </w:rPr>
              <w:t>etects CZA resistance ‘within minutes’ after pathogen confirmation by MALDI-TOF.</w:t>
            </w:r>
          </w:p>
        </w:tc>
      </w:tr>
      <w:tr w:rsidR="009949D4" w14:paraId="58DEAC00" w14:textId="77777777" w:rsidTr="004A36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4" w:type="dxa"/>
            <w:shd w:val="clear" w:color="auto" w:fill="D1D1D1" w:themeFill="background2" w:themeFillShade="E6"/>
            <w:vAlign w:val="center"/>
          </w:tcPr>
          <w:p w14:paraId="114B7DD2" w14:textId="77777777" w:rsidR="009949D4" w:rsidRPr="0021155F" w:rsidRDefault="009949D4" w:rsidP="004A3677">
            <w:pPr>
              <w:spacing w:after="120" w:line="360" w:lineRule="auto"/>
              <w:jc w:val="center"/>
              <w:rPr>
                <w:rFonts w:ascii="Arial" w:hAnsi="Arial" w:cs="Arial"/>
                <w:b w:val="0"/>
                <w:bCs w:val="0"/>
                <w:caps w:val="0"/>
                <w:sz w:val="21"/>
                <w:szCs w:val="21"/>
              </w:rPr>
            </w:pPr>
            <w:r>
              <w:rPr>
                <w:rFonts w:ascii="Arial" w:hAnsi="Arial" w:cs="Arial"/>
                <w:sz w:val="21"/>
                <w:szCs w:val="21"/>
              </w:rPr>
              <w:t>KP007</w:t>
            </w:r>
          </w:p>
        </w:tc>
        <w:tc>
          <w:tcPr>
            <w:tcW w:w="1126" w:type="dxa"/>
            <w:vAlign w:val="center"/>
          </w:tcPr>
          <w:p w14:paraId="1826A9AC"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1"/>
                <w:szCs w:val="21"/>
              </w:rPr>
            </w:pPr>
            <w:r>
              <w:rPr>
                <w:rFonts w:ascii="Arial" w:hAnsi="Arial" w:cs="Arial"/>
                <w:caps/>
                <w:sz w:val="21"/>
                <w:szCs w:val="21"/>
              </w:rPr>
              <w:t>ML</w:t>
            </w:r>
          </w:p>
        </w:tc>
        <w:tc>
          <w:tcPr>
            <w:tcW w:w="2486" w:type="dxa"/>
            <w:tcBorders>
              <w:right w:val="single" w:sz="4" w:space="0" w:color="000000"/>
            </w:tcBorders>
            <w:vAlign w:val="center"/>
          </w:tcPr>
          <w:p w14:paraId="1E47F0CC"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1"/>
                <w:szCs w:val="21"/>
              </w:rPr>
            </w:pPr>
            <w:r>
              <w:rPr>
                <w:rFonts w:ascii="Arial" w:hAnsi="Arial" w:cs="Arial"/>
                <w:caps/>
                <w:sz w:val="21"/>
                <w:szCs w:val="21"/>
              </w:rPr>
              <w:t>MALDI-TOF MS</w:t>
            </w:r>
          </w:p>
        </w:tc>
        <w:tc>
          <w:tcPr>
            <w:tcW w:w="4678" w:type="dxa"/>
            <w:tcBorders>
              <w:left w:val="single" w:sz="4" w:space="0" w:color="000000"/>
              <w:right w:val="single" w:sz="4" w:space="0" w:color="000000"/>
            </w:tcBorders>
            <w:shd w:val="clear" w:color="auto" w:fill="auto"/>
            <w:vAlign w:val="center"/>
          </w:tcPr>
          <w:p w14:paraId="48ED7642" w14:textId="77777777" w:rsidR="009949D4" w:rsidRPr="00047EDE"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1"/>
                <w:szCs w:val="21"/>
              </w:rPr>
            </w:pPr>
            <w:r w:rsidRPr="00047EDE">
              <w:rPr>
                <w:rFonts w:ascii="Arial" w:hAnsi="Arial" w:cs="Arial"/>
                <w:caps/>
                <w:sz w:val="21"/>
                <w:szCs w:val="21"/>
              </w:rPr>
              <w:t>P</w:t>
            </w:r>
            <w:r w:rsidRPr="00047EDE">
              <w:rPr>
                <w:rFonts w:ascii="Arial" w:hAnsi="Arial" w:cs="Arial"/>
                <w:sz w:val="21"/>
                <w:szCs w:val="21"/>
              </w:rPr>
              <w:t>redict antibiotic resistance ‘within minutes’ by AI-CDSS using MALDI-TOF MS protein profiles.</w:t>
            </w:r>
          </w:p>
        </w:tc>
      </w:tr>
      <w:tr w:rsidR="009949D4" w14:paraId="1B7C8F2D" w14:textId="77777777" w:rsidTr="004A3677">
        <w:trPr>
          <w:trHeight w:val="567"/>
        </w:trPr>
        <w:tc>
          <w:tcPr>
            <w:cnfStyle w:val="001000000000" w:firstRow="0" w:lastRow="0" w:firstColumn="1" w:lastColumn="0" w:oddVBand="0" w:evenVBand="0" w:oddHBand="0" w:evenHBand="0" w:firstRowFirstColumn="0" w:firstRowLastColumn="0" w:lastRowFirstColumn="0" w:lastRowLastColumn="0"/>
            <w:tcW w:w="924" w:type="dxa"/>
            <w:shd w:val="clear" w:color="auto" w:fill="D1D1D1" w:themeFill="background2" w:themeFillShade="E6"/>
            <w:vAlign w:val="center"/>
          </w:tcPr>
          <w:p w14:paraId="717956A9" w14:textId="77777777" w:rsidR="009949D4" w:rsidRPr="0021155F" w:rsidRDefault="009949D4" w:rsidP="004A3677">
            <w:pPr>
              <w:spacing w:after="120" w:line="360" w:lineRule="auto"/>
              <w:jc w:val="center"/>
              <w:rPr>
                <w:rFonts w:ascii="Arial" w:hAnsi="Arial" w:cs="Arial"/>
                <w:b w:val="0"/>
                <w:bCs w:val="0"/>
                <w:caps w:val="0"/>
                <w:sz w:val="21"/>
                <w:szCs w:val="21"/>
              </w:rPr>
            </w:pPr>
            <w:r>
              <w:rPr>
                <w:rFonts w:ascii="Arial" w:hAnsi="Arial" w:cs="Arial"/>
                <w:sz w:val="21"/>
                <w:szCs w:val="21"/>
              </w:rPr>
              <w:t>KP011</w:t>
            </w:r>
          </w:p>
        </w:tc>
        <w:tc>
          <w:tcPr>
            <w:tcW w:w="1126" w:type="dxa"/>
            <w:vAlign w:val="center"/>
          </w:tcPr>
          <w:p w14:paraId="56FE895B" w14:textId="77777777" w:rsidR="009949D4"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caps/>
                <w:sz w:val="21"/>
                <w:szCs w:val="21"/>
              </w:rPr>
              <w:t>ML</w:t>
            </w:r>
          </w:p>
        </w:tc>
        <w:tc>
          <w:tcPr>
            <w:tcW w:w="2486" w:type="dxa"/>
            <w:tcBorders>
              <w:right w:val="single" w:sz="4" w:space="0" w:color="000000"/>
            </w:tcBorders>
            <w:vAlign w:val="center"/>
          </w:tcPr>
          <w:p w14:paraId="7DE83A8D" w14:textId="77777777" w:rsidR="009949D4"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aps/>
                <w:sz w:val="21"/>
                <w:szCs w:val="21"/>
              </w:rPr>
            </w:pPr>
            <w:r>
              <w:rPr>
                <w:rFonts w:ascii="Arial" w:hAnsi="Arial" w:cs="Arial"/>
                <w:sz w:val="21"/>
                <w:szCs w:val="21"/>
              </w:rPr>
              <w:t>IR spectroscopy</w:t>
            </w:r>
          </w:p>
        </w:tc>
        <w:tc>
          <w:tcPr>
            <w:tcW w:w="4678" w:type="dxa"/>
            <w:tcBorders>
              <w:left w:val="single" w:sz="4" w:space="0" w:color="000000"/>
              <w:right w:val="single" w:sz="4" w:space="0" w:color="000000"/>
            </w:tcBorders>
            <w:vAlign w:val="center"/>
          </w:tcPr>
          <w:p w14:paraId="511B32E6" w14:textId="77777777" w:rsidR="009949D4" w:rsidRPr="00047EDE"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47EDE">
              <w:rPr>
                <w:rFonts w:ascii="Arial" w:hAnsi="Arial" w:cs="Arial"/>
                <w:sz w:val="21"/>
                <w:szCs w:val="21"/>
              </w:rPr>
              <w:t>Determine ESBL+ KP ‘within 40 min’ of receiving the patient urine.</w:t>
            </w:r>
          </w:p>
        </w:tc>
      </w:tr>
      <w:tr w:rsidR="009949D4" w14:paraId="67535CE2" w14:textId="77777777" w:rsidTr="004A36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4" w:type="dxa"/>
            <w:shd w:val="clear" w:color="auto" w:fill="D1D1D1" w:themeFill="background2" w:themeFillShade="E6"/>
            <w:vAlign w:val="center"/>
          </w:tcPr>
          <w:p w14:paraId="148D8139" w14:textId="77777777" w:rsidR="009949D4" w:rsidRPr="0021155F" w:rsidRDefault="009949D4" w:rsidP="004A3677">
            <w:pPr>
              <w:spacing w:after="120" w:line="360" w:lineRule="auto"/>
              <w:jc w:val="center"/>
              <w:rPr>
                <w:rFonts w:ascii="Arial" w:hAnsi="Arial" w:cs="Arial"/>
                <w:b w:val="0"/>
                <w:bCs w:val="0"/>
                <w:caps w:val="0"/>
                <w:sz w:val="21"/>
                <w:szCs w:val="21"/>
              </w:rPr>
            </w:pPr>
            <w:r w:rsidRPr="0021155F">
              <w:rPr>
                <w:rFonts w:ascii="Arial" w:hAnsi="Arial" w:cs="Arial"/>
                <w:sz w:val="21"/>
                <w:szCs w:val="21"/>
              </w:rPr>
              <w:t>KP012</w:t>
            </w:r>
          </w:p>
        </w:tc>
        <w:tc>
          <w:tcPr>
            <w:tcW w:w="1126" w:type="dxa"/>
            <w:vAlign w:val="center"/>
          </w:tcPr>
          <w:p w14:paraId="13A33350"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caps/>
                <w:sz w:val="21"/>
                <w:szCs w:val="21"/>
              </w:rPr>
              <w:t>ML</w:t>
            </w:r>
          </w:p>
        </w:tc>
        <w:tc>
          <w:tcPr>
            <w:tcW w:w="2486" w:type="dxa"/>
            <w:tcBorders>
              <w:right w:val="single" w:sz="4" w:space="0" w:color="000000"/>
            </w:tcBorders>
            <w:vAlign w:val="center"/>
          </w:tcPr>
          <w:p w14:paraId="76F4421A"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1"/>
                <w:szCs w:val="21"/>
              </w:rPr>
            </w:pPr>
            <w:r>
              <w:rPr>
                <w:rFonts w:ascii="Arial" w:hAnsi="Arial" w:cs="Arial"/>
                <w:sz w:val="21"/>
                <w:szCs w:val="21"/>
              </w:rPr>
              <w:t>IR spectroscopy</w:t>
            </w:r>
          </w:p>
        </w:tc>
        <w:tc>
          <w:tcPr>
            <w:tcW w:w="4678" w:type="dxa"/>
            <w:tcBorders>
              <w:left w:val="single" w:sz="4" w:space="0" w:color="000000"/>
              <w:right w:val="single" w:sz="4" w:space="0" w:color="000000"/>
            </w:tcBorders>
            <w:shd w:val="clear" w:color="auto" w:fill="auto"/>
            <w:vAlign w:val="center"/>
          </w:tcPr>
          <w:p w14:paraId="1398C893" w14:textId="77777777" w:rsidR="009949D4" w:rsidRPr="00047EDE"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47EDE">
              <w:rPr>
                <w:rFonts w:ascii="Arial" w:hAnsi="Arial" w:cs="Arial"/>
                <w:sz w:val="21"/>
                <w:szCs w:val="21"/>
              </w:rPr>
              <w:t>Assess susceptibility of KP ‘within approximately 20min’ after first culture.</w:t>
            </w:r>
          </w:p>
        </w:tc>
      </w:tr>
      <w:tr w:rsidR="009949D4" w14:paraId="7824D2C9" w14:textId="77777777" w:rsidTr="004A3677">
        <w:trPr>
          <w:trHeight w:val="567"/>
        </w:trPr>
        <w:tc>
          <w:tcPr>
            <w:cnfStyle w:val="001000000000" w:firstRow="0" w:lastRow="0" w:firstColumn="1" w:lastColumn="0" w:oddVBand="0" w:evenVBand="0" w:oddHBand="0" w:evenHBand="0" w:firstRowFirstColumn="0" w:firstRowLastColumn="0" w:lastRowFirstColumn="0" w:lastRowLastColumn="0"/>
            <w:tcW w:w="924" w:type="dxa"/>
            <w:shd w:val="clear" w:color="auto" w:fill="D1D1D1" w:themeFill="background2" w:themeFillShade="E6"/>
            <w:vAlign w:val="center"/>
          </w:tcPr>
          <w:p w14:paraId="041F2DC3" w14:textId="77777777" w:rsidR="009949D4" w:rsidRPr="0021155F" w:rsidRDefault="009949D4" w:rsidP="004A3677">
            <w:pPr>
              <w:spacing w:after="120" w:line="360" w:lineRule="auto"/>
              <w:jc w:val="center"/>
              <w:rPr>
                <w:rFonts w:ascii="Arial" w:hAnsi="Arial" w:cs="Arial"/>
                <w:b w:val="0"/>
                <w:bCs w:val="0"/>
                <w:caps w:val="0"/>
                <w:sz w:val="21"/>
                <w:szCs w:val="21"/>
              </w:rPr>
            </w:pPr>
            <w:r>
              <w:rPr>
                <w:rFonts w:ascii="Arial" w:hAnsi="Arial" w:cs="Arial"/>
                <w:sz w:val="21"/>
                <w:szCs w:val="21"/>
              </w:rPr>
              <w:t>KP015</w:t>
            </w:r>
          </w:p>
        </w:tc>
        <w:tc>
          <w:tcPr>
            <w:tcW w:w="1126" w:type="dxa"/>
            <w:vAlign w:val="center"/>
          </w:tcPr>
          <w:p w14:paraId="3B2B3548" w14:textId="77777777" w:rsidR="009949D4"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aps/>
                <w:sz w:val="21"/>
                <w:szCs w:val="21"/>
              </w:rPr>
            </w:pPr>
            <w:r>
              <w:rPr>
                <w:rFonts w:ascii="Arial" w:hAnsi="Arial" w:cs="Arial"/>
                <w:caps/>
                <w:sz w:val="21"/>
                <w:szCs w:val="21"/>
              </w:rPr>
              <w:t>ML</w:t>
            </w:r>
          </w:p>
        </w:tc>
        <w:tc>
          <w:tcPr>
            <w:tcW w:w="2486" w:type="dxa"/>
            <w:tcBorders>
              <w:right w:val="single" w:sz="4" w:space="0" w:color="000000"/>
            </w:tcBorders>
            <w:vAlign w:val="center"/>
          </w:tcPr>
          <w:p w14:paraId="03A7E1C7" w14:textId="77777777" w:rsidR="009949D4"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aps/>
                <w:sz w:val="21"/>
                <w:szCs w:val="21"/>
              </w:rPr>
            </w:pPr>
            <w:r>
              <w:rPr>
                <w:rFonts w:ascii="Arial" w:hAnsi="Arial" w:cs="Arial"/>
                <w:caps/>
                <w:sz w:val="21"/>
                <w:szCs w:val="21"/>
              </w:rPr>
              <w:t>MALDI-TOF MS</w:t>
            </w:r>
          </w:p>
        </w:tc>
        <w:tc>
          <w:tcPr>
            <w:tcW w:w="4678" w:type="dxa"/>
            <w:tcBorders>
              <w:left w:val="single" w:sz="4" w:space="0" w:color="000000"/>
              <w:right w:val="single" w:sz="4" w:space="0" w:color="000000"/>
            </w:tcBorders>
            <w:vAlign w:val="center"/>
          </w:tcPr>
          <w:p w14:paraId="5A8D41DE" w14:textId="77777777" w:rsidR="009949D4" w:rsidRPr="00047EDE"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aps/>
                <w:sz w:val="21"/>
                <w:szCs w:val="21"/>
              </w:rPr>
            </w:pPr>
            <w:r w:rsidRPr="00047EDE">
              <w:rPr>
                <w:rFonts w:ascii="Arial" w:hAnsi="Arial" w:cs="Arial"/>
                <w:sz w:val="21"/>
                <w:szCs w:val="21"/>
              </w:rPr>
              <w:t>Identification of CPK within a ‘few minutes’.</w:t>
            </w:r>
          </w:p>
        </w:tc>
      </w:tr>
      <w:tr w:rsidR="009949D4" w14:paraId="348AEBD6" w14:textId="77777777" w:rsidTr="004A36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4" w:type="dxa"/>
            <w:shd w:val="clear" w:color="auto" w:fill="D1D1D1" w:themeFill="background2" w:themeFillShade="E6"/>
            <w:vAlign w:val="center"/>
          </w:tcPr>
          <w:p w14:paraId="37B773DD" w14:textId="77777777" w:rsidR="009949D4" w:rsidRPr="0021155F" w:rsidRDefault="009949D4" w:rsidP="004A3677">
            <w:pPr>
              <w:spacing w:after="120" w:line="360" w:lineRule="auto"/>
              <w:jc w:val="center"/>
              <w:rPr>
                <w:rFonts w:ascii="Arial" w:hAnsi="Arial" w:cs="Arial"/>
                <w:b w:val="0"/>
                <w:bCs w:val="0"/>
                <w:caps w:val="0"/>
                <w:sz w:val="21"/>
                <w:szCs w:val="21"/>
              </w:rPr>
            </w:pPr>
            <w:r w:rsidRPr="0021155F">
              <w:rPr>
                <w:rFonts w:ascii="Arial" w:hAnsi="Arial" w:cs="Arial"/>
                <w:sz w:val="21"/>
                <w:szCs w:val="21"/>
              </w:rPr>
              <w:t>KP020</w:t>
            </w:r>
          </w:p>
        </w:tc>
        <w:tc>
          <w:tcPr>
            <w:tcW w:w="1126" w:type="dxa"/>
            <w:vAlign w:val="center"/>
          </w:tcPr>
          <w:p w14:paraId="13E4AF18"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caps/>
                <w:sz w:val="21"/>
                <w:szCs w:val="21"/>
              </w:rPr>
              <w:t>ML</w:t>
            </w:r>
          </w:p>
        </w:tc>
        <w:tc>
          <w:tcPr>
            <w:tcW w:w="2486" w:type="dxa"/>
            <w:tcBorders>
              <w:right w:val="single" w:sz="4" w:space="0" w:color="000000"/>
            </w:tcBorders>
            <w:vAlign w:val="center"/>
          </w:tcPr>
          <w:p w14:paraId="471DDBF9"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1"/>
                <w:szCs w:val="21"/>
              </w:rPr>
            </w:pPr>
            <w:r>
              <w:rPr>
                <w:rFonts w:ascii="Arial" w:hAnsi="Arial" w:cs="Arial"/>
                <w:sz w:val="21"/>
                <w:szCs w:val="21"/>
              </w:rPr>
              <w:t>FTIR</w:t>
            </w:r>
          </w:p>
        </w:tc>
        <w:tc>
          <w:tcPr>
            <w:tcW w:w="4678" w:type="dxa"/>
            <w:tcBorders>
              <w:left w:val="single" w:sz="4" w:space="0" w:color="000000"/>
              <w:right w:val="single" w:sz="4" w:space="0" w:color="000000"/>
            </w:tcBorders>
            <w:shd w:val="clear" w:color="auto" w:fill="auto"/>
            <w:vAlign w:val="center"/>
          </w:tcPr>
          <w:p w14:paraId="5F8CB865" w14:textId="77777777" w:rsidR="009949D4" w:rsidRPr="00047EDE"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47EDE">
              <w:rPr>
                <w:rFonts w:ascii="Arial" w:hAnsi="Arial" w:cs="Arial"/>
                <w:sz w:val="21"/>
                <w:szCs w:val="21"/>
              </w:rPr>
              <w:t>Determination of KP susceptibility to various antibiotics within approximately ’40 min’ after receiving the patient’s urine sample.</w:t>
            </w:r>
          </w:p>
        </w:tc>
      </w:tr>
      <w:tr w:rsidR="009949D4" w14:paraId="66A1DED0" w14:textId="77777777" w:rsidTr="004A3677">
        <w:trPr>
          <w:trHeight w:val="567"/>
        </w:trPr>
        <w:tc>
          <w:tcPr>
            <w:cnfStyle w:val="001000000000" w:firstRow="0" w:lastRow="0" w:firstColumn="1" w:lastColumn="0" w:oddVBand="0" w:evenVBand="0" w:oddHBand="0" w:evenHBand="0" w:firstRowFirstColumn="0" w:firstRowLastColumn="0" w:lastRowFirstColumn="0" w:lastRowLastColumn="0"/>
            <w:tcW w:w="924" w:type="dxa"/>
            <w:shd w:val="clear" w:color="auto" w:fill="D1D1D1" w:themeFill="background2" w:themeFillShade="E6"/>
            <w:vAlign w:val="center"/>
          </w:tcPr>
          <w:p w14:paraId="50862EDB" w14:textId="77777777" w:rsidR="009949D4" w:rsidRPr="0021155F" w:rsidRDefault="009949D4" w:rsidP="004A3677">
            <w:pPr>
              <w:spacing w:after="120" w:line="360" w:lineRule="auto"/>
              <w:jc w:val="center"/>
              <w:rPr>
                <w:rFonts w:ascii="Arial" w:hAnsi="Arial" w:cs="Arial"/>
                <w:b w:val="0"/>
                <w:bCs w:val="0"/>
                <w:caps w:val="0"/>
                <w:sz w:val="21"/>
                <w:szCs w:val="21"/>
              </w:rPr>
            </w:pPr>
            <w:r w:rsidRPr="0021155F">
              <w:rPr>
                <w:rFonts w:ascii="Arial" w:hAnsi="Arial" w:cs="Arial"/>
                <w:sz w:val="21"/>
                <w:szCs w:val="21"/>
              </w:rPr>
              <w:t>KP027</w:t>
            </w:r>
          </w:p>
        </w:tc>
        <w:tc>
          <w:tcPr>
            <w:tcW w:w="1126" w:type="dxa"/>
            <w:vAlign w:val="center"/>
          </w:tcPr>
          <w:p w14:paraId="46C077A7" w14:textId="77777777" w:rsidR="009949D4"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caps/>
                <w:sz w:val="21"/>
                <w:szCs w:val="21"/>
              </w:rPr>
              <w:t>ML/DL</w:t>
            </w:r>
          </w:p>
        </w:tc>
        <w:tc>
          <w:tcPr>
            <w:tcW w:w="2486" w:type="dxa"/>
            <w:tcBorders>
              <w:right w:val="single" w:sz="4" w:space="0" w:color="000000"/>
            </w:tcBorders>
            <w:vAlign w:val="center"/>
          </w:tcPr>
          <w:p w14:paraId="60BB1151" w14:textId="77777777" w:rsidR="009949D4"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aps/>
                <w:sz w:val="21"/>
                <w:szCs w:val="21"/>
              </w:rPr>
            </w:pPr>
            <w:r>
              <w:rPr>
                <w:rFonts w:ascii="Arial" w:hAnsi="Arial" w:cs="Arial"/>
                <w:sz w:val="21"/>
                <w:szCs w:val="21"/>
              </w:rPr>
              <w:t>Time-lapse single-cell imaging</w:t>
            </w:r>
          </w:p>
        </w:tc>
        <w:tc>
          <w:tcPr>
            <w:tcW w:w="4678" w:type="dxa"/>
            <w:tcBorders>
              <w:left w:val="single" w:sz="4" w:space="0" w:color="000000"/>
              <w:right w:val="single" w:sz="4" w:space="0" w:color="000000"/>
            </w:tcBorders>
            <w:vAlign w:val="center"/>
          </w:tcPr>
          <w:p w14:paraId="03942D7E" w14:textId="77777777" w:rsidR="009949D4" w:rsidRPr="00047EDE"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47EDE">
              <w:rPr>
                <w:rFonts w:ascii="Arial" w:hAnsi="Arial" w:cs="Arial"/>
                <w:sz w:val="21"/>
                <w:szCs w:val="21"/>
              </w:rPr>
              <w:t>MIC/antimicrobial susceptibility prediction with over 99% accuracy within ’</w:t>
            </w:r>
            <w:r w:rsidRPr="00047EDE">
              <w:rPr>
                <w:rFonts w:ascii="Arial" w:hAnsi="Arial" w:cs="Arial"/>
                <w:caps/>
                <w:sz w:val="21"/>
                <w:szCs w:val="21"/>
              </w:rPr>
              <w:t xml:space="preserve">50 </w:t>
            </w:r>
            <w:r w:rsidRPr="00047EDE">
              <w:rPr>
                <w:rFonts w:ascii="Arial" w:hAnsi="Arial" w:cs="Arial"/>
                <w:sz w:val="21"/>
                <w:szCs w:val="21"/>
              </w:rPr>
              <w:t>min’.</w:t>
            </w:r>
          </w:p>
        </w:tc>
      </w:tr>
      <w:tr w:rsidR="009949D4" w14:paraId="27B9196C" w14:textId="77777777" w:rsidTr="004A36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4" w:type="dxa"/>
            <w:shd w:val="clear" w:color="auto" w:fill="D1D1D1" w:themeFill="background2" w:themeFillShade="E6"/>
            <w:vAlign w:val="center"/>
          </w:tcPr>
          <w:p w14:paraId="6AEDB990" w14:textId="77777777" w:rsidR="009949D4" w:rsidRPr="0021155F" w:rsidRDefault="009949D4" w:rsidP="004A3677">
            <w:pPr>
              <w:spacing w:after="120" w:line="360" w:lineRule="auto"/>
              <w:jc w:val="center"/>
              <w:rPr>
                <w:rFonts w:ascii="Arial" w:hAnsi="Arial" w:cs="Arial"/>
                <w:b w:val="0"/>
                <w:bCs w:val="0"/>
                <w:caps w:val="0"/>
                <w:sz w:val="21"/>
                <w:szCs w:val="21"/>
              </w:rPr>
            </w:pPr>
            <w:r w:rsidRPr="0021155F">
              <w:rPr>
                <w:rFonts w:ascii="Arial" w:hAnsi="Arial" w:cs="Arial"/>
                <w:sz w:val="21"/>
                <w:szCs w:val="21"/>
              </w:rPr>
              <w:t>KP040</w:t>
            </w:r>
          </w:p>
        </w:tc>
        <w:tc>
          <w:tcPr>
            <w:tcW w:w="1126" w:type="dxa"/>
            <w:vAlign w:val="center"/>
          </w:tcPr>
          <w:p w14:paraId="3CF4A7A6"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caps/>
                <w:sz w:val="21"/>
                <w:szCs w:val="21"/>
              </w:rPr>
              <w:t>ML</w:t>
            </w:r>
          </w:p>
        </w:tc>
        <w:tc>
          <w:tcPr>
            <w:tcW w:w="2486" w:type="dxa"/>
            <w:tcBorders>
              <w:right w:val="single" w:sz="4" w:space="0" w:color="000000"/>
            </w:tcBorders>
            <w:vAlign w:val="center"/>
          </w:tcPr>
          <w:p w14:paraId="10D05929"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1"/>
                <w:szCs w:val="21"/>
              </w:rPr>
            </w:pPr>
            <w:r>
              <w:rPr>
                <w:rFonts w:ascii="Arial" w:hAnsi="Arial" w:cs="Arial"/>
                <w:sz w:val="21"/>
                <w:szCs w:val="21"/>
              </w:rPr>
              <w:t>Raman Spectroscopy</w:t>
            </w:r>
          </w:p>
        </w:tc>
        <w:tc>
          <w:tcPr>
            <w:tcW w:w="4678" w:type="dxa"/>
            <w:tcBorders>
              <w:left w:val="single" w:sz="4" w:space="0" w:color="000000"/>
              <w:right w:val="single" w:sz="4" w:space="0" w:color="000000"/>
            </w:tcBorders>
            <w:shd w:val="clear" w:color="auto" w:fill="auto"/>
            <w:vAlign w:val="center"/>
          </w:tcPr>
          <w:p w14:paraId="23F922CF" w14:textId="77777777" w:rsidR="009949D4" w:rsidRPr="00047EDE"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47EDE">
              <w:rPr>
                <w:rFonts w:ascii="Arial" w:hAnsi="Arial" w:cs="Arial"/>
                <w:sz w:val="21"/>
                <w:szCs w:val="21"/>
              </w:rPr>
              <w:t>Predict CRKP ‘within minutes’ following species identification, bypassing culture-based AST.</w:t>
            </w:r>
          </w:p>
        </w:tc>
      </w:tr>
      <w:tr w:rsidR="009949D4" w14:paraId="2365490B" w14:textId="77777777" w:rsidTr="004A3677">
        <w:trPr>
          <w:trHeight w:val="561"/>
        </w:trPr>
        <w:tc>
          <w:tcPr>
            <w:cnfStyle w:val="001000000000" w:firstRow="0" w:lastRow="0" w:firstColumn="1" w:lastColumn="0" w:oddVBand="0" w:evenVBand="0" w:oddHBand="0" w:evenHBand="0" w:firstRowFirstColumn="0" w:firstRowLastColumn="0" w:lastRowFirstColumn="0" w:lastRowLastColumn="0"/>
            <w:tcW w:w="924" w:type="dxa"/>
            <w:shd w:val="clear" w:color="auto" w:fill="D1D1D1" w:themeFill="background2" w:themeFillShade="E6"/>
            <w:vAlign w:val="center"/>
          </w:tcPr>
          <w:p w14:paraId="0310FCE2" w14:textId="77777777" w:rsidR="009949D4" w:rsidRPr="0021155F" w:rsidRDefault="009949D4" w:rsidP="004A3677">
            <w:pPr>
              <w:spacing w:after="120" w:line="360" w:lineRule="auto"/>
              <w:jc w:val="center"/>
              <w:rPr>
                <w:rFonts w:ascii="Arial" w:hAnsi="Arial" w:cs="Arial"/>
                <w:b w:val="0"/>
                <w:bCs w:val="0"/>
                <w:caps w:val="0"/>
                <w:sz w:val="21"/>
                <w:szCs w:val="21"/>
              </w:rPr>
            </w:pPr>
            <w:r w:rsidRPr="0021155F">
              <w:rPr>
                <w:rFonts w:ascii="Arial" w:hAnsi="Arial" w:cs="Arial"/>
                <w:sz w:val="21"/>
                <w:szCs w:val="21"/>
              </w:rPr>
              <w:t>KP041</w:t>
            </w:r>
          </w:p>
        </w:tc>
        <w:tc>
          <w:tcPr>
            <w:tcW w:w="1126" w:type="dxa"/>
            <w:vAlign w:val="center"/>
          </w:tcPr>
          <w:p w14:paraId="3DC229DE" w14:textId="77777777" w:rsidR="009949D4"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aps/>
                <w:sz w:val="21"/>
                <w:szCs w:val="21"/>
              </w:rPr>
            </w:pPr>
            <w:r>
              <w:rPr>
                <w:rFonts w:ascii="Arial" w:hAnsi="Arial" w:cs="Arial"/>
                <w:caps/>
                <w:sz w:val="21"/>
                <w:szCs w:val="21"/>
              </w:rPr>
              <w:t>ML</w:t>
            </w:r>
          </w:p>
        </w:tc>
        <w:tc>
          <w:tcPr>
            <w:tcW w:w="2486" w:type="dxa"/>
            <w:tcBorders>
              <w:right w:val="single" w:sz="4" w:space="0" w:color="000000"/>
            </w:tcBorders>
            <w:vAlign w:val="center"/>
          </w:tcPr>
          <w:p w14:paraId="5CCCF33B" w14:textId="77777777" w:rsidR="009949D4"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aps/>
                <w:sz w:val="21"/>
                <w:szCs w:val="21"/>
              </w:rPr>
            </w:pPr>
            <w:r>
              <w:rPr>
                <w:rFonts w:ascii="Arial" w:hAnsi="Arial" w:cs="Arial"/>
                <w:caps/>
                <w:sz w:val="21"/>
                <w:szCs w:val="21"/>
              </w:rPr>
              <w:t>MALDI-TOF MS</w:t>
            </w:r>
          </w:p>
        </w:tc>
        <w:tc>
          <w:tcPr>
            <w:tcW w:w="4678" w:type="dxa"/>
            <w:tcBorders>
              <w:left w:val="single" w:sz="4" w:space="0" w:color="000000"/>
              <w:right w:val="single" w:sz="4" w:space="0" w:color="000000"/>
            </w:tcBorders>
            <w:vAlign w:val="center"/>
          </w:tcPr>
          <w:p w14:paraId="3D9BF726" w14:textId="77777777" w:rsidR="009949D4" w:rsidRPr="00047EDE"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aps/>
                <w:sz w:val="21"/>
                <w:szCs w:val="21"/>
              </w:rPr>
            </w:pPr>
            <w:r w:rsidRPr="00047EDE">
              <w:rPr>
                <w:rFonts w:ascii="Arial" w:hAnsi="Arial" w:cs="Arial"/>
                <w:sz w:val="21"/>
                <w:szCs w:val="21"/>
              </w:rPr>
              <w:t>CRKP ID from flagged blood cultures within 1 h.</w:t>
            </w:r>
          </w:p>
        </w:tc>
      </w:tr>
      <w:tr w:rsidR="009949D4" w14:paraId="66344EA7" w14:textId="77777777" w:rsidTr="004A3677">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924" w:type="dxa"/>
            <w:shd w:val="clear" w:color="auto" w:fill="D1D1D1" w:themeFill="background2" w:themeFillShade="E6"/>
            <w:vAlign w:val="center"/>
          </w:tcPr>
          <w:p w14:paraId="7FAFF579" w14:textId="77777777" w:rsidR="009949D4" w:rsidRPr="00482F2C" w:rsidRDefault="009949D4" w:rsidP="004A3677">
            <w:pPr>
              <w:spacing w:after="120" w:line="360" w:lineRule="auto"/>
              <w:jc w:val="center"/>
              <w:rPr>
                <w:rFonts w:ascii="Arial" w:hAnsi="Arial" w:cs="Arial"/>
                <w:b w:val="0"/>
                <w:bCs w:val="0"/>
                <w:caps w:val="0"/>
                <w:sz w:val="21"/>
                <w:szCs w:val="21"/>
              </w:rPr>
            </w:pPr>
            <w:r w:rsidRPr="00482F2C">
              <w:rPr>
                <w:rFonts w:ascii="Arial" w:hAnsi="Arial" w:cs="Arial"/>
                <w:sz w:val="21"/>
                <w:szCs w:val="21"/>
              </w:rPr>
              <w:t>KP043</w:t>
            </w:r>
          </w:p>
        </w:tc>
        <w:tc>
          <w:tcPr>
            <w:tcW w:w="1126" w:type="dxa"/>
            <w:vAlign w:val="center"/>
          </w:tcPr>
          <w:p w14:paraId="1C6911EE"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1"/>
                <w:szCs w:val="21"/>
              </w:rPr>
            </w:pPr>
            <w:r>
              <w:rPr>
                <w:rFonts w:ascii="Arial" w:hAnsi="Arial" w:cs="Arial"/>
                <w:caps/>
                <w:sz w:val="21"/>
                <w:szCs w:val="21"/>
              </w:rPr>
              <w:t>ML</w:t>
            </w:r>
          </w:p>
        </w:tc>
        <w:tc>
          <w:tcPr>
            <w:tcW w:w="2486" w:type="dxa"/>
            <w:tcBorders>
              <w:right w:val="single" w:sz="4" w:space="0" w:color="000000"/>
            </w:tcBorders>
            <w:vAlign w:val="center"/>
          </w:tcPr>
          <w:p w14:paraId="05E18B64"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1"/>
                <w:szCs w:val="21"/>
              </w:rPr>
            </w:pPr>
            <w:r>
              <w:rPr>
                <w:rFonts w:ascii="Arial" w:hAnsi="Arial" w:cs="Arial"/>
                <w:caps/>
                <w:sz w:val="21"/>
                <w:szCs w:val="21"/>
              </w:rPr>
              <w:t>MALDI-TOF MS</w:t>
            </w:r>
          </w:p>
        </w:tc>
        <w:tc>
          <w:tcPr>
            <w:tcW w:w="4678" w:type="dxa"/>
            <w:tcBorders>
              <w:left w:val="single" w:sz="4" w:space="0" w:color="000000"/>
              <w:right w:val="single" w:sz="4" w:space="0" w:color="000000"/>
            </w:tcBorders>
            <w:shd w:val="clear" w:color="auto" w:fill="auto"/>
            <w:vAlign w:val="center"/>
          </w:tcPr>
          <w:p w14:paraId="38AD2A16" w14:textId="77777777" w:rsidR="009949D4" w:rsidRPr="00047EDE"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1"/>
                <w:szCs w:val="21"/>
              </w:rPr>
            </w:pPr>
            <w:r w:rsidRPr="00047EDE">
              <w:rPr>
                <w:rFonts w:ascii="Arial" w:hAnsi="Arial" w:cs="Arial"/>
                <w:sz w:val="21"/>
                <w:szCs w:val="21"/>
              </w:rPr>
              <w:t>Detect susceptibility of KP to carbapenems within ‘approximately 0.5 h’.</w:t>
            </w:r>
          </w:p>
        </w:tc>
      </w:tr>
      <w:tr w:rsidR="009949D4" w14:paraId="07F51A87" w14:textId="77777777" w:rsidTr="004A3677">
        <w:trPr>
          <w:trHeight w:val="555"/>
        </w:trPr>
        <w:tc>
          <w:tcPr>
            <w:cnfStyle w:val="001000000000" w:firstRow="0" w:lastRow="0" w:firstColumn="1" w:lastColumn="0" w:oddVBand="0" w:evenVBand="0" w:oddHBand="0" w:evenHBand="0" w:firstRowFirstColumn="0" w:firstRowLastColumn="0" w:lastRowFirstColumn="0" w:lastRowLastColumn="0"/>
            <w:tcW w:w="924" w:type="dxa"/>
            <w:shd w:val="clear" w:color="auto" w:fill="D1D1D1" w:themeFill="background2" w:themeFillShade="E6"/>
            <w:vAlign w:val="center"/>
          </w:tcPr>
          <w:p w14:paraId="7FBA5380" w14:textId="77777777" w:rsidR="009949D4" w:rsidRPr="00482F2C" w:rsidRDefault="009949D4" w:rsidP="004A3677">
            <w:pPr>
              <w:spacing w:after="120" w:line="360" w:lineRule="auto"/>
              <w:jc w:val="center"/>
              <w:rPr>
                <w:rFonts w:ascii="Arial" w:hAnsi="Arial" w:cs="Arial"/>
                <w:b w:val="0"/>
                <w:bCs w:val="0"/>
                <w:caps w:val="0"/>
                <w:sz w:val="21"/>
                <w:szCs w:val="21"/>
              </w:rPr>
            </w:pPr>
            <w:r>
              <w:rPr>
                <w:rFonts w:ascii="Arial" w:hAnsi="Arial" w:cs="Arial"/>
                <w:sz w:val="21"/>
                <w:szCs w:val="21"/>
              </w:rPr>
              <w:t>KP045</w:t>
            </w:r>
          </w:p>
        </w:tc>
        <w:tc>
          <w:tcPr>
            <w:tcW w:w="1126" w:type="dxa"/>
            <w:vAlign w:val="center"/>
          </w:tcPr>
          <w:p w14:paraId="2A2258DA" w14:textId="77777777" w:rsidR="009949D4"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caps/>
                <w:sz w:val="21"/>
                <w:szCs w:val="21"/>
              </w:rPr>
              <w:t>ML</w:t>
            </w:r>
          </w:p>
        </w:tc>
        <w:tc>
          <w:tcPr>
            <w:tcW w:w="2486" w:type="dxa"/>
            <w:tcBorders>
              <w:right w:val="single" w:sz="4" w:space="0" w:color="000000"/>
            </w:tcBorders>
            <w:vAlign w:val="center"/>
          </w:tcPr>
          <w:p w14:paraId="02B766B6" w14:textId="77777777" w:rsidR="009949D4"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aps/>
                <w:sz w:val="21"/>
                <w:szCs w:val="21"/>
              </w:rPr>
            </w:pPr>
            <w:r>
              <w:rPr>
                <w:rFonts w:ascii="Arial" w:hAnsi="Arial" w:cs="Arial"/>
                <w:sz w:val="21"/>
                <w:szCs w:val="21"/>
              </w:rPr>
              <w:t>IR spectroscopy</w:t>
            </w:r>
          </w:p>
        </w:tc>
        <w:tc>
          <w:tcPr>
            <w:tcW w:w="4678" w:type="dxa"/>
            <w:tcBorders>
              <w:left w:val="single" w:sz="4" w:space="0" w:color="000000"/>
              <w:right w:val="single" w:sz="4" w:space="0" w:color="000000"/>
            </w:tcBorders>
            <w:vAlign w:val="center"/>
          </w:tcPr>
          <w:p w14:paraId="50EBFA7B" w14:textId="77777777" w:rsidR="009949D4" w:rsidRPr="00047EDE" w:rsidRDefault="009949D4" w:rsidP="004A3677">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47EDE">
              <w:rPr>
                <w:rFonts w:ascii="Arial" w:hAnsi="Arial" w:cs="Arial"/>
                <w:sz w:val="21"/>
                <w:szCs w:val="21"/>
              </w:rPr>
              <w:t>ESBL-positive/ -negative determination in approx. ’20 minutes’ following initial culture.</w:t>
            </w:r>
          </w:p>
        </w:tc>
      </w:tr>
      <w:tr w:rsidR="009949D4" w14:paraId="3AB91136" w14:textId="77777777" w:rsidTr="004A3677">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924" w:type="dxa"/>
            <w:tcBorders>
              <w:bottom w:val="single" w:sz="4" w:space="0" w:color="000000"/>
            </w:tcBorders>
            <w:shd w:val="clear" w:color="auto" w:fill="D1D1D1" w:themeFill="background2" w:themeFillShade="E6"/>
            <w:vAlign w:val="center"/>
          </w:tcPr>
          <w:p w14:paraId="61076F5A" w14:textId="77777777" w:rsidR="009949D4" w:rsidRPr="00482F2C" w:rsidRDefault="009949D4" w:rsidP="004A3677">
            <w:pPr>
              <w:spacing w:after="120" w:line="360" w:lineRule="auto"/>
              <w:jc w:val="center"/>
              <w:rPr>
                <w:rFonts w:ascii="Arial" w:hAnsi="Arial" w:cs="Arial"/>
                <w:b w:val="0"/>
                <w:bCs w:val="0"/>
                <w:caps w:val="0"/>
                <w:sz w:val="21"/>
                <w:szCs w:val="21"/>
              </w:rPr>
            </w:pPr>
            <w:r w:rsidRPr="00482F2C">
              <w:rPr>
                <w:rFonts w:ascii="Arial" w:hAnsi="Arial" w:cs="Arial"/>
                <w:sz w:val="21"/>
                <w:szCs w:val="21"/>
              </w:rPr>
              <w:t>KP052</w:t>
            </w:r>
          </w:p>
        </w:tc>
        <w:tc>
          <w:tcPr>
            <w:tcW w:w="1126" w:type="dxa"/>
            <w:tcBorders>
              <w:bottom w:val="single" w:sz="4" w:space="0" w:color="000000"/>
            </w:tcBorders>
            <w:vAlign w:val="center"/>
          </w:tcPr>
          <w:p w14:paraId="7547C661"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1"/>
                <w:szCs w:val="21"/>
              </w:rPr>
            </w:pPr>
            <w:r>
              <w:rPr>
                <w:rFonts w:ascii="Arial" w:hAnsi="Arial" w:cs="Arial"/>
                <w:caps/>
                <w:sz w:val="21"/>
                <w:szCs w:val="21"/>
              </w:rPr>
              <w:t>DL</w:t>
            </w:r>
          </w:p>
        </w:tc>
        <w:tc>
          <w:tcPr>
            <w:tcW w:w="2486" w:type="dxa"/>
            <w:tcBorders>
              <w:bottom w:val="single" w:sz="4" w:space="0" w:color="000000"/>
              <w:right w:val="single" w:sz="4" w:space="0" w:color="000000"/>
            </w:tcBorders>
            <w:vAlign w:val="center"/>
          </w:tcPr>
          <w:p w14:paraId="5D926CA6" w14:textId="77777777" w:rsidR="009949D4"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1"/>
                <w:szCs w:val="21"/>
              </w:rPr>
            </w:pPr>
            <w:r>
              <w:rPr>
                <w:rFonts w:ascii="Arial" w:hAnsi="Arial" w:cs="Arial"/>
                <w:caps/>
                <w:sz w:val="21"/>
                <w:szCs w:val="21"/>
              </w:rPr>
              <w:t>MALDI-TOF MS</w:t>
            </w:r>
          </w:p>
        </w:tc>
        <w:tc>
          <w:tcPr>
            <w:tcW w:w="4678" w:type="dxa"/>
            <w:tcBorders>
              <w:left w:val="single" w:sz="4" w:space="0" w:color="000000"/>
              <w:bottom w:val="single" w:sz="4" w:space="0" w:color="000000"/>
              <w:right w:val="single" w:sz="4" w:space="0" w:color="000000"/>
            </w:tcBorders>
            <w:shd w:val="clear" w:color="auto" w:fill="auto"/>
            <w:vAlign w:val="center"/>
          </w:tcPr>
          <w:p w14:paraId="555F0E6B" w14:textId="77777777" w:rsidR="009949D4" w:rsidRPr="00047EDE" w:rsidRDefault="009949D4" w:rsidP="004A3677">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1"/>
                <w:szCs w:val="21"/>
              </w:rPr>
            </w:pPr>
            <w:r w:rsidRPr="00047EDE">
              <w:rPr>
                <w:rFonts w:ascii="Arial" w:hAnsi="Arial" w:cs="Arial"/>
                <w:sz w:val="21"/>
                <w:szCs w:val="21"/>
              </w:rPr>
              <w:t xml:space="preserve">Identification of </w:t>
            </w:r>
            <w:proofErr w:type="spellStart"/>
            <w:r w:rsidRPr="00047EDE">
              <w:rPr>
                <w:rFonts w:ascii="Arial" w:hAnsi="Arial" w:cs="Arial"/>
                <w:sz w:val="21"/>
                <w:szCs w:val="21"/>
              </w:rPr>
              <w:t>carbapenemase</w:t>
            </w:r>
            <w:proofErr w:type="spellEnd"/>
            <w:r w:rsidRPr="00047EDE">
              <w:rPr>
                <w:rFonts w:ascii="Arial" w:hAnsi="Arial" w:cs="Arial"/>
                <w:sz w:val="21"/>
                <w:szCs w:val="21"/>
              </w:rPr>
              <w:t xml:space="preserve"> subtype in CRKP in ‘</w:t>
            </w:r>
            <w:r w:rsidRPr="00047EDE">
              <w:rPr>
                <w:rFonts w:ascii="Helvetica" w:hAnsi="Helvetica" w:cs="Arial"/>
                <w:sz w:val="18"/>
                <w:szCs w:val="18"/>
              </w:rPr>
              <w:t xml:space="preserve">≤ </w:t>
            </w:r>
            <w:r w:rsidRPr="00047EDE">
              <w:rPr>
                <w:rFonts w:ascii="Arial" w:hAnsi="Arial" w:cs="Arial"/>
                <w:sz w:val="21"/>
                <w:szCs w:val="21"/>
              </w:rPr>
              <w:t>20min’ post-culture.</w:t>
            </w:r>
          </w:p>
        </w:tc>
      </w:tr>
    </w:tbl>
    <w:p w14:paraId="3D62F0D1" w14:textId="5C25C43D" w:rsidR="00A014C0" w:rsidRDefault="00A014C0">
      <w:pPr>
        <w:rPr>
          <w:rFonts w:ascii="Arial" w:hAnsi="Arial" w:cs="Arial"/>
          <w:b/>
          <w:bCs/>
          <w:sz w:val="25"/>
          <w:szCs w:val="25"/>
        </w:rPr>
      </w:pPr>
    </w:p>
    <w:p w14:paraId="252AF87D" w14:textId="1B69C2F0" w:rsidR="00DD3F7B" w:rsidRDefault="003D47E6" w:rsidP="003D47E6">
      <w:pPr>
        <w:spacing w:after="360" w:line="360" w:lineRule="auto"/>
        <w:jc w:val="both"/>
        <w:rPr>
          <w:rFonts w:ascii="Arial" w:hAnsi="Arial" w:cs="Arial"/>
          <w:sz w:val="21"/>
          <w:szCs w:val="21"/>
        </w:rPr>
      </w:pPr>
      <w:r w:rsidRPr="0089025B">
        <w:rPr>
          <w:rFonts w:ascii="Arial" w:hAnsi="Arial" w:cs="Arial"/>
          <w:sz w:val="21"/>
          <w:szCs w:val="21"/>
        </w:rPr>
        <w:t>Summary of studies that explicitly reported a time-to-result advantage of &lt; 1 hour relative to conventional microbiology workflows. Timepoints are reported as defined in the original studies</w:t>
      </w:r>
      <w:r>
        <w:rPr>
          <w:rFonts w:ascii="Arial" w:hAnsi="Arial" w:cs="Arial"/>
          <w:sz w:val="21"/>
          <w:szCs w:val="21"/>
        </w:rPr>
        <w:t>, therefore should be interpreted in the context of each individual study.</w:t>
      </w:r>
    </w:p>
    <w:p w14:paraId="510D9CA4" w14:textId="77777777" w:rsidR="003D47E6" w:rsidRDefault="003D47E6" w:rsidP="003D47E6">
      <w:pPr>
        <w:spacing w:after="360" w:line="360" w:lineRule="auto"/>
        <w:jc w:val="both"/>
        <w:rPr>
          <w:rFonts w:ascii="Arial" w:hAnsi="Arial" w:cs="Arial"/>
          <w:sz w:val="21"/>
          <w:szCs w:val="21"/>
        </w:rPr>
      </w:pPr>
    </w:p>
    <w:p w14:paraId="45774DC3" w14:textId="77F6C615" w:rsidR="00DD3F7B" w:rsidRPr="00DD3F7B" w:rsidRDefault="00DD3F7B" w:rsidP="00DD3F7B">
      <w:pPr>
        <w:spacing w:after="0" w:line="360" w:lineRule="auto"/>
        <w:rPr>
          <w:rFonts w:ascii="Arial" w:hAnsi="Arial" w:cs="Arial"/>
          <w:b/>
          <w:bCs/>
          <w:sz w:val="21"/>
          <w:szCs w:val="21"/>
        </w:rPr>
      </w:pPr>
      <w:r w:rsidRPr="00DD3F7B">
        <w:rPr>
          <w:rFonts w:ascii="Arial" w:hAnsi="Arial" w:cs="Arial"/>
          <w:b/>
          <w:bCs/>
          <w:sz w:val="21"/>
          <w:szCs w:val="21"/>
        </w:rPr>
        <w:lastRenderedPageBreak/>
        <w:t>Supplementary Material S5: Risk of Bias Assessment</w:t>
      </w:r>
    </w:p>
    <w:p w14:paraId="12F75090" w14:textId="0382D844" w:rsidR="00D06EA0" w:rsidRDefault="00D06EA0" w:rsidP="00507A0B">
      <w:pPr>
        <w:spacing w:before="120"/>
        <w:rPr>
          <w:rFonts w:ascii="Arial" w:hAnsi="Arial" w:cs="Arial"/>
          <w:b/>
          <w:bCs/>
          <w:sz w:val="25"/>
          <w:szCs w:val="25"/>
        </w:rPr>
      </w:pPr>
      <w:r>
        <w:rPr>
          <w:rFonts w:ascii="Arial" w:hAnsi="Arial" w:cs="Arial"/>
          <w:b/>
          <w:bCs/>
          <w:sz w:val="25"/>
          <w:szCs w:val="25"/>
        </w:rPr>
        <w:t>Supplementary Table S</w:t>
      </w:r>
      <w:r w:rsidR="009949D4">
        <w:rPr>
          <w:rFonts w:ascii="Arial" w:hAnsi="Arial" w:cs="Arial"/>
          <w:b/>
          <w:bCs/>
          <w:sz w:val="25"/>
          <w:szCs w:val="25"/>
        </w:rPr>
        <w:t>5</w:t>
      </w:r>
      <w:r>
        <w:rPr>
          <w:rFonts w:ascii="Arial" w:hAnsi="Arial" w:cs="Arial"/>
          <w:b/>
          <w:bCs/>
          <w:sz w:val="25"/>
          <w:szCs w:val="25"/>
        </w:rPr>
        <w:t>a: PROBAST Risk of Bias and Applicability Assessment for Prediction-Model Studies</w:t>
      </w:r>
    </w:p>
    <w:tbl>
      <w:tblPr>
        <w:tblStyle w:val="TableGrid"/>
        <w:tblW w:w="11557" w:type="dxa"/>
        <w:tblInd w:w="-1273" w:type="dxa"/>
        <w:tblLook w:val="04A0" w:firstRow="1" w:lastRow="0" w:firstColumn="1" w:lastColumn="0" w:noHBand="0" w:noVBand="1"/>
      </w:tblPr>
      <w:tblGrid>
        <w:gridCol w:w="828"/>
        <w:gridCol w:w="1361"/>
        <w:gridCol w:w="1206"/>
        <w:gridCol w:w="1083"/>
        <w:gridCol w:w="1039"/>
        <w:gridCol w:w="1390"/>
        <w:gridCol w:w="1232"/>
        <w:gridCol w:w="1106"/>
        <w:gridCol w:w="906"/>
        <w:gridCol w:w="1406"/>
      </w:tblGrid>
      <w:tr w:rsidR="00D06EA0" w14:paraId="31C30C82" w14:textId="77777777" w:rsidTr="00F54408">
        <w:trPr>
          <w:trHeight w:val="330"/>
        </w:trPr>
        <w:tc>
          <w:tcPr>
            <w:tcW w:w="817" w:type="dxa"/>
            <w:vAlign w:val="center"/>
            <w:hideMark/>
          </w:tcPr>
          <w:p w14:paraId="34DA6593" w14:textId="77777777" w:rsidR="00D06EA0" w:rsidRDefault="00D06EA0" w:rsidP="00F54408">
            <w:pPr>
              <w:spacing w:line="360" w:lineRule="auto"/>
              <w:jc w:val="center"/>
            </w:pPr>
          </w:p>
        </w:tc>
        <w:tc>
          <w:tcPr>
            <w:tcW w:w="0" w:type="auto"/>
            <w:gridSpan w:val="4"/>
            <w:vAlign w:val="center"/>
            <w:hideMark/>
          </w:tcPr>
          <w:p w14:paraId="39779A42"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RISK OF BIAS (LOW / HIGH / UNCLEAR)</w:t>
            </w:r>
          </w:p>
        </w:tc>
        <w:tc>
          <w:tcPr>
            <w:tcW w:w="0" w:type="auto"/>
            <w:gridSpan w:val="3"/>
            <w:tcBorders>
              <w:right w:val="single" w:sz="18" w:space="0" w:color="000000"/>
            </w:tcBorders>
            <w:vAlign w:val="center"/>
            <w:hideMark/>
          </w:tcPr>
          <w:p w14:paraId="3C65B85C"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APPLICABILITY (LOW Concern / HIGH / UNCLEAR)</w:t>
            </w:r>
          </w:p>
        </w:tc>
        <w:tc>
          <w:tcPr>
            <w:tcW w:w="2312" w:type="dxa"/>
            <w:gridSpan w:val="2"/>
            <w:tcBorders>
              <w:top w:val="single" w:sz="18" w:space="0" w:color="000000"/>
              <w:left w:val="single" w:sz="18" w:space="0" w:color="000000"/>
              <w:right w:val="single" w:sz="18" w:space="0" w:color="000000"/>
            </w:tcBorders>
            <w:vAlign w:val="center"/>
            <w:hideMark/>
          </w:tcPr>
          <w:p w14:paraId="255E67DB"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OVERALL</w:t>
            </w:r>
          </w:p>
        </w:tc>
      </w:tr>
      <w:tr w:rsidR="00D06EA0" w14:paraId="46D0E5AD" w14:textId="77777777" w:rsidTr="00F54408">
        <w:trPr>
          <w:trHeight w:val="330"/>
        </w:trPr>
        <w:tc>
          <w:tcPr>
            <w:tcW w:w="817" w:type="dxa"/>
            <w:vAlign w:val="center"/>
            <w:hideMark/>
          </w:tcPr>
          <w:p w14:paraId="22C3A9CD" w14:textId="77777777" w:rsidR="00D06EA0" w:rsidRPr="00B50E8D" w:rsidRDefault="00D06EA0" w:rsidP="00F54408">
            <w:pPr>
              <w:spacing w:line="360" w:lineRule="auto"/>
              <w:jc w:val="center"/>
              <w:rPr>
                <w:rFonts w:ascii="Arial" w:hAnsi="Arial" w:cs="Arial"/>
                <w:b/>
                <w:bCs/>
                <w:sz w:val="20"/>
                <w:szCs w:val="20"/>
              </w:rPr>
            </w:pPr>
            <w:r w:rsidRPr="00B50E8D">
              <w:rPr>
                <w:rFonts w:ascii="Arial" w:hAnsi="Arial" w:cs="Arial"/>
                <w:b/>
                <w:bCs/>
                <w:sz w:val="20"/>
                <w:szCs w:val="20"/>
              </w:rPr>
              <w:t>Study ID</w:t>
            </w:r>
          </w:p>
        </w:tc>
        <w:tc>
          <w:tcPr>
            <w:tcW w:w="0" w:type="auto"/>
            <w:vAlign w:val="center"/>
            <w:hideMark/>
          </w:tcPr>
          <w:p w14:paraId="4755D764" w14:textId="77777777" w:rsidR="00D06EA0" w:rsidRPr="00B50E8D" w:rsidRDefault="00D06EA0" w:rsidP="00F54408">
            <w:pPr>
              <w:spacing w:line="360" w:lineRule="auto"/>
              <w:jc w:val="center"/>
              <w:rPr>
                <w:rFonts w:ascii="Arial" w:hAnsi="Arial" w:cs="Arial"/>
                <w:b/>
                <w:bCs/>
                <w:sz w:val="20"/>
                <w:szCs w:val="20"/>
              </w:rPr>
            </w:pPr>
            <w:r w:rsidRPr="00B50E8D">
              <w:rPr>
                <w:rFonts w:ascii="Arial" w:hAnsi="Arial" w:cs="Arial"/>
                <w:b/>
                <w:bCs/>
                <w:sz w:val="20"/>
                <w:szCs w:val="20"/>
              </w:rPr>
              <w:t>Participants</w:t>
            </w:r>
          </w:p>
        </w:tc>
        <w:tc>
          <w:tcPr>
            <w:tcW w:w="0" w:type="auto"/>
            <w:vAlign w:val="center"/>
            <w:hideMark/>
          </w:tcPr>
          <w:p w14:paraId="433500D4" w14:textId="77777777" w:rsidR="00D06EA0" w:rsidRPr="00B50E8D" w:rsidRDefault="00D06EA0" w:rsidP="00F54408">
            <w:pPr>
              <w:spacing w:line="360" w:lineRule="auto"/>
              <w:jc w:val="center"/>
              <w:rPr>
                <w:rFonts w:ascii="Arial" w:hAnsi="Arial" w:cs="Arial"/>
                <w:b/>
                <w:bCs/>
                <w:sz w:val="20"/>
                <w:szCs w:val="20"/>
              </w:rPr>
            </w:pPr>
            <w:r w:rsidRPr="00B50E8D">
              <w:rPr>
                <w:rFonts w:ascii="Arial" w:hAnsi="Arial" w:cs="Arial"/>
                <w:b/>
                <w:bCs/>
                <w:sz w:val="20"/>
                <w:szCs w:val="20"/>
              </w:rPr>
              <w:t>Predictors</w:t>
            </w:r>
          </w:p>
        </w:tc>
        <w:tc>
          <w:tcPr>
            <w:tcW w:w="0" w:type="auto"/>
            <w:vAlign w:val="center"/>
            <w:hideMark/>
          </w:tcPr>
          <w:p w14:paraId="636D9543" w14:textId="77777777" w:rsidR="00D06EA0" w:rsidRPr="00B50E8D" w:rsidRDefault="00D06EA0" w:rsidP="00F54408">
            <w:pPr>
              <w:spacing w:line="360" w:lineRule="auto"/>
              <w:jc w:val="center"/>
              <w:rPr>
                <w:rFonts w:ascii="Arial" w:hAnsi="Arial" w:cs="Arial"/>
                <w:b/>
                <w:bCs/>
                <w:sz w:val="20"/>
                <w:szCs w:val="20"/>
              </w:rPr>
            </w:pPr>
            <w:r w:rsidRPr="00B50E8D">
              <w:rPr>
                <w:rFonts w:ascii="Arial" w:hAnsi="Arial" w:cs="Arial"/>
                <w:b/>
                <w:bCs/>
                <w:sz w:val="20"/>
                <w:szCs w:val="20"/>
              </w:rPr>
              <w:t>Outcome</w:t>
            </w:r>
          </w:p>
        </w:tc>
        <w:tc>
          <w:tcPr>
            <w:tcW w:w="0" w:type="auto"/>
            <w:vAlign w:val="center"/>
            <w:hideMark/>
          </w:tcPr>
          <w:p w14:paraId="7E0419C8" w14:textId="77777777" w:rsidR="00D06EA0" w:rsidRPr="00B50E8D" w:rsidRDefault="00D06EA0" w:rsidP="00F54408">
            <w:pPr>
              <w:spacing w:line="360" w:lineRule="auto"/>
              <w:jc w:val="center"/>
              <w:rPr>
                <w:rFonts w:ascii="Arial" w:hAnsi="Arial" w:cs="Arial"/>
                <w:b/>
                <w:bCs/>
                <w:sz w:val="20"/>
                <w:szCs w:val="20"/>
              </w:rPr>
            </w:pPr>
            <w:r w:rsidRPr="00B50E8D">
              <w:rPr>
                <w:rFonts w:ascii="Arial" w:hAnsi="Arial" w:cs="Arial"/>
                <w:b/>
                <w:bCs/>
                <w:sz w:val="20"/>
                <w:szCs w:val="20"/>
              </w:rPr>
              <w:t>Analysis</w:t>
            </w:r>
          </w:p>
        </w:tc>
        <w:tc>
          <w:tcPr>
            <w:tcW w:w="0" w:type="auto"/>
            <w:vAlign w:val="center"/>
            <w:hideMark/>
          </w:tcPr>
          <w:p w14:paraId="7E5E03D1" w14:textId="77777777" w:rsidR="00D06EA0" w:rsidRPr="00B50E8D" w:rsidRDefault="00D06EA0" w:rsidP="00F54408">
            <w:pPr>
              <w:spacing w:line="360" w:lineRule="auto"/>
              <w:jc w:val="center"/>
              <w:rPr>
                <w:rFonts w:ascii="Arial" w:hAnsi="Arial" w:cs="Arial"/>
                <w:b/>
                <w:bCs/>
                <w:sz w:val="20"/>
                <w:szCs w:val="20"/>
              </w:rPr>
            </w:pPr>
            <w:r w:rsidRPr="00B50E8D">
              <w:rPr>
                <w:rFonts w:ascii="Arial" w:hAnsi="Arial" w:cs="Arial"/>
                <w:b/>
                <w:bCs/>
                <w:sz w:val="20"/>
                <w:szCs w:val="20"/>
              </w:rPr>
              <w:t>Participants</w:t>
            </w:r>
          </w:p>
        </w:tc>
        <w:tc>
          <w:tcPr>
            <w:tcW w:w="0" w:type="auto"/>
            <w:vAlign w:val="center"/>
            <w:hideMark/>
          </w:tcPr>
          <w:p w14:paraId="77C553FF" w14:textId="77777777" w:rsidR="00D06EA0" w:rsidRPr="00B50E8D" w:rsidRDefault="00D06EA0" w:rsidP="00F54408">
            <w:pPr>
              <w:spacing w:line="360" w:lineRule="auto"/>
              <w:jc w:val="center"/>
              <w:rPr>
                <w:rFonts w:ascii="Arial" w:hAnsi="Arial" w:cs="Arial"/>
                <w:b/>
                <w:bCs/>
                <w:sz w:val="20"/>
                <w:szCs w:val="20"/>
              </w:rPr>
            </w:pPr>
            <w:r w:rsidRPr="00B50E8D">
              <w:rPr>
                <w:rFonts w:ascii="Arial" w:hAnsi="Arial" w:cs="Arial"/>
                <w:b/>
                <w:bCs/>
                <w:sz w:val="20"/>
                <w:szCs w:val="20"/>
              </w:rPr>
              <w:t>Predictors</w:t>
            </w:r>
          </w:p>
        </w:tc>
        <w:tc>
          <w:tcPr>
            <w:tcW w:w="0" w:type="auto"/>
            <w:tcBorders>
              <w:right w:val="single" w:sz="18" w:space="0" w:color="000000"/>
            </w:tcBorders>
            <w:vAlign w:val="center"/>
            <w:hideMark/>
          </w:tcPr>
          <w:p w14:paraId="68344D34" w14:textId="77777777" w:rsidR="00D06EA0" w:rsidRPr="00B50E8D" w:rsidRDefault="00D06EA0" w:rsidP="00F54408">
            <w:pPr>
              <w:spacing w:line="360" w:lineRule="auto"/>
              <w:jc w:val="center"/>
              <w:rPr>
                <w:rFonts w:ascii="Arial" w:hAnsi="Arial" w:cs="Arial"/>
                <w:b/>
                <w:bCs/>
                <w:sz w:val="20"/>
                <w:szCs w:val="20"/>
              </w:rPr>
            </w:pPr>
            <w:r w:rsidRPr="00B50E8D">
              <w:rPr>
                <w:rFonts w:ascii="Arial" w:hAnsi="Arial" w:cs="Arial"/>
                <w:b/>
                <w:bCs/>
                <w:sz w:val="20"/>
                <w:szCs w:val="20"/>
              </w:rPr>
              <w:t>Outcome</w:t>
            </w:r>
          </w:p>
        </w:tc>
        <w:tc>
          <w:tcPr>
            <w:tcW w:w="0" w:type="auto"/>
            <w:tcBorders>
              <w:left w:val="single" w:sz="18" w:space="0" w:color="000000"/>
            </w:tcBorders>
            <w:vAlign w:val="center"/>
            <w:hideMark/>
          </w:tcPr>
          <w:p w14:paraId="3982AF90" w14:textId="77777777" w:rsidR="00D06EA0" w:rsidRPr="00B50E8D" w:rsidRDefault="00D06EA0" w:rsidP="00F54408">
            <w:pPr>
              <w:spacing w:line="360" w:lineRule="auto"/>
              <w:jc w:val="center"/>
              <w:rPr>
                <w:rFonts w:ascii="Arial" w:hAnsi="Arial" w:cs="Arial"/>
                <w:b/>
                <w:bCs/>
                <w:sz w:val="20"/>
                <w:szCs w:val="20"/>
              </w:rPr>
            </w:pPr>
            <w:proofErr w:type="spellStart"/>
            <w:r w:rsidRPr="00B50E8D">
              <w:rPr>
                <w:rFonts w:ascii="Arial" w:hAnsi="Arial" w:cs="Arial"/>
                <w:b/>
                <w:bCs/>
                <w:sz w:val="20"/>
                <w:szCs w:val="20"/>
              </w:rPr>
              <w:t>RoB</w:t>
            </w:r>
            <w:proofErr w:type="spellEnd"/>
          </w:p>
        </w:tc>
        <w:tc>
          <w:tcPr>
            <w:tcW w:w="1406" w:type="dxa"/>
            <w:tcBorders>
              <w:right w:val="single" w:sz="18" w:space="0" w:color="000000"/>
            </w:tcBorders>
            <w:vAlign w:val="center"/>
            <w:hideMark/>
          </w:tcPr>
          <w:p w14:paraId="659601D3" w14:textId="77777777" w:rsidR="00D06EA0" w:rsidRPr="00B50E8D" w:rsidRDefault="00D06EA0" w:rsidP="00F54408">
            <w:pPr>
              <w:spacing w:line="360" w:lineRule="auto"/>
              <w:jc w:val="center"/>
              <w:rPr>
                <w:rFonts w:ascii="Arial" w:hAnsi="Arial" w:cs="Arial"/>
                <w:b/>
                <w:bCs/>
                <w:sz w:val="20"/>
                <w:szCs w:val="20"/>
              </w:rPr>
            </w:pPr>
            <w:r w:rsidRPr="00B50E8D">
              <w:rPr>
                <w:rFonts w:ascii="Arial" w:hAnsi="Arial" w:cs="Arial"/>
                <w:b/>
                <w:bCs/>
                <w:sz w:val="20"/>
                <w:szCs w:val="20"/>
              </w:rPr>
              <w:t>Applicability</w:t>
            </w:r>
          </w:p>
        </w:tc>
      </w:tr>
      <w:tr w:rsidR="00D06EA0" w14:paraId="38A5ECAA" w14:textId="77777777" w:rsidTr="003C4ABD">
        <w:trPr>
          <w:trHeight w:val="390"/>
        </w:trPr>
        <w:tc>
          <w:tcPr>
            <w:tcW w:w="817" w:type="dxa"/>
            <w:hideMark/>
          </w:tcPr>
          <w:p w14:paraId="5707F883"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KP001</w:t>
            </w:r>
          </w:p>
        </w:tc>
        <w:tc>
          <w:tcPr>
            <w:tcW w:w="0" w:type="auto"/>
            <w:hideMark/>
          </w:tcPr>
          <w:p w14:paraId="67D58B2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064982DD"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4D2E044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7966967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6FA662E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5D2D7A3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34B61CF2"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498133A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7CA748E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r>
      <w:tr w:rsidR="00D06EA0" w14:paraId="37723D04" w14:textId="77777777" w:rsidTr="003C4ABD">
        <w:trPr>
          <w:trHeight w:val="390"/>
        </w:trPr>
        <w:tc>
          <w:tcPr>
            <w:tcW w:w="817" w:type="dxa"/>
            <w:hideMark/>
          </w:tcPr>
          <w:p w14:paraId="5075088E"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KP003</w:t>
            </w:r>
          </w:p>
        </w:tc>
        <w:tc>
          <w:tcPr>
            <w:tcW w:w="0" w:type="auto"/>
            <w:hideMark/>
          </w:tcPr>
          <w:p w14:paraId="34D5FE6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108DDF4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2DBB9E8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11BD84ED"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2EA13072"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78CC4FAA"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51192D2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tcBorders>
              <w:left w:val="single" w:sz="18" w:space="0" w:color="000000"/>
            </w:tcBorders>
            <w:hideMark/>
          </w:tcPr>
          <w:p w14:paraId="4DE74AA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3D27B5B2"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2E5C33A7" w14:textId="77777777" w:rsidTr="003C4ABD">
        <w:trPr>
          <w:trHeight w:val="315"/>
        </w:trPr>
        <w:tc>
          <w:tcPr>
            <w:tcW w:w="817" w:type="dxa"/>
            <w:hideMark/>
          </w:tcPr>
          <w:p w14:paraId="349B83A4"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KP006</w:t>
            </w:r>
          </w:p>
        </w:tc>
        <w:tc>
          <w:tcPr>
            <w:tcW w:w="0" w:type="auto"/>
            <w:hideMark/>
          </w:tcPr>
          <w:p w14:paraId="4D16057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60DC8CBB"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080FCE5C"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616C4C8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12C0BE3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074E48C2"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6149E8DB"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6B77041B"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1406" w:type="dxa"/>
            <w:tcBorders>
              <w:right w:val="single" w:sz="18" w:space="0" w:color="000000"/>
            </w:tcBorders>
            <w:hideMark/>
          </w:tcPr>
          <w:p w14:paraId="4FE564E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r>
      <w:tr w:rsidR="00D06EA0" w14:paraId="5D353A55" w14:textId="77777777" w:rsidTr="003C4ABD">
        <w:trPr>
          <w:trHeight w:val="315"/>
        </w:trPr>
        <w:tc>
          <w:tcPr>
            <w:tcW w:w="817" w:type="dxa"/>
            <w:hideMark/>
          </w:tcPr>
          <w:p w14:paraId="223669AF"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KP007</w:t>
            </w:r>
          </w:p>
        </w:tc>
        <w:tc>
          <w:tcPr>
            <w:tcW w:w="0" w:type="auto"/>
            <w:hideMark/>
          </w:tcPr>
          <w:p w14:paraId="1C81142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1EEECAC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49E5E70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13DC838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0DAED4A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0720886D"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061E5FD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564F955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462038F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r>
      <w:tr w:rsidR="00D06EA0" w14:paraId="37BD46DB" w14:textId="77777777" w:rsidTr="003C4ABD">
        <w:trPr>
          <w:trHeight w:val="315"/>
        </w:trPr>
        <w:tc>
          <w:tcPr>
            <w:tcW w:w="817" w:type="dxa"/>
            <w:hideMark/>
          </w:tcPr>
          <w:p w14:paraId="5E0BC557"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KP013</w:t>
            </w:r>
          </w:p>
        </w:tc>
        <w:tc>
          <w:tcPr>
            <w:tcW w:w="0" w:type="auto"/>
            <w:hideMark/>
          </w:tcPr>
          <w:p w14:paraId="049E7B1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4EE5DF9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63BEF4A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2FBC73E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6BB61D9B"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449ABD3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7F59D532"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3454E6C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38267E0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715D6789" w14:textId="77777777" w:rsidTr="003C4ABD">
        <w:trPr>
          <w:trHeight w:val="315"/>
        </w:trPr>
        <w:tc>
          <w:tcPr>
            <w:tcW w:w="817" w:type="dxa"/>
            <w:hideMark/>
          </w:tcPr>
          <w:p w14:paraId="73540C82"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KP014</w:t>
            </w:r>
          </w:p>
        </w:tc>
        <w:tc>
          <w:tcPr>
            <w:tcW w:w="0" w:type="auto"/>
            <w:hideMark/>
          </w:tcPr>
          <w:p w14:paraId="7A70C5F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5367A6C4"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4A7587CB"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19E7416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57C3D66B"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0F0598D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64C5655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03CEAB42"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1406" w:type="dxa"/>
            <w:tcBorders>
              <w:right w:val="single" w:sz="18" w:space="0" w:color="000000"/>
            </w:tcBorders>
            <w:hideMark/>
          </w:tcPr>
          <w:p w14:paraId="2A8CA9D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r>
      <w:tr w:rsidR="00D06EA0" w14:paraId="0A7A5C8E" w14:textId="77777777" w:rsidTr="003C4ABD">
        <w:trPr>
          <w:trHeight w:val="315"/>
        </w:trPr>
        <w:tc>
          <w:tcPr>
            <w:tcW w:w="817" w:type="dxa"/>
            <w:hideMark/>
          </w:tcPr>
          <w:p w14:paraId="2759F453"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KP018</w:t>
            </w:r>
          </w:p>
        </w:tc>
        <w:tc>
          <w:tcPr>
            <w:tcW w:w="0" w:type="auto"/>
            <w:hideMark/>
          </w:tcPr>
          <w:p w14:paraId="40FEC9E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0993794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79A0900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1FC14FD4"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56204D3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303ED84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75FADB9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33C7804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0792169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29A38D53" w14:textId="77777777" w:rsidTr="003C4ABD">
        <w:trPr>
          <w:trHeight w:val="315"/>
        </w:trPr>
        <w:tc>
          <w:tcPr>
            <w:tcW w:w="817" w:type="dxa"/>
            <w:hideMark/>
          </w:tcPr>
          <w:p w14:paraId="133D6D0F"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KP021</w:t>
            </w:r>
          </w:p>
        </w:tc>
        <w:tc>
          <w:tcPr>
            <w:tcW w:w="0" w:type="auto"/>
            <w:hideMark/>
          </w:tcPr>
          <w:p w14:paraId="368D9824"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71125FB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68EDCF22"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0630304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01B9075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325B252A"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6DAD9B9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3835FC5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0A1D85D2"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75ECFA43" w14:textId="77777777" w:rsidTr="003C4ABD">
        <w:trPr>
          <w:trHeight w:val="315"/>
        </w:trPr>
        <w:tc>
          <w:tcPr>
            <w:tcW w:w="817" w:type="dxa"/>
            <w:hideMark/>
          </w:tcPr>
          <w:p w14:paraId="0271804C"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KP024</w:t>
            </w:r>
          </w:p>
        </w:tc>
        <w:tc>
          <w:tcPr>
            <w:tcW w:w="0" w:type="auto"/>
            <w:hideMark/>
          </w:tcPr>
          <w:p w14:paraId="5753A09A"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3E45083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795A0A4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0E48A11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135855F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3EE65BBD"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265A434B"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6FD461B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1406" w:type="dxa"/>
            <w:tcBorders>
              <w:right w:val="single" w:sz="18" w:space="0" w:color="000000"/>
            </w:tcBorders>
            <w:hideMark/>
          </w:tcPr>
          <w:p w14:paraId="41B5C90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31974F8C" w14:textId="77777777" w:rsidTr="003C4ABD">
        <w:trPr>
          <w:trHeight w:val="315"/>
        </w:trPr>
        <w:tc>
          <w:tcPr>
            <w:tcW w:w="817" w:type="dxa"/>
            <w:hideMark/>
          </w:tcPr>
          <w:p w14:paraId="1F49C072"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KP032</w:t>
            </w:r>
          </w:p>
        </w:tc>
        <w:tc>
          <w:tcPr>
            <w:tcW w:w="0" w:type="auto"/>
            <w:hideMark/>
          </w:tcPr>
          <w:p w14:paraId="6B68A2AA"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2835380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1CB2A64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0CA1CDC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366133C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4A0C07E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4A97DBA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3ED221A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1E62064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005AE4D9" w14:textId="77777777" w:rsidTr="003C4ABD">
        <w:trPr>
          <w:trHeight w:val="315"/>
        </w:trPr>
        <w:tc>
          <w:tcPr>
            <w:tcW w:w="817" w:type="dxa"/>
            <w:hideMark/>
          </w:tcPr>
          <w:p w14:paraId="14D37678"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KP033</w:t>
            </w:r>
          </w:p>
        </w:tc>
        <w:tc>
          <w:tcPr>
            <w:tcW w:w="0" w:type="auto"/>
            <w:hideMark/>
          </w:tcPr>
          <w:p w14:paraId="0F748D7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05631C9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464BAB7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5FFD9DF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1FA1ED3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22171534"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6A952FC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7856AE7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1406" w:type="dxa"/>
            <w:tcBorders>
              <w:right w:val="single" w:sz="18" w:space="0" w:color="000000"/>
            </w:tcBorders>
            <w:hideMark/>
          </w:tcPr>
          <w:p w14:paraId="307129BC"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r>
      <w:tr w:rsidR="00D06EA0" w14:paraId="48F54CD5" w14:textId="77777777" w:rsidTr="003C4ABD">
        <w:trPr>
          <w:trHeight w:val="315"/>
        </w:trPr>
        <w:tc>
          <w:tcPr>
            <w:tcW w:w="817" w:type="dxa"/>
            <w:hideMark/>
          </w:tcPr>
          <w:p w14:paraId="3A09FA40"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KP034</w:t>
            </w:r>
          </w:p>
        </w:tc>
        <w:tc>
          <w:tcPr>
            <w:tcW w:w="0" w:type="auto"/>
            <w:hideMark/>
          </w:tcPr>
          <w:p w14:paraId="2BD2438B"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3C75E8A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126A977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1E40CF4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375C889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73F20D9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27FFF47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2151F29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5FD351C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381D4856" w14:textId="77777777" w:rsidTr="003C4ABD">
        <w:trPr>
          <w:trHeight w:val="315"/>
        </w:trPr>
        <w:tc>
          <w:tcPr>
            <w:tcW w:w="817" w:type="dxa"/>
            <w:hideMark/>
          </w:tcPr>
          <w:p w14:paraId="059165CB"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KP035</w:t>
            </w:r>
          </w:p>
        </w:tc>
        <w:tc>
          <w:tcPr>
            <w:tcW w:w="0" w:type="auto"/>
            <w:hideMark/>
          </w:tcPr>
          <w:p w14:paraId="35FACB2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714F752C"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104EFE1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4175870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54C8E70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3A533A0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25E5F38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01BBC1A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1B0208E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52ADA613" w14:textId="77777777" w:rsidTr="003C4ABD">
        <w:trPr>
          <w:trHeight w:val="315"/>
        </w:trPr>
        <w:tc>
          <w:tcPr>
            <w:tcW w:w="817" w:type="dxa"/>
            <w:hideMark/>
          </w:tcPr>
          <w:p w14:paraId="566CECB9"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KP036</w:t>
            </w:r>
          </w:p>
        </w:tc>
        <w:tc>
          <w:tcPr>
            <w:tcW w:w="0" w:type="auto"/>
            <w:hideMark/>
          </w:tcPr>
          <w:p w14:paraId="2BC25B1C"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5A2E1C3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35FD11B2"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489C977B"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3A6C1DE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60C4070D"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5B4F594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0E211E0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2789206C"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3283C435" w14:textId="77777777" w:rsidTr="003C4ABD">
        <w:trPr>
          <w:trHeight w:val="315"/>
        </w:trPr>
        <w:tc>
          <w:tcPr>
            <w:tcW w:w="817" w:type="dxa"/>
            <w:hideMark/>
          </w:tcPr>
          <w:p w14:paraId="6AC914BF"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KP037</w:t>
            </w:r>
          </w:p>
        </w:tc>
        <w:tc>
          <w:tcPr>
            <w:tcW w:w="0" w:type="auto"/>
            <w:hideMark/>
          </w:tcPr>
          <w:p w14:paraId="3F2DC82A"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5A64D8E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69E3355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4C81653A"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1B15452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1A09BB6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02677C5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571AF81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1406" w:type="dxa"/>
            <w:tcBorders>
              <w:right w:val="single" w:sz="18" w:space="0" w:color="000000"/>
            </w:tcBorders>
            <w:hideMark/>
          </w:tcPr>
          <w:p w14:paraId="40AC714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r>
      <w:tr w:rsidR="00D06EA0" w14:paraId="66BC3B67" w14:textId="77777777" w:rsidTr="003C4ABD">
        <w:trPr>
          <w:trHeight w:val="315"/>
        </w:trPr>
        <w:tc>
          <w:tcPr>
            <w:tcW w:w="817" w:type="dxa"/>
            <w:hideMark/>
          </w:tcPr>
          <w:p w14:paraId="040AFD4C"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KP038</w:t>
            </w:r>
          </w:p>
        </w:tc>
        <w:tc>
          <w:tcPr>
            <w:tcW w:w="0" w:type="auto"/>
            <w:hideMark/>
          </w:tcPr>
          <w:p w14:paraId="34A4107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1519A15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134F723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69DD086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5F99787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1DAF6DE2"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6E174C3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0ED3E76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1406" w:type="dxa"/>
            <w:tcBorders>
              <w:right w:val="single" w:sz="18" w:space="0" w:color="000000"/>
            </w:tcBorders>
            <w:hideMark/>
          </w:tcPr>
          <w:p w14:paraId="725FF80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7E3A1FAC" w14:textId="77777777" w:rsidTr="003C4ABD">
        <w:trPr>
          <w:trHeight w:val="315"/>
        </w:trPr>
        <w:tc>
          <w:tcPr>
            <w:tcW w:w="817" w:type="dxa"/>
            <w:hideMark/>
          </w:tcPr>
          <w:p w14:paraId="5E3FC418"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KP039</w:t>
            </w:r>
          </w:p>
        </w:tc>
        <w:tc>
          <w:tcPr>
            <w:tcW w:w="0" w:type="auto"/>
            <w:hideMark/>
          </w:tcPr>
          <w:p w14:paraId="4F52B93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33984D6C"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74DEE4EC"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260136E2"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17A34D6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6EDD1EF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33F9CC9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11297A45"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7F44674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1D271156" w14:textId="77777777" w:rsidTr="003C4ABD">
        <w:trPr>
          <w:trHeight w:val="315"/>
        </w:trPr>
        <w:tc>
          <w:tcPr>
            <w:tcW w:w="817" w:type="dxa"/>
            <w:hideMark/>
          </w:tcPr>
          <w:p w14:paraId="16DDFB74"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KP042</w:t>
            </w:r>
          </w:p>
        </w:tc>
        <w:tc>
          <w:tcPr>
            <w:tcW w:w="0" w:type="auto"/>
            <w:hideMark/>
          </w:tcPr>
          <w:p w14:paraId="5D044F4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096160B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77C7CF6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476C7F7B"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28635C1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06D09FF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0C96B19D"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0C287B7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0814B31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176DC9E7" w14:textId="77777777" w:rsidTr="003C4ABD">
        <w:trPr>
          <w:trHeight w:val="315"/>
        </w:trPr>
        <w:tc>
          <w:tcPr>
            <w:tcW w:w="817" w:type="dxa"/>
            <w:hideMark/>
          </w:tcPr>
          <w:p w14:paraId="7ED0C883"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KP048</w:t>
            </w:r>
          </w:p>
        </w:tc>
        <w:tc>
          <w:tcPr>
            <w:tcW w:w="0" w:type="auto"/>
            <w:hideMark/>
          </w:tcPr>
          <w:p w14:paraId="2AA9333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381F895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2CE4DB2C"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62B8F78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6CFD005C"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4103AF1A"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45613EA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3EAD6E1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1406" w:type="dxa"/>
            <w:tcBorders>
              <w:right w:val="single" w:sz="18" w:space="0" w:color="000000"/>
            </w:tcBorders>
            <w:hideMark/>
          </w:tcPr>
          <w:p w14:paraId="1E64ADD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r>
      <w:tr w:rsidR="00D06EA0" w14:paraId="40DA965C" w14:textId="77777777" w:rsidTr="003C4ABD">
        <w:trPr>
          <w:trHeight w:val="315"/>
        </w:trPr>
        <w:tc>
          <w:tcPr>
            <w:tcW w:w="817" w:type="dxa"/>
            <w:hideMark/>
          </w:tcPr>
          <w:p w14:paraId="69E7709E"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KP051</w:t>
            </w:r>
          </w:p>
        </w:tc>
        <w:tc>
          <w:tcPr>
            <w:tcW w:w="0" w:type="auto"/>
            <w:hideMark/>
          </w:tcPr>
          <w:p w14:paraId="6ED8451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79DFB8E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16C57A9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30FDCD4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13B7DF8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1006F844"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766F015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1B93997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08730D8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55529AEB" w14:textId="77777777" w:rsidTr="003C4ABD">
        <w:trPr>
          <w:trHeight w:val="315"/>
        </w:trPr>
        <w:tc>
          <w:tcPr>
            <w:tcW w:w="817" w:type="dxa"/>
            <w:hideMark/>
          </w:tcPr>
          <w:p w14:paraId="1CC7289B"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KP052</w:t>
            </w:r>
          </w:p>
        </w:tc>
        <w:tc>
          <w:tcPr>
            <w:tcW w:w="0" w:type="auto"/>
            <w:hideMark/>
          </w:tcPr>
          <w:p w14:paraId="1F6D8C5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48ADAAC4"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497CEDC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58BADD8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13D290D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100C46E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4209C75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0C322FC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7C5EA0FA"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01A043A6" w14:textId="77777777" w:rsidTr="003C4ABD">
        <w:trPr>
          <w:trHeight w:val="315"/>
        </w:trPr>
        <w:tc>
          <w:tcPr>
            <w:tcW w:w="817" w:type="dxa"/>
            <w:hideMark/>
          </w:tcPr>
          <w:p w14:paraId="5D0E0C33"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KP053</w:t>
            </w:r>
          </w:p>
        </w:tc>
        <w:tc>
          <w:tcPr>
            <w:tcW w:w="0" w:type="auto"/>
            <w:hideMark/>
          </w:tcPr>
          <w:p w14:paraId="7EF6F0C4"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627F932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533D1410"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69377BE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109A5CAA"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Unclear</w:t>
            </w:r>
          </w:p>
        </w:tc>
        <w:tc>
          <w:tcPr>
            <w:tcW w:w="0" w:type="auto"/>
            <w:hideMark/>
          </w:tcPr>
          <w:p w14:paraId="0CE19B43"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460E00FA"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2248540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4BCC8F3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3C594512" w14:textId="77777777" w:rsidTr="003C4ABD">
        <w:trPr>
          <w:trHeight w:val="315"/>
        </w:trPr>
        <w:tc>
          <w:tcPr>
            <w:tcW w:w="817" w:type="dxa"/>
            <w:hideMark/>
          </w:tcPr>
          <w:p w14:paraId="7C4FF006"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KP054</w:t>
            </w:r>
          </w:p>
        </w:tc>
        <w:tc>
          <w:tcPr>
            <w:tcW w:w="0" w:type="auto"/>
            <w:hideMark/>
          </w:tcPr>
          <w:p w14:paraId="21B8034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2B628BCB"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7E99ABC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68600AF8"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4791BAEA"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3CBC6F4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240619EA"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191CEA0C"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right w:val="single" w:sz="18" w:space="0" w:color="000000"/>
            </w:tcBorders>
            <w:hideMark/>
          </w:tcPr>
          <w:p w14:paraId="054B7F24"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r w:rsidR="00D06EA0" w14:paraId="6C9C9F95" w14:textId="77777777" w:rsidTr="003C4ABD">
        <w:trPr>
          <w:trHeight w:val="315"/>
        </w:trPr>
        <w:tc>
          <w:tcPr>
            <w:tcW w:w="817" w:type="dxa"/>
            <w:hideMark/>
          </w:tcPr>
          <w:p w14:paraId="47BB97D5" w14:textId="77777777" w:rsidR="00D06EA0" w:rsidRPr="00207F5B" w:rsidRDefault="00D06EA0" w:rsidP="004A3677">
            <w:pPr>
              <w:spacing w:line="360" w:lineRule="auto"/>
              <w:jc w:val="center"/>
              <w:rPr>
                <w:rFonts w:ascii="Arial" w:hAnsi="Arial" w:cs="Arial"/>
                <w:b/>
                <w:bCs/>
                <w:sz w:val="20"/>
                <w:szCs w:val="20"/>
              </w:rPr>
            </w:pPr>
            <w:r w:rsidRPr="00207F5B">
              <w:rPr>
                <w:rFonts w:ascii="Arial" w:hAnsi="Arial" w:cs="Arial"/>
                <w:b/>
                <w:bCs/>
                <w:sz w:val="20"/>
                <w:szCs w:val="20"/>
              </w:rPr>
              <w:t>KP056</w:t>
            </w:r>
          </w:p>
        </w:tc>
        <w:tc>
          <w:tcPr>
            <w:tcW w:w="0" w:type="auto"/>
            <w:hideMark/>
          </w:tcPr>
          <w:p w14:paraId="02BCAD7C"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1B581F21"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1EAEE77F"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hideMark/>
          </w:tcPr>
          <w:p w14:paraId="36F3A796"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3C710507"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hideMark/>
          </w:tcPr>
          <w:p w14:paraId="56DAA7B9"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1D61374E"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Low</w:t>
            </w:r>
          </w:p>
        </w:tc>
        <w:tc>
          <w:tcPr>
            <w:tcW w:w="0" w:type="auto"/>
            <w:tcBorders>
              <w:left w:val="single" w:sz="18" w:space="0" w:color="000000"/>
              <w:bottom w:val="single" w:sz="18" w:space="0" w:color="000000"/>
            </w:tcBorders>
            <w:hideMark/>
          </w:tcPr>
          <w:p w14:paraId="35936FAC"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c>
          <w:tcPr>
            <w:tcW w:w="1406" w:type="dxa"/>
            <w:tcBorders>
              <w:bottom w:val="single" w:sz="18" w:space="0" w:color="000000"/>
              <w:right w:val="single" w:sz="18" w:space="0" w:color="000000"/>
            </w:tcBorders>
            <w:hideMark/>
          </w:tcPr>
          <w:p w14:paraId="742FE622" w14:textId="77777777" w:rsidR="00D06EA0" w:rsidRPr="002F3D7F" w:rsidRDefault="00D06EA0" w:rsidP="004A3677">
            <w:pPr>
              <w:spacing w:line="360" w:lineRule="auto"/>
              <w:jc w:val="center"/>
              <w:rPr>
                <w:rFonts w:ascii="Arial" w:hAnsi="Arial" w:cs="Arial"/>
                <w:sz w:val="20"/>
                <w:szCs w:val="20"/>
              </w:rPr>
            </w:pPr>
            <w:r w:rsidRPr="002F3D7F">
              <w:rPr>
                <w:rFonts w:ascii="Arial" w:hAnsi="Arial" w:cs="Arial"/>
                <w:sz w:val="20"/>
                <w:szCs w:val="20"/>
              </w:rPr>
              <w:t>High</w:t>
            </w:r>
          </w:p>
        </w:tc>
      </w:tr>
    </w:tbl>
    <w:p w14:paraId="4FA31349" w14:textId="77777777" w:rsidR="00D06EA0" w:rsidRPr="00507A0B" w:rsidRDefault="00D06EA0" w:rsidP="00D06EA0">
      <w:pPr>
        <w:rPr>
          <w:rFonts w:ascii="Arial" w:hAnsi="Arial" w:cs="Arial"/>
          <w:b/>
          <w:bCs/>
          <w:sz w:val="18"/>
          <w:szCs w:val="18"/>
        </w:rPr>
      </w:pPr>
    </w:p>
    <w:p w14:paraId="47F15A1D" w14:textId="00AFCBB8" w:rsidR="00507A0B" w:rsidRDefault="00507A0B" w:rsidP="00041CCD">
      <w:pPr>
        <w:spacing w:line="360" w:lineRule="auto"/>
        <w:jc w:val="both"/>
        <w:rPr>
          <w:rFonts w:ascii="Arial" w:hAnsi="Arial" w:cs="Arial"/>
          <w:b/>
          <w:bCs/>
          <w:sz w:val="25"/>
          <w:szCs w:val="25"/>
        </w:rPr>
      </w:pPr>
      <w:r>
        <w:rPr>
          <w:rFonts w:ascii="Arial" w:hAnsi="Arial" w:cs="Arial"/>
          <w:sz w:val="21"/>
          <w:szCs w:val="21"/>
        </w:rPr>
        <w:t>Study-level PROBAST assessment for included studies judged to be prediction-model investigations, showing domain-level risk of bias and applicability judgements across participants, predictors, outcomes and analysis, together with overall risk-of-bias and applicability assessments.</w:t>
      </w:r>
      <w:r w:rsidR="007E3F9D">
        <w:rPr>
          <w:rFonts w:ascii="Arial" w:hAnsi="Arial" w:cs="Arial"/>
          <w:sz w:val="21"/>
          <w:szCs w:val="21"/>
        </w:rPr>
        <w:t xml:space="preserve"> Bold bordered cells denote overall risk of bias and applicability judgements for each study.</w:t>
      </w:r>
    </w:p>
    <w:p w14:paraId="20571633" w14:textId="77777777" w:rsidR="00507A0B" w:rsidRPr="00507A0B" w:rsidRDefault="00507A0B" w:rsidP="00DD3F7B">
      <w:pPr>
        <w:spacing w:before="120" w:line="360" w:lineRule="auto"/>
        <w:rPr>
          <w:rFonts w:ascii="Arial" w:hAnsi="Arial" w:cs="Arial"/>
          <w:b/>
          <w:bCs/>
          <w:sz w:val="6"/>
          <w:szCs w:val="6"/>
        </w:rPr>
      </w:pPr>
    </w:p>
    <w:p w14:paraId="5284646C" w14:textId="77777777" w:rsidR="00D474FB" w:rsidRDefault="00D474FB" w:rsidP="00507A0B">
      <w:pPr>
        <w:spacing w:before="120" w:line="360" w:lineRule="auto"/>
        <w:rPr>
          <w:rFonts w:ascii="Arial" w:hAnsi="Arial" w:cs="Arial"/>
          <w:b/>
          <w:bCs/>
          <w:sz w:val="25"/>
          <w:szCs w:val="25"/>
        </w:rPr>
      </w:pPr>
    </w:p>
    <w:p w14:paraId="67149AF2" w14:textId="77777777" w:rsidR="00D474FB" w:rsidRDefault="00D474FB" w:rsidP="00507A0B">
      <w:pPr>
        <w:spacing w:before="120" w:line="360" w:lineRule="auto"/>
        <w:rPr>
          <w:rFonts w:ascii="Arial" w:hAnsi="Arial" w:cs="Arial"/>
          <w:b/>
          <w:bCs/>
          <w:sz w:val="25"/>
          <w:szCs w:val="25"/>
        </w:rPr>
      </w:pPr>
    </w:p>
    <w:p w14:paraId="5A2AF124" w14:textId="1C891407" w:rsidR="00507A0B" w:rsidRPr="00507A0B" w:rsidRDefault="00D06EA0" w:rsidP="00507A0B">
      <w:pPr>
        <w:spacing w:before="120" w:line="360" w:lineRule="auto"/>
        <w:rPr>
          <w:rFonts w:ascii="Arial" w:hAnsi="Arial" w:cs="Arial"/>
          <w:b/>
          <w:bCs/>
          <w:sz w:val="25"/>
          <w:szCs w:val="25"/>
        </w:rPr>
      </w:pPr>
      <w:r>
        <w:rPr>
          <w:rFonts w:ascii="Arial" w:hAnsi="Arial" w:cs="Arial"/>
          <w:b/>
          <w:bCs/>
          <w:sz w:val="25"/>
          <w:szCs w:val="25"/>
        </w:rPr>
        <w:lastRenderedPageBreak/>
        <w:t>Supplementary Table S</w:t>
      </w:r>
      <w:r w:rsidR="009949D4">
        <w:rPr>
          <w:rFonts w:ascii="Arial" w:hAnsi="Arial" w:cs="Arial"/>
          <w:b/>
          <w:bCs/>
          <w:sz w:val="25"/>
          <w:szCs w:val="25"/>
        </w:rPr>
        <w:t>5</w:t>
      </w:r>
      <w:r>
        <w:rPr>
          <w:rFonts w:ascii="Arial" w:hAnsi="Arial" w:cs="Arial"/>
          <w:b/>
          <w:bCs/>
          <w:sz w:val="25"/>
          <w:szCs w:val="25"/>
        </w:rPr>
        <w:t>b: QUADAS-2 Risk of Bias and Applicability Assessment for Diagnostic Accuracy Studies</w:t>
      </w:r>
    </w:p>
    <w:tbl>
      <w:tblPr>
        <w:tblStyle w:val="TableGrid"/>
        <w:tblW w:w="11482" w:type="dxa"/>
        <w:jc w:val="center"/>
        <w:tblLook w:val="04A0" w:firstRow="1" w:lastRow="0" w:firstColumn="1" w:lastColumn="0" w:noHBand="0" w:noVBand="1"/>
      </w:tblPr>
      <w:tblGrid>
        <w:gridCol w:w="828"/>
        <w:gridCol w:w="1219"/>
        <w:gridCol w:w="951"/>
        <w:gridCol w:w="1330"/>
        <w:gridCol w:w="1046"/>
        <w:gridCol w:w="1220"/>
        <w:gridCol w:w="951"/>
        <w:gridCol w:w="1330"/>
        <w:gridCol w:w="907"/>
        <w:gridCol w:w="1700"/>
      </w:tblGrid>
      <w:tr w:rsidR="00D06EA0" w14:paraId="23CD788F" w14:textId="77777777" w:rsidTr="00507A0B">
        <w:trPr>
          <w:trHeight w:val="315"/>
          <w:jc w:val="center"/>
        </w:trPr>
        <w:tc>
          <w:tcPr>
            <w:tcW w:w="828" w:type="dxa"/>
            <w:vAlign w:val="center"/>
            <w:hideMark/>
          </w:tcPr>
          <w:p w14:paraId="41D39734" w14:textId="77777777" w:rsidR="00D06EA0" w:rsidRDefault="00D06EA0" w:rsidP="00F54408">
            <w:pPr>
              <w:spacing w:line="360" w:lineRule="auto"/>
              <w:jc w:val="center"/>
            </w:pPr>
          </w:p>
        </w:tc>
        <w:tc>
          <w:tcPr>
            <w:tcW w:w="0" w:type="auto"/>
            <w:gridSpan w:val="4"/>
            <w:vAlign w:val="center"/>
            <w:hideMark/>
          </w:tcPr>
          <w:p w14:paraId="6D5C705E"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RISK OF BIAS (LOW / HIGH / UNCLEAR)</w:t>
            </w:r>
          </w:p>
        </w:tc>
        <w:tc>
          <w:tcPr>
            <w:tcW w:w="0" w:type="auto"/>
            <w:gridSpan w:val="3"/>
            <w:tcBorders>
              <w:right w:val="single" w:sz="18" w:space="0" w:color="000000"/>
            </w:tcBorders>
            <w:vAlign w:val="center"/>
            <w:hideMark/>
          </w:tcPr>
          <w:p w14:paraId="0E4FB51F"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APPLICABILITY (LOW Concern / HIGH / UNCLEAR)</w:t>
            </w:r>
          </w:p>
        </w:tc>
        <w:tc>
          <w:tcPr>
            <w:tcW w:w="2612" w:type="dxa"/>
            <w:gridSpan w:val="2"/>
            <w:tcBorders>
              <w:top w:val="single" w:sz="18" w:space="0" w:color="000000"/>
              <w:left w:val="single" w:sz="18" w:space="0" w:color="000000"/>
              <w:right w:val="single" w:sz="18" w:space="0" w:color="000000"/>
            </w:tcBorders>
            <w:vAlign w:val="center"/>
            <w:hideMark/>
          </w:tcPr>
          <w:p w14:paraId="22E41A30"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OVERALL</w:t>
            </w:r>
          </w:p>
        </w:tc>
      </w:tr>
      <w:tr w:rsidR="00D06EA0" w14:paraId="079249FA" w14:textId="77777777" w:rsidTr="00507A0B">
        <w:trPr>
          <w:trHeight w:val="315"/>
          <w:jc w:val="center"/>
        </w:trPr>
        <w:tc>
          <w:tcPr>
            <w:tcW w:w="828" w:type="dxa"/>
            <w:vAlign w:val="center"/>
            <w:hideMark/>
          </w:tcPr>
          <w:p w14:paraId="1C96C69D"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Study ID</w:t>
            </w:r>
          </w:p>
        </w:tc>
        <w:tc>
          <w:tcPr>
            <w:tcW w:w="0" w:type="auto"/>
            <w:vAlign w:val="center"/>
            <w:hideMark/>
          </w:tcPr>
          <w:p w14:paraId="5F4E4582"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Patient Selection</w:t>
            </w:r>
          </w:p>
        </w:tc>
        <w:tc>
          <w:tcPr>
            <w:tcW w:w="0" w:type="auto"/>
            <w:vAlign w:val="center"/>
            <w:hideMark/>
          </w:tcPr>
          <w:p w14:paraId="58CD6936"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Index Test</w:t>
            </w:r>
          </w:p>
        </w:tc>
        <w:tc>
          <w:tcPr>
            <w:tcW w:w="0" w:type="auto"/>
            <w:vAlign w:val="center"/>
            <w:hideMark/>
          </w:tcPr>
          <w:p w14:paraId="5B4A266A"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Reference Standard</w:t>
            </w:r>
          </w:p>
        </w:tc>
        <w:tc>
          <w:tcPr>
            <w:tcW w:w="0" w:type="auto"/>
            <w:vAlign w:val="center"/>
            <w:hideMark/>
          </w:tcPr>
          <w:p w14:paraId="46B09CA1"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Flow and Timing</w:t>
            </w:r>
          </w:p>
        </w:tc>
        <w:tc>
          <w:tcPr>
            <w:tcW w:w="0" w:type="auto"/>
            <w:vAlign w:val="center"/>
            <w:hideMark/>
          </w:tcPr>
          <w:p w14:paraId="0075AA74"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Patient Selection</w:t>
            </w:r>
          </w:p>
        </w:tc>
        <w:tc>
          <w:tcPr>
            <w:tcW w:w="0" w:type="auto"/>
            <w:vAlign w:val="center"/>
            <w:hideMark/>
          </w:tcPr>
          <w:p w14:paraId="3D18CF13"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Index Test</w:t>
            </w:r>
          </w:p>
        </w:tc>
        <w:tc>
          <w:tcPr>
            <w:tcW w:w="0" w:type="auto"/>
            <w:tcBorders>
              <w:right w:val="single" w:sz="18" w:space="0" w:color="000000"/>
            </w:tcBorders>
            <w:vAlign w:val="center"/>
            <w:hideMark/>
          </w:tcPr>
          <w:p w14:paraId="7BCCE8D0"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Reference Standard</w:t>
            </w:r>
          </w:p>
        </w:tc>
        <w:tc>
          <w:tcPr>
            <w:tcW w:w="0" w:type="auto"/>
            <w:tcBorders>
              <w:left w:val="single" w:sz="18" w:space="0" w:color="000000"/>
            </w:tcBorders>
            <w:vAlign w:val="center"/>
            <w:hideMark/>
          </w:tcPr>
          <w:p w14:paraId="7F0C61DA" w14:textId="77777777" w:rsidR="00D06EA0" w:rsidRDefault="00D06EA0" w:rsidP="00F54408">
            <w:pPr>
              <w:spacing w:line="360" w:lineRule="auto"/>
              <w:jc w:val="center"/>
              <w:rPr>
                <w:rFonts w:ascii="Arial" w:hAnsi="Arial" w:cs="Arial"/>
                <w:b/>
                <w:bCs/>
                <w:sz w:val="20"/>
                <w:szCs w:val="20"/>
              </w:rPr>
            </w:pPr>
            <w:proofErr w:type="spellStart"/>
            <w:r>
              <w:rPr>
                <w:rFonts w:ascii="Arial" w:hAnsi="Arial" w:cs="Arial"/>
                <w:b/>
                <w:bCs/>
                <w:sz w:val="20"/>
                <w:szCs w:val="20"/>
              </w:rPr>
              <w:t>RoB</w:t>
            </w:r>
            <w:proofErr w:type="spellEnd"/>
          </w:p>
        </w:tc>
        <w:tc>
          <w:tcPr>
            <w:tcW w:w="1690" w:type="dxa"/>
            <w:tcBorders>
              <w:right w:val="single" w:sz="18" w:space="0" w:color="000000"/>
            </w:tcBorders>
            <w:vAlign w:val="center"/>
            <w:hideMark/>
          </w:tcPr>
          <w:p w14:paraId="1912F6C9" w14:textId="77777777" w:rsidR="00D06EA0" w:rsidRDefault="00D06EA0" w:rsidP="00F54408">
            <w:pPr>
              <w:spacing w:line="360" w:lineRule="auto"/>
              <w:jc w:val="center"/>
              <w:rPr>
                <w:rFonts w:ascii="Arial" w:hAnsi="Arial" w:cs="Arial"/>
                <w:b/>
                <w:bCs/>
                <w:sz w:val="20"/>
                <w:szCs w:val="20"/>
              </w:rPr>
            </w:pPr>
            <w:r>
              <w:rPr>
                <w:rFonts w:ascii="Arial" w:hAnsi="Arial" w:cs="Arial"/>
                <w:b/>
                <w:bCs/>
                <w:sz w:val="20"/>
                <w:szCs w:val="20"/>
              </w:rPr>
              <w:t>Applicability</w:t>
            </w:r>
          </w:p>
        </w:tc>
      </w:tr>
      <w:tr w:rsidR="00D06EA0" w14:paraId="71D512BB" w14:textId="77777777" w:rsidTr="00F915A2">
        <w:trPr>
          <w:trHeight w:val="315"/>
          <w:jc w:val="center"/>
        </w:trPr>
        <w:tc>
          <w:tcPr>
            <w:tcW w:w="828" w:type="dxa"/>
            <w:hideMark/>
          </w:tcPr>
          <w:p w14:paraId="122C9DD7"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KP002</w:t>
            </w:r>
          </w:p>
        </w:tc>
        <w:tc>
          <w:tcPr>
            <w:tcW w:w="0" w:type="auto"/>
            <w:hideMark/>
          </w:tcPr>
          <w:p w14:paraId="54B0066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FF2EB0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252F08D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1872FAD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0E0E090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4B7D6C9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25BAEFC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0F8CD3B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28A234E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69534466" w14:textId="77777777" w:rsidTr="00F915A2">
        <w:trPr>
          <w:trHeight w:val="315"/>
          <w:jc w:val="center"/>
        </w:trPr>
        <w:tc>
          <w:tcPr>
            <w:tcW w:w="828" w:type="dxa"/>
            <w:hideMark/>
          </w:tcPr>
          <w:p w14:paraId="163C7756"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KP004</w:t>
            </w:r>
          </w:p>
        </w:tc>
        <w:tc>
          <w:tcPr>
            <w:tcW w:w="0" w:type="auto"/>
            <w:hideMark/>
          </w:tcPr>
          <w:p w14:paraId="28BAEB3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25DDA58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4324B12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71AD992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2BD8976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2F34189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7CA1179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4B133D3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3C216CA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258F5650" w14:textId="77777777" w:rsidTr="00F915A2">
        <w:trPr>
          <w:trHeight w:val="315"/>
          <w:jc w:val="center"/>
        </w:trPr>
        <w:tc>
          <w:tcPr>
            <w:tcW w:w="828" w:type="dxa"/>
            <w:hideMark/>
          </w:tcPr>
          <w:p w14:paraId="3A73DA31"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KP005</w:t>
            </w:r>
          </w:p>
        </w:tc>
        <w:tc>
          <w:tcPr>
            <w:tcW w:w="0" w:type="auto"/>
            <w:hideMark/>
          </w:tcPr>
          <w:p w14:paraId="09865B2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02648AD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66301EF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5F21E6E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32A3A9E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4BB993B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tcBorders>
              <w:right w:val="single" w:sz="18" w:space="0" w:color="000000"/>
            </w:tcBorders>
            <w:hideMark/>
          </w:tcPr>
          <w:p w14:paraId="29642E3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034ECFC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0186A5B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78EF40B0" w14:textId="77777777" w:rsidTr="00F915A2">
        <w:trPr>
          <w:trHeight w:val="315"/>
          <w:jc w:val="center"/>
        </w:trPr>
        <w:tc>
          <w:tcPr>
            <w:tcW w:w="828" w:type="dxa"/>
            <w:hideMark/>
          </w:tcPr>
          <w:p w14:paraId="06EF11D4"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KP008</w:t>
            </w:r>
          </w:p>
        </w:tc>
        <w:tc>
          <w:tcPr>
            <w:tcW w:w="0" w:type="auto"/>
            <w:hideMark/>
          </w:tcPr>
          <w:p w14:paraId="1C8B9F6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336FCEE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636201A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41E686A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43C7F7A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6975873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5CD1C50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7680EBF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4AE9730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r>
      <w:tr w:rsidR="00D06EA0" w14:paraId="08CCC66C" w14:textId="77777777" w:rsidTr="00F915A2">
        <w:trPr>
          <w:trHeight w:val="315"/>
          <w:jc w:val="center"/>
        </w:trPr>
        <w:tc>
          <w:tcPr>
            <w:tcW w:w="828" w:type="dxa"/>
            <w:hideMark/>
          </w:tcPr>
          <w:p w14:paraId="0D919C06"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KP009</w:t>
            </w:r>
          </w:p>
        </w:tc>
        <w:tc>
          <w:tcPr>
            <w:tcW w:w="0" w:type="auto"/>
            <w:hideMark/>
          </w:tcPr>
          <w:p w14:paraId="261B3DD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E211D2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5768412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559842D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4D4A265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30AE0D2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203B95C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28EE538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5A083B0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73ED3F2A" w14:textId="77777777" w:rsidTr="00F915A2">
        <w:trPr>
          <w:trHeight w:val="315"/>
          <w:jc w:val="center"/>
        </w:trPr>
        <w:tc>
          <w:tcPr>
            <w:tcW w:w="828" w:type="dxa"/>
            <w:hideMark/>
          </w:tcPr>
          <w:p w14:paraId="32E4D907"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KP010</w:t>
            </w:r>
          </w:p>
        </w:tc>
        <w:tc>
          <w:tcPr>
            <w:tcW w:w="0" w:type="auto"/>
            <w:hideMark/>
          </w:tcPr>
          <w:p w14:paraId="1066B97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4FE4B3A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13CC45A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1E994F3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7A81D81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624C9B2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2FE970C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29993A7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7663F65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0321BB4B" w14:textId="77777777" w:rsidTr="00F915A2">
        <w:trPr>
          <w:trHeight w:val="315"/>
          <w:jc w:val="center"/>
        </w:trPr>
        <w:tc>
          <w:tcPr>
            <w:tcW w:w="828" w:type="dxa"/>
            <w:hideMark/>
          </w:tcPr>
          <w:p w14:paraId="6F9D21DF"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KP011</w:t>
            </w:r>
          </w:p>
        </w:tc>
        <w:tc>
          <w:tcPr>
            <w:tcW w:w="0" w:type="auto"/>
            <w:hideMark/>
          </w:tcPr>
          <w:p w14:paraId="7A294C5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1D6287D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6801FBA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2F20FB0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1F4A496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7FEFC24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2BFDC67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41B26EA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1690" w:type="dxa"/>
            <w:tcBorders>
              <w:right w:val="single" w:sz="18" w:space="0" w:color="000000"/>
            </w:tcBorders>
            <w:hideMark/>
          </w:tcPr>
          <w:p w14:paraId="754C172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4CA2BFB3" w14:textId="77777777" w:rsidTr="00F915A2">
        <w:trPr>
          <w:trHeight w:val="315"/>
          <w:jc w:val="center"/>
        </w:trPr>
        <w:tc>
          <w:tcPr>
            <w:tcW w:w="828" w:type="dxa"/>
            <w:hideMark/>
          </w:tcPr>
          <w:p w14:paraId="401AEAA9"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KP012</w:t>
            </w:r>
          </w:p>
        </w:tc>
        <w:tc>
          <w:tcPr>
            <w:tcW w:w="0" w:type="auto"/>
            <w:hideMark/>
          </w:tcPr>
          <w:p w14:paraId="63A93AF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6E49452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0BEF581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7814341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3A2025B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7E54780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098DC9D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1F84E50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4853A9B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3ED61D22" w14:textId="77777777" w:rsidTr="00F915A2">
        <w:trPr>
          <w:trHeight w:val="315"/>
          <w:jc w:val="center"/>
        </w:trPr>
        <w:tc>
          <w:tcPr>
            <w:tcW w:w="828" w:type="dxa"/>
            <w:hideMark/>
          </w:tcPr>
          <w:p w14:paraId="1AA11749"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KP015</w:t>
            </w:r>
          </w:p>
        </w:tc>
        <w:tc>
          <w:tcPr>
            <w:tcW w:w="0" w:type="auto"/>
            <w:hideMark/>
          </w:tcPr>
          <w:p w14:paraId="31071C8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8DDDB5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234FF0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7627DE8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2916D3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50178E0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32B1760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5D0A5E5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71D2CB8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35339C33" w14:textId="77777777" w:rsidTr="00F915A2">
        <w:trPr>
          <w:trHeight w:val="315"/>
          <w:jc w:val="center"/>
        </w:trPr>
        <w:tc>
          <w:tcPr>
            <w:tcW w:w="828" w:type="dxa"/>
            <w:hideMark/>
          </w:tcPr>
          <w:p w14:paraId="37287233"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KP016</w:t>
            </w:r>
          </w:p>
        </w:tc>
        <w:tc>
          <w:tcPr>
            <w:tcW w:w="0" w:type="auto"/>
            <w:hideMark/>
          </w:tcPr>
          <w:p w14:paraId="25B1E7F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351DD07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53D3533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6D2CA46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64ACA09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4D99CD7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206D58A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1DEEDE8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6FDABA8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r>
      <w:tr w:rsidR="00D06EA0" w14:paraId="2DBD69C2" w14:textId="77777777" w:rsidTr="00F915A2">
        <w:trPr>
          <w:trHeight w:val="315"/>
          <w:jc w:val="center"/>
        </w:trPr>
        <w:tc>
          <w:tcPr>
            <w:tcW w:w="828" w:type="dxa"/>
            <w:hideMark/>
          </w:tcPr>
          <w:p w14:paraId="17FC1670"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KP017</w:t>
            </w:r>
          </w:p>
        </w:tc>
        <w:tc>
          <w:tcPr>
            <w:tcW w:w="0" w:type="auto"/>
            <w:hideMark/>
          </w:tcPr>
          <w:p w14:paraId="3CF58C3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33112FC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3562298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11DEEF4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308EB0E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6D25E25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6168FB9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1387F35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618E5E1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2DCE7B31" w14:textId="77777777" w:rsidTr="00F915A2">
        <w:trPr>
          <w:trHeight w:val="315"/>
          <w:jc w:val="center"/>
        </w:trPr>
        <w:tc>
          <w:tcPr>
            <w:tcW w:w="828" w:type="dxa"/>
            <w:hideMark/>
          </w:tcPr>
          <w:p w14:paraId="568F0E8B"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KP019</w:t>
            </w:r>
          </w:p>
        </w:tc>
        <w:tc>
          <w:tcPr>
            <w:tcW w:w="0" w:type="auto"/>
            <w:hideMark/>
          </w:tcPr>
          <w:p w14:paraId="492DC6E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C33A48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643B42A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5079E84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6FCFAD5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0D392D5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658CEA2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6A00811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3065006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63BDC22A" w14:textId="77777777" w:rsidTr="00F915A2">
        <w:trPr>
          <w:trHeight w:val="315"/>
          <w:jc w:val="center"/>
        </w:trPr>
        <w:tc>
          <w:tcPr>
            <w:tcW w:w="828" w:type="dxa"/>
            <w:hideMark/>
          </w:tcPr>
          <w:p w14:paraId="6558CA9C"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KP020</w:t>
            </w:r>
          </w:p>
        </w:tc>
        <w:tc>
          <w:tcPr>
            <w:tcW w:w="0" w:type="auto"/>
            <w:hideMark/>
          </w:tcPr>
          <w:p w14:paraId="1A61AB4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2FF465C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4DF1A33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4A0E5A1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23A3865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53658AD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tcBorders>
              <w:right w:val="single" w:sz="18" w:space="0" w:color="000000"/>
            </w:tcBorders>
            <w:hideMark/>
          </w:tcPr>
          <w:p w14:paraId="798C9F7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22CE830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6784910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r>
      <w:tr w:rsidR="00D06EA0" w14:paraId="7D27EAE0" w14:textId="77777777" w:rsidTr="00F915A2">
        <w:trPr>
          <w:trHeight w:val="315"/>
          <w:jc w:val="center"/>
        </w:trPr>
        <w:tc>
          <w:tcPr>
            <w:tcW w:w="828" w:type="dxa"/>
            <w:hideMark/>
          </w:tcPr>
          <w:p w14:paraId="01CEBDAC"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KP022</w:t>
            </w:r>
          </w:p>
        </w:tc>
        <w:tc>
          <w:tcPr>
            <w:tcW w:w="0" w:type="auto"/>
            <w:hideMark/>
          </w:tcPr>
          <w:p w14:paraId="734F1EF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3D64AFE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5ABCC8D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1770F7F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63E5396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6BD84EF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6459D05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649B650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387F0D2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r>
      <w:tr w:rsidR="00D06EA0" w14:paraId="0B5389EA" w14:textId="77777777" w:rsidTr="00F915A2">
        <w:trPr>
          <w:trHeight w:val="315"/>
          <w:jc w:val="center"/>
        </w:trPr>
        <w:tc>
          <w:tcPr>
            <w:tcW w:w="828" w:type="dxa"/>
            <w:hideMark/>
          </w:tcPr>
          <w:p w14:paraId="7F6A9A8B"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KP023</w:t>
            </w:r>
          </w:p>
        </w:tc>
        <w:tc>
          <w:tcPr>
            <w:tcW w:w="0" w:type="auto"/>
            <w:hideMark/>
          </w:tcPr>
          <w:p w14:paraId="37B7BA6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1E7727F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5C45C03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7AEBFDB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4A71E38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0E32577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3C51094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0BDEAFD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790D391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067379AF" w14:textId="77777777" w:rsidTr="00F915A2">
        <w:trPr>
          <w:trHeight w:val="315"/>
          <w:jc w:val="center"/>
        </w:trPr>
        <w:tc>
          <w:tcPr>
            <w:tcW w:w="828" w:type="dxa"/>
            <w:hideMark/>
          </w:tcPr>
          <w:p w14:paraId="1EDE7ACD"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KP025</w:t>
            </w:r>
          </w:p>
        </w:tc>
        <w:tc>
          <w:tcPr>
            <w:tcW w:w="0" w:type="auto"/>
            <w:hideMark/>
          </w:tcPr>
          <w:p w14:paraId="5819C51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6FA9F8A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66B5634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57AE8C9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5E55132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00CC171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309E53A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44FBEB0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0F74948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r>
      <w:tr w:rsidR="00D06EA0" w14:paraId="191EFCE0" w14:textId="77777777" w:rsidTr="00F915A2">
        <w:trPr>
          <w:trHeight w:val="315"/>
          <w:jc w:val="center"/>
        </w:trPr>
        <w:tc>
          <w:tcPr>
            <w:tcW w:w="828" w:type="dxa"/>
            <w:hideMark/>
          </w:tcPr>
          <w:p w14:paraId="170FD23E"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KP026</w:t>
            </w:r>
          </w:p>
        </w:tc>
        <w:tc>
          <w:tcPr>
            <w:tcW w:w="0" w:type="auto"/>
            <w:hideMark/>
          </w:tcPr>
          <w:p w14:paraId="550159A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2FDA5B2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66E7B31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61CD937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269EA1C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2EB14AE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629434B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6AB67F4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1690" w:type="dxa"/>
            <w:tcBorders>
              <w:right w:val="single" w:sz="18" w:space="0" w:color="000000"/>
            </w:tcBorders>
            <w:hideMark/>
          </w:tcPr>
          <w:p w14:paraId="763CE4B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 xml:space="preserve">Low </w:t>
            </w:r>
          </w:p>
        </w:tc>
      </w:tr>
      <w:tr w:rsidR="00D06EA0" w14:paraId="32382E71" w14:textId="77777777" w:rsidTr="00F915A2">
        <w:trPr>
          <w:trHeight w:val="315"/>
          <w:jc w:val="center"/>
        </w:trPr>
        <w:tc>
          <w:tcPr>
            <w:tcW w:w="828" w:type="dxa"/>
            <w:hideMark/>
          </w:tcPr>
          <w:p w14:paraId="54D7E049"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KP027</w:t>
            </w:r>
          </w:p>
        </w:tc>
        <w:tc>
          <w:tcPr>
            <w:tcW w:w="0" w:type="auto"/>
            <w:hideMark/>
          </w:tcPr>
          <w:p w14:paraId="78C4323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19C7AF8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1CA529B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073DB49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6544A77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15D87D8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tcBorders>
              <w:right w:val="single" w:sz="18" w:space="0" w:color="000000"/>
            </w:tcBorders>
            <w:hideMark/>
          </w:tcPr>
          <w:p w14:paraId="2D5592D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46EE3AC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3C52093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 xml:space="preserve">High </w:t>
            </w:r>
          </w:p>
        </w:tc>
      </w:tr>
      <w:tr w:rsidR="00D06EA0" w14:paraId="5D629738" w14:textId="77777777" w:rsidTr="00F915A2">
        <w:trPr>
          <w:trHeight w:val="315"/>
          <w:jc w:val="center"/>
        </w:trPr>
        <w:tc>
          <w:tcPr>
            <w:tcW w:w="828" w:type="dxa"/>
            <w:hideMark/>
          </w:tcPr>
          <w:p w14:paraId="305A6604"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KP028</w:t>
            </w:r>
          </w:p>
        </w:tc>
        <w:tc>
          <w:tcPr>
            <w:tcW w:w="0" w:type="auto"/>
            <w:hideMark/>
          </w:tcPr>
          <w:p w14:paraId="17086D7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395B2E3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A07D2B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192C545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54AC193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6950591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4A77198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561B3D2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6E05538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 xml:space="preserve">High </w:t>
            </w:r>
          </w:p>
        </w:tc>
      </w:tr>
      <w:tr w:rsidR="00D06EA0" w14:paraId="079016C5" w14:textId="77777777" w:rsidTr="00F915A2">
        <w:trPr>
          <w:trHeight w:val="315"/>
          <w:jc w:val="center"/>
        </w:trPr>
        <w:tc>
          <w:tcPr>
            <w:tcW w:w="828" w:type="dxa"/>
            <w:hideMark/>
          </w:tcPr>
          <w:p w14:paraId="2A502120"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KP029</w:t>
            </w:r>
          </w:p>
        </w:tc>
        <w:tc>
          <w:tcPr>
            <w:tcW w:w="0" w:type="auto"/>
            <w:hideMark/>
          </w:tcPr>
          <w:p w14:paraId="5F13A40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0F88DE3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10C0A70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49D3F42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634B7D9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621E3E3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3D45591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tcBorders>
              <w:left w:val="single" w:sz="18" w:space="0" w:color="000000"/>
            </w:tcBorders>
            <w:hideMark/>
          </w:tcPr>
          <w:p w14:paraId="2878698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1690" w:type="dxa"/>
            <w:tcBorders>
              <w:right w:val="single" w:sz="18" w:space="0" w:color="000000"/>
            </w:tcBorders>
            <w:hideMark/>
          </w:tcPr>
          <w:p w14:paraId="2E76330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r>
      <w:tr w:rsidR="00D06EA0" w14:paraId="788BDF83" w14:textId="77777777" w:rsidTr="00F915A2">
        <w:trPr>
          <w:trHeight w:val="315"/>
          <w:jc w:val="center"/>
        </w:trPr>
        <w:tc>
          <w:tcPr>
            <w:tcW w:w="828" w:type="dxa"/>
            <w:hideMark/>
          </w:tcPr>
          <w:p w14:paraId="3DC62FC6"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KP030</w:t>
            </w:r>
          </w:p>
        </w:tc>
        <w:tc>
          <w:tcPr>
            <w:tcW w:w="0" w:type="auto"/>
            <w:hideMark/>
          </w:tcPr>
          <w:p w14:paraId="77239F3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2C9FC41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0833832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3B3B10E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6403A44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AC1895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6DBE90C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tcBorders>
              <w:left w:val="single" w:sz="18" w:space="0" w:color="000000"/>
            </w:tcBorders>
            <w:hideMark/>
          </w:tcPr>
          <w:p w14:paraId="42C4980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0B0922E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 xml:space="preserve">High </w:t>
            </w:r>
          </w:p>
        </w:tc>
      </w:tr>
      <w:tr w:rsidR="00D06EA0" w14:paraId="7F286E06" w14:textId="77777777" w:rsidTr="00F915A2">
        <w:trPr>
          <w:trHeight w:val="315"/>
          <w:jc w:val="center"/>
        </w:trPr>
        <w:tc>
          <w:tcPr>
            <w:tcW w:w="828" w:type="dxa"/>
            <w:hideMark/>
          </w:tcPr>
          <w:p w14:paraId="290A9343"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KP031</w:t>
            </w:r>
          </w:p>
        </w:tc>
        <w:tc>
          <w:tcPr>
            <w:tcW w:w="0" w:type="auto"/>
            <w:hideMark/>
          </w:tcPr>
          <w:p w14:paraId="15C02FC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08F4E4B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35F7260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6579F94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135D483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7CA7AED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47EB073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1E80506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1690" w:type="dxa"/>
            <w:tcBorders>
              <w:right w:val="single" w:sz="18" w:space="0" w:color="000000"/>
            </w:tcBorders>
            <w:hideMark/>
          </w:tcPr>
          <w:p w14:paraId="3B99323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r>
      <w:tr w:rsidR="00D06EA0" w14:paraId="7F9EE10C" w14:textId="77777777" w:rsidTr="00F915A2">
        <w:trPr>
          <w:trHeight w:val="315"/>
          <w:jc w:val="center"/>
        </w:trPr>
        <w:tc>
          <w:tcPr>
            <w:tcW w:w="828" w:type="dxa"/>
            <w:hideMark/>
          </w:tcPr>
          <w:p w14:paraId="4D11DAA8"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KP040</w:t>
            </w:r>
          </w:p>
        </w:tc>
        <w:tc>
          <w:tcPr>
            <w:tcW w:w="0" w:type="auto"/>
            <w:hideMark/>
          </w:tcPr>
          <w:p w14:paraId="40FE504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7596C5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3C9DE4D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10614F4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002BD0C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2BF4542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574D466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4A934E7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1035EBA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7462CE96" w14:textId="77777777" w:rsidTr="00F915A2">
        <w:trPr>
          <w:trHeight w:val="315"/>
          <w:jc w:val="center"/>
        </w:trPr>
        <w:tc>
          <w:tcPr>
            <w:tcW w:w="828" w:type="dxa"/>
            <w:hideMark/>
          </w:tcPr>
          <w:p w14:paraId="0D2C9913"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KP041</w:t>
            </w:r>
          </w:p>
        </w:tc>
        <w:tc>
          <w:tcPr>
            <w:tcW w:w="0" w:type="auto"/>
            <w:hideMark/>
          </w:tcPr>
          <w:p w14:paraId="02F9303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2CBB7E4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2FE9456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2317C9A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629FA13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20F9D3B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2B3BE78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342EDE6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051792A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r>
      <w:tr w:rsidR="00D06EA0" w14:paraId="0C5927FC" w14:textId="77777777" w:rsidTr="00F915A2">
        <w:trPr>
          <w:trHeight w:val="315"/>
          <w:jc w:val="center"/>
        </w:trPr>
        <w:tc>
          <w:tcPr>
            <w:tcW w:w="828" w:type="dxa"/>
            <w:hideMark/>
          </w:tcPr>
          <w:p w14:paraId="0D9C453C"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KP043</w:t>
            </w:r>
          </w:p>
        </w:tc>
        <w:tc>
          <w:tcPr>
            <w:tcW w:w="0" w:type="auto"/>
            <w:hideMark/>
          </w:tcPr>
          <w:p w14:paraId="3F18C22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33DC095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1B5FF00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4A89169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0833651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36BAB1F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334B60C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6DCC5D4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1690" w:type="dxa"/>
            <w:tcBorders>
              <w:right w:val="single" w:sz="18" w:space="0" w:color="000000"/>
            </w:tcBorders>
            <w:hideMark/>
          </w:tcPr>
          <w:p w14:paraId="542436D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r>
      <w:tr w:rsidR="00D06EA0" w14:paraId="37277598" w14:textId="77777777" w:rsidTr="00F915A2">
        <w:trPr>
          <w:trHeight w:val="315"/>
          <w:jc w:val="center"/>
        </w:trPr>
        <w:tc>
          <w:tcPr>
            <w:tcW w:w="828" w:type="dxa"/>
            <w:hideMark/>
          </w:tcPr>
          <w:p w14:paraId="535F9968"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KP044</w:t>
            </w:r>
          </w:p>
        </w:tc>
        <w:tc>
          <w:tcPr>
            <w:tcW w:w="0" w:type="auto"/>
            <w:hideMark/>
          </w:tcPr>
          <w:p w14:paraId="158D00B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5D61A02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054A0E6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0517402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68054E5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2E9A691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74BDA3B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2A3F7F7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610926E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2239FE6D" w14:textId="77777777" w:rsidTr="00F915A2">
        <w:trPr>
          <w:trHeight w:val="315"/>
          <w:jc w:val="center"/>
        </w:trPr>
        <w:tc>
          <w:tcPr>
            <w:tcW w:w="828" w:type="dxa"/>
            <w:hideMark/>
          </w:tcPr>
          <w:p w14:paraId="7FD708BA"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KP045</w:t>
            </w:r>
          </w:p>
        </w:tc>
        <w:tc>
          <w:tcPr>
            <w:tcW w:w="0" w:type="auto"/>
            <w:hideMark/>
          </w:tcPr>
          <w:p w14:paraId="7776D6D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251C8E9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5397B96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7EB1AB1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00FD946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1B3327C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tcBorders>
              <w:right w:val="single" w:sz="18" w:space="0" w:color="000000"/>
            </w:tcBorders>
            <w:hideMark/>
          </w:tcPr>
          <w:p w14:paraId="148A00D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tcBorders>
              <w:left w:val="single" w:sz="18" w:space="0" w:color="000000"/>
            </w:tcBorders>
            <w:hideMark/>
          </w:tcPr>
          <w:p w14:paraId="0D50287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572E31D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2A7B1EB3" w14:textId="77777777" w:rsidTr="00F915A2">
        <w:trPr>
          <w:trHeight w:val="315"/>
          <w:jc w:val="center"/>
        </w:trPr>
        <w:tc>
          <w:tcPr>
            <w:tcW w:w="828" w:type="dxa"/>
            <w:hideMark/>
          </w:tcPr>
          <w:p w14:paraId="25E24F26"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KP046</w:t>
            </w:r>
          </w:p>
        </w:tc>
        <w:tc>
          <w:tcPr>
            <w:tcW w:w="0" w:type="auto"/>
            <w:hideMark/>
          </w:tcPr>
          <w:p w14:paraId="76033D7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55913A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554EF2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566859A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7C44407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61693B0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1D09EDF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20FB94B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6E861FB4"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546A8CA7" w14:textId="77777777" w:rsidTr="00F915A2">
        <w:trPr>
          <w:trHeight w:val="315"/>
          <w:jc w:val="center"/>
        </w:trPr>
        <w:tc>
          <w:tcPr>
            <w:tcW w:w="828" w:type="dxa"/>
            <w:hideMark/>
          </w:tcPr>
          <w:p w14:paraId="5055787E"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KP047</w:t>
            </w:r>
          </w:p>
        </w:tc>
        <w:tc>
          <w:tcPr>
            <w:tcW w:w="0" w:type="auto"/>
            <w:hideMark/>
          </w:tcPr>
          <w:p w14:paraId="79FC4DD7"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5F4329A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2EA242A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21E345E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26FE5F5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079CD9C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275ACE0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619FBC1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480073E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64754D52" w14:textId="77777777" w:rsidTr="00F915A2">
        <w:trPr>
          <w:trHeight w:val="315"/>
          <w:jc w:val="center"/>
        </w:trPr>
        <w:tc>
          <w:tcPr>
            <w:tcW w:w="828" w:type="dxa"/>
            <w:hideMark/>
          </w:tcPr>
          <w:p w14:paraId="16A2BD8F"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KP049</w:t>
            </w:r>
          </w:p>
        </w:tc>
        <w:tc>
          <w:tcPr>
            <w:tcW w:w="0" w:type="auto"/>
            <w:hideMark/>
          </w:tcPr>
          <w:p w14:paraId="7C4ED716"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79E536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0FF2DD0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731729F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5AB0E3C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4F204D3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right w:val="single" w:sz="18" w:space="0" w:color="000000"/>
            </w:tcBorders>
            <w:hideMark/>
          </w:tcPr>
          <w:p w14:paraId="253E5E9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64BEADA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0217C1E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69689245" w14:textId="77777777" w:rsidTr="00F915A2">
        <w:trPr>
          <w:trHeight w:val="315"/>
          <w:jc w:val="center"/>
        </w:trPr>
        <w:tc>
          <w:tcPr>
            <w:tcW w:w="828" w:type="dxa"/>
            <w:hideMark/>
          </w:tcPr>
          <w:p w14:paraId="03241D4F"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KP050</w:t>
            </w:r>
          </w:p>
        </w:tc>
        <w:tc>
          <w:tcPr>
            <w:tcW w:w="0" w:type="auto"/>
            <w:hideMark/>
          </w:tcPr>
          <w:p w14:paraId="1B85140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5B5D159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1D127802"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6892AE0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5E2A4EED"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1822CFE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tcBorders>
              <w:right w:val="single" w:sz="18" w:space="0" w:color="000000"/>
            </w:tcBorders>
            <w:hideMark/>
          </w:tcPr>
          <w:p w14:paraId="0A8DFFA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04944D88"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486F1AEB"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1B6413C1" w14:textId="77777777" w:rsidTr="00F915A2">
        <w:trPr>
          <w:trHeight w:val="315"/>
          <w:jc w:val="center"/>
        </w:trPr>
        <w:tc>
          <w:tcPr>
            <w:tcW w:w="828" w:type="dxa"/>
            <w:hideMark/>
          </w:tcPr>
          <w:p w14:paraId="6BC0464B"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KP055</w:t>
            </w:r>
          </w:p>
        </w:tc>
        <w:tc>
          <w:tcPr>
            <w:tcW w:w="0" w:type="auto"/>
            <w:hideMark/>
          </w:tcPr>
          <w:p w14:paraId="4A55944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5026F46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017B40F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70779E3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37FC9791"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704F6BEA"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31EBF2D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tcBorders>
            <w:hideMark/>
          </w:tcPr>
          <w:p w14:paraId="43CFB4C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right w:val="single" w:sz="18" w:space="0" w:color="000000"/>
            </w:tcBorders>
            <w:hideMark/>
          </w:tcPr>
          <w:p w14:paraId="12567F7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r w:rsidR="00D06EA0" w14:paraId="79A99416" w14:textId="77777777" w:rsidTr="00F915A2">
        <w:trPr>
          <w:trHeight w:hRule="exact" w:val="260"/>
          <w:jc w:val="center"/>
        </w:trPr>
        <w:tc>
          <w:tcPr>
            <w:tcW w:w="828" w:type="dxa"/>
            <w:hideMark/>
          </w:tcPr>
          <w:p w14:paraId="695696B2" w14:textId="77777777" w:rsidR="00D06EA0" w:rsidRPr="00984C85" w:rsidRDefault="00D06EA0" w:rsidP="004A3677">
            <w:pPr>
              <w:spacing w:line="360" w:lineRule="auto"/>
              <w:jc w:val="center"/>
              <w:rPr>
                <w:rFonts w:ascii="Arial" w:hAnsi="Arial" w:cs="Arial"/>
                <w:b/>
                <w:bCs/>
                <w:sz w:val="20"/>
                <w:szCs w:val="20"/>
              </w:rPr>
            </w:pPr>
            <w:r w:rsidRPr="00984C85">
              <w:rPr>
                <w:rFonts w:ascii="Arial" w:hAnsi="Arial" w:cs="Arial"/>
                <w:b/>
                <w:bCs/>
                <w:sz w:val="20"/>
                <w:szCs w:val="20"/>
              </w:rPr>
              <w:t>KP057</w:t>
            </w:r>
          </w:p>
        </w:tc>
        <w:tc>
          <w:tcPr>
            <w:tcW w:w="0" w:type="auto"/>
            <w:hideMark/>
          </w:tcPr>
          <w:p w14:paraId="39E024B9"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66EDA2E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hideMark/>
          </w:tcPr>
          <w:p w14:paraId="45903025"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4793D14F"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hideMark/>
          </w:tcPr>
          <w:p w14:paraId="0CD1A3B0"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Unclear</w:t>
            </w:r>
          </w:p>
        </w:tc>
        <w:tc>
          <w:tcPr>
            <w:tcW w:w="0" w:type="auto"/>
            <w:hideMark/>
          </w:tcPr>
          <w:p w14:paraId="61813E3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0" w:type="auto"/>
            <w:tcBorders>
              <w:right w:val="single" w:sz="18" w:space="0" w:color="000000"/>
            </w:tcBorders>
            <w:hideMark/>
          </w:tcPr>
          <w:p w14:paraId="363C0B43"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Low</w:t>
            </w:r>
          </w:p>
        </w:tc>
        <w:tc>
          <w:tcPr>
            <w:tcW w:w="0" w:type="auto"/>
            <w:tcBorders>
              <w:left w:val="single" w:sz="18" w:space="0" w:color="000000"/>
              <w:bottom w:val="single" w:sz="18" w:space="0" w:color="000000"/>
            </w:tcBorders>
            <w:hideMark/>
          </w:tcPr>
          <w:p w14:paraId="3888CFEC"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c>
          <w:tcPr>
            <w:tcW w:w="1690" w:type="dxa"/>
            <w:tcBorders>
              <w:bottom w:val="single" w:sz="18" w:space="0" w:color="000000"/>
              <w:right w:val="single" w:sz="18" w:space="0" w:color="000000"/>
            </w:tcBorders>
            <w:hideMark/>
          </w:tcPr>
          <w:p w14:paraId="739D6E9E" w14:textId="77777777" w:rsidR="00D06EA0" w:rsidRPr="002F3D7F" w:rsidRDefault="00D06EA0" w:rsidP="004A3677">
            <w:pPr>
              <w:spacing w:line="360" w:lineRule="auto"/>
              <w:rPr>
                <w:rFonts w:ascii="Arial" w:hAnsi="Arial" w:cs="Arial"/>
                <w:sz w:val="20"/>
                <w:szCs w:val="20"/>
              </w:rPr>
            </w:pPr>
            <w:r w:rsidRPr="002F3D7F">
              <w:rPr>
                <w:rFonts w:ascii="Arial" w:hAnsi="Arial" w:cs="Arial"/>
                <w:sz w:val="20"/>
                <w:szCs w:val="20"/>
              </w:rPr>
              <w:t>High</w:t>
            </w:r>
          </w:p>
        </w:tc>
      </w:tr>
    </w:tbl>
    <w:p w14:paraId="701E6F7C" w14:textId="77777777" w:rsidR="00507A0B" w:rsidRPr="00507A0B" w:rsidRDefault="00507A0B">
      <w:pPr>
        <w:rPr>
          <w:rFonts w:ascii="Arial" w:hAnsi="Arial" w:cs="Arial"/>
          <w:sz w:val="11"/>
          <w:szCs w:val="11"/>
        </w:rPr>
      </w:pPr>
    </w:p>
    <w:p w14:paraId="34781181" w14:textId="18032C51" w:rsidR="00E035C1" w:rsidRDefault="00507A0B" w:rsidP="00041CCD">
      <w:pPr>
        <w:spacing w:line="360" w:lineRule="auto"/>
        <w:jc w:val="both"/>
      </w:pPr>
      <w:r w:rsidRPr="00E87193">
        <w:rPr>
          <w:rFonts w:ascii="Arial" w:hAnsi="Arial" w:cs="Arial"/>
          <w:sz w:val="21"/>
          <w:szCs w:val="21"/>
        </w:rPr>
        <w:lastRenderedPageBreak/>
        <w:t>Study-leve</w:t>
      </w:r>
      <w:r>
        <w:rPr>
          <w:rFonts w:ascii="Arial" w:hAnsi="Arial" w:cs="Arial"/>
          <w:sz w:val="21"/>
          <w:szCs w:val="21"/>
        </w:rPr>
        <w:t>l QUADAS-2 assessment for included studies judged to be diagnostic accuracy investigations, showing domain-level risk of bias judgements for patient selection, index test, reference standard, and flow and timing, together with applicability assessments and overall study judgement.</w:t>
      </w:r>
      <w:r w:rsidR="00385D29">
        <w:rPr>
          <w:rFonts w:ascii="Arial" w:hAnsi="Arial" w:cs="Arial"/>
          <w:sz w:val="21"/>
          <w:szCs w:val="21"/>
        </w:rPr>
        <w:t xml:space="preserve"> </w:t>
      </w:r>
      <w:r w:rsidR="00385D29">
        <w:rPr>
          <w:rFonts w:ascii="Arial" w:hAnsi="Arial" w:cs="Arial"/>
          <w:sz w:val="21"/>
          <w:szCs w:val="21"/>
        </w:rPr>
        <w:t>Bold bordered cells denote overall risk of bias and applicability judgements for each study.</w:t>
      </w:r>
    </w:p>
    <w:sectPr w:rsidR="00E035C1" w:rsidSect="00D06EA0">
      <w:pgSz w:w="11906" w:h="16838"/>
      <w:pgMar w:top="964"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60A5" w14:textId="77777777" w:rsidR="00BC760E" w:rsidRDefault="00BC760E" w:rsidP="00080D5E">
      <w:pPr>
        <w:spacing w:after="0" w:line="240" w:lineRule="auto"/>
      </w:pPr>
      <w:r>
        <w:separator/>
      </w:r>
    </w:p>
  </w:endnote>
  <w:endnote w:type="continuationSeparator" w:id="0">
    <w:p w14:paraId="69147B99" w14:textId="77777777" w:rsidR="00BC760E" w:rsidRDefault="00BC760E" w:rsidP="0008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CACC" w14:textId="77777777" w:rsidR="00BC760E" w:rsidRDefault="00BC760E" w:rsidP="00080D5E">
      <w:pPr>
        <w:spacing w:after="0" w:line="240" w:lineRule="auto"/>
      </w:pPr>
      <w:r>
        <w:separator/>
      </w:r>
    </w:p>
  </w:footnote>
  <w:footnote w:type="continuationSeparator" w:id="0">
    <w:p w14:paraId="5A81304B" w14:textId="77777777" w:rsidR="00BC760E" w:rsidRDefault="00BC760E" w:rsidP="0008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781"/>
    <w:multiLevelType w:val="hybridMultilevel"/>
    <w:tmpl w:val="58F895DE"/>
    <w:lvl w:ilvl="0" w:tplc="238ACF70">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13D53"/>
    <w:multiLevelType w:val="hybridMultilevel"/>
    <w:tmpl w:val="79809B9E"/>
    <w:lvl w:ilvl="0" w:tplc="238ACF7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81A52"/>
    <w:multiLevelType w:val="hybridMultilevel"/>
    <w:tmpl w:val="AD9CD776"/>
    <w:lvl w:ilvl="0" w:tplc="238ACF70">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D78D6"/>
    <w:multiLevelType w:val="hybridMultilevel"/>
    <w:tmpl w:val="04129902"/>
    <w:lvl w:ilvl="0" w:tplc="238ACF70">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14B90"/>
    <w:multiLevelType w:val="hybridMultilevel"/>
    <w:tmpl w:val="55F29C42"/>
    <w:lvl w:ilvl="0" w:tplc="238ACF70">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92E7B"/>
    <w:multiLevelType w:val="hybridMultilevel"/>
    <w:tmpl w:val="153030CE"/>
    <w:lvl w:ilvl="0" w:tplc="238ACF7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71B08"/>
    <w:multiLevelType w:val="hybridMultilevel"/>
    <w:tmpl w:val="6C1A8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25433"/>
    <w:multiLevelType w:val="hybridMultilevel"/>
    <w:tmpl w:val="F7E6FB22"/>
    <w:lvl w:ilvl="0" w:tplc="238ACF70">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C6903"/>
    <w:multiLevelType w:val="hybridMultilevel"/>
    <w:tmpl w:val="C34CE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B760A"/>
    <w:multiLevelType w:val="hybridMultilevel"/>
    <w:tmpl w:val="46D25A02"/>
    <w:lvl w:ilvl="0" w:tplc="238ACF70">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D59AF"/>
    <w:multiLevelType w:val="hybridMultilevel"/>
    <w:tmpl w:val="6CFA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D2FF0"/>
    <w:multiLevelType w:val="hybridMultilevel"/>
    <w:tmpl w:val="676A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672C9"/>
    <w:multiLevelType w:val="hybridMultilevel"/>
    <w:tmpl w:val="68643B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4E660E"/>
    <w:multiLevelType w:val="hybridMultilevel"/>
    <w:tmpl w:val="C8248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0741F"/>
    <w:multiLevelType w:val="hybridMultilevel"/>
    <w:tmpl w:val="43CA1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290CE5"/>
    <w:multiLevelType w:val="hybridMultilevel"/>
    <w:tmpl w:val="AE1CE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020AF2"/>
    <w:multiLevelType w:val="hybridMultilevel"/>
    <w:tmpl w:val="21FA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07339C"/>
    <w:multiLevelType w:val="hybridMultilevel"/>
    <w:tmpl w:val="61CC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800BA"/>
    <w:multiLevelType w:val="hybridMultilevel"/>
    <w:tmpl w:val="083C3E08"/>
    <w:lvl w:ilvl="0" w:tplc="0FC8EEA0">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001A3"/>
    <w:multiLevelType w:val="hybridMultilevel"/>
    <w:tmpl w:val="5148BA58"/>
    <w:lvl w:ilvl="0" w:tplc="238ACF7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955364"/>
    <w:multiLevelType w:val="hybridMultilevel"/>
    <w:tmpl w:val="AFDC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627155"/>
    <w:multiLevelType w:val="hybridMultilevel"/>
    <w:tmpl w:val="EA708A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9C7FD8"/>
    <w:multiLevelType w:val="hybridMultilevel"/>
    <w:tmpl w:val="B6C6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EC3A3A"/>
    <w:multiLevelType w:val="hybridMultilevel"/>
    <w:tmpl w:val="6C406C0A"/>
    <w:lvl w:ilvl="0" w:tplc="238ACF7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A323B"/>
    <w:multiLevelType w:val="multilevel"/>
    <w:tmpl w:val="9BC8E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999668">
    <w:abstractNumId w:val="2"/>
  </w:num>
  <w:num w:numId="2" w16cid:durableId="1805583308">
    <w:abstractNumId w:val="24"/>
  </w:num>
  <w:num w:numId="3" w16cid:durableId="35081834">
    <w:abstractNumId w:val="3"/>
  </w:num>
  <w:num w:numId="4" w16cid:durableId="624583188">
    <w:abstractNumId w:val="21"/>
  </w:num>
  <w:num w:numId="5" w16cid:durableId="1217010254">
    <w:abstractNumId w:val="17"/>
  </w:num>
  <w:num w:numId="6" w16cid:durableId="239873115">
    <w:abstractNumId w:val="18"/>
  </w:num>
  <w:num w:numId="7" w16cid:durableId="790854899">
    <w:abstractNumId w:val="1"/>
  </w:num>
  <w:num w:numId="8" w16cid:durableId="2076969861">
    <w:abstractNumId w:val="9"/>
  </w:num>
  <w:num w:numId="9" w16cid:durableId="1016225006">
    <w:abstractNumId w:val="20"/>
  </w:num>
  <w:num w:numId="10" w16cid:durableId="1217546702">
    <w:abstractNumId w:val="11"/>
  </w:num>
  <w:num w:numId="11" w16cid:durableId="1090664485">
    <w:abstractNumId w:val="10"/>
  </w:num>
  <w:num w:numId="12" w16cid:durableId="381098233">
    <w:abstractNumId w:val="13"/>
  </w:num>
  <w:num w:numId="13" w16cid:durableId="1721053455">
    <w:abstractNumId w:val="16"/>
  </w:num>
  <w:num w:numId="14" w16cid:durableId="510267223">
    <w:abstractNumId w:val="23"/>
  </w:num>
  <w:num w:numId="15" w16cid:durableId="467819506">
    <w:abstractNumId w:val="7"/>
  </w:num>
  <w:num w:numId="16" w16cid:durableId="79105163">
    <w:abstractNumId w:val="22"/>
  </w:num>
  <w:num w:numId="17" w16cid:durableId="1937638366">
    <w:abstractNumId w:val="5"/>
  </w:num>
  <w:num w:numId="18" w16cid:durableId="1897618647">
    <w:abstractNumId w:val="8"/>
  </w:num>
  <w:num w:numId="19" w16cid:durableId="273633859">
    <w:abstractNumId w:val="19"/>
  </w:num>
  <w:num w:numId="20" w16cid:durableId="1419404745">
    <w:abstractNumId w:val="14"/>
  </w:num>
  <w:num w:numId="21" w16cid:durableId="1191258632">
    <w:abstractNumId w:val="6"/>
  </w:num>
  <w:num w:numId="22" w16cid:durableId="504125720">
    <w:abstractNumId w:val="0"/>
  </w:num>
  <w:num w:numId="23" w16cid:durableId="950553813">
    <w:abstractNumId w:val="15"/>
  </w:num>
  <w:num w:numId="24" w16cid:durableId="951933110">
    <w:abstractNumId w:val="4"/>
  </w:num>
  <w:num w:numId="25" w16cid:durableId="1471171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A0"/>
    <w:rsid w:val="00002B42"/>
    <w:rsid w:val="00014DA2"/>
    <w:rsid w:val="00017CB4"/>
    <w:rsid w:val="00017CE6"/>
    <w:rsid w:val="00041CCD"/>
    <w:rsid w:val="00066ED5"/>
    <w:rsid w:val="00071A21"/>
    <w:rsid w:val="00080D5E"/>
    <w:rsid w:val="000D2309"/>
    <w:rsid w:val="0011273D"/>
    <w:rsid w:val="0012300E"/>
    <w:rsid w:val="00146F1E"/>
    <w:rsid w:val="001D2F97"/>
    <w:rsid w:val="001D5A86"/>
    <w:rsid w:val="0023292F"/>
    <w:rsid w:val="00247CF4"/>
    <w:rsid w:val="002519A1"/>
    <w:rsid w:val="00286C0D"/>
    <w:rsid w:val="00292FD6"/>
    <w:rsid w:val="002C08AF"/>
    <w:rsid w:val="002F3D7F"/>
    <w:rsid w:val="003326D4"/>
    <w:rsid w:val="00385D29"/>
    <w:rsid w:val="00386705"/>
    <w:rsid w:val="003A7F98"/>
    <w:rsid w:val="003C066D"/>
    <w:rsid w:val="003C4ABD"/>
    <w:rsid w:val="003D47E6"/>
    <w:rsid w:val="003F3B1F"/>
    <w:rsid w:val="0041654A"/>
    <w:rsid w:val="004802E4"/>
    <w:rsid w:val="004856AC"/>
    <w:rsid w:val="004B0D8D"/>
    <w:rsid w:val="004B4B3A"/>
    <w:rsid w:val="004C03BE"/>
    <w:rsid w:val="004E4638"/>
    <w:rsid w:val="00507A0B"/>
    <w:rsid w:val="00526196"/>
    <w:rsid w:val="00533789"/>
    <w:rsid w:val="00564CED"/>
    <w:rsid w:val="00570D28"/>
    <w:rsid w:val="005E7267"/>
    <w:rsid w:val="00687E48"/>
    <w:rsid w:val="00721EC8"/>
    <w:rsid w:val="00733596"/>
    <w:rsid w:val="007A5248"/>
    <w:rsid w:val="007E3F9D"/>
    <w:rsid w:val="00843194"/>
    <w:rsid w:val="0089025B"/>
    <w:rsid w:val="00896F48"/>
    <w:rsid w:val="00910236"/>
    <w:rsid w:val="0097567D"/>
    <w:rsid w:val="009808F8"/>
    <w:rsid w:val="009949D4"/>
    <w:rsid w:val="009B5487"/>
    <w:rsid w:val="00A014C0"/>
    <w:rsid w:val="00A21989"/>
    <w:rsid w:val="00A572BF"/>
    <w:rsid w:val="00A6653B"/>
    <w:rsid w:val="00AD191A"/>
    <w:rsid w:val="00B104D4"/>
    <w:rsid w:val="00B50E8D"/>
    <w:rsid w:val="00B87CB8"/>
    <w:rsid w:val="00BA6634"/>
    <w:rsid w:val="00BC760E"/>
    <w:rsid w:val="00BD275A"/>
    <w:rsid w:val="00BE5C31"/>
    <w:rsid w:val="00C15AFD"/>
    <w:rsid w:val="00C808B3"/>
    <w:rsid w:val="00CF1793"/>
    <w:rsid w:val="00D06EA0"/>
    <w:rsid w:val="00D474FB"/>
    <w:rsid w:val="00D97DE7"/>
    <w:rsid w:val="00DD3F7B"/>
    <w:rsid w:val="00DE36C9"/>
    <w:rsid w:val="00E035C1"/>
    <w:rsid w:val="00F000A5"/>
    <w:rsid w:val="00F53533"/>
    <w:rsid w:val="00F54408"/>
    <w:rsid w:val="00F64E74"/>
    <w:rsid w:val="00F915A2"/>
    <w:rsid w:val="00FC361F"/>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07A476"/>
  <w15:chartTrackingRefBased/>
  <w15:docId w15:val="{7BF39F1E-BA6D-4147-AD0D-3563D350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A0"/>
  </w:style>
  <w:style w:type="paragraph" w:styleId="Heading1">
    <w:name w:val="heading 1"/>
    <w:basedOn w:val="Normal"/>
    <w:next w:val="Normal"/>
    <w:link w:val="Heading1Char"/>
    <w:uiPriority w:val="9"/>
    <w:qFormat/>
    <w:rsid w:val="00D06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6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6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EA0"/>
    <w:rPr>
      <w:rFonts w:eastAsiaTheme="majorEastAsia" w:cstheme="majorBidi"/>
      <w:color w:val="272727" w:themeColor="text1" w:themeTint="D8"/>
    </w:rPr>
  </w:style>
  <w:style w:type="paragraph" w:styleId="Title">
    <w:name w:val="Title"/>
    <w:basedOn w:val="Normal"/>
    <w:next w:val="Normal"/>
    <w:link w:val="TitleChar"/>
    <w:uiPriority w:val="10"/>
    <w:qFormat/>
    <w:rsid w:val="00D06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EA0"/>
    <w:pPr>
      <w:spacing w:before="160"/>
      <w:jc w:val="center"/>
    </w:pPr>
    <w:rPr>
      <w:i/>
      <w:iCs/>
      <w:color w:val="404040" w:themeColor="text1" w:themeTint="BF"/>
    </w:rPr>
  </w:style>
  <w:style w:type="character" w:customStyle="1" w:styleId="QuoteChar">
    <w:name w:val="Quote Char"/>
    <w:basedOn w:val="DefaultParagraphFont"/>
    <w:link w:val="Quote"/>
    <w:uiPriority w:val="29"/>
    <w:rsid w:val="00D06EA0"/>
    <w:rPr>
      <w:i/>
      <w:iCs/>
      <w:color w:val="404040" w:themeColor="text1" w:themeTint="BF"/>
    </w:rPr>
  </w:style>
  <w:style w:type="paragraph" w:styleId="ListParagraph">
    <w:name w:val="List Paragraph"/>
    <w:basedOn w:val="Normal"/>
    <w:uiPriority w:val="34"/>
    <w:qFormat/>
    <w:rsid w:val="00D06EA0"/>
    <w:pPr>
      <w:ind w:left="720"/>
      <w:contextualSpacing/>
    </w:pPr>
  </w:style>
  <w:style w:type="character" w:styleId="IntenseEmphasis">
    <w:name w:val="Intense Emphasis"/>
    <w:basedOn w:val="DefaultParagraphFont"/>
    <w:uiPriority w:val="21"/>
    <w:qFormat/>
    <w:rsid w:val="00D06EA0"/>
    <w:rPr>
      <w:i/>
      <w:iCs/>
      <w:color w:val="0F4761" w:themeColor="accent1" w:themeShade="BF"/>
    </w:rPr>
  </w:style>
  <w:style w:type="paragraph" w:styleId="IntenseQuote">
    <w:name w:val="Intense Quote"/>
    <w:basedOn w:val="Normal"/>
    <w:next w:val="Normal"/>
    <w:link w:val="IntenseQuoteChar"/>
    <w:uiPriority w:val="30"/>
    <w:qFormat/>
    <w:rsid w:val="00D06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EA0"/>
    <w:rPr>
      <w:i/>
      <w:iCs/>
      <w:color w:val="0F4761" w:themeColor="accent1" w:themeShade="BF"/>
    </w:rPr>
  </w:style>
  <w:style w:type="character" w:styleId="IntenseReference">
    <w:name w:val="Intense Reference"/>
    <w:basedOn w:val="DefaultParagraphFont"/>
    <w:uiPriority w:val="32"/>
    <w:qFormat/>
    <w:rsid w:val="00D06EA0"/>
    <w:rPr>
      <w:b/>
      <w:bCs/>
      <w:smallCaps/>
      <w:color w:val="0F4761" w:themeColor="accent1" w:themeShade="BF"/>
      <w:spacing w:val="5"/>
    </w:rPr>
  </w:style>
  <w:style w:type="paragraph" w:styleId="NormalWeb">
    <w:name w:val="Normal (Web)"/>
    <w:basedOn w:val="Normal"/>
    <w:uiPriority w:val="99"/>
    <w:unhideWhenUsed/>
    <w:rsid w:val="00D06E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06EA0"/>
    <w:rPr>
      <w:color w:val="0000FF"/>
      <w:u w:val="single"/>
    </w:rPr>
  </w:style>
  <w:style w:type="character" w:customStyle="1" w:styleId="apple-converted-space">
    <w:name w:val="apple-converted-space"/>
    <w:basedOn w:val="DefaultParagraphFont"/>
    <w:rsid w:val="00D06EA0"/>
  </w:style>
  <w:style w:type="paragraph" w:customStyle="1" w:styleId="p1">
    <w:name w:val="p1"/>
    <w:basedOn w:val="Normal"/>
    <w:rsid w:val="00D06EA0"/>
    <w:pPr>
      <w:spacing w:after="0" w:line="240" w:lineRule="auto"/>
    </w:pPr>
    <w:rPr>
      <w:rFonts w:ascii="Helvetica" w:eastAsia="Times New Roman" w:hAnsi="Helvetica" w:cs="Times New Roman"/>
      <w:color w:val="000000"/>
      <w:kern w:val="0"/>
      <w:sz w:val="14"/>
      <w:szCs w:val="14"/>
      <w:lang w:eastAsia="en-GB"/>
      <w14:ligatures w14:val="none"/>
    </w:rPr>
  </w:style>
  <w:style w:type="character" w:styleId="Strong">
    <w:name w:val="Strong"/>
    <w:basedOn w:val="DefaultParagraphFont"/>
    <w:uiPriority w:val="22"/>
    <w:qFormat/>
    <w:rsid w:val="00D06EA0"/>
    <w:rPr>
      <w:b/>
      <w:bCs/>
    </w:rPr>
  </w:style>
  <w:style w:type="character" w:customStyle="1" w:styleId="relative">
    <w:name w:val="relative"/>
    <w:basedOn w:val="DefaultParagraphFont"/>
    <w:rsid w:val="00D06EA0"/>
  </w:style>
  <w:style w:type="paragraph" w:customStyle="1" w:styleId="not-prose">
    <w:name w:val="not-prose"/>
    <w:basedOn w:val="Normal"/>
    <w:rsid w:val="00D06E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semiHidden/>
    <w:unhideWhenUsed/>
    <w:rsid w:val="00D06E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6EA0"/>
    <w:rPr>
      <w:sz w:val="20"/>
      <w:szCs w:val="20"/>
    </w:rPr>
  </w:style>
  <w:style w:type="character" w:styleId="FootnoteReference">
    <w:name w:val="footnote reference"/>
    <w:basedOn w:val="DefaultParagraphFont"/>
    <w:uiPriority w:val="99"/>
    <w:semiHidden/>
    <w:unhideWhenUsed/>
    <w:rsid w:val="00D06EA0"/>
    <w:rPr>
      <w:vertAlign w:val="superscript"/>
    </w:rPr>
  </w:style>
  <w:style w:type="character" w:styleId="UnresolvedMention">
    <w:name w:val="Unresolved Mention"/>
    <w:basedOn w:val="DefaultParagraphFont"/>
    <w:uiPriority w:val="99"/>
    <w:semiHidden/>
    <w:unhideWhenUsed/>
    <w:rsid w:val="00D06EA0"/>
    <w:rPr>
      <w:color w:val="605E5C"/>
      <w:shd w:val="clear" w:color="auto" w:fill="E1DFDD"/>
    </w:rPr>
  </w:style>
  <w:style w:type="character" w:styleId="FollowedHyperlink">
    <w:name w:val="FollowedHyperlink"/>
    <w:basedOn w:val="DefaultParagraphFont"/>
    <w:uiPriority w:val="99"/>
    <w:semiHidden/>
    <w:unhideWhenUsed/>
    <w:rsid w:val="00D06EA0"/>
    <w:rPr>
      <w:color w:val="96607D" w:themeColor="followedHyperlink"/>
      <w:u w:val="single"/>
    </w:rPr>
  </w:style>
  <w:style w:type="paragraph" w:styleId="Footer">
    <w:name w:val="footer"/>
    <w:basedOn w:val="Normal"/>
    <w:link w:val="FooterChar"/>
    <w:uiPriority w:val="99"/>
    <w:unhideWhenUsed/>
    <w:rsid w:val="00D06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EA0"/>
  </w:style>
  <w:style w:type="character" w:styleId="PageNumber">
    <w:name w:val="page number"/>
    <w:basedOn w:val="DefaultParagraphFont"/>
    <w:uiPriority w:val="99"/>
    <w:semiHidden/>
    <w:unhideWhenUsed/>
    <w:rsid w:val="00D06EA0"/>
  </w:style>
  <w:style w:type="paragraph" w:styleId="Header">
    <w:name w:val="header"/>
    <w:basedOn w:val="Normal"/>
    <w:link w:val="HeaderChar"/>
    <w:uiPriority w:val="99"/>
    <w:unhideWhenUsed/>
    <w:rsid w:val="00D06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EA0"/>
  </w:style>
  <w:style w:type="table" w:styleId="TableGridLight">
    <w:name w:val="Grid Table Light"/>
    <w:basedOn w:val="TableNormal"/>
    <w:uiPriority w:val="40"/>
    <w:rsid w:val="00D06E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06E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D0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06E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D06E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6EA0"/>
    <w:rPr>
      <w:sz w:val="20"/>
      <w:szCs w:val="20"/>
    </w:rPr>
  </w:style>
  <w:style w:type="character" w:styleId="EndnoteReference">
    <w:name w:val="endnote reference"/>
    <w:basedOn w:val="DefaultParagraphFont"/>
    <w:uiPriority w:val="99"/>
    <w:semiHidden/>
    <w:unhideWhenUsed/>
    <w:rsid w:val="00D06EA0"/>
    <w:rPr>
      <w:vertAlign w:val="superscript"/>
    </w:rPr>
  </w:style>
  <w:style w:type="character" w:styleId="Emphasis">
    <w:name w:val="Emphasis"/>
    <w:basedOn w:val="DefaultParagraphFont"/>
    <w:uiPriority w:val="20"/>
    <w:qFormat/>
    <w:rsid w:val="00D06EA0"/>
    <w:rPr>
      <w:i/>
      <w:iCs/>
    </w:rPr>
  </w:style>
  <w:style w:type="table" w:styleId="PlainTable5">
    <w:name w:val="Plain Table 5"/>
    <w:basedOn w:val="TableNormal"/>
    <w:uiPriority w:val="45"/>
    <w:rsid w:val="00D06E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06E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6E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rsid w:val="00D06E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D06E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D06EA0"/>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26</Pages>
  <Words>8555</Words>
  <Characters>48767</Characters>
  <Application>Microsoft Office Word</Application>
  <DocSecurity>0</DocSecurity>
  <Lines>406</Lines>
  <Paragraphs>114</Paragraphs>
  <ScaleCrop>false</ScaleCrop>
  <Company/>
  <LinksUpToDate>false</LinksUpToDate>
  <CharactersWithSpaces>57208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AGGARWAL, Raghav (IMPERIAL COLLEGE HEALTHCARE NHS TRUST)</dc:creator>
  <cp:keywords/>
  <dc:description/>
  <cp:lastModifiedBy>AGGARWAL, Raghav (IMPERIAL COLLEGE HEALTHCARE NHS TRUST)</cp:lastModifiedBy>
  <cp:revision>57</cp:revision>
  <dcterms:created xsi:type="dcterms:W3CDTF">2026-04-23T12:29:00Z</dcterms:created>
  <dcterms:modified xsi:type="dcterms:W3CDTF">2026-05-04T13:12:00Z</dcterms:modified>
</cp:coreProperties>
</file>