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82B1" w14:textId="5B05DCFC" w:rsidR="00943EE9" w:rsidRPr="00EA770E" w:rsidRDefault="00F153F4" w:rsidP="00417B76">
      <w:pPr>
        <w:jc w:val="both"/>
        <w:rPr>
          <w:rFonts w:ascii="Arial" w:hAnsi="Arial" w:cs="Arial"/>
        </w:rPr>
      </w:pPr>
      <w:r w:rsidRPr="00F153F4">
        <w:rPr>
          <w:rFonts w:ascii="Arial" w:hAnsi="Arial" w:cs="Arial"/>
          <w:b/>
          <w:bCs/>
        </w:rPr>
        <w:t>Supplementary Table 1</w:t>
      </w:r>
      <w:r w:rsidR="00CE38C0" w:rsidRPr="00EA770E">
        <w:rPr>
          <w:rFonts w:ascii="Arial" w:hAnsi="Arial" w:cs="Arial"/>
          <w:b/>
          <w:bCs/>
        </w:rPr>
        <w:t>.</w:t>
      </w:r>
      <w:r w:rsidR="005D4C25" w:rsidRPr="00EA770E">
        <w:rPr>
          <w:rFonts w:ascii="Arial" w:hAnsi="Arial" w:cs="Arial"/>
          <w:b/>
          <w:bCs/>
        </w:rPr>
        <w:t xml:space="preserve"> </w:t>
      </w:r>
      <w:r w:rsidR="002B23A5" w:rsidRPr="002B23A5">
        <w:rPr>
          <w:rFonts w:ascii="Arial" w:hAnsi="Arial" w:cs="Arial"/>
        </w:rPr>
        <w:t>Shapiro–Wilk test results evaluating the normality assumption for biochemical parameters measured in rat liver tissue and serum samples</w:t>
      </w:r>
    </w:p>
    <w:tbl>
      <w:tblPr>
        <w:tblStyle w:val="TabloKlavuzu"/>
        <w:tblW w:w="9262" w:type="dxa"/>
        <w:tblLayout w:type="fixed"/>
        <w:tblLook w:val="04A0" w:firstRow="1" w:lastRow="0" w:firstColumn="1" w:lastColumn="0" w:noHBand="0" w:noVBand="1"/>
      </w:tblPr>
      <w:tblGrid>
        <w:gridCol w:w="877"/>
        <w:gridCol w:w="811"/>
        <w:gridCol w:w="987"/>
        <w:gridCol w:w="812"/>
        <w:gridCol w:w="825"/>
        <w:gridCol w:w="825"/>
        <w:gridCol w:w="825"/>
        <w:gridCol w:w="825"/>
        <w:gridCol w:w="825"/>
        <w:gridCol w:w="825"/>
        <w:gridCol w:w="825"/>
      </w:tblGrid>
      <w:tr w:rsidR="003A0C13" w:rsidRPr="00EA770E" w14:paraId="2BFB1A56" w14:textId="1B725E1F" w:rsidTr="00B75CC4">
        <w:trPr>
          <w:trHeight w:hRule="exact" w:val="686"/>
        </w:trPr>
        <w:tc>
          <w:tcPr>
            <w:tcW w:w="90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680FD6" w14:textId="77777777" w:rsidR="003A0C13" w:rsidRPr="00EA770E" w:rsidRDefault="003A0C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346BFE" w14:textId="77777777" w:rsidR="003A0C13" w:rsidRPr="00EA770E" w:rsidRDefault="003A0C13" w:rsidP="00A16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1FD4A7" w14:textId="77777777" w:rsidR="003A0C13" w:rsidRPr="00EA770E" w:rsidRDefault="003A0C13" w:rsidP="00A16A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5E142C3" w14:textId="77777777" w:rsidR="003A0C13" w:rsidRPr="00EA770E" w:rsidRDefault="003A0C13" w:rsidP="003E5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17F31" w14:textId="7604814C" w:rsidR="003A0C13" w:rsidRPr="00EA770E" w:rsidRDefault="003A0C13" w:rsidP="003E5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70E">
              <w:rPr>
                <w:rFonts w:ascii="Arial" w:hAnsi="Arial" w:cs="Arial"/>
                <w:b/>
                <w:bCs/>
                <w:sz w:val="20"/>
                <w:szCs w:val="20"/>
              </w:rPr>
              <w:t>Biochemical Variables</w:t>
            </w:r>
          </w:p>
        </w:tc>
      </w:tr>
      <w:tr w:rsidR="003A0C13" w:rsidRPr="00EA770E" w14:paraId="646D9820" w14:textId="21C9298F" w:rsidTr="00B75CC4">
        <w:trPr>
          <w:trHeight w:hRule="exact" w:val="686"/>
        </w:trPr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59011B" w14:textId="77777777" w:rsidR="003A0C13" w:rsidRPr="00EA770E" w:rsidRDefault="003A0C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EC89BF" w14:textId="77777777" w:rsidR="003A0C13" w:rsidRPr="00EA770E" w:rsidRDefault="003A0C13" w:rsidP="00A16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2BA9C7" w14:textId="237691C7" w:rsidR="003A0C13" w:rsidRPr="00EA770E" w:rsidRDefault="003A0C13" w:rsidP="00A16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70E">
              <w:rPr>
                <w:rFonts w:ascii="Arial" w:hAnsi="Arial" w:cs="Arial"/>
                <w:b/>
                <w:bCs/>
                <w:sz w:val="20"/>
                <w:szCs w:val="20"/>
              </w:rPr>
              <w:t>Shapiro-Wilk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2F84AD" w14:textId="3C82D4C2" w:rsidR="003A0C13" w:rsidRPr="00EA770E" w:rsidRDefault="003A0C13" w:rsidP="003E5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70E">
              <w:rPr>
                <w:rFonts w:ascii="Arial" w:hAnsi="Arial" w:cs="Arial"/>
                <w:b/>
                <w:bCs/>
                <w:sz w:val="20"/>
                <w:szCs w:val="20"/>
              </w:rPr>
              <w:t>MDA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01C601" w14:textId="13479744" w:rsidR="003A0C13" w:rsidRPr="00EA770E" w:rsidRDefault="003A0C13" w:rsidP="003E5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70E">
              <w:rPr>
                <w:rFonts w:ascii="Arial" w:hAnsi="Arial" w:cs="Arial"/>
                <w:b/>
                <w:bCs/>
                <w:sz w:val="20"/>
                <w:szCs w:val="20"/>
              </w:rPr>
              <w:t>tGSH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E4573C" w14:textId="7C746286" w:rsidR="003A0C13" w:rsidRPr="00EA770E" w:rsidRDefault="003A0C13" w:rsidP="003E5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4EFED9" w14:textId="5D0F2F16" w:rsidR="003A0C13" w:rsidRPr="00EA770E" w:rsidRDefault="003A0C13" w:rsidP="003E5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752B9E" w14:textId="6FB33BCC" w:rsidR="003A0C13" w:rsidRPr="00EA770E" w:rsidRDefault="003A0C13" w:rsidP="003E5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E3A136" w14:textId="16A6B6B5" w:rsidR="003A0C13" w:rsidRDefault="003A0C13" w:rsidP="003E5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A46FAD" w14:textId="4DCAF9F2" w:rsidR="003A0C13" w:rsidRPr="00EA770E" w:rsidRDefault="003A0C13" w:rsidP="003E5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4C139D" w14:textId="421AA61A" w:rsidR="003A0C13" w:rsidRPr="00EA770E" w:rsidRDefault="003A0C13" w:rsidP="003E5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AST</w:t>
            </w:r>
          </w:p>
        </w:tc>
      </w:tr>
      <w:tr w:rsidR="003A0C13" w:rsidRPr="00EA770E" w14:paraId="5F59A1A8" w14:textId="2A993E83" w:rsidTr="00B75CC4">
        <w:trPr>
          <w:trHeight w:hRule="exact" w:val="293"/>
        </w:trPr>
        <w:tc>
          <w:tcPr>
            <w:tcW w:w="907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A94AD37" w14:textId="15FCEED1" w:rsidR="003A0C13" w:rsidRPr="00EE6F17" w:rsidRDefault="003A0C13" w:rsidP="00215145">
            <w:pPr>
              <w:rPr>
                <w:rFonts w:ascii="Arial" w:hAnsi="Arial" w:cs="Arial"/>
              </w:rPr>
            </w:pPr>
            <w:r w:rsidRPr="00EE6F17">
              <w:rPr>
                <w:rFonts w:ascii="Arial" w:hAnsi="Arial" w:cs="Arial"/>
                <w:sz w:val="20"/>
                <w:szCs w:val="20"/>
              </w:rPr>
              <w:t>Groups</w:t>
            </w:r>
          </w:p>
        </w:tc>
        <w:tc>
          <w:tcPr>
            <w:tcW w:w="837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0281E8" w14:textId="28FBDC43" w:rsidR="003A0C13" w:rsidRPr="00EE6F17" w:rsidRDefault="003A0C13" w:rsidP="00370553">
            <w:pPr>
              <w:rPr>
                <w:rFonts w:ascii="Arial" w:hAnsi="Arial" w:cs="Arial"/>
                <w:sz w:val="20"/>
                <w:szCs w:val="20"/>
              </w:rPr>
            </w:pPr>
            <w:r w:rsidRPr="00EE6F17">
              <w:rPr>
                <w:rFonts w:ascii="Arial" w:hAnsi="Arial" w:cs="Arial"/>
                <w:sz w:val="20"/>
                <w:szCs w:val="20"/>
              </w:rPr>
              <w:t>HG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604418F" w14:textId="0EECEBE8" w:rsidR="003A0C13" w:rsidRPr="00EE6F17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F17"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8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7A76AF" w14:textId="6B5172FE" w:rsidR="003A0C13" w:rsidRPr="00EA770E" w:rsidRDefault="003A0C13" w:rsidP="002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0.9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27F2FD" w14:textId="70EC27BE" w:rsidR="003A0C13" w:rsidRPr="00EA770E" w:rsidRDefault="003A0C13" w:rsidP="002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956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E02DBF" w14:textId="0A544581" w:rsidR="003A0C13" w:rsidRPr="00EA770E" w:rsidRDefault="003A0C13" w:rsidP="002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972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490ACE" w14:textId="03F6CF09" w:rsidR="003A0C13" w:rsidRPr="00EA770E" w:rsidRDefault="003A0C13" w:rsidP="002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0EFBC1" w14:textId="1CFECF01" w:rsidR="003A0C13" w:rsidRPr="00EA770E" w:rsidRDefault="003A0C13" w:rsidP="002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F01861" w14:textId="216D0964" w:rsidR="003A0C13" w:rsidRDefault="003A0C13" w:rsidP="002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0.945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414BBA2" w14:textId="7DAC8ED2" w:rsidR="003A0C13" w:rsidRPr="00EA770E" w:rsidRDefault="003A0C13" w:rsidP="002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3FFDE36" w14:textId="3B45E1EE" w:rsidR="003A0C13" w:rsidRPr="00EA770E" w:rsidRDefault="003A0C13" w:rsidP="002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0.945</w:t>
            </w:r>
          </w:p>
        </w:tc>
      </w:tr>
      <w:tr w:rsidR="003A0C13" w:rsidRPr="00EA770E" w14:paraId="7BF0F9A9" w14:textId="19FCA76B" w:rsidTr="00B75CC4">
        <w:trPr>
          <w:trHeight w:hRule="exact" w:val="293"/>
        </w:trPr>
        <w:tc>
          <w:tcPr>
            <w:tcW w:w="907" w:type="dxa"/>
            <w:vMerge/>
            <w:tcBorders>
              <w:left w:val="nil"/>
              <w:right w:val="nil"/>
            </w:tcBorders>
            <w:vAlign w:val="center"/>
          </w:tcPr>
          <w:p w14:paraId="2D0A24D0" w14:textId="77777777" w:rsidR="003A0C13" w:rsidRPr="00EE6F17" w:rsidRDefault="003A0C13" w:rsidP="00370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nil"/>
              <w:right w:val="nil"/>
            </w:tcBorders>
            <w:vAlign w:val="center"/>
          </w:tcPr>
          <w:p w14:paraId="79330265" w14:textId="77777777" w:rsidR="003A0C13" w:rsidRPr="00EE6F17" w:rsidRDefault="003A0C13" w:rsidP="00370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322EC" w14:textId="2F26C57C" w:rsidR="003A0C13" w:rsidRPr="00EE6F17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F17"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FDDCB" w14:textId="532E8D37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8D62" w14:textId="0A2CDAD0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9BF5A" w14:textId="5FD0648E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8A08C" w14:textId="2047EC87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48D26" w14:textId="4376B870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66D3F" w14:textId="5DC4AC65" w:rsidR="003A0C13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C8E8" w14:textId="18E43874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F79A2" w14:textId="40E57FE1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A0C13" w:rsidRPr="00EA770E" w14:paraId="2D8AC3B6" w14:textId="42D9F373" w:rsidTr="00B75CC4">
        <w:trPr>
          <w:trHeight w:hRule="exact" w:val="293"/>
        </w:trPr>
        <w:tc>
          <w:tcPr>
            <w:tcW w:w="907" w:type="dxa"/>
            <w:vMerge/>
            <w:tcBorders>
              <w:left w:val="nil"/>
              <w:right w:val="nil"/>
            </w:tcBorders>
            <w:vAlign w:val="center"/>
          </w:tcPr>
          <w:p w14:paraId="1CD60AFF" w14:textId="77777777" w:rsidR="003A0C13" w:rsidRPr="00EE6F17" w:rsidRDefault="003A0C13" w:rsidP="00370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A709301" w14:textId="77777777" w:rsidR="003A0C13" w:rsidRPr="00EE6F17" w:rsidRDefault="003A0C13" w:rsidP="00370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452C07" w14:textId="4DA61DBD" w:rsidR="003A0C13" w:rsidRPr="00EE6F17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F17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47A50" w14:textId="67160DD9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50696" w14:textId="2DD04FD3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0.7</w:t>
            </w: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19DE9" w14:textId="78B74E63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83C352" w14:textId="35DD2B82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544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B1DFE" w14:textId="0E573AC8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203279" w14:textId="3FC02E27" w:rsidR="003A0C13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42D54E" w14:textId="3CA9B8B8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5D5413" w14:textId="6F7BF531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</w:tr>
      <w:tr w:rsidR="003A0C13" w:rsidRPr="00EA770E" w14:paraId="60198D5E" w14:textId="1D6F39D1" w:rsidTr="00B75CC4">
        <w:trPr>
          <w:trHeight w:hRule="exact" w:val="293"/>
        </w:trPr>
        <w:tc>
          <w:tcPr>
            <w:tcW w:w="907" w:type="dxa"/>
            <w:vMerge/>
            <w:tcBorders>
              <w:left w:val="nil"/>
              <w:right w:val="nil"/>
            </w:tcBorders>
            <w:vAlign w:val="center"/>
          </w:tcPr>
          <w:p w14:paraId="2C99ED3C" w14:textId="78F9F024" w:rsidR="003A0C13" w:rsidRPr="00EE6F17" w:rsidRDefault="003A0C13" w:rsidP="00370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0F8491D" w14:textId="6541BEBC" w:rsidR="003A0C13" w:rsidRPr="00EE6F17" w:rsidRDefault="003A0C13" w:rsidP="00370553">
            <w:pPr>
              <w:rPr>
                <w:rFonts w:ascii="Arial" w:hAnsi="Arial" w:cs="Arial"/>
                <w:sz w:val="20"/>
                <w:szCs w:val="20"/>
              </w:rPr>
            </w:pPr>
            <w:r w:rsidRPr="00EE6F17">
              <w:rPr>
                <w:rFonts w:ascii="Arial" w:hAnsi="Arial" w:cs="Arial"/>
                <w:sz w:val="20"/>
                <w:szCs w:val="20"/>
              </w:rPr>
              <w:t>OLP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C9E52" w14:textId="1A464D7B" w:rsidR="003A0C13" w:rsidRPr="00EE6F17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F17"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3244BD" w14:textId="50074DDE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83E047" w14:textId="379738ED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506128" w14:textId="430FE4BD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CB13B4" w14:textId="3B352E5D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356F8A" w14:textId="2A27BA63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9A29D8" w14:textId="4CA4FFDB" w:rsidR="003A0C13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65A660" w14:textId="2C3D3EAC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09C364" w14:textId="5479C07C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</w:tr>
      <w:tr w:rsidR="003A0C13" w:rsidRPr="00EA770E" w14:paraId="492F3499" w14:textId="4499C392" w:rsidTr="00B75CC4">
        <w:trPr>
          <w:trHeight w:hRule="exact" w:val="293"/>
        </w:trPr>
        <w:tc>
          <w:tcPr>
            <w:tcW w:w="907" w:type="dxa"/>
            <w:vMerge/>
            <w:tcBorders>
              <w:left w:val="nil"/>
              <w:right w:val="nil"/>
            </w:tcBorders>
            <w:vAlign w:val="center"/>
          </w:tcPr>
          <w:p w14:paraId="2491371C" w14:textId="77777777" w:rsidR="003A0C13" w:rsidRPr="00EE6F17" w:rsidRDefault="003A0C13" w:rsidP="00370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nil"/>
              <w:right w:val="nil"/>
            </w:tcBorders>
            <w:vAlign w:val="center"/>
          </w:tcPr>
          <w:p w14:paraId="71FBE690" w14:textId="77777777" w:rsidR="003A0C13" w:rsidRPr="00EE6F17" w:rsidRDefault="003A0C13" w:rsidP="00370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95090" w14:textId="10196A6D" w:rsidR="003A0C13" w:rsidRPr="00EE6F17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F17"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927C2" w14:textId="749791F1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72AA6" w14:textId="29FA4B87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6986B" w14:textId="1CE0D0B3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26042" w14:textId="1DAC228F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82182" w14:textId="41B2EE0A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25BE6" w14:textId="4AB75593" w:rsidR="003A0C13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EE4B2" w14:textId="694429BE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095A0" w14:textId="64AB1597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A0C13" w:rsidRPr="00EA770E" w14:paraId="3A2B1A06" w14:textId="7DA8EFF1" w:rsidTr="00B75CC4">
        <w:trPr>
          <w:trHeight w:hRule="exact" w:val="293"/>
        </w:trPr>
        <w:tc>
          <w:tcPr>
            <w:tcW w:w="907" w:type="dxa"/>
            <w:vMerge/>
            <w:tcBorders>
              <w:left w:val="nil"/>
              <w:right w:val="nil"/>
            </w:tcBorders>
            <w:vAlign w:val="center"/>
          </w:tcPr>
          <w:p w14:paraId="3EFBD340" w14:textId="77777777" w:rsidR="003A0C13" w:rsidRPr="00EE6F17" w:rsidRDefault="003A0C13" w:rsidP="00370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DE4080E" w14:textId="77777777" w:rsidR="003A0C13" w:rsidRPr="00EE6F17" w:rsidRDefault="003A0C13" w:rsidP="00370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15D7B5" w14:textId="54BD524C" w:rsidR="003A0C13" w:rsidRPr="00EE6F17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F17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0ED55" w14:textId="0E9C348A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9DA0A9" w14:textId="3493ACF5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00238" w14:textId="7ADA34B0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556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5D3851" w14:textId="0CE8F5C7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443D7" w14:textId="5B0E26B3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0087E1" w14:textId="39FCF7F5" w:rsidR="003A0C13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C1DDB6" w14:textId="308C8CC1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09E211" w14:textId="3B3617E4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0.789</w:t>
            </w:r>
          </w:p>
        </w:tc>
      </w:tr>
      <w:tr w:rsidR="003A0C13" w:rsidRPr="00EA770E" w14:paraId="74C59822" w14:textId="77328734" w:rsidTr="00B75CC4">
        <w:trPr>
          <w:trHeight w:hRule="exact" w:val="293"/>
        </w:trPr>
        <w:tc>
          <w:tcPr>
            <w:tcW w:w="907" w:type="dxa"/>
            <w:vMerge/>
            <w:tcBorders>
              <w:left w:val="nil"/>
              <w:right w:val="nil"/>
            </w:tcBorders>
            <w:vAlign w:val="center"/>
          </w:tcPr>
          <w:p w14:paraId="46107EB1" w14:textId="6895093F" w:rsidR="003A0C13" w:rsidRPr="00EE6F17" w:rsidRDefault="003A0C13" w:rsidP="00370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7099E26" w14:textId="67441E2E" w:rsidR="003A0C13" w:rsidRPr="00EE6F17" w:rsidRDefault="003A0C13" w:rsidP="00370553">
            <w:pPr>
              <w:rPr>
                <w:rFonts w:ascii="Arial" w:hAnsi="Arial" w:cs="Arial"/>
                <w:sz w:val="20"/>
                <w:szCs w:val="20"/>
              </w:rPr>
            </w:pPr>
            <w:r w:rsidRPr="00EE6F17">
              <w:rPr>
                <w:rFonts w:ascii="Arial" w:hAnsi="Arial" w:cs="Arial"/>
                <w:sz w:val="20"/>
                <w:szCs w:val="20"/>
              </w:rPr>
              <w:t>ATOL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DD99B1" w14:textId="7304A2CF" w:rsidR="003A0C13" w:rsidRPr="00EE6F17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F17"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DBBDC8" w14:textId="1B700B61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C79DA" w14:textId="6B4280DC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83EB62" w14:textId="568B4C3D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822D00" w14:textId="0624AE75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21B417" w14:textId="71E36A92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8E781" w14:textId="131D099E" w:rsidR="003A0C13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A24002" w14:textId="7E698C50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79DEB5" w14:textId="59AC08B2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</w:tr>
      <w:tr w:rsidR="003A0C13" w:rsidRPr="00EA770E" w14:paraId="2DE0F626" w14:textId="2661B9AB" w:rsidTr="00B75CC4">
        <w:trPr>
          <w:trHeight w:hRule="exact" w:val="293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14:paraId="6BC8AD03" w14:textId="77777777" w:rsidR="003A0C13" w:rsidRPr="00EE6F17" w:rsidRDefault="003A0C13" w:rsidP="00370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nil"/>
              <w:right w:val="nil"/>
            </w:tcBorders>
            <w:vAlign w:val="center"/>
          </w:tcPr>
          <w:p w14:paraId="0CA24EFE" w14:textId="77777777" w:rsidR="003A0C13" w:rsidRPr="00EE6F17" w:rsidRDefault="003A0C13" w:rsidP="00370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7DC89" w14:textId="61182FC8" w:rsidR="003A0C13" w:rsidRPr="00EE6F17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F17"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D2656" w14:textId="1A467D62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496B1" w14:textId="7730E816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DF908" w14:textId="007A645F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15E7D" w14:textId="52E9B9E9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D50B" w14:textId="0862CF2D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FCE5D" w14:textId="765AC636" w:rsidR="003A0C13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2062C" w14:textId="4C15FEE1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CAEE3" w14:textId="23960202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A0C13" w:rsidRPr="00EA770E" w14:paraId="366DFF55" w14:textId="7D6E052A" w:rsidTr="00B75CC4">
        <w:trPr>
          <w:trHeight w:hRule="exact" w:val="293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14:paraId="5C0AA65C" w14:textId="77777777" w:rsidR="003A0C13" w:rsidRPr="00EE6F17" w:rsidRDefault="003A0C13" w:rsidP="00673E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F9D04F8" w14:textId="77777777" w:rsidR="003A0C13" w:rsidRPr="00EE6F17" w:rsidRDefault="003A0C13" w:rsidP="00370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58867" w14:textId="0BD2AE4B" w:rsidR="003A0C13" w:rsidRPr="00EE6F17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F17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D466FF" w14:textId="4278A273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803ABA" w14:textId="46E44F94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0.9</w:t>
            </w: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B7FE4" w14:textId="1E2CA3F4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47D71" w14:textId="496362E5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866F1" w14:textId="6FAADB12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543388" w14:textId="3E23DECF" w:rsidR="003A0C13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023CE" w14:textId="5EFC8A58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C92023" w14:textId="75E61C3E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0.678</w:t>
            </w:r>
          </w:p>
        </w:tc>
      </w:tr>
      <w:tr w:rsidR="003A0C13" w:rsidRPr="00EA770E" w14:paraId="5D0D2819" w14:textId="3EE28634" w:rsidTr="00B75CC4">
        <w:trPr>
          <w:trHeight w:hRule="exact" w:val="293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14:paraId="7DEFA6C6" w14:textId="77777777" w:rsidR="003A0C13" w:rsidRPr="00EE6F17" w:rsidRDefault="003A0C13" w:rsidP="00673E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0D0364" w14:textId="69012F56" w:rsidR="003A0C13" w:rsidRPr="00EE6F17" w:rsidRDefault="003A0C13" w:rsidP="00370553">
            <w:pPr>
              <w:rPr>
                <w:rFonts w:ascii="Arial" w:hAnsi="Arial" w:cs="Arial"/>
                <w:sz w:val="20"/>
                <w:szCs w:val="20"/>
              </w:rPr>
            </w:pPr>
            <w:r w:rsidRPr="00EE6F17">
              <w:rPr>
                <w:rFonts w:ascii="Arial" w:hAnsi="Arial" w:cs="Arial"/>
                <w:sz w:val="20"/>
                <w:szCs w:val="20"/>
              </w:rPr>
              <w:t>MLOL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A2D20" w14:textId="529A7BC5" w:rsidR="003A0C13" w:rsidRPr="00EE6F17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F17"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023998" w14:textId="4C280418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683910" w14:textId="41B9CA18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B3CA9" w14:textId="4FF3BC7C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081DF7" w14:textId="1D4FBFE9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842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0D0BB2" w14:textId="688DC851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7AD86F" w14:textId="23F9442F" w:rsidR="003A0C13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2ACB0E" w14:textId="4E499F8E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43482B" w14:textId="1138BEED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</w:tr>
      <w:tr w:rsidR="003A0C13" w:rsidRPr="00EA770E" w14:paraId="501E4107" w14:textId="17345F4F" w:rsidTr="00B75CC4">
        <w:trPr>
          <w:trHeight w:hRule="exact" w:val="293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14:paraId="119DC8E4" w14:textId="77777777" w:rsidR="003A0C13" w:rsidRPr="00EE6F17" w:rsidRDefault="003A0C13" w:rsidP="00673E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nil"/>
              <w:right w:val="nil"/>
            </w:tcBorders>
            <w:vAlign w:val="center"/>
          </w:tcPr>
          <w:p w14:paraId="6D308C12" w14:textId="77777777" w:rsidR="003A0C13" w:rsidRPr="00EE6F17" w:rsidRDefault="003A0C13" w:rsidP="003705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E178" w14:textId="4F43F8BF" w:rsidR="003A0C13" w:rsidRPr="00EE6F17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F17"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A860C" w14:textId="7402652D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56FC6" w14:textId="551ADE3B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F7738" w14:textId="0580DA0E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678C" w14:textId="67F2EE5E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3AE51" w14:textId="51B2A725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7311A" w14:textId="1372EF58" w:rsidR="003A0C13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F3C1E" w14:textId="78CE0FF5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90A54" w14:textId="51BB9027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A0C13" w:rsidRPr="00EA770E" w14:paraId="4E3F9404" w14:textId="5A4E0DEF" w:rsidTr="00B75CC4">
        <w:trPr>
          <w:trHeight w:hRule="exact" w:val="293"/>
        </w:trPr>
        <w:tc>
          <w:tcPr>
            <w:tcW w:w="907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0F4787F" w14:textId="77777777" w:rsidR="003A0C13" w:rsidRPr="00EE6F17" w:rsidRDefault="003A0C13" w:rsidP="00673E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DBF5736" w14:textId="77777777" w:rsidR="003A0C13" w:rsidRPr="00EE6F17" w:rsidRDefault="003A0C13" w:rsidP="003705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F35BAF" w14:textId="252D5AF3" w:rsidR="003A0C13" w:rsidRPr="00EE6F17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F17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81797F" w14:textId="40218AB9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1F025C" w14:textId="0076079E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DD8C60" w14:textId="649E61F0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8F279A" w14:textId="5415EE5A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70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676711" w14:textId="3014EA34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B9BF4C" w14:textId="6950779D" w:rsidR="003A0C13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C7757D" w14:textId="0A33791B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79665B" w14:textId="6C9C01FE" w:rsidR="003A0C13" w:rsidRPr="00EA770E" w:rsidRDefault="003A0C13" w:rsidP="005E7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</w:tr>
    </w:tbl>
    <w:p w14:paraId="5D450889" w14:textId="58BEB6E3" w:rsidR="00EE3EBF" w:rsidRPr="00EA770E" w:rsidRDefault="000E4912" w:rsidP="00EE3EBF">
      <w:pPr>
        <w:spacing w:before="240" w:after="0"/>
        <w:jc w:val="both"/>
        <w:rPr>
          <w:rFonts w:ascii="Arial" w:hAnsi="Arial" w:cs="Arial"/>
        </w:rPr>
      </w:pPr>
      <w:bookmarkStart w:id="0" w:name="_Hlk207828650"/>
      <w:r w:rsidRPr="00EA770E">
        <w:rPr>
          <w:rFonts w:ascii="Arial" w:hAnsi="Arial" w:cs="Arial"/>
          <w:b/>
          <w:bCs/>
        </w:rPr>
        <w:t xml:space="preserve">Footnotes: </w:t>
      </w:r>
      <w:r w:rsidR="003415D9" w:rsidRPr="003415D9">
        <w:rPr>
          <w:rFonts w:ascii="Arial" w:hAnsi="Arial" w:cs="Arial"/>
        </w:rPr>
        <w:t>Shapiro–Wilk analysis demonstrated that MDA, tGSH, SOD, CAT</w:t>
      </w:r>
      <w:r w:rsidR="00D925BB">
        <w:rPr>
          <w:rFonts w:ascii="Arial" w:hAnsi="Arial" w:cs="Arial"/>
        </w:rPr>
        <w:t xml:space="preserve">, </w:t>
      </w:r>
      <w:r w:rsidR="003415D9" w:rsidRPr="003415D9">
        <w:rPr>
          <w:rFonts w:ascii="Arial" w:hAnsi="Arial" w:cs="Arial"/>
        </w:rPr>
        <w:t>IL-6</w:t>
      </w:r>
      <w:r w:rsidR="00D925BB">
        <w:rPr>
          <w:rFonts w:ascii="Arial" w:hAnsi="Arial" w:cs="Arial"/>
        </w:rPr>
        <w:t xml:space="preserve"> and ATP </w:t>
      </w:r>
      <w:r w:rsidR="003415D9" w:rsidRPr="003415D9">
        <w:rPr>
          <w:rFonts w:ascii="Arial" w:hAnsi="Arial" w:cs="Arial"/>
        </w:rPr>
        <w:t>levels measured in liver tissue, along with serum ALT and AST levels, conformed to the assumption of normality. Accordingly, intergroup comparisons were performed using one-way ANOVA.</w:t>
      </w:r>
      <w:r w:rsidR="007F4002" w:rsidRPr="007F4002">
        <w:rPr>
          <w:rFonts w:ascii="Arial" w:hAnsi="Arial" w:cs="Arial"/>
          <w:i/>
          <w:iCs/>
        </w:rPr>
        <w:t xml:space="preserve"> </w:t>
      </w:r>
      <w:r w:rsidR="007F4002" w:rsidRPr="0060260E">
        <w:rPr>
          <w:rFonts w:ascii="Arial" w:hAnsi="Arial" w:cs="Arial"/>
          <w:i/>
          <w:iCs/>
        </w:rPr>
        <w:t>n</w:t>
      </w:r>
      <w:r w:rsidR="007F4002" w:rsidRPr="00A67310">
        <w:rPr>
          <w:rFonts w:ascii="Arial" w:hAnsi="Arial" w:cs="Arial"/>
        </w:rPr>
        <w:t xml:space="preserve"> = 6 animals per group</w:t>
      </w:r>
    </w:p>
    <w:bookmarkEnd w:id="0"/>
    <w:p w14:paraId="5AB31387" w14:textId="72CF01D4" w:rsidR="00E80AA7" w:rsidRDefault="00E80AA7" w:rsidP="00EE3EBF">
      <w:pPr>
        <w:spacing w:after="0"/>
        <w:jc w:val="both"/>
        <w:rPr>
          <w:rFonts w:ascii="Arial" w:hAnsi="Arial" w:cs="Arial"/>
        </w:rPr>
      </w:pPr>
      <w:r w:rsidRPr="00EA770E">
        <w:rPr>
          <w:rFonts w:ascii="Arial" w:hAnsi="Arial" w:cs="Arial"/>
          <w:b/>
          <w:bCs/>
        </w:rPr>
        <w:t>Abbreviations</w:t>
      </w:r>
      <w:r w:rsidRPr="00EA770E">
        <w:rPr>
          <w:rFonts w:ascii="Arial" w:hAnsi="Arial" w:cs="Arial"/>
        </w:rPr>
        <w:t>:</w:t>
      </w:r>
      <w:r w:rsidR="00C93937" w:rsidRPr="00EA770E">
        <w:rPr>
          <w:rFonts w:ascii="Arial" w:hAnsi="Arial" w:cs="Arial"/>
        </w:rPr>
        <w:t xml:space="preserve"> </w:t>
      </w:r>
      <w:r w:rsidR="008C2F77" w:rsidRPr="008C2F77">
        <w:rPr>
          <w:rFonts w:ascii="Arial" w:hAnsi="Arial" w:cs="Arial"/>
        </w:rPr>
        <w:t>HG, healthy group; OLP, olaparib-alone group; ATOL, ATP + olaparib group; MLOL, melatonin + olaparib group; ATP, adenosine triphosphate</w:t>
      </w:r>
      <w:r w:rsidR="00422811" w:rsidRPr="00EA770E">
        <w:rPr>
          <w:rFonts w:ascii="Arial" w:hAnsi="Arial" w:cs="Arial"/>
        </w:rPr>
        <w:t>;</w:t>
      </w:r>
      <w:r w:rsidR="00B229FD" w:rsidRPr="00EA770E">
        <w:rPr>
          <w:rFonts w:ascii="Arial" w:hAnsi="Arial" w:cs="Arial"/>
        </w:rPr>
        <w:t xml:space="preserve"> </w:t>
      </w:r>
      <w:r w:rsidR="00AB0F51" w:rsidRPr="00EA770E">
        <w:rPr>
          <w:rFonts w:ascii="Arial" w:hAnsi="Arial" w:cs="Arial"/>
        </w:rPr>
        <w:t xml:space="preserve">MDA: malondialdehyde; tGSH: total glutathione; </w:t>
      </w:r>
      <w:r w:rsidR="008C2F77" w:rsidRPr="008C2F77">
        <w:rPr>
          <w:rFonts w:ascii="Arial" w:hAnsi="Arial" w:cs="Arial"/>
        </w:rPr>
        <w:t>SOD, superoxide dismutase; CAT, catalase</w:t>
      </w:r>
      <w:r w:rsidR="00B229FD" w:rsidRPr="00EA770E">
        <w:rPr>
          <w:rFonts w:ascii="Arial" w:hAnsi="Arial" w:cs="Arial"/>
        </w:rPr>
        <w:t>;</w:t>
      </w:r>
      <w:r w:rsidR="008C2F77" w:rsidRPr="008C2F77">
        <w:t xml:space="preserve"> </w:t>
      </w:r>
      <w:r w:rsidR="008C2F77" w:rsidRPr="008C2F77">
        <w:rPr>
          <w:rFonts w:ascii="Arial" w:hAnsi="Arial" w:cs="Arial"/>
        </w:rPr>
        <w:t>IL-6, interleukin-6</w:t>
      </w:r>
      <w:r w:rsidR="008C2F77">
        <w:rPr>
          <w:rFonts w:ascii="Arial" w:hAnsi="Arial" w:cs="Arial"/>
        </w:rPr>
        <w:t>;</w:t>
      </w:r>
      <w:r w:rsidR="00F21B4A">
        <w:rPr>
          <w:rFonts w:ascii="Arial" w:hAnsi="Arial" w:cs="Arial"/>
        </w:rPr>
        <w:t xml:space="preserve"> ATP, adenosine triphosphate;</w:t>
      </w:r>
      <w:r w:rsidR="008C2F77">
        <w:rPr>
          <w:rFonts w:ascii="Arial" w:hAnsi="Arial" w:cs="Arial"/>
        </w:rPr>
        <w:t xml:space="preserve"> </w:t>
      </w:r>
      <w:r w:rsidR="008C2F77" w:rsidRPr="008C2F77">
        <w:rPr>
          <w:rFonts w:ascii="Arial" w:hAnsi="Arial" w:cs="Arial"/>
        </w:rPr>
        <w:t>ALT, alanine aminotransferase; AST, aspartate aminotransferase</w:t>
      </w:r>
      <w:r w:rsidR="008C2F77">
        <w:rPr>
          <w:rFonts w:ascii="Arial" w:hAnsi="Arial" w:cs="Arial"/>
        </w:rPr>
        <w:t xml:space="preserve">; </w:t>
      </w:r>
      <w:r w:rsidR="00AB0F51" w:rsidRPr="00EA770E">
        <w:rPr>
          <w:rFonts w:ascii="Arial" w:hAnsi="Arial" w:cs="Arial"/>
        </w:rPr>
        <w:t xml:space="preserve">df: degrees of freedom; </w:t>
      </w:r>
      <w:r w:rsidR="00062BE1">
        <w:rPr>
          <w:rFonts w:ascii="Arial" w:hAnsi="Arial" w:cs="Arial"/>
        </w:rPr>
        <w:t>S</w:t>
      </w:r>
      <w:r w:rsidR="00AB0F51" w:rsidRPr="00EA770E">
        <w:rPr>
          <w:rFonts w:ascii="Arial" w:hAnsi="Arial" w:cs="Arial"/>
        </w:rPr>
        <w:t>ig: significance.</w:t>
      </w:r>
    </w:p>
    <w:p w14:paraId="42527CCD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6CBD422F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3E85FDE4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3CA72118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0238F727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46290A2B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28CEE32B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6FDD41FB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2B14AA10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1BA5EDC9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5EC6858A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255FBB4B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10313A25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79944384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39C207C4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0FC24725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6E499EE9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686EAD10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7C211F65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56029593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5AF95F46" w14:textId="77777777" w:rsidR="002C7EAF" w:rsidRPr="00BA36E8" w:rsidRDefault="002C7EAF" w:rsidP="002C7EAF">
      <w:pPr>
        <w:jc w:val="both"/>
        <w:rPr>
          <w:rFonts w:ascii="Arial" w:hAnsi="Arial" w:cs="Arial"/>
          <w:b/>
          <w:bCs/>
        </w:rPr>
      </w:pPr>
      <w:r w:rsidRPr="004A4B6F">
        <w:rPr>
          <w:rFonts w:ascii="Arial" w:hAnsi="Arial" w:cs="Arial"/>
          <w:b/>
          <w:bCs/>
        </w:rPr>
        <w:lastRenderedPageBreak/>
        <w:t xml:space="preserve">Supplementary Table </w:t>
      </w:r>
      <w:r w:rsidRPr="00BA36E8">
        <w:rPr>
          <w:rFonts w:ascii="Arial" w:hAnsi="Arial" w:cs="Arial"/>
          <w:b/>
          <w:bCs/>
        </w:rPr>
        <w:t xml:space="preserve">2. </w:t>
      </w:r>
      <w:r w:rsidRPr="000C74E9">
        <w:rPr>
          <w:rFonts w:ascii="Arial" w:hAnsi="Arial" w:cs="Arial"/>
        </w:rPr>
        <w:t>Levene’s test results evaluating homogeneity of variances for liver tissue MDA, tGSH, SOD, CAT, IL-6</w:t>
      </w:r>
      <w:r>
        <w:rPr>
          <w:rFonts w:ascii="Arial" w:hAnsi="Arial" w:cs="Arial"/>
        </w:rPr>
        <w:t xml:space="preserve"> and ATP</w:t>
      </w:r>
      <w:r w:rsidRPr="000C74E9">
        <w:rPr>
          <w:rFonts w:ascii="Arial" w:hAnsi="Arial" w:cs="Arial"/>
        </w:rPr>
        <w:t xml:space="preserve"> levels, and serum ALT and AST levels</w:t>
      </w:r>
    </w:p>
    <w:tbl>
      <w:tblPr>
        <w:tblStyle w:val="TabloKlavuzu"/>
        <w:tblW w:w="9260" w:type="dxa"/>
        <w:tblLayout w:type="fixed"/>
        <w:tblLook w:val="04A0" w:firstRow="1" w:lastRow="0" w:firstColumn="1" w:lastColumn="0" w:noHBand="0" w:noVBand="1"/>
      </w:tblPr>
      <w:tblGrid>
        <w:gridCol w:w="1089"/>
        <w:gridCol w:w="990"/>
        <w:gridCol w:w="1237"/>
        <w:gridCol w:w="990"/>
        <w:gridCol w:w="990"/>
        <w:gridCol w:w="990"/>
        <w:gridCol w:w="990"/>
        <w:gridCol w:w="990"/>
        <w:gridCol w:w="994"/>
      </w:tblGrid>
      <w:tr w:rsidR="002C7EAF" w:rsidRPr="00BA36E8" w14:paraId="02AFC7EB" w14:textId="77777777" w:rsidTr="00263644">
        <w:trPr>
          <w:trHeight w:hRule="exact" w:val="552"/>
        </w:trPr>
        <w:tc>
          <w:tcPr>
            <w:tcW w:w="108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C8E296" w14:textId="77777777" w:rsidR="002C7EAF" w:rsidRPr="00BA36E8" w:rsidRDefault="002C7EAF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1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96C62" w14:textId="77777777" w:rsidR="002C7EAF" w:rsidRPr="00BA36E8" w:rsidRDefault="002C7EAF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6E8">
              <w:rPr>
                <w:rFonts w:ascii="Arial" w:hAnsi="Arial" w:cs="Arial"/>
                <w:b/>
                <w:bCs/>
                <w:sz w:val="20"/>
                <w:szCs w:val="20"/>
              </w:rPr>
              <w:t>Biochemical Variables</w:t>
            </w:r>
          </w:p>
        </w:tc>
      </w:tr>
      <w:tr w:rsidR="002C7EAF" w:rsidRPr="00BA36E8" w14:paraId="62A861C7" w14:textId="77777777" w:rsidTr="00263644">
        <w:trPr>
          <w:trHeight w:hRule="exact" w:val="552"/>
        </w:trPr>
        <w:tc>
          <w:tcPr>
            <w:tcW w:w="10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952D75" w14:textId="77777777" w:rsidR="002C7EAF" w:rsidRPr="00BA36E8" w:rsidRDefault="002C7EAF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FDA5FD" w14:textId="77777777" w:rsidR="002C7EAF" w:rsidRPr="00BA36E8" w:rsidRDefault="002C7EAF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6E8">
              <w:rPr>
                <w:rFonts w:ascii="Arial" w:hAnsi="Arial" w:cs="Arial"/>
                <w:b/>
                <w:bCs/>
                <w:sz w:val="20"/>
                <w:szCs w:val="20"/>
              </w:rPr>
              <w:t>MDA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D5CC81" w14:textId="77777777" w:rsidR="002C7EAF" w:rsidRPr="00BA36E8" w:rsidRDefault="002C7EAF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6E8">
              <w:rPr>
                <w:rFonts w:ascii="Arial" w:hAnsi="Arial" w:cs="Arial"/>
                <w:b/>
                <w:bCs/>
                <w:sz w:val="20"/>
                <w:szCs w:val="20"/>
              </w:rPr>
              <w:t>tGSH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13326C" w14:textId="77777777" w:rsidR="002C7EAF" w:rsidRPr="00BA36E8" w:rsidRDefault="002C7EAF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8256F6" w14:textId="77777777" w:rsidR="002C7EAF" w:rsidRPr="00BA36E8" w:rsidRDefault="002C7EAF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4F13A1" w14:textId="77777777" w:rsidR="002C7EAF" w:rsidRDefault="002C7EAF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IL-6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B0CF6B" w14:textId="77777777" w:rsidR="002C7EAF" w:rsidRDefault="002C7EAF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ATP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122419" w14:textId="77777777" w:rsidR="002C7EAF" w:rsidRDefault="002C7EAF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FF9FF5" w14:textId="77777777" w:rsidR="002C7EAF" w:rsidRDefault="002C7EAF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AST</w:t>
            </w:r>
          </w:p>
        </w:tc>
      </w:tr>
      <w:tr w:rsidR="002C7EAF" w:rsidRPr="00BA36E8" w14:paraId="0CF9AE86" w14:textId="77777777" w:rsidTr="00263644">
        <w:trPr>
          <w:trHeight w:hRule="exact" w:val="552"/>
        </w:trPr>
        <w:tc>
          <w:tcPr>
            <w:tcW w:w="108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0BBFF15" w14:textId="77777777" w:rsidR="002C7EAF" w:rsidRPr="003E5B4D" w:rsidRDefault="002C7EAF" w:rsidP="00263644">
            <w:pPr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Levene’s statistic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35C921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2.501</w:t>
            </w:r>
          </w:p>
        </w:tc>
        <w:tc>
          <w:tcPr>
            <w:tcW w:w="123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71E49B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0.891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5C049E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2.816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E2A1A56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2.185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410F2A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0.247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AEF8164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43CFF0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1.303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8D18B5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3.086</w:t>
            </w:r>
          </w:p>
        </w:tc>
      </w:tr>
      <w:tr w:rsidR="002C7EAF" w:rsidRPr="00BA36E8" w14:paraId="73ED92D1" w14:textId="77777777" w:rsidTr="00263644">
        <w:trPr>
          <w:trHeight w:hRule="exact" w:val="552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90B31" w14:textId="77777777" w:rsidR="002C7EAF" w:rsidRPr="003E5B4D" w:rsidRDefault="002C7EAF" w:rsidP="00263644">
            <w:pPr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df1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F3FB4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B9B42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FF5A9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0478E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19C1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6F508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2E763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6C46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C7EAF" w:rsidRPr="00BA36E8" w14:paraId="4E23C475" w14:textId="77777777" w:rsidTr="00263644">
        <w:trPr>
          <w:trHeight w:hRule="exact" w:val="552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65083" w14:textId="77777777" w:rsidR="002C7EAF" w:rsidRPr="003E5B4D" w:rsidRDefault="002C7EAF" w:rsidP="00263644">
            <w:pPr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df2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A3B4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422CE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820B0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D057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74943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256E7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C91F2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7A2F8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C7EAF" w:rsidRPr="00BA36E8" w14:paraId="070548FB" w14:textId="77777777" w:rsidTr="00263644">
        <w:trPr>
          <w:trHeight w:hRule="exact" w:val="552"/>
        </w:trPr>
        <w:tc>
          <w:tcPr>
            <w:tcW w:w="10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349777" w14:textId="77777777" w:rsidR="002C7EAF" w:rsidRPr="003E5B4D" w:rsidRDefault="002C7EAF" w:rsidP="00263644">
            <w:pPr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Sig.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A39DB3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0.089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E5C454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0.463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A99E5D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0.065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2D1313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0.121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41B012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0.862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0C793B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93AC58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0.301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4772A1" w14:textId="77777777" w:rsidR="002C7EAF" w:rsidRPr="003E5B4D" w:rsidRDefault="002C7EAF" w:rsidP="0026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B4D">
              <w:rPr>
                <w:rFonts w:ascii="Arial" w:hAnsi="Arial" w:cs="Arial"/>
                <w:sz w:val="20"/>
                <w:szCs w:val="20"/>
              </w:rPr>
              <w:t>0.051</w:t>
            </w:r>
          </w:p>
        </w:tc>
      </w:tr>
    </w:tbl>
    <w:p w14:paraId="70CD8B64" w14:textId="77777777" w:rsidR="002C7EAF" w:rsidRPr="00BA36E8" w:rsidRDefault="002C7EAF" w:rsidP="002C7EAF">
      <w:pPr>
        <w:spacing w:before="240" w:after="0"/>
        <w:jc w:val="both"/>
        <w:rPr>
          <w:rFonts w:ascii="Arial" w:hAnsi="Arial" w:cs="Arial"/>
        </w:rPr>
      </w:pPr>
      <w:r w:rsidRPr="00BA36E8">
        <w:rPr>
          <w:rFonts w:ascii="Arial" w:hAnsi="Arial" w:cs="Arial"/>
          <w:b/>
          <w:bCs/>
        </w:rPr>
        <w:t xml:space="preserve">Footnotes: </w:t>
      </w:r>
      <w:r w:rsidRPr="00C549DD">
        <w:rPr>
          <w:rFonts w:ascii="Arial" w:hAnsi="Arial" w:cs="Arial"/>
        </w:rPr>
        <w:t xml:space="preserve">Upon verification of homogeneity of variances, Tukey’s honestly significant difference (HSD) test was employed for post hoc pairwise comparisons of MDA, tGSH, SOD, CAT, IL-6, </w:t>
      </w:r>
      <w:r>
        <w:rPr>
          <w:rFonts w:ascii="Arial" w:hAnsi="Arial" w:cs="Arial"/>
        </w:rPr>
        <w:t xml:space="preserve">ATP, </w:t>
      </w:r>
      <w:r w:rsidRPr="00C549DD">
        <w:rPr>
          <w:rFonts w:ascii="Arial" w:hAnsi="Arial" w:cs="Arial"/>
        </w:rPr>
        <w:t>ALT, and AST levels.</w:t>
      </w:r>
      <w:r w:rsidRPr="00BD62B1">
        <w:rPr>
          <w:rFonts w:ascii="Arial" w:hAnsi="Arial" w:cs="Arial"/>
          <w:i/>
          <w:iCs/>
          <w:kern w:val="0"/>
          <w14:ligatures w14:val="none"/>
        </w:rPr>
        <w:t xml:space="preserve"> </w:t>
      </w:r>
      <w:r>
        <w:rPr>
          <w:rFonts w:ascii="Arial" w:hAnsi="Arial" w:cs="Arial"/>
          <w:i/>
          <w:iCs/>
          <w:kern w:val="0"/>
          <w14:ligatures w14:val="none"/>
        </w:rPr>
        <w:t>n</w:t>
      </w:r>
      <w:r>
        <w:rPr>
          <w:rFonts w:ascii="Arial" w:hAnsi="Arial" w:cs="Arial"/>
          <w:kern w:val="0"/>
          <w14:ligatures w14:val="none"/>
        </w:rPr>
        <w:t xml:space="preserve"> = 6 animals per group.</w:t>
      </w:r>
    </w:p>
    <w:p w14:paraId="18695CBD" w14:textId="77777777" w:rsidR="002C7EAF" w:rsidRPr="00EA2B20" w:rsidRDefault="002C7EAF" w:rsidP="002C7EAF">
      <w:pPr>
        <w:spacing w:after="0"/>
        <w:jc w:val="both"/>
        <w:rPr>
          <w:rFonts w:ascii="Arial" w:hAnsi="Arial" w:cs="Arial"/>
        </w:rPr>
      </w:pPr>
      <w:r w:rsidRPr="00BA36E8">
        <w:rPr>
          <w:rFonts w:ascii="Arial" w:hAnsi="Arial" w:cs="Arial"/>
          <w:b/>
          <w:bCs/>
        </w:rPr>
        <w:t>Abbreviations</w:t>
      </w:r>
      <w:r w:rsidRPr="00BA36E8">
        <w:rPr>
          <w:rFonts w:ascii="Arial" w:hAnsi="Arial" w:cs="Arial"/>
        </w:rPr>
        <w:t xml:space="preserve">: MDA: malondialdehyde; tGSH: total glutathione; </w:t>
      </w:r>
      <w:r w:rsidRPr="004F21BC">
        <w:rPr>
          <w:rFonts w:ascii="Arial" w:hAnsi="Arial" w:cs="Arial"/>
        </w:rPr>
        <w:t xml:space="preserve">SOD, superoxide dismutase; CAT, catalase; IL-6, interleukin-6; </w:t>
      </w:r>
      <w:r>
        <w:rPr>
          <w:rFonts w:ascii="Arial" w:hAnsi="Arial" w:cs="Arial"/>
        </w:rPr>
        <w:t xml:space="preserve">ATP, adenosine triphosphate; </w:t>
      </w:r>
      <w:r w:rsidRPr="004F21BC">
        <w:rPr>
          <w:rFonts w:ascii="Arial" w:hAnsi="Arial" w:cs="Arial"/>
        </w:rPr>
        <w:t>ALT, alanine aminotransferase; AST, aspartate aminotransferase</w:t>
      </w:r>
      <w:r w:rsidRPr="00BA36E8">
        <w:rPr>
          <w:rFonts w:ascii="Arial" w:hAnsi="Arial" w:cs="Arial"/>
        </w:rPr>
        <w:t xml:space="preserve">; </w:t>
      </w:r>
      <w:r w:rsidRPr="00D318E4">
        <w:rPr>
          <w:rFonts w:ascii="Arial" w:hAnsi="Arial" w:cs="Arial"/>
        </w:rPr>
        <w:t>df1, numerator degrees of freedom; df2, denominator degrees of freedom</w:t>
      </w:r>
      <w:r>
        <w:rPr>
          <w:rFonts w:ascii="Arial" w:hAnsi="Arial" w:cs="Arial"/>
        </w:rPr>
        <w:t>; S</w:t>
      </w:r>
      <w:r w:rsidRPr="00BA36E8">
        <w:rPr>
          <w:rFonts w:ascii="Arial" w:hAnsi="Arial" w:cs="Arial"/>
        </w:rPr>
        <w:t>ig: significance.</w:t>
      </w:r>
    </w:p>
    <w:p w14:paraId="407A6753" w14:textId="77777777" w:rsidR="002C7EAF" w:rsidRDefault="002C7EAF" w:rsidP="00EE3EBF">
      <w:pPr>
        <w:spacing w:after="0"/>
        <w:jc w:val="both"/>
        <w:rPr>
          <w:rFonts w:ascii="Arial" w:hAnsi="Arial" w:cs="Arial"/>
        </w:rPr>
      </w:pPr>
    </w:p>
    <w:p w14:paraId="2747DA92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239F9522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0CAD092D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416C0CD4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317CCA3D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6708DB1C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516F3CCC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4166C0D6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1892BE06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56EAE5F8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705D4330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7F8083C5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0299A7A9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30393EEA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777F63BA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47C02A17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63A702CE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003DE529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7BCCC640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6684DDF9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6CD8F94A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6FA52531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22404DF1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1007A7F6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2E59EDF1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5A6BD1C9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79C058A6" w14:textId="77777777" w:rsidR="0079141D" w:rsidRDefault="0079141D" w:rsidP="00EE3EBF">
      <w:pPr>
        <w:spacing w:after="0"/>
        <w:jc w:val="both"/>
        <w:rPr>
          <w:rFonts w:ascii="Arial" w:hAnsi="Arial" w:cs="Arial"/>
        </w:rPr>
      </w:pPr>
    </w:p>
    <w:p w14:paraId="433B39C2" w14:textId="77777777" w:rsidR="0079141D" w:rsidRPr="00CB3099" w:rsidRDefault="0079141D" w:rsidP="0079141D">
      <w:pPr>
        <w:jc w:val="both"/>
        <w:rPr>
          <w:rFonts w:ascii="Arial" w:hAnsi="Arial" w:cs="Arial"/>
        </w:rPr>
      </w:pPr>
      <w:r w:rsidRPr="006309B7">
        <w:rPr>
          <w:rFonts w:ascii="Arial" w:hAnsi="Arial" w:cs="Arial"/>
          <w:b/>
          <w:bCs/>
        </w:rPr>
        <w:lastRenderedPageBreak/>
        <w:t>Supplementary Table</w:t>
      </w:r>
      <w:r>
        <w:rPr>
          <w:rFonts w:ascii="Arial" w:hAnsi="Arial" w:cs="Arial"/>
          <w:b/>
          <w:bCs/>
        </w:rPr>
        <w:t xml:space="preserve"> 3</w:t>
      </w:r>
      <w:r w:rsidRPr="00CB3099">
        <w:rPr>
          <w:rFonts w:ascii="Arial" w:hAnsi="Arial" w:cs="Arial"/>
          <w:b/>
          <w:bCs/>
        </w:rPr>
        <w:t xml:space="preserve">. </w:t>
      </w:r>
      <w:r w:rsidRPr="004C6771">
        <w:rPr>
          <w:rFonts w:ascii="Arial" w:hAnsi="Arial" w:cs="Arial"/>
        </w:rPr>
        <w:t>Post hoc multiple comparison p-values for hepatic oxidant, antioxidant, and proinflammatory biomarkers and serum liver function enzymes following ATP, melatonin, and olaparib treatment</w:t>
      </w:r>
    </w:p>
    <w:tbl>
      <w:tblPr>
        <w:tblStyle w:val="TabloKlavuzu"/>
        <w:tblW w:w="9371" w:type="dxa"/>
        <w:tblLayout w:type="fixed"/>
        <w:tblLook w:val="04A0" w:firstRow="1" w:lastRow="0" w:firstColumn="1" w:lastColumn="0" w:noHBand="0" w:noVBand="1"/>
      </w:tblPr>
      <w:tblGrid>
        <w:gridCol w:w="1549"/>
        <w:gridCol w:w="976"/>
        <w:gridCol w:w="975"/>
        <w:gridCol w:w="975"/>
        <w:gridCol w:w="975"/>
        <w:gridCol w:w="975"/>
        <w:gridCol w:w="975"/>
        <w:gridCol w:w="975"/>
        <w:gridCol w:w="975"/>
        <w:gridCol w:w="21"/>
      </w:tblGrid>
      <w:tr w:rsidR="0079141D" w:rsidRPr="00CB3099" w14:paraId="0EA75774" w14:textId="77777777" w:rsidTr="00263644">
        <w:trPr>
          <w:trHeight w:hRule="exact" w:val="585"/>
        </w:trPr>
        <w:tc>
          <w:tcPr>
            <w:tcW w:w="16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3970D" w14:textId="77777777" w:rsidR="0079141D" w:rsidRPr="00CB3099" w:rsidRDefault="0079141D" w:rsidP="002636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6A3D1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0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 hoc </w:t>
            </w:r>
            <w:r w:rsidRPr="00CB30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CB3099">
              <w:rPr>
                <w:rFonts w:ascii="Arial" w:hAnsi="Arial" w:cs="Arial"/>
                <w:b/>
                <w:bCs/>
                <w:sz w:val="20"/>
                <w:szCs w:val="20"/>
              </w:rPr>
              <w:t>-values</w:t>
            </w:r>
          </w:p>
        </w:tc>
      </w:tr>
      <w:tr w:rsidR="0079141D" w:rsidRPr="00CB3099" w14:paraId="64DA9572" w14:textId="77777777" w:rsidTr="00263644">
        <w:trPr>
          <w:gridAfter w:val="1"/>
          <w:wAfter w:w="22" w:type="dxa"/>
          <w:trHeight w:hRule="exact" w:val="585"/>
        </w:trPr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2BE67" w14:textId="77777777" w:rsidR="0079141D" w:rsidRPr="00CB3099" w:rsidRDefault="0079141D" w:rsidP="002636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099">
              <w:rPr>
                <w:rFonts w:ascii="Arial" w:hAnsi="Arial" w:cs="Arial"/>
                <w:b/>
                <w:bCs/>
                <w:sz w:val="20"/>
                <w:szCs w:val="20"/>
              </w:rPr>
              <w:t>Group comparisons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F5746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099">
              <w:rPr>
                <w:rFonts w:ascii="Arial" w:hAnsi="Arial" w:cs="Arial"/>
                <w:b/>
                <w:bCs/>
                <w:sz w:val="20"/>
                <w:szCs w:val="20"/>
              </w:rPr>
              <w:t>MDA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3FAD0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099">
              <w:rPr>
                <w:rFonts w:ascii="Arial" w:hAnsi="Arial" w:cs="Arial"/>
                <w:b/>
                <w:bCs/>
                <w:sz w:val="20"/>
                <w:szCs w:val="20"/>
              </w:rPr>
              <w:t>tGSH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9C3FF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099">
              <w:rPr>
                <w:rFonts w:ascii="Arial" w:hAnsi="Arial" w:cs="Arial"/>
                <w:b/>
                <w:bCs/>
                <w:sz w:val="20"/>
                <w:szCs w:val="20"/>
              </w:rPr>
              <w:t>SOD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0DD97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099">
              <w:rPr>
                <w:rFonts w:ascii="Arial" w:hAnsi="Arial" w:cs="Arial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19611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IL-6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6C419" w14:textId="77777777" w:rsidR="0079141D" w:rsidRDefault="0079141D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ATP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DB639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45E19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AST</w:t>
            </w:r>
          </w:p>
        </w:tc>
      </w:tr>
      <w:tr w:rsidR="0079141D" w:rsidRPr="00CB3099" w14:paraId="3864DF73" w14:textId="77777777" w:rsidTr="00263644">
        <w:trPr>
          <w:gridAfter w:val="1"/>
          <w:wAfter w:w="22" w:type="dxa"/>
          <w:trHeight w:hRule="exact" w:val="467"/>
        </w:trPr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A42CFD" w14:textId="77777777" w:rsidR="0079141D" w:rsidRPr="00CB3099" w:rsidRDefault="0079141D" w:rsidP="00263644">
            <w:pPr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 xml:space="preserve">HG vs. </w:t>
            </w:r>
            <w:r>
              <w:rPr>
                <w:rFonts w:ascii="Arial" w:hAnsi="Arial" w:cs="Arial"/>
                <w:sz w:val="18"/>
                <w:szCs w:val="18"/>
              </w:rPr>
              <w:t>OLP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5EBDBA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A15DEA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9CAF93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884E0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DE637C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9B6B47" w14:textId="77777777" w:rsidR="0079141D" w:rsidRPr="00FC30B0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47B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6F7DD3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3AEB61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79141D" w:rsidRPr="00CB3099" w14:paraId="33FC7BA7" w14:textId="77777777" w:rsidTr="00263644">
        <w:trPr>
          <w:gridAfter w:val="1"/>
          <w:wAfter w:w="22" w:type="dxa"/>
          <w:trHeight w:hRule="exact" w:val="46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183F" w14:textId="77777777" w:rsidR="0079141D" w:rsidRPr="00CB3099" w:rsidRDefault="0079141D" w:rsidP="00263644">
            <w:pPr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 xml:space="preserve">HG vs. </w:t>
            </w:r>
            <w:r>
              <w:rPr>
                <w:rFonts w:ascii="Arial" w:hAnsi="Arial" w:cs="Arial"/>
                <w:sz w:val="18"/>
                <w:szCs w:val="18"/>
              </w:rPr>
              <w:t>ATOL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7D7B8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B757A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695AD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8C4D8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478BF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90EFA" w14:textId="77777777" w:rsidR="0079141D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073A0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07CB2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0.457</w:t>
            </w:r>
          </w:p>
        </w:tc>
      </w:tr>
      <w:tr w:rsidR="0079141D" w:rsidRPr="00CB3099" w14:paraId="7457A13D" w14:textId="77777777" w:rsidTr="00263644">
        <w:trPr>
          <w:gridAfter w:val="1"/>
          <w:wAfter w:w="22" w:type="dxa"/>
          <w:trHeight w:hRule="exact" w:val="46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077FA" w14:textId="77777777" w:rsidR="0079141D" w:rsidRPr="00CB3099" w:rsidRDefault="0079141D" w:rsidP="00263644">
            <w:pPr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 xml:space="preserve">HG vs. </w:t>
            </w:r>
            <w:r>
              <w:rPr>
                <w:rFonts w:ascii="Arial" w:hAnsi="Arial" w:cs="Arial"/>
                <w:sz w:val="18"/>
                <w:szCs w:val="18"/>
              </w:rPr>
              <w:t>MLOL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7A883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055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85248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063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93978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E9BF8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067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237CF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3DB51" w14:textId="77777777" w:rsidR="0079141D" w:rsidRPr="005270EC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47B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1611B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0EC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728DE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0EC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79141D" w:rsidRPr="00CB3099" w14:paraId="44CCE4AD" w14:textId="77777777" w:rsidTr="00263644">
        <w:trPr>
          <w:gridAfter w:val="1"/>
          <w:wAfter w:w="22" w:type="dxa"/>
          <w:trHeight w:hRule="exact" w:val="46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1A422" w14:textId="77777777" w:rsidR="0079141D" w:rsidRPr="00CB3099" w:rsidRDefault="0079141D" w:rsidP="002636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OLP</w:t>
            </w:r>
            <w:r w:rsidRPr="00CB3099">
              <w:rPr>
                <w:rFonts w:ascii="Arial" w:hAnsi="Arial" w:cs="Arial"/>
                <w:sz w:val="18"/>
                <w:szCs w:val="18"/>
              </w:rPr>
              <w:t xml:space="preserve"> vs. </w:t>
            </w:r>
            <w:r>
              <w:rPr>
                <w:rFonts w:ascii="Arial" w:hAnsi="Arial" w:cs="Arial"/>
                <w:sz w:val="18"/>
                <w:szCs w:val="18"/>
              </w:rPr>
              <w:t>ATOL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299AC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E35D9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4A1EB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49748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C4FA4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8200B" w14:textId="77777777" w:rsidR="0079141D" w:rsidRPr="00FC30B0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47B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21B30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EE6F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79141D" w:rsidRPr="00CB3099" w14:paraId="60B23729" w14:textId="77777777" w:rsidTr="00263644">
        <w:trPr>
          <w:gridAfter w:val="1"/>
          <w:wAfter w:w="22" w:type="dxa"/>
          <w:trHeight w:hRule="exact" w:val="46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D9E36" w14:textId="77777777" w:rsidR="0079141D" w:rsidRPr="00CB3099" w:rsidRDefault="0079141D" w:rsidP="002636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OLP</w:t>
            </w:r>
            <w:r w:rsidRPr="00CB3099">
              <w:rPr>
                <w:rFonts w:ascii="Arial" w:hAnsi="Arial" w:cs="Arial"/>
                <w:sz w:val="18"/>
                <w:szCs w:val="18"/>
              </w:rPr>
              <w:t xml:space="preserve"> vs. </w:t>
            </w:r>
            <w:r>
              <w:rPr>
                <w:rFonts w:ascii="Arial" w:hAnsi="Arial" w:cs="Arial"/>
                <w:sz w:val="18"/>
                <w:szCs w:val="18"/>
              </w:rPr>
              <w:t>MLOL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B3D89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461ED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D7A91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3F2BA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3B28C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56AC4" w14:textId="77777777" w:rsidR="0079141D" w:rsidRPr="00FC30B0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47B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DCD1A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22781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0B0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79141D" w:rsidRPr="00CB3099" w14:paraId="276B998A" w14:textId="77777777" w:rsidTr="00263644">
        <w:trPr>
          <w:gridAfter w:val="1"/>
          <w:wAfter w:w="22" w:type="dxa"/>
          <w:trHeight w:hRule="exact" w:val="46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AFBAF" w14:textId="77777777" w:rsidR="0079141D" w:rsidRPr="00CB3099" w:rsidRDefault="0079141D" w:rsidP="002636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ATOL</w:t>
            </w:r>
            <w:r w:rsidRPr="00CB3099">
              <w:rPr>
                <w:rFonts w:ascii="Arial" w:hAnsi="Arial" w:cs="Arial"/>
                <w:sz w:val="18"/>
                <w:szCs w:val="18"/>
              </w:rPr>
              <w:t xml:space="preserve"> vs. </w:t>
            </w:r>
            <w:r>
              <w:rPr>
                <w:rFonts w:ascii="Arial" w:hAnsi="Arial" w:cs="Arial"/>
                <w:sz w:val="18"/>
                <w:szCs w:val="18"/>
              </w:rPr>
              <w:t>MLOL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62F9B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993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D2EA3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3218B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AB4ED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BC35C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961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8367" w14:textId="77777777" w:rsidR="0079141D" w:rsidRPr="005270EC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47B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7DE4F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0EC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5902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0EC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79141D" w:rsidRPr="00CB3099" w14:paraId="72473B65" w14:textId="77777777" w:rsidTr="00263644">
        <w:trPr>
          <w:gridAfter w:val="1"/>
          <w:wAfter w:w="22" w:type="dxa"/>
          <w:trHeight w:hRule="exact" w:val="46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07B1" w14:textId="77777777" w:rsidR="0079141D" w:rsidRPr="00CB3099" w:rsidRDefault="0079141D" w:rsidP="00263644">
            <w:pPr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F-value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9F2DB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  <w:r w:rsidRPr="00CB309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6A86E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  <w:r w:rsidRPr="00CB309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85AF4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  <w:r w:rsidRPr="00CB309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180F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  <w:r w:rsidRPr="00CB309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5D3FD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CB309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250E7" w14:textId="77777777" w:rsidR="0079141D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322.787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6660A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214.301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56958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1565.236</w:t>
            </w:r>
          </w:p>
        </w:tc>
      </w:tr>
      <w:tr w:rsidR="0079141D" w:rsidRPr="00CB3099" w14:paraId="7D409659" w14:textId="77777777" w:rsidTr="00263644">
        <w:trPr>
          <w:gridAfter w:val="1"/>
          <w:wAfter w:w="22" w:type="dxa"/>
          <w:trHeight w:hRule="exact" w:val="46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E7738" w14:textId="77777777" w:rsidR="0079141D" w:rsidRPr="00CB3099" w:rsidRDefault="0079141D" w:rsidP="00263644">
            <w:pPr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df (df1 / df2)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7DFA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 xml:space="preserve">3 /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DC979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 xml:space="preserve">3 /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6DEEF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 xml:space="preserve">3 /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31E3C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3 / 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BD277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3 / 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603EF" w14:textId="77777777" w:rsidR="0079141D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/ 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1C676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/ 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76026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/ 20</w:t>
            </w:r>
          </w:p>
        </w:tc>
      </w:tr>
      <w:tr w:rsidR="0079141D" w:rsidRPr="00CB3099" w14:paraId="4A80B8F0" w14:textId="77777777" w:rsidTr="00263644">
        <w:trPr>
          <w:gridAfter w:val="1"/>
          <w:wAfter w:w="22" w:type="dxa"/>
          <w:trHeight w:hRule="exact" w:val="467"/>
        </w:trPr>
        <w:tc>
          <w:tcPr>
            <w:tcW w:w="16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D4E0F9" w14:textId="77777777" w:rsidR="0079141D" w:rsidRPr="00CB3099" w:rsidRDefault="0079141D" w:rsidP="0026364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B3099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170AEF">
              <w:rPr>
                <w:rFonts w:ascii="Arial" w:hAnsi="Arial" w:cs="Arial"/>
                <w:sz w:val="18"/>
                <w:szCs w:val="18"/>
              </w:rPr>
              <w:t>-value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C7880C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BB1B29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0DD5D3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D0E900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878DAE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099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52F63F" w14:textId="77777777" w:rsidR="0079141D" w:rsidRPr="0071081A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BDA4E7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81A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6C36D7" w14:textId="77777777" w:rsidR="0079141D" w:rsidRPr="00CB3099" w:rsidRDefault="0079141D" w:rsidP="00263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81A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</w:tbl>
    <w:p w14:paraId="47439911" w14:textId="77777777" w:rsidR="0079141D" w:rsidRPr="00CB3099" w:rsidRDefault="0079141D" w:rsidP="0079141D">
      <w:pPr>
        <w:spacing w:before="240" w:after="0"/>
        <w:jc w:val="both"/>
        <w:rPr>
          <w:rFonts w:ascii="Arial" w:hAnsi="Arial" w:cs="Arial"/>
        </w:rPr>
      </w:pPr>
      <w:r w:rsidRPr="00CB3099">
        <w:rPr>
          <w:rFonts w:ascii="Arial" w:hAnsi="Arial" w:cs="Arial"/>
          <w:b/>
          <w:bCs/>
        </w:rPr>
        <w:t>Footnotes:</w:t>
      </w:r>
      <w:r w:rsidRPr="00CB3099">
        <w:rPr>
          <w:rFonts w:ascii="Arial" w:hAnsi="Arial" w:cs="Arial"/>
        </w:rPr>
        <w:t xml:space="preserve"> </w:t>
      </w:r>
      <w:r w:rsidRPr="00BD1865">
        <w:rPr>
          <w:rFonts w:ascii="Arial" w:hAnsi="Arial" w:cs="Arial"/>
        </w:rPr>
        <w:t>Data were analyzed by one-way analysis of variance (ANOVA), followed by Tukey’s honestly significant difference (HSD) test for multiple post hoc comparisons. The sample size for each group was six (</w:t>
      </w:r>
      <w:r w:rsidRPr="00D07CF8">
        <w:rPr>
          <w:rFonts w:ascii="Arial" w:hAnsi="Arial" w:cs="Arial"/>
          <w:i/>
          <w:iCs/>
        </w:rPr>
        <w:t>n</w:t>
      </w:r>
      <w:r w:rsidRPr="00BD1865">
        <w:rPr>
          <w:rFonts w:ascii="Arial" w:hAnsi="Arial" w:cs="Arial"/>
        </w:rPr>
        <w:t xml:space="preserve"> = 6)</w:t>
      </w:r>
      <w:r w:rsidRPr="00CB3099">
        <w:rPr>
          <w:rFonts w:ascii="Arial" w:hAnsi="Arial" w:cs="Arial"/>
        </w:rPr>
        <w:t>.</w:t>
      </w:r>
    </w:p>
    <w:p w14:paraId="0753FEC4" w14:textId="77777777" w:rsidR="0079141D" w:rsidRPr="005A42B3" w:rsidRDefault="0079141D" w:rsidP="0079141D">
      <w:pPr>
        <w:spacing w:after="0"/>
        <w:jc w:val="both"/>
        <w:rPr>
          <w:rFonts w:ascii="Arial" w:hAnsi="Arial" w:cs="Arial"/>
        </w:rPr>
      </w:pPr>
      <w:r w:rsidRPr="00CB3099">
        <w:rPr>
          <w:rFonts w:ascii="Arial" w:hAnsi="Arial" w:cs="Arial"/>
          <w:b/>
          <w:bCs/>
        </w:rPr>
        <w:t>Abbreviations</w:t>
      </w:r>
      <w:r w:rsidRPr="00CB3099">
        <w:rPr>
          <w:rFonts w:ascii="Arial" w:hAnsi="Arial" w:cs="Arial"/>
        </w:rPr>
        <w:t xml:space="preserve">: </w:t>
      </w:r>
      <w:r w:rsidRPr="00D420C1">
        <w:rPr>
          <w:rFonts w:ascii="Arial" w:hAnsi="Arial" w:cs="Arial"/>
        </w:rPr>
        <w:t xml:space="preserve">HG, healthy group; OLP, olaparib-alone group; ATOL, ATP + olaparib group; MLOL, melatonin + olaparib group; MDA: malondialdehyde; tGSH: total glutathione; SOD, superoxide dismutase; CAT, catalase; IL-6, interleukin-6; </w:t>
      </w:r>
      <w:r>
        <w:rPr>
          <w:rFonts w:ascii="Arial" w:hAnsi="Arial" w:cs="Arial"/>
        </w:rPr>
        <w:t xml:space="preserve">ATP, adenosine triphosphate; </w:t>
      </w:r>
      <w:r w:rsidRPr="00D420C1">
        <w:rPr>
          <w:rFonts w:ascii="Arial" w:hAnsi="Arial" w:cs="Arial"/>
        </w:rPr>
        <w:t xml:space="preserve">ALT, alanine aminotransferase; AST, aspartate aminotransferase; </w:t>
      </w:r>
      <w:r w:rsidRPr="00CB3099">
        <w:rPr>
          <w:rFonts w:ascii="Arial" w:hAnsi="Arial" w:cs="Arial"/>
        </w:rPr>
        <w:t>df, degrees of freedom; df1, numerator degrees of freedom; df2, denominator degrees of freedom.</w:t>
      </w:r>
    </w:p>
    <w:p w14:paraId="575F2D90" w14:textId="77777777" w:rsidR="0079141D" w:rsidRPr="00F770EA" w:rsidRDefault="0079141D" w:rsidP="00EE3EBF">
      <w:pPr>
        <w:spacing w:after="0"/>
        <w:jc w:val="both"/>
        <w:rPr>
          <w:rFonts w:ascii="Arial" w:hAnsi="Arial" w:cs="Arial"/>
        </w:rPr>
      </w:pPr>
    </w:p>
    <w:sectPr w:rsidR="0079141D" w:rsidRPr="00F77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921"/>
    <w:rsid w:val="00004363"/>
    <w:rsid w:val="00005495"/>
    <w:rsid w:val="00006CD8"/>
    <w:rsid w:val="00020FEB"/>
    <w:rsid w:val="000272AD"/>
    <w:rsid w:val="00033484"/>
    <w:rsid w:val="00034622"/>
    <w:rsid w:val="000431C2"/>
    <w:rsid w:val="00046F60"/>
    <w:rsid w:val="00050210"/>
    <w:rsid w:val="00052F4C"/>
    <w:rsid w:val="00053B37"/>
    <w:rsid w:val="00053BD6"/>
    <w:rsid w:val="00055F4D"/>
    <w:rsid w:val="00060B81"/>
    <w:rsid w:val="00062BE1"/>
    <w:rsid w:val="00091651"/>
    <w:rsid w:val="0009230C"/>
    <w:rsid w:val="000B08A9"/>
    <w:rsid w:val="000B7BC5"/>
    <w:rsid w:val="000C1E49"/>
    <w:rsid w:val="000C2D91"/>
    <w:rsid w:val="000C6003"/>
    <w:rsid w:val="000D45FA"/>
    <w:rsid w:val="000E4912"/>
    <w:rsid w:val="000F15A0"/>
    <w:rsid w:val="000F747C"/>
    <w:rsid w:val="00100F3F"/>
    <w:rsid w:val="00105DD9"/>
    <w:rsid w:val="00122E76"/>
    <w:rsid w:val="001341FC"/>
    <w:rsid w:val="001347A0"/>
    <w:rsid w:val="00134B16"/>
    <w:rsid w:val="001423DA"/>
    <w:rsid w:val="00147874"/>
    <w:rsid w:val="001515D4"/>
    <w:rsid w:val="00171798"/>
    <w:rsid w:val="0018260E"/>
    <w:rsid w:val="001951A0"/>
    <w:rsid w:val="00195F97"/>
    <w:rsid w:val="001A150D"/>
    <w:rsid w:val="001A1D21"/>
    <w:rsid w:val="001D00F7"/>
    <w:rsid w:val="001D4CC1"/>
    <w:rsid w:val="001E1F59"/>
    <w:rsid w:val="001E6063"/>
    <w:rsid w:val="001F1BEC"/>
    <w:rsid w:val="001F1E1C"/>
    <w:rsid w:val="00203CE9"/>
    <w:rsid w:val="00204A5B"/>
    <w:rsid w:val="002055BC"/>
    <w:rsid w:val="0021007F"/>
    <w:rsid w:val="00210243"/>
    <w:rsid w:val="00215145"/>
    <w:rsid w:val="002153F8"/>
    <w:rsid w:val="0022492F"/>
    <w:rsid w:val="00247985"/>
    <w:rsid w:val="00256968"/>
    <w:rsid w:val="00256FA0"/>
    <w:rsid w:val="00274112"/>
    <w:rsid w:val="002947D8"/>
    <w:rsid w:val="002B23A5"/>
    <w:rsid w:val="002B43C5"/>
    <w:rsid w:val="002B4758"/>
    <w:rsid w:val="002C3142"/>
    <w:rsid w:val="002C7DEA"/>
    <w:rsid w:val="002C7EAF"/>
    <w:rsid w:val="002E70F2"/>
    <w:rsid w:val="002F15E9"/>
    <w:rsid w:val="002F37D4"/>
    <w:rsid w:val="003100D8"/>
    <w:rsid w:val="00313AD5"/>
    <w:rsid w:val="00333AD0"/>
    <w:rsid w:val="003346FA"/>
    <w:rsid w:val="003415D9"/>
    <w:rsid w:val="00345E8A"/>
    <w:rsid w:val="00357BC8"/>
    <w:rsid w:val="00357FC4"/>
    <w:rsid w:val="00370553"/>
    <w:rsid w:val="00390458"/>
    <w:rsid w:val="003A0C13"/>
    <w:rsid w:val="003A3965"/>
    <w:rsid w:val="003A402F"/>
    <w:rsid w:val="003A54E1"/>
    <w:rsid w:val="003B2D12"/>
    <w:rsid w:val="003C1B67"/>
    <w:rsid w:val="003D5E18"/>
    <w:rsid w:val="003E5697"/>
    <w:rsid w:val="003F0B8C"/>
    <w:rsid w:val="003F1ED1"/>
    <w:rsid w:val="003F2216"/>
    <w:rsid w:val="003F56FE"/>
    <w:rsid w:val="003F5913"/>
    <w:rsid w:val="00401CD5"/>
    <w:rsid w:val="0041626F"/>
    <w:rsid w:val="00417B76"/>
    <w:rsid w:val="00422811"/>
    <w:rsid w:val="004363BA"/>
    <w:rsid w:val="00461179"/>
    <w:rsid w:val="00477793"/>
    <w:rsid w:val="00483517"/>
    <w:rsid w:val="004849DD"/>
    <w:rsid w:val="00492B74"/>
    <w:rsid w:val="00496CCB"/>
    <w:rsid w:val="004B3DE2"/>
    <w:rsid w:val="004D1A50"/>
    <w:rsid w:val="004D6D92"/>
    <w:rsid w:val="004F463B"/>
    <w:rsid w:val="004F633E"/>
    <w:rsid w:val="00504B1E"/>
    <w:rsid w:val="00506FFD"/>
    <w:rsid w:val="00521313"/>
    <w:rsid w:val="0053029C"/>
    <w:rsid w:val="00531AA7"/>
    <w:rsid w:val="00532A0E"/>
    <w:rsid w:val="00536611"/>
    <w:rsid w:val="0055232D"/>
    <w:rsid w:val="0056511F"/>
    <w:rsid w:val="00565F17"/>
    <w:rsid w:val="00585770"/>
    <w:rsid w:val="00586DA5"/>
    <w:rsid w:val="00590CB6"/>
    <w:rsid w:val="00594E4C"/>
    <w:rsid w:val="005A42B3"/>
    <w:rsid w:val="005D4C25"/>
    <w:rsid w:val="005D5E30"/>
    <w:rsid w:val="005D6CA0"/>
    <w:rsid w:val="005E769C"/>
    <w:rsid w:val="005F6171"/>
    <w:rsid w:val="00606494"/>
    <w:rsid w:val="0061525D"/>
    <w:rsid w:val="0062655A"/>
    <w:rsid w:val="00627703"/>
    <w:rsid w:val="00632064"/>
    <w:rsid w:val="00633DC7"/>
    <w:rsid w:val="006462DE"/>
    <w:rsid w:val="00647DAA"/>
    <w:rsid w:val="00651A3E"/>
    <w:rsid w:val="00665BC9"/>
    <w:rsid w:val="00673E53"/>
    <w:rsid w:val="00676BD1"/>
    <w:rsid w:val="00677294"/>
    <w:rsid w:val="00696085"/>
    <w:rsid w:val="006A7738"/>
    <w:rsid w:val="006C2502"/>
    <w:rsid w:val="006C45F2"/>
    <w:rsid w:val="006C7D21"/>
    <w:rsid w:val="006D7CC4"/>
    <w:rsid w:val="0070114F"/>
    <w:rsid w:val="00705885"/>
    <w:rsid w:val="00710E76"/>
    <w:rsid w:val="007125CF"/>
    <w:rsid w:val="007328AE"/>
    <w:rsid w:val="00733AEB"/>
    <w:rsid w:val="00734794"/>
    <w:rsid w:val="00737E7D"/>
    <w:rsid w:val="00745FE9"/>
    <w:rsid w:val="00752076"/>
    <w:rsid w:val="00752E54"/>
    <w:rsid w:val="007612E4"/>
    <w:rsid w:val="007643B7"/>
    <w:rsid w:val="00764F0F"/>
    <w:rsid w:val="00771535"/>
    <w:rsid w:val="00774FA8"/>
    <w:rsid w:val="0078569E"/>
    <w:rsid w:val="0079141D"/>
    <w:rsid w:val="00794C83"/>
    <w:rsid w:val="00797BB0"/>
    <w:rsid w:val="007A77CE"/>
    <w:rsid w:val="007B7CE2"/>
    <w:rsid w:val="007C1FDB"/>
    <w:rsid w:val="007C316C"/>
    <w:rsid w:val="007C40D6"/>
    <w:rsid w:val="007D119E"/>
    <w:rsid w:val="007D454B"/>
    <w:rsid w:val="007F4002"/>
    <w:rsid w:val="00825DF4"/>
    <w:rsid w:val="00837E72"/>
    <w:rsid w:val="00842217"/>
    <w:rsid w:val="00861F71"/>
    <w:rsid w:val="008650CA"/>
    <w:rsid w:val="0086570C"/>
    <w:rsid w:val="008716CF"/>
    <w:rsid w:val="00873B53"/>
    <w:rsid w:val="0088004C"/>
    <w:rsid w:val="00882DBB"/>
    <w:rsid w:val="008954B9"/>
    <w:rsid w:val="008B0C7F"/>
    <w:rsid w:val="008B5BBF"/>
    <w:rsid w:val="008B6981"/>
    <w:rsid w:val="008B6AEC"/>
    <w:rsid w:val="008B72B5"/>
    <w:rsid w:val="008C2159"/>
    <w:rsid w:val="008C2F77"/>
    <w:rsid w:val="008C70A2"/>
    <w:rsid w:val="008E4ACC"/>
    <w:rsid w:val="009005A3"/>
    <w:rsid w:val="009165F0"/>
    <w:rsid w:val="009339D4"/>
    <w:rsid w:val="00943390"/>
    <w:rsid w:val="00943EE9"/>
    <w:rsid w:val="00967422"/>
    <w:rsid w:val="00970056"/>
    <w:rsid w:val="00984AAC"/>
    <w:rsid w:val="00996360"/>
    <w:rsid w:val="009969C3"/>
    <w:rsid w:val="009C2732"/>
    <w:rsid w:val="009C54E6"/>
    <w:rsid w:val="009C5C4D"/>
    <w:rsid w:val="009D198A"/>
    <w:rsid w:val="009D701D"/>
    <w:rsid w:val="009E5A01"/>
    <w:rsid w:val="009F7207"/>
    <w:rsid w:val="009F760D"/>
    <w:rsid w:val="00A03511"/>
    <w:rsid w:val="00A038E1"/>
    <w:rsid w:val="00A03B92"/>
    <w:rsid w:val="00A03FB9"/>
    <w:rsid w:val="00A10F37"/>
    <w:rsid w:val="00A15F49"/>
    <w:rsid w:val="00A16A3A"/>
    <w:rsid w:val="00A17E23"/>
    <w:rsid w:val="00A24FD2"/>
    <w:rsid w:val="00A42682"/>
    <w:rsid w:val="00A546F8"/>
    <w:rsid w:val="00A60B04"/>
    <w:rsid w:val="00A839E6"/>
    <w:rsid w:val="00A87BEC"/>
    <w:rsid w:val="00AB0F51"/>
    <w:rsid w:val="00AB6199"/>
    <w:rsid w:val="00AD328E"/>
    <w:rsid w:val="00AD4476"/>
    <w:rsid w:val="00AF0486"/>
    <w:rsid w:val="00AF1A5B"/>
    <w:rsid w:val="00AF28F8"/>
    <w:rsid w:val="00AF418B"/>
    <w:rsid w:val="00AF7C90"/>
    <w:rsid w:val="00B15144"/>
    <w:rsid w:val="00B17B81"/>
    <w:rsid w:val="00B229FD"/>
    <w:rsid w:val="00B27291"/>
    <w:rsid w:val="00B32D3A"/>
    <w:rsid w:val="00B476B3"/>
    <w:rsid w:val="00B528C9"/>
    <w:rsid w:val="00B6154C"/>
    <w:rsid w:val="00B66831"/>
    <w:rsid w:val="00B749CD"/>
    <w:rsid w:val="00B75CC4"/>
    <w:rsid w:val="00B8050F"/>
    <w:rsid w:val="00B87BF8"/>
    <w:rsid w:val="00B94921"/>
    <w:rsid w:val="00B95E57"/>
    <w:rsid w:val="00B95EE6"/>
    <w:rsid w:val="00BA4BE8"/>
    <w:rsid w:val="00BC3F8E"/>
    <w:rsid w:val="00BD185E"/>
    <w:rsid w:val="00BE54D2"/>
    <w:rsid w:val="00BF15BA"/>
    <w:rsid w:val="00BF2BB6"/>
    <w:rsid w:val="00BF64A8"/>
    <w:rsid w:val="00C035DF"/>
    <w:rsid w:val="00C03D2A"/>
    <w:rsid w:val="00C079FE"/>
    <w:rsid w:val="00C147C2"/>
    <w:rsid w:val="00C222CD"/>
    <w:rsid w:val="00C260A1"/>
    <w:rsid w:val="00C27470"/>
    <w:rsid w:val="00C32626"/>
    <w:rsid w:val="00C47825"/>
    <w:rsid w:val="00C50EEB"/>
    <w:rsid w:val="00C537A3"/>
    <w:rsid w:val="00C55D1C"/>
    <w:rsid w:val="00C81C07"/>
    <w:rsid w:val="00C8774D"/>
    <w:rsid w:val="00C93937"/>
    <w:rsid w:val="00CA1E7F"/>
    <w:rsid w:val="00CA6518"/>
    <w:rsid w:val="00CC7657"/>
    <w:rsid w:val="00CE38C0"/>
    <w:rsid w:val="00D03654"/>
    <w:rsid w:val="00D0770D"/>
    <w:rsid w:val="00D46805"/>
    <w:rsid w:val="00D70ED5"/>
    <w:rsid w:val="00D8587C"/>
    <w:rsid w:val="00D85F8B"/>
    <w:rsid w:val="00D860A1"/>
    <w:rsid w:val="00D925BB"/>
    <w:rsid w:val="00DA050A"/>
    <w:rsid w:val="00DA05D6"/>
    <w:rsid w:val="00DA657D"/>
    <w:rsid w:val="00DA7406"/>
    <w:rsid w:val="00DB634E"/>
    <w:rsid w:val="00DE23BC"/>
    <w:rsid w:val="00DE4B7B"/>
    <w:rsid w:val="00E0445A"/>
    <w:rsid w:val="00E22EAC"/>
    <w:rsid w:val="00E3072B"/>
    <w:rsid w:val="00E30ABA"/>
    <w:rsid w:val="00E32890"/>
    <w:rsid w:val="00E44C4E"/>
    <w:rsid w:val="00E478F9"/>
    <w:rsid w:val="00E565DF"/>
    <w:rsid w:val="00E6317C"/>
    <w:rsid w:val="00E70D76"/>
    <w:rsid w:val="00E731A1"/>
    <w:rsid w:val="00E80AA7"/>
    <w:rsid w:val="00E909BF"/>
    <w:rsid w:val="00EA35D7"/>
    <w:rsid w:val="00EA4C9E"/>
    <w:rsid w:val="00EA770E"/>
    <w:rsid w:val="00EB70C1"/>
    <w:rsid w:val="00ED3F7F"/>
    <w:rsid w:val="00ED6C7C"/>
    <w:rsid w:val="00EE3EBF"/>
    <w:rsid w:val="00EE5915"/>
    <w:rsid w:val="00EE6F17"/>
    <w:rsid w:val="00EF2420"/>
    <w:rsid w:val="00EF7CAA"/>
    <w:rsid w:val="00F07A07"/>
    <w:rsid w:val="00F11065"/>
    <w:rsid w:val="00F153F4"/>
    <w:rsid w:val="00F21B4A"/>
    <w:rsid w:val="00F27CF8"/>
    <w:rsid w:val="00F34A4B"/>
    <w:rsid w:val="00F60C30"/>
    <w:rsid w:val="00F60F9E"/>
    <w:rsid w:val="00F65972"/>
    <w:rsid w:val="00F770EA"/>
    <w:rsid w:val="00F831C9"/>
    <w:rsid w:val="00FB01C2"/>
    <w:rsid w:val="00FC22FB"/>
    <w:rsid w:val="00FC3C3D"/>
    <w:rsid w:val="00FC44DD"/>
    <w:rsid w:val="00FF5596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016D"/>
  <w15:docId w15:val="{6F8D2B3B-7D61-4CC4-B9E8-5152BC48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794C8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YAVUZER</dc:creator>
  <cp:keywords/>
  <dc:description/>
  <cp:lastModifiedBy>Bülent YAVUZER</cp:lastModifiedBy>
  <cp:revision>9</cp:revision>
  <dcterms:created xsi:type="dcterms:W3CDTF">2026-03-23T10:29:00Z</dcterms:created>
  <dcterms:modified xsi:type="dcterms:W3CDTF">2026-06-06T19:14:00Z</dcterms:modified>
</cp:coreProperties>
</file>