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0E326" w14:textId="2C65174F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D3BF1D7" wp14:editId="167A7BF1">
            <wp:extent cx="5274310" cy="2375535"/>
            <wp:effectExtent l="0" t="0" r="2540" b="5715"/>
            <wp:docPr id="1021076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76600" name="图片 10210766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B2E9" w14:textId="77777777" w:rsidR="00326504" w:rsidRPr="004A5C57" w:rsidRDefault="00326504" w:rsidP="00326504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4A5C57"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  <w:t xml:space="preserve">Supplementary Figure 1. </w:t>
      </w:r>
      <w:r w:rsidRPr="004A5C57">
        <w:rPr>
          <w:rFonts w:ascii="Times New Roman" w:eastAsia="DengXian" w:hAnsi="Times New Roman" w:cs="Times New Roman"/>
          <w:color w:val="000000"/>
          <w:sz w:val="24"/>
          <w:szCs w:val="24"/>
        </w:rPr>
        <w:t>Receiver operator characteristic curves for determining the cut-off values of PNI (A) and SII (B) in cancer patients receiving immune checkpoint inhibitors</w:t>
      </w:r>
    </w:p>
    <w:p w14:paraId="589D8C14" w14:textId="77777777" w:rsidR="004A5C57" w:rsidRPr="00326504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24289DB1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4D987EDF" w14:textId="6445E68E" w:rsidR="004A5C57" w:rsidRPr="005C4FD5" w:rsidRDefault="00DE1ADC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8AAC334" wp14:editId="2FD0DC11">
            <wp:extent cx="5274310" cy="4735195"/>
            <wp:effectExtent l="0" t="0" r="2540" b="8255"/>
            <wp:docPr id="15967534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53430" name="图片 15967534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3D9F" w14:textId="77777777" w:rsidR="00326504" w:rsidRPr="005C4FD5" w:rsidRDefault="00326504" w:rsidP="00326504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5C4FD5"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  <w:t xml:space="preserve">Supplementary Figure 2. </w:t>
      </w:r>
      <w:r w:rsidRPr="005C4FD5">
        <w:rPr>
          <w:rFonts w:ascii="Times New Roman" w:eastAsia="DengXian" w:hAnsi="Times New Roman" w:cs="Times New Roman"/>
          <w:color w:val="000000"/>
          <w:sz w:val="24"/>
          <w:szCs w:val="24"/>
        </w:rPr>
        <w:t>Prognostic significance of PNI and SII in non-small cell lung cancer patients receiving immune checkpoint inhibitors (ICIs). (A, B) Kaplan-Meier curves for the association of PNI with overall survival (OS) (A) and progression-free survival (PFS) (B) in non-small cell lung cancer patients receiving ICIs. (C, D) Kaplan-Meier curves for the association of SII with OS (C) and PFS (D) in non-small cell lung cancer patients receiving ICIs.</w:t>
      </w:r>
    </w:p>
    <w:p w14:paraId="5B56D011" w14:textId="77777777" w:rsidR="004A5C57" w:rsidRPr="00326504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391AF6C3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7E5DA678" w14:textId="77777777" w:rsidR="004A5C57" w:rsidRPr="00DE1ADC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4173C37F" w14:textId="11352C7B" w:rsidR="004A5C57" w:rsidRPr="004A5C57" w:rsidRDefault="00DE1ADC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FF8334A" wp14:editId="0140D8FC">
            <wp:extent cx="5274310" cy="4791075"/>
            <wp:effectExtent l="0" t="0" r="2540" b="9525"/>
            <wp:docPr id="20977347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34797" name="图片 20977347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12C1" w14:textId="77777777" w:rsidR="00326504" w:rsidRPr="00DE1ADC" w:rsidRDefault="00326504" w:rsidP="00326504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DE1ADC"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  <w:t xml:space="preserve">Supplementary Figure 3. </w:t>
      </w:r>
      <w:r w:rsidRPr="00DE1ADC">
        <w:rPr>
          <w:rFonts w:ascii="Times New Roman" w:eastAsia="DengXian" w:hAnsi="Times New Roman" w:cs="Times New Roman"/>
          <w:color w:val="000000"/>
          <w:sz w:val="24"/>
          <w:szCs w:val="24"/>
        </w:rPr>
        <w:t>Prognostic significance of PNI and SII in digestive cancer patients receiving immune checkpoint inhibitors (ICIs). (A, B) Kaplan-Meier curves for the association of PNI with overall survival (OS) (A) and progression-free survival (PFS) (B) in digestive cancer patients receiving ICIs. (C, D) Kaplan-Meier curves for the association of SII with OS (C) and PFS (D) in digestive cancer patients receiving ICIs.</w:t>
      </w:r>
    </w:p>
    <w:p w14:paraId="0ABFECB5" w14:textId="77777777" w:rsidR="004A5C57" w:rsidRPr="00326504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1AF91782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7C9EA901" w14:textId="15D94204" w:rsidR="004A5C57" w:rsidRPr="00636B5C" w:rsidRDefault="00636B5C" w:rsidP="00636B5C">
      <w:pPr>
        <w:spacing w:before="120" w:after="240" w:line="480" w:lineRule="auto"/>
        <w:jc w:val="center"/>
        <w:rPr>
          <w:rFonts w:ascii="Times New Roman" w:eastAsia="DengXi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AC64CD9" wp14:editId="4073E12B">
            <wp:extent cx="3619600" cy="6659949"/>
            <wp:effectExtent l="0" t="0" r="0" b="7620"/>
            <wp:docPr id="12260783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78333" name="图片 12260783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610" cy="666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4D3D" w14:textId="77777777" w:rsidR="00326504" w:rsidRPr="00636B5C" w:rsidRDefault="00326504" w:rsidP="00326504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636B5C"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  <w:t xml:space="preserve">Supplementary Figure 4. </w:t>
      </w:r>
      <w:r w:rsidRPr="00636B5C">
        <w:rPr>
          <w:rFonts w:ascii="Times New Roman" w:eastAsia="DengXian" w:hAnsi="Times New Roman" w:cs="Times New Roman"/>
          <w:color w:val="000000"/>
          <w:sz w:val="24"/>
          <w:szCs w:val="24"/>
        </w:rPr>
        <w:t xml:space="preserve">Prognostic significance of PNI and SII in cancer patients based on smoking history. (A, B) Kaplan-Meier curves for the association of PNI with overall survival (OS) (A) and progression-free survival (PFS) (B) in patients with smoking history. (C, D) Kaplan-Meier curves for the association of SII with OS (C) and PFS (D) in cancer patients with smoking history. (E, F) Kaplan-Meier curves for the </w:t>
      </w:r>
      <w:r w:rsidRPr="00636B5C">
        <w:rPr>
          <w:rFonts w:ascii="Times New Roman" w:eastAsia="DengXian" w:hAnsi="Times New Roman" w:cs="Times New Roman"/>
          <w:color w:val="000000"/>
          <w:sz w:val="24"/>
          <w:szCs w:val="24"/>
        </w:rPr>
        <w:lastRenderedPageBreak/>
        <w:t>association of PNI with overall survival (OS) (E) and progression-free survival (PFS) (F) in patients without smoking history. (G, H) Kaplan-Meier curves for the association of SII with OS (G) and PFS (H) in cancer patients without smoking history.</w:t>
      </w:r>
    </w:p>
    <w:p w14:paraId="724A296C" w14:textId="77777777" w:rsidR="004A5C57" w:rsidRPr="00326504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6E924293" w14:textId="4F6D5108" w:rsidR="00636B5C" w:rsidRPr="00636B5C" w:rsidRDefault="00636B5C" w:rsidP="00636B5C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FCA78B3" wp14:editId="3CBD2CFE">
            <wp:extent cx="5274310" cy="2729230"/>
            <wp:effectExtent l="0" t="0" r="2540" b="0"/>
            <wp:docPr id="7827418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41884" name="图片 7827418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6A78" w14:textId="77777777" w:rsidR="00326504" w:rsidRPr="00636B5C" w:rsidRDefault="00326504" w:rsidP="00326504">
      <w:pPr>
        <w:spacing w:before="120" w:after="240" w:line="480" w:lineRule="auto"/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</w:pPr>
      <w:r w:rsidRPr="00636B5C"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  <w:t xml:space="preserve">Supplementary Figure 5. </w:t>
      </w:r>
      <w:r w:rsidRPr="00636B5C">
        <w:rPr>
          <w:rFonts w:ascii="Times New Roman" w:eastAsia="DengXian" w:hAnsi="Times New Roman" w:cs="Times New Roman"/>
          <w:color w:val="000000"/>
          <w:sz w:val="24"/>
          <w:szCs w:val="24"/>
        </w:rPr>
        <w:t xml:space="preserve">Receiver operating characteristic (ROC) curves of the PNI-SII score for predicting overall survival (OS) in cancer patients receiving immune checkpoint inhibitors (ICIs). (A) Original ROC curve derived from the study cohort. (B) Bootstrap-corrected ROC curve after internal validation. </w:t>
      </w:r>
    </w:p>
    <w:p w14:paraId="4EF5B3A7" w14:textId="77777777" w:rsidR="00636B5C" w:rsidRPr="00326504" w:rsidRDefault="00636B5C" w:rsidP="00636B5C">
      <w:pPr>
        <w:spacing w:before="120" w:after="240" w:line="480" w:lineRule="auto"/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</w:pPr>
    </w:p>
    <w:p w14:paraId="0A49DFD9" w14:textId="77777777" w:rsidR="00636B5C" w:rsidRDefault="00636B5C" w:rsidP="00636B5C">
      <w:pPr>
        <w:spacing w:before="120" w:after="240" w:line="480" w:lineRule="auto"/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</w:pPr>
    </w:p>
    <w:p w14:paraId="5DBAD83A" w14:textId="2F8496DB" w:rsidR="004A5C57" w:rsidRPr="00636B5C" w:rsidRDefault="00636B5C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C9C1878" wp14:editId="76B3A34F">
            <wp:extent cx="5274310" cy="2571115"/>
            <wp:effectExtent l="0" t="0" r="2540" b="635"/>
            <wp:docPr id="20337627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62741" name="图片 20337627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1D6D" w14:textId="77777777" w:rsidR="00326504" w:rsidRPr="00636B5C" w:rsidRDefault="00326504" w:rsidP="00326504">
      <w:pPr>
        <w:spacing w:before="120" w:after="240" w:line="480" w:lineRule="auto"/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</w:pPr>
      <w:r w:rsidRPr="00636B5C"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  <w:t xml:space="preserve">Supplementary Figure 6. </w:t>
      </w:r>
      <w:r w:rsidRPr="00636B5C">
        <w:rPr>
          <w:rFonts w:ascii="Times New Roman" w:eastAsia="DengXian" w:hAnsi="Times New Roman" w:cs="Times New Roman"/>
          <w:color w:val="000000"/>
          <w:sz w:val="24"/>
          <w:szCs w:val="24"/>
        </w:rPr>
        <w:t>Prognostic significance of PNI-SII score in cancer patients receiving anti-PD-1-based combination therapy. (A, B) Kaplan-Meier curves for the association of PNI-SII score with overall survival (OS) (A) and progression-free survival (PFS) (B) in patients receiving anti-PD-1-based combination therapy.</w:t>
      </w:r>
    </w:p>
    <w:p w14:paraId="55BE9569" w14:textId="77777777" w:rsidR="004A5C57" w:rsidRPr="00326504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65B28391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7F39970E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3C420BFB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418DAFC6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6C72F33F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13BCC91C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21195322" w14:textId="77777777" w:rsidR="004A5C57" w:rsidRPr="004A5C57" w:rsidRDefault="004A5C57" w:rsidP="004A5C57">
      <w:pPr>
        <w:spacing w:before="120" w:after="240" w:line="48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762AAB26" w14:textId="7DA43F32" w:rsidR="003620F3" w:rsidRDefault="00225B16">
      <w:pPr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eastAsia="DengXian" w:hAnsi="Times New Roman" w:cs="Times New Roman"/>
          <w:kern w:val="0"/>
          <w:sz w:val="24"/>
          <w:szCs w:val="24"/>
          <w:lang w:eastAsia="en-US" w:bidi="ar"/>
        </w:rPr>
        <w:t>. Univariate and multivariate analysis for the overall survival of the entire cohort.</w:t>
      </w:r>
    </w:p>
    <w:tbl>
      <w:tblPr>
        <w:tblpPr w:leftFromText="180" w:rightFromText="180" w:vertAnchor="text" w:horzAnchor="page" w:tblpXSpec="center" w:tblpY="172"/>
        <w:tblOverlap w:val="never"/>
        <w:tblW w:w="9135" w:type="dxa"/>
        <w:jc w:val="center"/>
        <w:tblBorders>
          <w:top w:val="single" w:sz="4" w:space="0" w:color="auto"/>
          <w:left w:val="none" w:sz="6" w:space="0" w:color="auto"/>
          <w:bottom w:val="single" w:sz="4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8"/>
        <w:gridCol w:w="793"/>
        <w:gridCol w:w="1395"/>
        <w:gridCol w:w="943"/>
        <w:gridCol w:w="360"/>
        <w:gridCol w:w="813"/>
        <w:gridCol w:w="1413"/>
        <w:gridCol w:w="920"/>
      </w:tblGrid>
      <w:tr w:rsidR="003620F3" w:rsidRPr="007D7892" w14:paraId="326BF666" w14:textId="77777777">
        <w:trPr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F4CEF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Characteristics</w:t>
            </w:r>
          </w:p>
        </w:tc>
        <w:tc>
          <w:tcPr>
            <w:tcW w:w="66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56EE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Overall survival</w:t>
            </w:r>
          </w:p>
        </w:tc>
      </w:tr>
      <w:tr w:rsidR="003620F3" w:rsidRPr="007D7892" w14:paraId="03E09385" w14:textId="77777777">
        <w:trPr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D86B29" w14:textId="77777777" w:rsidR="003620F3" w:rsidRPr="007D7892" w:rsidRDefault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4085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Univariate analysis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11DD6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66CD5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Multivariate analysis</w:t>
            </w:r>
          </w:p>
        </w:tc>
      </w:tr>
      <w:tr w:rsidR="003620F3" w:rsidRPr="007D7892" w14:paraId="1EBF055D" w14:textId="77777777">
        <w:trPr>
          <w:trHeight w:val="272"/>
          <w:jc w:val="center"/>
        </w:trPr>
        <w:tc>
          <w:tcPr>
            <w:tcW w:w="24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8142E" w14:textId="77777777" w:rsidR="003620F3" w:rsidRPr="007D7892" w:rsidRDefault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B11C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HR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6532A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95% CI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549E6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p</w:t>
            </w:r>
          </w:p>
        </w:tc>
        <w:tc>
          <w:tcPr>
            <w:tcW w:w="3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4D0983" w14:textId="77777777" w:rsidR="003620F3" w:rsidRPr="007D7892" w:rsidRDefault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72E6B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HR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09EB8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95% CI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E375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p</w:t>
            </w:r>
          </w:p>
        </w:tc>
      </w:tr>
      <w:tr w:rsidR="003620F3" w:rsidRPr="007D7892" w14:paraId="06B57190" w14:textId="77777777">
        <w:trPr>
          <w:trHeight w:val="301"/>
          <w:jc w:val="center"/>
        </w:trPr>
        <w:tc>
          <w:tcPr>
            <w:tcW w:w="2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3D9010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Gender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CC7008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1.266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F2C1EB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0.916-1.748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061423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0.153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3F4C4C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5EC152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2B4C19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2FE60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7DC837AE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79D24CC5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Age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13D808E5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1.330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61D9FF3F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1.014-1.744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03220DB9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/>
                <w:kern w:val="0"/>
                <w:sz w:val="24"/>
                <w:szCs w:val="24"/>
                <w:lang w:bidi="ar"/>
              </w:rPr>
              <w:t>0.039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C753305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4733253A" w14:textId="74C841AE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349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10280DD2" w14:textId="18EAC20C" w:rsidR="003620F3" w:rsidRPr="007D7892" w:rsidRDefault="00FD0E2F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1.022-1.780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BA6EC68" w14:textId="36DEECCC" w:rsidR="003620F3" w:rsidRPr="00FD0E2F" w:rsidRDefault="00225B16">
            <w:pPr>
              <w:jc w:val="center"/>
              <w:rPr>
                <w:rFonts w:ascii="Times New Roman" w:eastAsia="DengXian" w:hAnsi="Times New Roman" w:cs="Times New Roman"/>
                <w:b/>
                <w:kern w:val="0"/>
                <w:sz w:val="24"/>
                <w:szCs w:val="24"/>
                <w:lang w:bidi="ar"/>
              </w:rPr>
            </w:pPr>
            <w:r w:rsidRPr="00FD0E2F">
              <w:rPr>
                <w:rFonts w:ascii="Times New Roman" w:eastAsia="DengXian" w:hAnsi="Times New Roman" w:cs="Times New Roman"/>
                <w:b/>
                <w:kern w:val="0"/>
                <w:sz w:val="24"/>
                <w:szCs w:val="24"/>
                <w:lang w:bidi="ar"/>
              </w:rPr>
              <w:t>0.</w:t>
            </w:r>
            <w:r w:rsidRPr="00FD0E2F">
              <w:rPr>
                <w:rFonts w:ascii="Times New Roman" w:eastAsia="DengXian" w:hAnsi="Times New Roman" w:cs="Times New Roman" w:hint="eastAsia"/>
                <w:b/>
                <w:kern w:val="0"/>
                <w:sz w:val="24"/>
                <w:szCs w:val="24"/>
                <w:lang w:bidi="ar"/>
              </w:rPr>
              <w:t>0</w:t>
            </w:r>
            <w:r w:rsidR="00FD0E2F" w:rsidRPr="00FD0E2F">
              <w:rPr>
                <w:rFonts w:ascii="Times New Roman" w:eastAsia="DengXian" w:hAnsi="Times New Roman" w:cs="Times New Roman" w:hint="eastAsia"/>
                <w:b/>
                <w:kern w:val="0"/>
                <w:sz w:val="24"/>
                <w:szCs w:val="24"/>
                <w:lang w:bidi="ar"/>
              </w:rPr>
              <w:t>35</w:t>
            </w:r>
          </w:p>
        </w:tc>
      </w:tr>
      <w:tr w:rsidR="003620F3" w:rsidRPr="007D7892" w14:paraId="49224EC7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050D0F9E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Surgery history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611CC82F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0.810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8389E39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0.600-1.093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1F1AC0CF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0.168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0637F58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64192B02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3493D5FA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684A107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47113892" w14:textId="77777777">
        <w:trPr>
          <w:trHeight w:val="272"/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4434FBD7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 xml:space="preserve">Tumor staging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FAE2EE3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1.067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84994C2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0.801-1.419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59DC853B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0.659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BF00F75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438DF257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3796D0BE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FD2DA66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031C94F2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7AB417BF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ECOG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69FFEB00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1.100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19E75F81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0.777-1.557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5C479F0B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0.592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2AD5844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0F1FF86E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588A51A0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4D6A53C5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2911694F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7A8ABC5C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Smoking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7691B52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1.406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5649F9F8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1.077-1.836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6F078F7C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/>
                <w:kern w:val="0"/>
                <w:sz w:val="24"/>
                <w:szCs w:val="24"/>
                <w:lang w:bidi="ar"/>
              </w:rPr>
              <w:t>0.012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0187392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151674B2" w14:textId="20AB533D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145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19877D2D" w14:textId="1532A2C2" w:rsidR="003620F3" w:rsidRPr="007D7892" w:rsidRDefault="00FD0E2F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0.848-1.546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DD9D6C6" w14:textId="694BC4F0" w:rsidR="003620F3" w:rsidRPr="00FD0E2F" w:rsidRDefault="00FD0E2F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FD0E2F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:lang w:bidi="ar"/>
              </w:rPr>
              <w:t>0.377</w:t>
            </w:r>
          </w:p>
        </w:tc>
      </w:tr>
      <w:tr w:rsidR="003620F3" w:rsidRPr="007D7892" w14:paraId="43278E0C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1C01CD73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Alcohol consumption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0C336EC6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1.181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2C2D6C09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0.901-1.548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65966165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0.229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5234E82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4687C3DE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6171F20A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B5F5407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</w:tr>
      <w:tr w:rsidR="003620F3" w:rsidRPr="007D7892" w14:paraId="1AB0D19B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5F8145CA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Treatment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7D5F31A4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0.985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480069EC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0.572-1.696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52EC5AA0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0.957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05D8870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2F480223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7886BD32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415281D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</w:tr>
      <w:tr w:rsidR="003620F3" w:rsidRPr="007D7892" w14:paraId="3B5BF0EE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0C65DE76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PNI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B13FC5B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0.4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2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08C4FE56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0.3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13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-0.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589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085DE377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&lt;0.001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4EC04E1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3D83EB81" w14:textId="586F6245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44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08EE7D72" w14:textId="1BD89066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0.3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2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3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-0.6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404F4020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&lt;0.001</w:t>
            </w:r>
          </w:p>
        </w:tc>
      </w:tr>
      <w:tr w:rsidR="003620F3" w:rsidRPr="007D7892" w14:paraId="1CF63C86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14:paraId="5136A41D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SII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842DB94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646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14:paraId="77EE9DF2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253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-2.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161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182E3D4F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&lt;0.001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0F2C4DC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3C76F880" w14:textId="4E290B41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51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3B281267" w14:textId="03F51400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15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0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-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1.99</w:t>
            </w:r>
            <w:r w:rsidR="00FD0E2F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0B56D356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0.00</w:t>
            </w:r>
            <w:r w:rsidRPr="007D7892">
              <w:rPr>
                <w:rFonts w:ascii="Times New Roman" w:eastAsia="SimSun" w:hAnsi="Times New Roman" w:cs="Times New Roman" w:hint="eastAsia"/>
                <w:b/>
                <w:bCs/>
                <w:kern w:val="0"/>
                <w:sz w:val="24"/>
                <w:szCs w:val="24"/>
                <w:lang w:bidi="ar"/>
              </w:rPr>
              <w:t>3</w:t>
            </w:r>
          </w:p>
        </w:tc>
      </w:tr>
      <w:tr w:rsidR="003620F3" w:rsidRPr="007D7892" w14:paraId="03DCE9AF" w14:textId="77777777">
        <w:trPr>
          <w:jc w:val="center"/>
        </w:trPr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F8246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:lang w:bidi="ar"/>
              </w:rPr>
              <w:t>Cancer type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3BA8B5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1.511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794E2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1.158-1.973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4DA8B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SimSun" w:hAnsi="Times New Roman" w:cs="Times New Roman" w:hint="eastAsia"/>
                <w:b/>
                <w:bCs/>
                <w:kern w:val="0"/>
                <w:sz w:val="24"/>
                <w:szCs w:val="24"/>
                <w:lang w:bidi="ar"/>
              </w:rPr>
              <w:t>0.002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55D2A0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D7B335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1.443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2D86A1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1.070-1.946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B50934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SimSun" w:hAnsi="Times New Roman" w:cs="Times New Roman" w:hint="eastAsia"/>
                <w:b/>
                <w:bCs/>
                <w:kern w:val="0"/>
                <w:sz w:val="24"/>
                <w:szCs w:val="24"/>
                <w:lang w:bidi="ar"/>
              </w:rPr>
              <w:t>0.016</w:t>
            </w:r>
          </w:p>
        </w:tc>
      </w:tr>
    </w:tbl>
    <w:p w14:paraId="2D7C8F96" w14:textId="77777777" w:rsidR="003620F3" w:rsidRDefault="00225B16">
      <w:pPr>
        <w:spacing w:line="360" w:lineRule="auto"/>
        <w:rPr>
          <w:rFonts w:ascii="Times New Roman" w:hAnsi="Times New Roman" w:cs="Times New Roman"/>
          <w:kern w:val="0"/>
          <w:szCs w:val="21"/>
          <w:lang w:eastAsia="en-US"/>
        </w:rPr>
      </w:pPr>
      <w:r>
        <w:rPr>
          <w:rFonts w:ascii="Times New Roman" w:eastAsia="DengXian" w:hAnsi="Times New Roman" w:cs="Times New Roman"/>
          <w:kern w:val="0"/>
          <w:szCs w:val="21"/>
          <w:lang w:eastAsia="en-US" w:bidi="ar"/>
        </w:rPr>
        <w:t>Abbreviations: ECOG, Eastern Cooperative Oncology Group; PNI, prognostic nutritional index; SII, systemic immune-inf</w:t>
      </w:r>
      <w:r>
        <w:rPr>
          <w:rFonts w:ascii="Times New Roman" w:eastAsia="DengXian" w:hAnsi="Times New Roman" w:cs="Times New Roman" w:hint="eastAsia"/>
          <w:kern w:val="0"/>
          <w:szCs w:val="21"/>
          <w:lang w:bidi="ar"/>
        </w:rPr>
        <w:t>l</w:t>
      </w:r>
      <w:r>
        <w:rPr>
          <w:rFonts w:ascii="Times New Roman" w:eastAsia="DengXian" w:hAnsi="Times New Roman" w:cs="Times New Roman"/>
          <w:kern w:val="0"/>
          <w:szCs w:val="21"/>
          <w:lang w:eastAsia="en-US" w:bidi="ar"/>
        </w:rPr>
        <w:t>ammatory index; HR, Hazard Ratio; 95%CI, Confidence interval.</w:t>
      </w:r>
    </w:p>
    <w:p w14:paraId="1E9D3C18" w14:textId="77777777" w:rsidR="003620F3" w:rsidRDefault="003620F3">
      <w:pPr>
        <w:rPr>
          <w:rFonts w:ascii="Times New Roman" w:hAnsi="Times New Roman" w:cs="Times New Roman"/>
          <w:kern w:val="0"/>
          <w:szCs w:val="21"/>
          <w:lang w:eastAsia="en-US"/>
        </w:rPr>
      </w:pPr>
    </w:p>
    <w:p w14:paraId="5FC3A6D3" w14:textId="77777777" w:rsidR="003620F3" w:rsidRDefault="003620F3">
      <w:pPr>
        <w:rPr>
          <w:rFonts w:ascii="Times New Roman" w:hAnsi="Times New Roman" w:cs="Times New Roman"/>
          <w:szCs w:val="21"/>
        </w:rPr>
      </w:pPr>
    </w:p>
    <w:p w14:paraId="6FE3D327" w14:textId="77777777" w:rsidR="003620F3" w:rsidRDefault="003620F3">
      <w:pPr>
        <w:rPr>
          <w:rFonts w:ascii="Times New Roman" w:hAnsi="Times New Roman" w:cs="Times New Roman"/>
          <w:szCs w:val="21"/>
        </w:rPr>
      </w:pPr>
    </w:p>
    <w:p w14:paraId="33B45367" w14:textId="77777777" w:rsidR="003620F3" w:rsidRDefault="003620F3">
      <w:pPr>
        <w:rPr>
          <w:rFonts w:ascii="Times New Roman" w:hAnsi="Times New Roman" w:cs="Times New Roman"/>
          <w:szCs w:val="21"/>
        </w:rPr>
      </w:pPr>
    </w:p>
    <w:p w14:paraId="27F05E33" w14:textId="77777777" w:rsidR="003620F3" w:rsidRDefault="00225B16">
      <w:pPr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Table 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DengXian" w:hAnsi="Times New Roman" w:cs="Times New Roman"/>
          <w:kern w:val="0"/>
          <w:sz w:val="24"/>
          <w:szCs w:val="24"/>
          <w:lang w:eastAsia="en-US" w:bidi="ar"/>
        </w:rPr>
        <w:t xml:space="preserve"> Univariate and multivariate analysis for the progression-free survival of the </w:t>
      </w:r>
      <w:bookmarkStart w:id="0" w:name="_Hlk170984451"/>
      <w:r>
        <w:rPr>
          <w:rFonts w:ascii="Times New Roman" w:eastAsia="DengXian" w:hAnsi="Times New Roman" w:cs="Times New Roman"/>
          <w:kern w:val="0"/>
          <w:sz w:val="24"/>
          <w:szCs w:val="24"/>
          <w:lang w:eastAsia="en-US" w:bidi="ar"/>
        </w:rPr>
        <w:t>entire cohort</w:t>
      </w:r>
      <w:bookmarkEnd w:id="0"/>
    </w:p>
    <w:tbl>
      <w:tblPr>
        <w:tblpPr w:leftFromText="180" w:rightFromText="180" w:vertAnchor="text" w:horzAnchor="page" w:tblpXSpec="center" w:tblpY="118"/>
        <w:tblOverlap w:val="never"/>
        <w:tblW w:w="9788" w:type="dxa"/>
        <w:jc w:val="center"/>
        <w:tblBorders>
          <w:top w:val="single" w:sz="4" w:space="0" w:color="auto"/>
          <w:left w:val="none" w:sz="6" w:space="0" w:color="auto"/>
          <w:bottom w:val="single" w:sz="4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1"/>
        <w:gridCol w:w="793"/>
        <w:gridCol w:w="1474"/>
        <w:gridCol w:w="907"/>
        <w:gridCol w:w="240"/>
        <w:gridCol w:w="773"/>
        <w:gridCol w:w="1400"/>
        <w:gridCol w:w="960"/>
      </w:tblGrid>
      <w:tr w:rsidR="003620F3" w:rsidRPr="007D7892" w14:paraId="79217C05" w14:textId="77777777">
        <w:trPr>
          <w:jc w:val="center"/>
        </w:trPr>
        <w:tc>
          <w:tcPr>
            <w:tcW w:w="324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5AA4D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Characteristics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1BB0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Progression-free survival</w:t>
            </w:r>
          </w:p>
        </w:tc>
      </w:tr>
      <w:tr w:rsidR="003620F3" w:rsidRPr="007D7892" w14:paraId="0A63E03B" w14:textId="77777777">
        <w:trPr>
          <w:jc w:val="center"/>
        </w:trPr>
        <w:tc>
          <w:tcPr>
            <w:tcW w:w="324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9FC2BB" w14:textId="77777777" w:rsidR="003620F3" w:rsidRPr="007D7892" w:rsidRDefault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FE3D9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Univariate analysis</w:t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8E033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3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1EB07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Multivariate analysis</w:t>
            </w:r>
          </w:p>
        </w:tc>
      </w:tr>
      <w:tr w:rsidR="003620F3" w:rsidRPr="007D7892" w14:paraId="61255198" w14:textId="77777777">
        <w:trPr>
          <w:trHeight w:val="272"/>
          <w:jc w:val="center"/>
        </w:trPr>
        <w:tc>
          <w:tcPr>
            <w:tcW w:w="324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9DF09B" w14:textId="77777777" w:rsidR="003620F3" w:rsidRPr="007D7892" w:rsidRDefault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24347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HR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E728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95% CI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BA99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p</w:t>
            </w:r>
          </w:p>
        </w:tc>
        <w:tc>
          <w:tcPr>
            <w:tcW w:w="2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24C5F7" w14:textId="77777777" w:rsidR="003620F3" w:rsidRPr="007D7892" w:rsidRDefault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CB679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HR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254B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95% CI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9AFA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p</w:t>
            </w:r>
          </w:p>
        </w:tc>
      </w:tr>
      <w:tr w:rsidR="003620F3" w:rsidRPr="007D7892" w14:paraId="06F7C261" w14:textId="77777777">
        <w:trPr>
          <w:trHeight w:val="301"/>
          <w:jc w:val="center"/>
        </w:trPr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B814A6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Gender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D1BBF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1.067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1E102F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0.803-1.418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5F8B7A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0.653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76AE33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59D10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67540B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0FECAF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5A34FA9A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69E8BDAE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Age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20C1B021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1.137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418E9564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0.886-1.460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1605E809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0.312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7BA3586A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4483CEB9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0F9E5E8F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99E5523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1A4BDBEB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3D7ECC73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Surgery history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44761DD6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1.018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02636E37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0.780-1.329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B87F4CB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0.894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9C6EE28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0FAB6048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3C996546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3CF1455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330B388F" w14:textId="77777777">
        <w:trPr>
          <w:trHeight w:val="272"/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6B409472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 xml:space="preserve">Tumor staging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278BBD98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1.157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36F54484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0.892-1.500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A523CB0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0.271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FEF29BE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552136F6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76466C82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6BD9BB6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3C861928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50859C91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ECOG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0D43F9E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1.146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59995B2D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0.835-1.572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B4BB1D3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0.399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1F1DBBF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4687FE09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6A297C54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4939348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40BD9180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7F7FF1DD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Smoking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6A6E9F6C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1.016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30E6E10E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0.790-1.307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454A25D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0.901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DE5A02D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4D3EC8BF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7CA81E86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A80466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</w:tr>
      <w:tr w:rsidR="003620F3" w:rsidRPr="007D7892" w14:paraId="6B0E7843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4383AA2D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Alcohol consumption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2D244F8C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1.012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650C8779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0.793-1.290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CB61017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0.925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F9401BE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4C13C97D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2E2596BB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31440FF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</w:tr>
      <w:tr w:rsidR="003620F3" w:rsidRPr="007D7892" w14:paraId="4B54A935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25288579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Treatment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1E95326C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1.214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5CBC2D4D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0.732-2.014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A22DB88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0.453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64CD435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2C75F35C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4405DECC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4111CD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</w:tr>
      <w:tr w:rsidR="003620F3" w:rsidRPr="007D7892" w14:paraId="7A3E9E7D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09EC37E4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PNI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4628CCF1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0.5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76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264B0C59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0.4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37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-0.75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8258129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&lt;0.001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1D8B8AB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3231497F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594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27DD4AA8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0.4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5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0-0.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784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85C760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&lt;0.001</w:t>
            </w:r>
          </w:p>
        </w:tc>
      </w:tr>
      <w:tr w:rsidR="003620F3" w:rsidRPr="007D7892" w14:paraId="54C7A447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</w:tcPr>
          <w:p w14:paraId="4F5321E9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SII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4348D544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417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5C2A6193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099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-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1.828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0EE365E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0.00</w:t>
            </w:r>
            <w:r w:rsidRPr="007D7892">
              <w:rPr>
                <w:rFonts w:ascii="Times New Roman" w:eastAsia="SimSun" w:hAnsi="Times New Roman" w:cs="Times New Roman" w:hint="eastAsia"/>
                <w:b/>
                <w:bCs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DA8988E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37F14259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341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14:paraId="3D8B241A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038</w:t>
            </w:r>
            <w:r w:rsidRPr="007D7892"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  <w:t>-1.</w:t>
            </w: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732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F4D622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D7892"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  <w:t>0.0</w:t>
            </w:r>
            <w:r w:rsidRPr="007D7892">
              <w:rPr>
                <w:rFonts w:ascii="Times New Roman" w:eastAsia="SimSun" w:hAnsi="Times New Roman" w:cs="Times New Roman" w:hint="eastAsia"/>
                <w:b/>
                <w:bCs/>
                <w:kern w:val="0"/>
                <w:sz w:val="24"/>
                <w:szCs w:val="24"/>
                <w:lang w:bidi="ar"/>
              </w:rPr>
              <w:t>25</w:t>
            </w:r>
          </w:p>
        </w:tc>
      </w:tr>
      <w:tr w:rsidR="003620F3" w:rsidRPr="007D7892" w14:paraId="5A9F0233" w14:textId="77777777">
        <w:trPr>
          <w:jc w:val="center"/>
        </w:trPr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8A9612" w14:textId="77777777" w:rsidR="003620F3" w:rsidRPr="007D7892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:lang w:bidi="ar"/>
              </w:rPr>
              <w:t>Cancer type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7AD25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1.027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EC8C4" w14:textId="77777777" w:rsidR="003620F3" w:rsidRPr="007D7892" w:rsidRDefault="00225B16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DengXian" w:hAnsi="Times New Roman" w:cs="Times New Roman" w:hint="eastAsia"/>
                <w:bCs/>
                <w:kern w:val="0"/>
                <w:sz w:val="24"/>
                <w:szCs w:val="24"/>
                <w:lang w:bidi="ar"/>
              </w:rPr>
              <w:t>0.799-1.320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7BD722" w14:textId="77777777" w:rsidR="003620F3" w:rsidRPr="007D7892" w:rsidRDefault="00225B16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 w:rsidRPr="007D7892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:lang w:bidi="ar"/>
              </w:rPr>
              <w:t>0.843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1C8C6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DC1975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3EBDA" w14:textId="77777777" w:rsidR="003620F3" w:rsidRPr="007D7892" w:rsidRDefault="003620F3">
            <w:pPr>
              <w:jc w:val="center"/>
              <w:rPr>
                <w:rFonts w:ascii="Times New Roman" w:eastAsia="DengXian" w:hAnsi="Times New Roman" w:cs="Times New Roman"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9446E" w14:textId="77777777" w:rsidR="003620F3" w:rsidRPr="007D7892" w:rsidRDefault="003620F3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bidi="ar"/>
              </w:rPr>
            </w:pPr>
          </w:p>
        </w:tc>
      </w:tr>
    </w:tbl>
    <w:p w14:paraId="19544CBD" w14:textId="77777777" w:rsidR="003620F3" w:rsidRDefault="003620F3">
      <w:pPr>
        <w:rPr>
          <w:rFonts w:ascii="Times New Roman" w:eastAsia="DengXian" w:hAnsi="Times New Roman" w:cs="Times New Roman"/>
          <w:kern w:val="0"/>
          <w:szCs w:val="21"/>
          <w:lang w:eastAsia="en-US" w:bidi="ar"/>
        </w:rPr>
      </w:pPr>
    </w:p>
    <w:p w14:paraId="3F854BBB" w14:textId="77777777" w:rsidR="003620F3" w:rsidRDefault="00225B16">
      <w:pPr>
        <w:spacing w:line="360" w:lineRule="auto"/>
        <w:rPr>
          <w:rFonts w:ascii="Times New Roman" w:eastAsia="DIN-Regular" w:hAnsi="Times New Roman" w:cs="Times New Roman"/>
          <w:kern w:val="0"/>
          <w:szCs w:val="21"/>
        </w:rPr>
        <w:sectPr w:rsidR="003620F3">
          <w:footerReference w:type="even" r:id="rId12"/>
          <w:footerReference w:type="defaul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DengXian" w:hAnsi="Times New Roman" w:cs="Times New Roman"/>
          <w:kern w:val="0"/>
          <w:szCs w:val="21"/>
          <w:lang w:eastAsia="en-US" w:bidi="ar"/>
        </w:rPr>
        <w:t>Abbreviations: ECOG, Eastern Cooperative Oncology Group; PNI, prognostic nutritional index; SII, systemic immune-inflammatory index; HR, Hazard Ratio; 95%CI, Confidence interval.</w:t>
      </w:r>
    </w:p>
    <w:p w14:paraId="77B72450" w14:textId="77777777" w:rsidR="003620F3" w:rsidRDefault="00225B1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Baseline characteristics of the lung cancer cohort</w:t>
      </w:r>
    </w:p>
    <w:tbl>
      <w:tblPr>
        <w:tblW w:w="1049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07"/>
        <w:gridCol w:w="743"/>
        <w:gridCol w:w="1304"/>
        <w:gridCol w:w="1244"/>
        <w:gridCol w:w="60"/>
        <w:gridCol w:w="51"/>
        <w:gridCol w:w="860"/>
        <w:gridCol w:w="10"/>
        <w:gridCol w:w="236"/>
        <w:gridCol w:w="1304"/>
        <w:gridCol w:w="80"/>
        <w:gridCol w:w="1224"/>
        <w:gridCol w:w="139"/>
        <w:gridCol w:w="870"/>
        <w:gridCol w:w="32"/>
      </w:tblGrid>
      <w:tr w:rsidR="003620F3" w:rsidRPr="007D7892" w14:paraId="71DC9C22" w14:textId="77777777" w:rsidTr="007D7892">
        <w:trPr>
          <w:trHeight w:val="334"/>
          <w:jc w:val="center"/>
        </w:trPr>
        <w:tc>
          <w:tcPr>
            <w:tcW w:w="2235" w:type="dxa"/>
            <w:vMerge w:val="restart"/>
            <w:tcBorders>
              <w:bottom w:val="single" w:sz="4" w:space="0" w:color="000000"/>
            </w:tcBorders>
            <w:vAlign w:val="center"/>
          </w:tcPr>
          <w:p w14:paraId="47F91A0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sz w:val="24"/>
                <w:szCs w:val="24"/>
              </w:rPr>
              <w:t>Clinical features</w:t>
            </w:r>
          </w:p>
        </w:tc>
        <w:tc>
          <w:tcPr>
            <w:tcW w:w="850" w:type="dxa"/>
            <w:gridSpan w:val="2"/>
            <w:vMerge w:val="restart"/>
            <w:tcBorders>
              <w:bottom w:val="single" w:sz="4" w:space="0" w:color="000000"/>
            </w:tcBorders>
            <w:vAlign w:val="center"/>
          </w:tcPr>
          <w:p w14:paraId="3A68803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548" w:type="dxa"/>
            <w:gridSpan w:val="2"/>
            <w:tcBorders>
              <w:bottom w:val="single" w:sz="4" w:space="0" w:color="000000"/>
            </w:tcBorders>
          </w:tcPr>
          <w:p w14:paraId="560CB47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sz w:val="24"/>
                <w:szCs w:val="24"/>
              </w:rPr>
              <w:t>PNI</w:t>
            </w:r>
          </w:p>
        </w:tc>
        <w:tc>
          <w:tcPr>
            <w:tcW w:w="981" w:type="dxa"/>
            <w:gridSpan w:val="4"/>
            <w:vMerge w:val="restart"/>
            <w:tcBorders>
              <w:bottom w:val="single" w:sz="4" w:space="0" w:color="000000"/>
            </w:tcBorders>
            <w:vAlign w:val="center"/>
          </w:tcPr>
          <w:p w14:paraId="407459A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  <w:tc>
          <w:tcPr>
            <w:tcW w:w="236" w:type="dxa"/>
            <w:vMerge w:val="restart"/>
            <w:tcBorders>
              <w:bottom w:val="single" w:sz="4" w:space="0" w:color="000000"/>
            </w:tcBorders>
            <w:vAlign w:val="center"/>
          </w:tcPr>
          <w:p w14:paraId="4AA0316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gridSpan w:val="3"/>
            <w:tcBorders>
              <w:bottom w:val="single" w:sz="4" w:space="0" w:color="000000"/>
            </w:tcBorders>
            <w:vAlign w:val="center"/>
          </w:tcPr>
          <w:p w14:paraId="7E93750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sz w:val="24"/>
                <w:szCs w:val="24"/>
              </w:rPr>
              <w:t>SII</w:t>
            </w:r>
          </w:p>
        </w:tc>
        <w:tc>
          <w:tcPr>
            <w:tcW w:w="1041" w:type="dxa"/>
            <w:gridSpan w:val="3"/>
            <w:vMerge w:val="restart"/>
            <w:tcBorders>
              <w:bottom w:val="single" w:sz="4" w:space="0" w:color="000000"/>
            </w:tcBorders>
            <w:vAlign w:val="center"/>
          </w:tcPr>
          <w:p w14:paraId="79FCC9F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3620F3" w:rsidRPr="007D7892" w14:paraId="372FDEA5" w14:textId="77777777" w:rsidTr="007D7892">
        <w:trPr>
          <w:trHeight w:val="334"/>
          <w:jc w:val="center"/>
        </w:trPr>
        <w:tc>
          <w:tcPr>
            <w:tcW w:w="2235" w:type="dxa"/>
            <w:vMerge/>
            <w:tcBorders>
              <w:top w:val="single" w:sz="4" w:space="0" w:color="000000"/>
              <w:bottom w:val="single" w:sz="4" w:space="0" w:color="auto"/>
            </w:tcBorders>
          </w:tcPr>
          <w:p w14:paraId="375EC65A" w14:textId="77777777" w:rsidR="003620F3" w:rsidRPr="007D7892" w:rsidRDefault="003620F3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bottom w:val="single" w:sz="4" w:space="0" w:color="auto"/>
            </w:tcBorders>
          </w:tcPr>
          <w:p w14:paraId="49EC4A3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auto"/>
            </w:tcBorders>
          </w:tcPr>
          <w:p w14:paraId="08E8839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Low </w:t>
            </w:r>
          </w:p>
          <w:p w14:paraId="5B0DF12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(n= 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5)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auto"/>
            </w:tcBorders>
          </w:tcPr>
          <w:p w14:paraId="40E869B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High </w:t>
            </w:r>
          </w:p>
          <w:p w14:paraId="2F2B519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(n=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3)</w:t>
            </w:r>
          </w:p>
        </w:tc>
        <w:tc>
          <w:tcPr>
            <w:tcW w:w="981" w:type="dxa"/>
            <w:gridSpan w:val="4"/>
            <w:vMerge/>
            <w:tcBorders>
              <w:top w:val="single" w:sz="4" w:space="0" w:color="000000"/>
            </w:tcBorders>
          </w:tcPr>
          <w:p w14:paraId="2BE5E0B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single" w:sz="4" w:space="0" w:color="000000"/>
            </w:tcBorders>
          </w:tcPr>
          <w:p w14:paraId="2CEB155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 w14:paraId="01812D4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Low </w:t>
            </w:r>
          </w:p>
          <w:p w14:paraId="519F69C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(n=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79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D5757A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High </w:t>
            </w:r>
          </w:p>
          <w:p w14:paraId="6BAAAF3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(n=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49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041" w:type="dxa"/>
            <w:gridSpan w:val="3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0E10D7B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3D599FC8" w14:textId="77777777">
        <w:trPr>
          <w:trHeight w:val="334"/>
          <w:jc w:val="center"/>
        </w:trPr>
        <w:tc>
          <w:tcPr>
            <w:tcW w:w="2235" w:type="dxa"/>
            <w:tcBorders>
              <w:top w:val="single" w:sz="4" w:space="0" w:color="auto"/>
            </w:tcBorders>
          </w:tcPr>
          <w:p w14:paraId="427D3A01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59271EF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CDAD09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</w:tcBorders>
          </w:tcPr>
          <w:p w14:paraId="01808D1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</w:tcBorders>
          </w:tcPr>
          <w:p w14:paraId="3BB2791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bCs/>
                <w:color w:val="000000"/>
                <w:kern w:val="0"/>
                <w:sz w:val="24"/>
                <w:szCs w:val="24"/>
              </w:rPr>
              <w:t>437</w:t>
            </w:r>
          </w:p>
        </w:tc>
        <w:tc>
          <w:tcPr>
            <w:tcW w:w="236" w:type="dxa"/>
            <w:tcBorders>
              <w:top w:val="nil"/>
            </w:tcBorders>
          </w:tcPr>
          <w:p w14:paraId="48DC1BE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</w:tcBorders>
          </w:tcPr>
          <w:p w14:paraId="3F2678B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</w:tcBorders>
          </w:tcPr>
          <w:p w14:paraId="41F175C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  <w:tcBorders>
              <w:top w:val="single" w:sz="4" w:space="0" w:color="000000"/>
            </w:tcBorders>
          </w:tcPr>
          <w:p w14:paraId="6740D5D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bCs/>
                <w:color w:val="000000"/>
                <w:kern w:val="0"/>
                <w:sz w:val="24"/>
                <w:szCs w:val="24"/>
              </w:rPr>
              <w:t>536</w:t>
            </w:r>
          </w:p>
        </w:tc>
      </w:tr>
      <w:tr w:rsidR="003620F3" w:rsidRPr="007D7892" w14:paraId="061A131E" w14:textId="77777777">
        <w:trPr>
          <w:jc w:val="center"/>
        </w:trPr>
        <w:tc>
          <w:tcPr>
            <w:tcW w:w="2235" w:type="dxa"/>
          </w:tcPr>
          <w:p w14:paraId="32539858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850" w:type="dxa"/>
            <w:gridSpan w:val="2"/>
          </w:tcPr>
          <w:p w14:paraId="4C0835E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14:paraId="7208686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304" w:type="dxa"/>
            <w:gridSpan w:val="2"/>
          </w:tcPr>
          <w:p w14:paraId="479B46C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21" w:type="dxa"/>
            <w:gridSpan w:val="3"/>
          </w:tcPr>
          <w:p w14:paraId="2AF76C8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710C4DC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0102B4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304" w:type="dxa"/>
            <w:gridSpan w:val="2"/>
          </w:tcPr>
          <w:p w14:paraId="0759ED6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41" w:type="dxa"/>
            <w:gridSpan w:val="3"/>
          </w:tcPr>
          <w:p w14:paraId="1FF49C3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17D0AD9A" w14:textId="77777777">
        <w:trPr>
          <w:jc w:val="center"/>
        </w:trPr>
        <w:tc>
          <w:tcPr>
            <w:tcW w:w="2235" w:type="dxa"/>
          </w:tcPr>
          <w:p w14:paraId="315C1016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850" w:type="dxa"/>
            <w:gridSpan w:val="2"/>
          </w:tcPr>
          <w:p w14:paraId="33E1D99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304" w:type="dxa"/>
          </w:tcPr>
          <w:p w14:paraId="7A650EC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304" w:type="dxa"/>
            <w:gridSpan w:val="2"/>
          </w:tcPr>
          <w:p w14:paraId="11F5E15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921" w:type="dxa"/>
            <w:gridSpan w:val="3"/>
          </w:tcPr>
          <w:p w14:paraId="20D2545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FF98A7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3426F7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304" w:type="dxa"/>
            <w:gridSpan w:val="2"/>
          </w:tcPr>
          <w:p w14:paraId="06BB1FD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041" w:type="dxa"/>
            <w:gridSpan w:val="3"/>
          </w:tcPr>
          <w:p w14:paraId="53C06AD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1ADD9D2F" w14:textId="77777777">
        <w:trPr>
          <w:jc w:val="center"/>
        </w:trPr>
        <w:tc>
          <w:tcPr>
            <w:tcW w:w="2235" w:type="dxa"/>
          </w:tcPr>
          <w:p w14:paraId="3BA0B673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850" w:type="dxa"/>
            <w:gridSpan w:val="2"/>
          </w:tcPr>
          <w:p w14:paraId="1F843AE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ED3D98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104CD95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</w:tcPr>
          <w:p w14:paraId="6F3A115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283</w:t>
            </w:r>
          </w:p>
        </w:tc>
        <w:tc>
          <w:tcPr>
            <w:tcW w:w="236" w:type="dxa"/>
          </w:tcPr>
          <w:p w14:paraId="21B89F7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2CB203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059F41A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</w:tcPr>
          <w:p w14:paraId="49A6B0E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425</w:t>
            </w:r>
          </w:p>
        </w:tc>
      </w:tr>
      <w:tr w:rsidR="003620F3" w:rsidRPr="007D7892" w14:paraId="70694EAD" w14:textId="77777777">
        <w:trPr>
          <w:jc w:val="center"/>
        </w:trPr>
        <w:tc>
          <w:tcPr>
            <w:tcW w:w="2235" w:type="dxa"/>
          </w:tcPr>
          <w:p w14:paraId="42E3D2F0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＜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70 years</w:t>
            </w:r>
          </w:p>
        </w:tc>
        <w:tc>
          <w:tcPr>
            <w:tcW w:w="850" w:type="dxa"/>
            <w:gridSpan w:val="2"/>
          </w:tcPr>
          <w:p w14:paraId="39202A3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1304" w:type="dxa"/>
          </w:tcPr>
          <w:p w14:paraId="220132F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304" w:type="dxa"/>
            <w:gridSpan w:val="2"/>
          </w:tcPr>
          <w:p w14:paraId="230CE82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921" w:type="dxa"/>
            <w:gridSpan w:val="3"/>
          </w:tcPr>
          <w:p w14:paraId="4133D3E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54F85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2C72C7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304" w:type="dxa"/>
            <w:gridSpan w:val="2"/>
          </w:tcPr>
          <w:p w14:paraId="0E02BB5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041" w:type="dxa"/>
            <w:gridSpan w:val="3"/>
          </w:tcPr>
          <w:p w14:paraId="19DA8D3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C9153E3" w14:textId="77777777">
        <w:trPr>
          <w:jc w:val="center"/>
        </w:trPr>
        <w:tc>
          <w:tcPr>
            <w:tcW w:w="2235" w:type="dxa"/>
          </w:tcPr>
          <w:p w14:paraId="12FC23CF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≥70 years</w:t>
            </w:r>
          </w:p>
        </w:tc>
        <w:tc>
          <w:tcPr>
            <w:tcW w:w="850" w:type="dxa"/>
            <w:gridSpan w:val="2"/>
          </w:tcPr>
          <w:p w14:paraId="6DF6717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304" w:type="dxa"/>
          </w:tcPr>
          <w:p w14:paraId="226C0E6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304" w:type="dxa"/>
            <w:gridSpan w:val="2"/>
          </w:tcPr>
          <w:p w14:paraId="2671E23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921" w:type="dxa"/>
            <w:gridSpan w:val="3"/>
          </w:tcPr>
          <w:p w14:paraId="7A00D69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D351A9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9494A6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304" w:type="dxa"/>
            <w:gridSpan w:val="2"/>
          </w:tcPr>
          <w:p w14:paraId="1BB8127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041" w:type="dxa"/>
            <w:gridSpan w:val="3"/>
          </w:tcPr>
          <w:p w14:paraId="7FA8DF7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1597E578" w14:textId="77777777">
        <w:trPr>
          <w:jc w:val="center"/>
        </w:trPr>
        <w:tc>
          <w:tcPr>
            <w:tcW w:w="2235" w:type="dxa"/>
          </w:tcPr>
          <w:p w14:paraId="3E4BF0EC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Differentiation</w:t>
            </w:r>
          </w:p>
        </w:tc>
        <w:tc>
          <w:tcPr>
            <w:tcW w:w="850" w:type="dxa"/>
            <w:gridSpan w:val="2"/>
          </w:tcPr>
          <w:p w14:paraId="0266763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FD0CAD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78030EF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</w:tcPr>
          <w:p w14:paraId="2862480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319</w:t>
            </w:r>
          </w:p>
        </w:tc>
        <w:tc>
          <w:tcPr>
            <w:tcW w:w="236" w:type="dxa"/>
          </w:tcPr>
          <w:p w14:paraId="5D71881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77F7F0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2138F5C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</w:tcPr>
          <w:p w14:paraId="2138A82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629</w:t>
            </w:r>
          </w:p>
        </w:tc>
      </w:tr>
      <w:tr w:rsidR="003620F3" w:rsidRPr="007D7892" w14:paraId="3318904C" w14:textId="77777777">
        <w:trPr>
          <w:jc w:val="center"/>
        </w:trPr>
        <w:tc>
          <w:tcPr>
            <w:tcW w:w="2235" w:type="dxa"/>
          </w:tcPr>
          <w:p w14:paraId="7F4AE563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Poor</w:t>
            </w:r>
          </w:p>
        </w:tc>
        <w:tc>
          <w:tcPr>
            <w:tcW w:w="850" w:type="dxa"/>
            <w:gridSpan w:val="2"/>
          </w:tcPr>
          <w:p w14:paraId="774EFB0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304" w:type="dxa"/>
          </w:tcPr>
          <w:p w14:paraId="2C01235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304" w:type="dxa"/>
            <w:gridSpan w:val="2"/>
          </w:tcPr>
          <w:p w14:paraId="42B4CA4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921" w:type="dxa"/>
            <w:gridSpan w:val="3"/>
          </w:tcPr>
          <w:p w14:paraId="2CC1805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65E61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E39FC8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304" w:type="dxa"/>
            <w:gridSpan w:val="2"/>
          </w:tcPr>
          <w:p w14:paraId="719A2CB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041" w:type="dxa"/>
            <w:gridSpan w:val="3"/>
          </w:tcPr>
          <w:p w14:paraId="42B19E7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A30EE57" w14:textId="77777777">
        <w:trPr>
          <w:jc w:val="center"/>
        </w:trPr>
        <w:tc>
          <w:tcPr>
            <w:tcW w:w="2235" w:type="dxa"/>
          </w:tcPr>
          <w:p w14:paraId="50648A60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Moderate or well</w:t>
            </w:r>
          </w:p>
        </w:tc>
        <w:tc>
          <w:tcPr>
            <w:tcW w:w="850" w:type="dxa"/>
            <w:gridSpan w:val="2"/>
          </w:tcPr>
          <w:p w14:paraId="3C1D6BC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304" w:type="dxa"/>
          </w:tcPr>
          <w:p w14:paraId="4FBB8DA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304" w:type="dxa"/>
            <w:gridSpan w:val="2"/>
          </w:tcPr>
          <w:p w14:paraId="6935FE8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21" w:type="dxa"/>
            <w:gridSpan w:val="3"/>
          </w:tcPr>
          <w:p w14:paraId="5772907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1CA54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2FE822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304" w:type="dxa"/>
            <w:gridSpan w:val="2"/>
          </w:tcPr>
          <w:p w14:paraId="18D392F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041" w:type="dxa"/>
            <w:gridSpan w:val="3"/>
          </w:tcPr>
          <w:p w14:paraId="07BAF40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40F2423" w14:textId="77777777">
        <w:trPr>
          <w:jc w:val="center"/>
        </w:trPr>
        <w:tc>
          <w:tcPr>
            <w:tcW w:w="2235" w:type="dxa"/>
          </w:tcPr>
          <w:p w14:paraId="323436C1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850" w:type="dxa"/>
            <w:gridSpan w:val="2"/>
          </w:tcPr>
          <w:p w14:paraId="182557F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304" w:type="dxa"/>
          </w:tcPr>
          <w:p w14:paraId="6BAC6E0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304" w:type="dxa"/>
            <w:gridSpan w:val="2"/>
          </w:tcPr>
          <w:p w14:paraId="5104FCF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21" w:type="dxa"/>
            <w:gridSpan w:val="3"/>
          </w:tcPr>
          <w:p w14:paraId="4768AEF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0E59B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F9546C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304" w:type="dxa"/>
            <w:gridSpan w:val="2"/>
          </w:tcPr>
          <w:p w14:paraId="5CC8429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41" w:type="dxa"/>
            <w:gridSpan w:val="3"/>
          </w:tcPr>
          <w:p w14:paraId="09AE701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605D2206" w14:textId="77777777">
        <w:trPr>
          <w:gridAfter w:val="1"/>
          <w:wAfter w:w="32" w:type="dxa"/>
          <w:jc w:val="center"/>
        </w:trPr>
        <w:tc>
          <w:tcPr>
            <w:tcW w:w="2342" w:type="dxa"/>
            <w:gridSpan w:val="2"/>
          </w:tcPr>
          <w:p w14:paraId="53E9F6E8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Alcohol consumption</w:t>
            </w:r>
          </w:p>
        </w:tc>
        <w:tc>
          <w:tcPr>
            <w:tcW w:w="743" w:type="dxa"/>
          </w:tcPr>
          <w:p w14:paraId="51B1F1DB" w14:textId="77777777" w:rsidR="003620F3" w:rsidRPr="007D7892" w:rsidRDefault="003620F3">
            <w:pPr>
              <w:jc w:val="center"/>
              <w:rPr>
                <w:bCs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29834A7" w14:textId="77777777" w:rsidR="003620F3" w:rsidRPr="007D7892" w:rsidRDefault="003620F3">
            <w:pPr>
              <w:jc w:val="center"/>
              <w:rPr>
                <w:bCs/>
                <w:kern w:val="0"/>
                <w:sz w:val="24"/>
                <w:szCs w:val="24"/>
              </w:rPr>
            </w:pPr>
          </w:p>
        </w:tc>
        <w:tc>
          <w:tcPr>
            <w:tcW w:w="1355" w:type="dxa"/>
            <w:gridSpan w:val="3"/>
          </w:tcPr>
          <w:p w14:paraId="1428B932" w14:textId="77777777" w:rsidR="003620F3" w:rsidRPr="007D7892" w:rsidRDefault="003620F3">
            <w:pPr>
              <w:jc w:val="center"/>
              <w:rPr>
                <w:bCs/>
                <w:kern w:val="0"/>
                <w:sz w:val="24"/>
                <w:szCs w:val="24"/>
              </w:rPr>
            </w:pPr>
          </w:p>
        </w:tc>
        <w:tc>
          <w:tcPr>
            <w:tcW w:w="860" w:type="dxa"/>
          </w:tcPr>
          <w:p w14:paraId="7955746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0.826</w:t>
            </w:r>
          </w:p>
        </w:tc>
        <w:tc>
          <w:tcPr>
            <w:tcW w:w="246" w:type="dxa"/>
            <w:gridSpan w:val="2"/>
          </w:tcPr>
          <w:p w14:paraId="5E605B7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4" w:type="dxa"/>
            <w:gridSpan w:val="2"/>
          </w:tcPr>
          <w:p w14:paraId="31A153A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1513C1D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0" w:type="dxa"/>
          </w:tcPr>
          <w:p w14:paraId="3200B64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0.183</w:t>
            </w:r>
          </w:p>
        </w:tc>
      </w:tr>
      <w:tr w:rsidR="003620F3" w:rsidRPr="007D7892" w14:paraId="0388F72A" w14:textId="77777777">
        <w:trPr>
          <w:gridAfter w:val="1"/>
          <w:wAfter w:w="32" w:type="dxa"/>
          <w:jc w:val="center"/>
        </w:trPr>
        <w:tc>
          <w:tcPr>
            <w:tcW w:w="2342" w:type="dxa"/>
            <w:gridSpan w:val="2"/>
          </w:tcPr>
          <w:p w14:paraId="6FEF196B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Never</w:t>
            </w:r>
          </w:p>
        </w:tc>
        <w:tc>
          <w:tcPr>
            <w:tcW w:w="743" w:type="dxa"/>
          </w:tcPr>
          <w:p w14:paraId="42AF048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304" w:type="dxa"/>
          </w:tcPr>
          <w:p w14:paraId="4F4D5CD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355" w:type="dxa"/>
            <w:gridSpan w:val="3"/>
          </w:tcPr>
          <w:p w14:paraId="65EEE3D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860" w:type="dxa"/>
          </w:tcPr>
          <w:p w14:paraId="18A6A89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6" w:type="dxa"/>
            <w:gridSpan w:val="2"/>
          </w:tcPr>
          <w:p w14:paraId="4C9F40C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4" w:type="dxa"/>
            <w:gridSpan w:val="2"/>
          </w:tcPr>
          <w:p w14:paraId="1485503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363" w:type="dxa"/>
            <w:gridSpan w:val="2"/>
            <w:vAlign w:val="center"/>
          </w:tcPr>
          <w:p w14:paraId="5963F93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870" w:type="dxa"/>
          </w:tcPr>
          <w:p w14:paraId="6B5DAB7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13B96FEA" w14:textId="77777777">
        <w:trPr>
          <w:gridAfter w:val="1"/>
          <w:wAfter w:w="32" w:type="dxa"/>
          <w:jc w:val="center"/>
        </w:trPr>
        <w:tc>
          <w:tcPr>
            <w:tcW w:w="2342" w:type="dxa"/>
            <w:gridSpan w:val="2"/>
          </w:tcPr>
          <w:p w14:paraId="387EB96F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Current/former</w:t>
            </w:r>
          </w:p>
        </w:tc>
        <w:tc>
          <w:tcPr>
            <w:tcW w:w="743" w:type="dxa"/>
          </w:tcPr>
          <w:p w14:paraId="709CB37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304" w:type="dxa"/>
          </w:tcPr>
          <w:p w14:paraId="469E85E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1355" w:type="dxa"/>
            <w:gridSpan w:val="3"/>
          </w:tcPr>
          <w:p w14:paraId="4A847B8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860" w:type="dxa"/>
          </w:tcPr>
          <w:p w14:paraId="5784179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6" w:type="dxa"/>
            <w:gridSpan w:val="2"/>
          </w:tcPr>
          <w:p w14:paraId="0189565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4" w:type="dxa"/>
            <w:gridSpan w:val="2"/>
          </w:tcPr>
          <w:p w14:paraId="0CC13B3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363" w:type="dxa"/>
            <w:gridSpan w:val="2"/>
            <w:vAlign w:val="center"/>
          </w:tcPr>
          <w:p w14:paraId="6C08918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870" w:type="dxa"/>
          </w:tcPr>
          <w:p w14:paraId="1FC2EAE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33CCF9E" w14:textId="77777777">
        <w:trPr>
          <w:jc w:val="center"/>
        </w:trPr>
        <w:tc>
          <w:tcPr>
            <w:tcW w:w="2235" w:type="dxa"/>
          </w:tcPr>
          <w:p w14:paraId="4C0723FF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Surgery history</w:t>
            </w:r>
          </w:p>
        </w:tc>
        <w:tc>
          <w:tcPr>
            <w:tcW w:w="850" w:type="dxa"/>
            <w:gridSpan w:val="2"/>
          </w:tcPr>
          <w:p w14:paraId="48FCCC1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52F9CF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2EA5E2E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</w:tcPr>
          <w:p w14:paraId="2CFDDD8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851</w:t>
            </w:r>
          </w:p>
        </w:tc>
        <w:tc>
          <w:tcPr>
            <w:tcW w:w="236" w:type="dxa"/>
          </w:tcPr>
          <w:p w14:paraId="2229682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98E6D2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57FE2CB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</w:tcPr>
          <w:p w14:paraId="4D0711A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794</w:t>
            </w:r>
          </w:p>
        </w:tc>
      </w:tr>
      <w:tr w:rsidR="003620F3" w:rsidRPr="007D7892" w14:paraId="071878C1" w14:textId="77777777">
        <w:trPr>
          <w:trHeight w:val="90"/>
          <w:jc w:val="center"/>
        </w:trPr>
        <w:tc>
          <w:tcPr>
            <w:tcW w:w="2235" w:type="dxa"/>
          </w:tcPr>
          <w:p w14:paraId="6EF5B0B8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850" w:type="dxa"/>
            <w:gridSpan w:val="2"/>
          </w:tcPr>
          <w:p w14:paraId="6289784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1304" w:type="dxa"/>
          </w:tcPr>
          <w:p w14:paraId="4ED747B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304" w:type="dxa"/>
            <w:gridSpan w:val="2"/>
          </w:tcPr>
          <w:p w14:paraId="33E79CE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921" w:type="dxa"/>
            <w:gridSpan w:val="3"/>
          </w:tcPr>
          <w:p w14:paraId="577B778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6A54A9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E2A4BF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304" w:type="dxa"/>
            <w:gridSpan w:val="2"/>
          </w:tcPr>
          <w:p w14:paraId="37B0C11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041" w:type="dxa"/>
            <w:gridSpan w:val="3"/>
          </w:tcPr>
          <w:p w14:paraId="12EC1CC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ED69E0B" w14:textId="77777777">
        <w:trPr>
          <w:jc w:val="center"/>
        </w:trPr>
        <w:tc>
          <w:tcPr>
            <w:tcW w:w="2235" w:type="dxa"/>
          </w:tcPr>
          <w:p w14:paraId="50DD26A8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  <w:tc>
          <w:tcPr>
            <w:tcW w:w="850" w:type="dxa"/>
            <w:gridSpan w:val="2"/>
          </w:tcPr>
          <w:p w14:paraId="4F20CAC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4" w:type="dxa"/>
          </w:tcPr>
          <w:p w14:paraId="380F322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304" w:type="dxa"/>
            <w:gridSpan w:val="2"/>
          </w:tcPr>
          <w:p w14:paraId="3A037BB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1" w:type="dxa"/>
            <w:gridSpan w:val="3"/>
          </w:tcPr>
          <w:p w14:paraId="32AE509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4563EF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BB9831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304" w:type="dxa"/>
            <w:gridSpan w:val="2"/>
          </w:tcPr>
          <w:p w14:paraId="76E6AD2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41" w:type="dxa"/>
            <w:gridSpan w:val="3"/>
          </w:tcPr>
          <w:p w14:paraId="0A8E441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78012F4" w14:textId="77777777">
        <w:trPr>
          <w:jc w:val="center"/>
        </w:trPr>
        <w:tc>
          <w:tcPr>
            <w:tcW w:w="2235" w:type="dxa"/>
          </w:tcPr>
          <w:p w14:paraId="5A79B940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Tumor Staging</w:t>
            </w:r>
          </w:p>
        </w:tc>
        <w:tc>
          <w:tcPr>
            <w:tcW w:w="850" w:type="dxa"/>
            <w:gridSpan w:val="2"/>
          </w:tcPr>
          <w:p w14:paraId="0AC4C15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93AE2F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2321802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</w:tcPr>
          <w:p w14:paraId="573D7BD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967</w:t>
            </w:r>
          </w:p>
        </w:tc>
        <w:tc>
          <w:tcPr>
            <w:tcW w:w="236" w:type="dxa"/>
          </w:tcPr>
          <w:p w14:paraId="6CC562C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B6BBE3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1F6E28D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</w:tcPr>
          <w:p w14:paraId="6022861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446</w:t>
            </w:r>
          </w:p>
        </w:tc>
      </w:tr>
      <w:tr w:rsidR="003620F3" w:rsidRPr="007D7892" w14:paraId="2775215C" w14:textId="77777777">
        <w:trPr>
          <w:jc w:val="center"/>
        </w:trPr>
        <w:tc>
          <w:tcPr>
            <w:tcW w:w="2235" w:type="dxa"/>
          </w:tcPr>
          <w:p w14:paraId="7763DD40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III</w:t>
            </w:r>
          </w:p>
        </w:tc>
        <w:tc>
          <w:tcPr>
            <w:tcW w:w="850" w:type="dxa"/>
            <w:gridSpan w:val="2"/>
          </w:tcPr>
          <w:p w14:paraId="4D2BCC7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304" w:type="dxa"/>
          </w:tcPr>
          <w:p w14:paraId="244F165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304" w:type="dxa"/>
            <w:gridSpan w:val="2"/>
          </w:tcPr>
          <w:p w14:paraId="0918FB2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921" w:type="dxa"/>
            <w:gridSpan w:val="3"/>
          </w:tcPr>
          <w:p w14:paraId="1E6797B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73499E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800286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1304" w:type="dxa"/>
            <w:gridSpan w:val="2"/>
          </w:tcPr>
          <w:p w14:paraId="0919CA5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041" w:type="dxa"/>
            <w:gridSpan w:val="3"/>
          </w:tcPr>
          <w:p w14:paraId="3D74087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</w:tr>
      <w:tr w:rsidR="003620F3" w:rsidRPr="007D7892" w14:paraId="25EDE2BA" w14:textId="77777777">
        <w:trPr>
          <w:jc w:val="center"/>
        </w:trPr>
        <w:tc>
          <w:tcPr>
            <w:tcW w:w="2235" w:type="dxa"/>
          </w:tcPr>
          <w:p w14:paraId="538D8A62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IV</w:t>
            </w:r>
          </w:p>
        </w:tc>
        <w:tc>
          <w:tcPr>
            <w:tcW w:w="850" w:type="dxa"/>
            <w:gridSpan w:val="2"/>
          </w:tcPr>
          <w:p w14:paraId="7802A1C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1304" w:type="dxa"/>
          </w:tcPr>
          <w:p w14:paraId="1805106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304" w:type="dxa"/>
            <w:gridSpan w:val="2"/>
          </w:tcPr>
          <w:p w14:paraId="155339C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921" w:type="dxa"/>
            <w:gridSpan w:val="3"/>
          </w:tcPr>
          <w:p w14:paraId="34DC528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356A03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D4E41E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53</w:t>
            </w:r>
          </w:p>
        </w:tc>
        <w:tc>
          <w:tcPr>
            <w:tcW w:w="1304" w:type="dxa"/>
            <w:gridSpan w:val="2"/>
          </w:tcPr>
          <w:p w14:paraId="2E4299B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041" w:type="dxa"/>
            <w:gridSpan w:val="3"/>
          </w:tcPr>
          <w:p w14:paraId="4C103C8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1F4EFB9C" w14:textId="77777777">
        <w:trPr>
          <w:jc w:val="center"/>
        </w:trPr>
        <w:tc>
          <w:tcPr>
            <w:tcW w:w="2235" w:type="dxa"/>
          </w:tcPr>
          <w:p w14:paraId="321FC673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ECOG</w:t>
            </w:r>
          </w:p>
        </w:tc>
        <w:tc>
          <w:tcPr>
            <w:tcW w:w="850" w:type="dxa"/>
            <w:gridSpan w:val="2"/>
          </w:tcPr>
          <w:p w14:paraId="080CEB3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2A7803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1EEF319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</w:tcPr>
          <w:p w14:paraId="594D9BA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851</w:t>
            </w:r>
          </w:p>
        </w:tc>
        <w:tc>
          <w:tcPr>
            <w:tcW w:w="236" w:type="dxa"/>
          </w:tcPr>
          <w:p w14:paraId="1159724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F818CA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17FE608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</w:tcPr>
          <w:p w14:paraId="14C9DDC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844</w:t>
            </w:r>
          </w:p>
        </w:tc>
      </w:tr>
      <w:tr w:rsidR="003620F3" w:rsidRPr="007D7892" w14:paraId="702FC873" w14:textId="77777777">
        <w:trPr>
          <w:jc w:val="center"/>
        </w:trPr>
        <w:tc>
          <w:tcPr>
            <w:tcW w:w="2235" w:type="dxa"/>
          </w:tcPr>
          <w:p w14:paraId="341745FF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0-1</w:t>
            </w:r>
          </w:p>
        </w:tc>
        <w:tc>
          <w:tcPr>
            <w:tcW w:w="850" w:type="dxa"/>
            <w:gridSpan w:val="2"/>
          </w:tcPr>
          <w:p w14:paraId="7BE5158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1304" w:type="dxa"/>
          </w:tcPr>
          <w:p w14:paraId="1E790B8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304" w:type="dxa"/>
            <w:gridSpan w:val="2"/>
          </w:tcPr>
          <w:p w14:paraId="24BD232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921" w:type="dxa"/>
            <w:gridSpan w:val="3"/>
          </w:tcPr>
          <w:p w14:paraId="06F9429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237D5F8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BC64D0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304" w:type="dxa"/>
            <w:gridSpan w:val="2"/>
          </w:tcPr>
          <w:p w14:paraId="2185EBF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041" w:type="dxa"/>
            <w:gridSpan w:val="3"/>
          </w:tcPr>
          <w:p w14:paraId="29BA6E8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5E738D79" w14:textId="77777777">
        <w:trPr>
          <w:jc w:val="center"/>
        </w:trPr>
        <w:tc>
          <w:tcPr>
            <w:tcW w:w="2235" w:type="dxa"/>
          </w:tcPr>
          <w:p w14:paraId="7429CA93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≥2</w:t>
            </w:r>
          </w:p>
        </w:tc>
        <w:tc>
          <w:tcPr>
            <w:tcW w:w="850" w:type="dxa"/>
            <w:gridSpan w:val="2"/>
          </w:tcPr>
          <w:p w14:paraId="024D71B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304" w:type="dxa"/>
          </w:tcPr>
          <w:p w14:paraId="700FA31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304" w:type="dxa"/>
            <w:gridSpan w:val="2"/>
          </w:tcPr>
          <w:p w14:paraId="22F072A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1" w:type="dxa"/>
            <w:gridSpan w:val="3"/>
          </w:tcPr>
          <w:p w14:paraId="7D6ABA7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0281677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96B051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304" w:type="dxa"/>
            <w:gridSpan w:val="2"/>
          </w:tcPr>
          <w:p w14:paraId="59AF1A6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3"/>
          </w:tcPr>
          <w:p w14:paraId="2D9594A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EDF6749" w14:textId="77777777">
        <w:trPr>
          <w:jc w:val="center"/>
        </w:trPr>
        <w:tc>
          <w:tcPr>
            <w:tcW w:w="2235" w:type="dxa"/>
          </w:tcPr>
          <w:p w14:paraId="12074283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Smoking</w:t>
            </w:r>
          </w:p>
        </w:tc>
        <w:tc>
          <w:tcPr>
            <w:tcW w:w="850" w:type="dxa"/>
            <w:gridSpan w:val="2"/>
          </w:tcPr>
          <w:p w14:paraId="3B8F501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4014F0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4141F8B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</w:tcPr>
          <w:p w14:paraId="1AEE71C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840</w:t>
            </w:r>
          </w:p>
        </w:tc>
        <w:tc>
          <w:tcPr>
            <w:tcW w:w="236" w:type="dxa"/>
          </w:tcPr>
          <w:p w14:paraId="488F79B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33E4C6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4807131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</w:tcPr>
          <w:p w14:paraId="52735DB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480</w:t>
            </w:r>
          </w:p>
        </w:tc>
      </w:tr>
      <w:tr w:rsidR="003620F3" w:rsidRPr="007D7892" w14:paraId="4DD596AE" w14:textId="77777777">
        <w:trPr>
          <w:jc w:val="center"/>
        </w:trPr>
        <w:tc>
          <w:tcPr>
            <w:tcW w:w="2235" w:type="dxa"/>
          </w:tcPr>
          <w:p w14:paraId="4B8A36A2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Never</w:t>
            </w:r>
          </w:p>
        </w:tc>
        <w:tc>
          <w:tcPr>
            <w:tcW w:w="850" w:type="dxa"/>
            <w:gridSpan w:val="2"/>
          </w:tcPr>
          <w:p w14:paraId="105EB9E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304" w:type="dxa"/>
          </w:tcPr>
          <w:p w14:paraId="1D0E664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304" w:type="dxa"/>
            <w:gridSpan w:val="2"/>
          </w:tcPr>
          <w:p w14:paraId="4C7579D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921" w:type="dxa"/>
            <w:gridSpan w:val="3"/>
          </w:tcPr>
          <w:p w14:paraId="51D0301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3AD15C9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CD9C0D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304" w:type="dxa"/>
            <w:gridSpan w:val="2"/>
          </w:tcPr>
          <w:p w14:paraId="18C86DA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041" w:type="dxa"/>
            <w:gridSpan w:val="3"/>
          </w:tcPr>
          <w:p w14:paraId="5C2335D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7F220262" w14:textId="77777777">
        <w:trPr>
          <w:jc w:val="center"/>
        </w:trPr>
        <w:tc>
          <w:tcPr>
            <w:tcW w:w="2235" w:type="dxa"/>
          </w:tcPr>
          <w:p w14:paraId="16026AAE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Current/former</w:t>
            </w:r>
          </w:p>
        </w:tc>
        <w:tc>
          <w:tcPr>
            <w:tcW w:w="850" w:type="dxa"/>
            <w:gridSpan w:val="2"/>
          </w:tcPr>
          <w:p w14:paraId="75C3440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304" w:type="dxa"/>
          </w:tcPr>
          <w:p w14:paraId="5F1621A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304" w:type="dxa"/>
            <w:gridSpan w:val="2"/>
          </w:tcPr>
          <w:p w14:paraId="6F14E9D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921" w:type="dxa"/>
            <w:gridSpan w:val="3"/>
          </w:tcPr>
          <w:p w14:paraId="105BBA7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2A0D4DA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B690B7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304" w:type="dxa"/>
            <w:gridSpan w:val="2"/>
          </w:tcPr>
          <w:p w14:paraId="67EA6BA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041" w:type="dxa"/>
            <w:gridSpan w:val="3"/>
          </w:tcPr>
          <w:p w14:paraId="2730330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C3CFD51" w14:textId="77777777">
        <w:trPr>
          <w:jc w:val="center"/>
        </w:trPr>
        <w:tc>
          <w:tcPr>
            <w:tcW w:w="2235" w:type="dxa"/>
          </w:tcPr>
          <w:p w14:paraId="56C252F3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Treatment</w:t>
            </w:r>
          </w:p>
        </w:tc>
        <w:tc>
          <w:tcPr>
            <w:tcW w:w="850" w:type="dxa"/>
            <w:gridSpan w:val="2"/>
          </w:tcPr>
          <w:p w14:paraId="77F51D1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16A4CB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360D82B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21" w:type="dxa"/>
            <w:gridSpan w:val="3"/>
          </w:tcPr>
          <w:p w14:paraId="3F5C5A7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236" w:type="dxa"/>
          </w:tcPr>
          <w:p w14:paraId="5507FCC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E78F47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714796C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gridSpan w:val="3"/>
          </w:tcPr>
          <w:p w14:paraId="6271364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963</w:t>
            </w:r>
          </w:p>
        </w:tc>
      </w:tr>
      <w:tr w:rsidR="003620F3" w:rsidRPr="007D7892" w14:paraId="7DDB7CA6" w14:textId="77777777">
        <w:trPr>
          <w:jc w:val="center"/>
        </w:trPr>
        <w:tc>
          <w:tcPr>
            <w:tcW w:w="2235" w:type="dxa"/>
          </w:tcPr>
          <w:p w14:paraId="3ACEE1FF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Monotherapy</w:t>
            </w:r>
          </w:p>
        </w:tc>
        <w:tc>
          <w:tcPr>
            <w:tcW w:w="850" w:type="dxa"/>
            <w:gridSpan w:val="2"/>
          </w:tcPr>
          <w:p w14:paraId="2DC0B7B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304" w:type="dxa"/>
          </w:tcPr>
          <w:p w14:paraId="5555F87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304" w:type="dxa"/>
            <w:gridSpan w:val="2"/>
          </w:tcPr>
          <w:p w14:paraId="5E2AFF5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21" w:type="dxa"/>
            <w:gridSpan w:val="3"/>
          </w:tcPr>
          <w:p w14:paraId="3293B42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67742C4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ED3FC1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304" w:type="dxa"/>
            <w:gridSpan w:val="2"/>
          </w:tcPr>
          <w:p w14:paraId="557A8C5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41" w:type="dxa"/>
            <w:gridSpan w:val="3"/>
          </w:tcPr>
          <w:p w14:paraId="5967CAC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114D16A4" w14:textId="77777777">
        <w:trPr>
          <w:jc w:val="center"/>
        </w:trPr>
        <w:tc>
          <w:tcPr>
            <w:tcW w:w="2235" w:type="dxa"/>
          </w:tcPr>
          <w:p w14:paraId="6849E144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Combination</w:t>
            </w:r>
          </w:p>
        </w:tc>
        <w:tc>
          <w:tcPr>
            <w:tcW w:w="850" w:type="dxa"/>
            <w:gridSpan w:val="2"/>
          </w:tcPr>
          <w:p w14:paraId="7553DC5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1304" w:type="dxa"/>
          </w:tcPr>
          <w:p w14:paraId="2D3A0D3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1304" w:type="dxa"/>
            <w:gridSpan w:val="2"/>
          </w:tcPr>
          <w:p w14:paraId="2719D59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921" w:type="dxa"/>
            <w:gridSpan w:val="3"/>
          </w:tcPr>
          <w:p w14:paraId="2524D1B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6" w:type="dxa"/>
          </w:tcPr>
          <w:p w14:paraId="108D04C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CFC6CA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304" w:type="dxa"/>
            <w:gridSpan w:val="2"/>
          </w:tcPr>
          <w:p w14:paraId="4AE21FC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041" w:type="dxa"/>
            <w:gridSpan w:val="3"/>
          </w:tcPr>
          <w:p w14:paraId="5FE9396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556A57B6" w14:textId="77777777" w:rsidR="003620F3" w:rsidRDefault="00225B16" w:rsidP="007D7892"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Abbreviations: NSCLC, non-small cell lung cancer; SCLC, small cell lung cancer; </w:t>
      </w:r>
      <w:r>
        <w:rPr>
          <w:rFonts w:ascii="Times New Roman" w:eastAsia="DIN-Regular" w:hAnsi="Times New Roman" w:cs="Times New Roman"/>
          <w:kern w:val="0"/>
          <w:szCs w:val="21"/>
        </w:rPr>
        <w:t xml:space="preserve">NA, not available; </w:t>
      </w:r>
      <w:r>
        <w:rPr>
          <w:rFonts w:ascii="Times New Roman" w:hAnsi="Times New Roman" w:cs="Times New Roman"/>
          <w:szCs w:val="21"/>
        </w:rPr>
        <w:t>ECOG, Eastern Cooperative Oncology Group; PNI, prognostic nutritional index; SII, systemic immune-inflammatory index.</w:t>
      </w:r>
    </w:p>
    <w:p w14:paraId="6BB3BB8E" w14:textId="77777777" w:rsidR="003620F3" w:rsidRDefault="003620F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692F19A4" w14:textId="77777777" w:rsidR="003620F3" w:rsidRDefault="003620F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4EF78783" w14:textId="77777777" w:rsidR="003620F3" w:rsidRDefault="003620F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09168BC1" w14:textId="77777777" w:rsidR="003620F3" w:rsidRDefault="00225B16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Baseline characteristics of the digestive cancer cohort</w:t>
      </w:r>
    </w:p>
    <w:tbl>
      <w:tblPr>
        <w:tblW w:w="1106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850"/>
        <w:gridCol w:w="1304"/>
        <w:gridCol w:w="1198"/>
        <w:gridCol w:w="956"/>
        <w:gridCol w:w="307"/>
        <w:gridCol w:w="1304"/>
        <w:gridCol w:w="1118"/>
        <w:gridCol w:w="1036"/>
      </w:tblGrid>
      <w:tr w:rsidR="003620F3" w:rsidRPr="007D7892" w14:paraId="7D3C7BBA" w14:textId="77777777" w:rsidTr="007D7892">
        <w:trPr>
          <w:trHeight w:val="334"/>
          <w:jc w:val="center"/>
        </w:trPr>
        <w:tc>
          <w:tcPr>
            <w:tcW w:w="2988" w:type="dxa"/>
            <w:vMerge w:val="restart"/>
            <w:tcBorders>
              <w:bottom w:val="single" w:sz="4" w:space="0" w:color="000000"/>
            </w:tcBorders>
            <w:vAlign w:val="center"/>
          </w:tcPr>
          <w:p w14:paraId="40FC127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Clinical features</w:t>
            </w:r>
          </w:p>
        </w:tc>
        <w:tc>
          <w:tcPr>
            <w:tcW w:w="850" w:type="dxa"/>
            <w:vMerge w:val="restart"/>
            <w:tcBorders>
              <w:bottom w:val="single" w:sz="4" w:space="0" w:color="000000"/>
            </w:tcBorders>
            <w:vAlign w:val="center"/>
          </w:tcPr>
          <w:p w14:paraId="215CAD7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Total</w:t>
            </w:r>
          </w:p>
        </w:tc>
        <w:tc>
          <w:tcPr>
            <w:tcW w:w="2502" w:type="dxa"/>
            <w:gridSpan w:val="2"/>
            <w:tcBorders>
              <w:bottom w:val="single" w:sz="4" w:space="0" w:color="000000"/>
            </w:tcBorders>
          </w:tcPr>
          <w:p w14:paraId="7B780A2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PNI</w:t>
            </w:r>
          </w:p>
        </w:tc>
        <w:tc>
          <w:tcPr>
            <w:tcW w:w="956" w:type="dxa"/>
            <w:vMerge w:val="restart"/>
            <w:tcBorders>
              <w:bottom w:val="single" w:sz="4" w:space="0" w:color="000000"/>
            </w:tcBorders>
            <w:vAlign w:val="center"/>
          </w:tcPr>
          <w:p w14:paraId="472A0BB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iCs/>
                <w:kern w:val="0"/>
                <w:sz w:val="24"/>
                <w:szCs w:val="24"/>
              </w:rPr>
              <w:t>p-value</w:t>
            </w:r>
          </w:p>
        </w:tc>
        <w:tc>
          <w:tcPr>
            <w:tcW w:w="307" w:type="dxa"/>
            <w:vMerge w:val="restart"/>
            <w:tcBorders>
              <w:bottom w:val="single" w:sz="4" w:space="0" w:color="000000"/>
            </w:tcBorders>
            <w:vAlign w:val="center"/>
          </w:tcPr>
          <w:p w14:paraId="330FBF5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Cs/>
                <w:iCs/>
                <w:kern w:val="0"/>
                <w:sz w:val="24"/>
                <w:szCs w:val="24"/>
              </w:rPr>
            </w:pPr>
          </w:p>
        </w:tc>
        <w:tc>
          <w:tcPr>
            <w:tcW w:w="2422" w:type="dxa"/>
            <w:gridSpan w:val="2"/>
            <w:tcBorders>
              <w:bottom w:val="single" w:sz="4" w:space="0" w:color="000000"/>
            </w:tcBorders>
            <w:vAlign w:val="center"/>
          </w:tcPr>
          <w:p w14:paraId="7E2C93B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Cs/>
                <w:iCs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iCs/>
                <w:kern w:val="0"/>
                <w:sz w:val="24"/>
                <w:szCs w:val="24"/>
              </w:rPr>
              <w:t>SII</w:t>
            </w:r>
          </w:p>
        </w:tc>
        <w:tc>
          <w:tcPr>
            <w:tcW w:w="1036" w:type="dxa"/>
            <w:vMerge w:val="restart"/>
            <w:tcBorders>
              <w:bottom w:val="single" w:sz="4" w:space="0" w:color="000000"/>
            </w:tcBorders>
            <w:vAlign w:val="center"/>
          </w:tcPr>
          <w:p w14:paraId="0F2AEFC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iCs/>
                <w:kern w:val="0"/>
                <w:sz w:val="24"/>
                <w:szCs w:val="24"/>
              </w:rPr>
              <w:t>p-value</w:t>
            </w:r>
          </w:p>
        </w:tc>
      </w:tr>
      <w:tr w:rsidR="003620F3" w:rsidRPr="007D7892" w14:paraId="456C9F19" w14:textId="77777777" w:rsidTr="007D7892">
        <w:trPr>
          <w:trHeight w:val="334"/>
          <w:jc w:val="center"/>
        </w:trPr>
        <w:tc>
          <w:tcPr>
            <w:tcW w:w="2988" w:type="dxa"/>
            <w:vMerge/>
            <w:tcBorders>
              <w:top w:val="single" w:sz="4" w:space="0" w:color="000000"/>
              <w:bottom w:val="single" w:sz="4" w:space="0" w:color="auto"/>
            </w:tcBorders>
          </w:tcPr>
          <w:p w14:paraId="14638CC1" w14:textId="77777777" w:rsidR="003620F3" w:rsidRPr="007D7892" w:rsidRDefault="003620F3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bottom w:val="single" w:sz="4" w:space="0" w:color="auto"/>
            </w:tcBorders>
          </w:tcPr>
          <w:p w14:paraId="4A1B771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auto"/>
            </w:tcBorders>
          </w:tcPr>
          <w:p w14:paraId="1AB4A94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Low</w:t>
            </w:r>
          </w:p>
          <w:p w14:paraId="1FCF3FF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(n=1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61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auto"/>
            </w:tcBorders>
          </w:tcPr>
          <w:p w14:paraId="6CD6D16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High </w:t>
            </w:r>
          </w:p>
          <w:p w14:paraId="082B7BD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(n=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61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956" w:type="dxa"/>
            <w:vMerge/>
            <w:tcBorders>
              <w:top w:val="single" w:sz="4" w:space="0" w:color="000000"/>
            </w:tcBorders>
          </w:tcPr>
          <w:p w14:paraId="073A957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  <w:vMerge/>
            <w:tcBorders>
              <w:top w:val="single" w:sz="4" w:space="0" w:color="000000"/>
            </w:tcBorders>
          </w:tcPr>
          <w:p w14:paraId="6D85A09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 w14:paraId="3A6ECC4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Low</w:t>
            </w:r>
          </w:p>
          <w:p w14:paraId="47A05AC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(n=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164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 w14:paraId="6DC8201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High</w:t>
            </w:r>
          </w:p>
          <w:p w14:paraId="3185213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(n=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58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036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5B57769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3D896DA2" w14:textId="77777777" w:rsidTr="007D7892">
        <w:trPr>
          <w:trHeight w:val="334"/>
          <w:jc w:val="center"/>
        </w:trPr>
        <w:tc>
          <w:tcPr>
            <w:tcW w:w="2988" w:type="dxa"/>
            <w:tcBorders>
              <w:top w:val="single" w:sz="4" w:space="0" w:color="auto"/>
            </w:tcBorders>
          </w:tcPr>
          <w:p w14:paraId="732056AC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AAA077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27ED00D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</w:tcBorders>
          </w:tcPr>
          <w:p w14:paraId="4A45790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</w:tcBorders>
          </w:tcPr>
          <w:p w14:paraId="66406A8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bCs/>
                <w:color w:val="000000"/>
                <w:kern w:val="0"/>
                <w:sz w:val="24"/>
                <w:szCs w:val="24"/>
              </w:rPr>
              <w:t>396</w:t>
            </w:r>
          </w:p>
        </w:tc>
        <w:tc>
          <w:tcPr>
            <w:tcW w:w="307" w:type="dxa"/>
            <w:tcBorders>
              <w:top w:val="nil"/>
            </w:tcBorders>
          </w:tcPr>
          <w:p w14:paraId="5044130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</w:tcBorders>
          </w:tcPr>
          <w:p w14:paraId="5E9B377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000000"/>
            </w:tcBorders>
          </w:tcPr>
          <w:p w14:paraId="03AC432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4" w:space="0" w:color="000000"/>
            </w:tcBorders>
          </w:tcPr>
          <w:p w14:paraId="0298DE0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bCs/>
                <w:color w:val="000000"/>
                <w:kern w:val="0"/>
                <w:sz w:val="24"/>
                <w:szCs w:val="24"/>
              </w:rPr>
              <w:t>617</w:t>
            </w:r>
          </w:p>
        </w:tc>
      </w:tr>
      <w:tr w:rsidR="003620F3" w:rsidRPr="007D7892" w14:paraId="38B3E676" w14:textId="77777777" w:rsidTr="007D7892">
        <w:trPr>
          <w:jc w:val="center"/>
        </w:trPr>
        <w:tc>
          <w:tcPr>
            <w:tcW w:w="2988" w:type="dxa"/>
          </w:tcPr>
          <w:p w14:paraId="5C3FAC34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850" w:type="dxa"/>
          </w:tcPr>
          <w:p w14:paraId="11BE3B4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304" w:type="dxa"/>
          </w:tcPr>
          <w:p w14:paraId="49F409D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198" w:type="dxa"/>
          </w:tcPr>
          <w:p w14:paraId="3229BBF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56" w:type="dxa"/>
          </w:tcPr>
          <w:p w14:paraId="061DDF0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430214F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1EC1B0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118" w:type="dxa"/>
          </w:tcPr>
          <w:p w14:paraId="19D4E13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36" w:type="dxa"/>
          </w:tcPr>
          <w:p w14:paraId="16CFB08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D050CBD" w14:textId="77777777" w:rsidTr="007D7892">
        <w:trPr>
          <w:jc w:val="center"/>
        </w:trPr>
        <w:tc>
          <w:tcPr>
            <w:tcW w:w="2988" w:type="dxa"/>
          </w:tcPr>
          <w:p w14:paraId="689D1847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850" w:type="dxa"/>
          </w:tcPr>
          <w:p w14:paraId="6DB94CB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304" w:type="dxa"/>
          </w:tcPr>
          <w:p w14:paraId="78C0B1B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14:paraId="136DA98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956" w:type="dxa"/>
          </w:tcPr>
          <w:p w14:paraId="710E160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4470174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B391D9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1118" w:type="dxa"/>
          </w:tcPr>
          <w:p w14:paraId="7931D35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036" w:type="dxa"/>
          </w:tcPr>
          <w:p w14:paraId="0784CEF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1DF4083F" w14:textId="77777777" w:rsidTr="007D7892">
        <w:trPr>
          <w:jc w:val="center"/>
        </w:trPr>
        <w:tc>
          <w:tcPr>
            <w:tcW w:w="2988" w:type="dxa"/>
          </w:tcPr>
          <w:p w14:paraId="15C65FD1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850" w:type="dxa"/>
          </w:tcPr>
          <w:p w14:paraId="76568E6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1A19EB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6053C82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09322DA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717</w:t>
            </w:r>
          </w:p>
        </w:tc>
        <w:tc>
          <w:tcPr>
            <w:tcW w:w="307" w:type="dxa"/>
          </w:tcPr>
          <w:p w14:paraId="650E1CF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979D32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01A7159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1F48DE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753</w:t>
            </w:r>
          </w:p>
        </w:tc>
      </w:tr>
      <w:tr w:rsidR="003620F3" w:rsidRPr="007D7892" w14:paraId="0FEBE5F3" w14:textId="77777777" w:rsidTr="007D7892">
        <w:trPr>
          <w:jc w:val="center"/>
        </w:trPr>
        <w:tc>
          <w:tcPr>
            <w:tcW w:w="2988" w:type="dxa"/>
          </w:tcPr>
          <w:p w14:paraId="35ED2281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＜</w:t>
            </w: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70 years old</w:t>
            </w:r>
          </w:p>
        </w:tc>
        <w:tc>
          <w:tcPr>
            <w:tcW w:w="850" w:type="dxa"/>
          </w:tcPr>
          <w:p w14:paraId="6551703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1304" w:type="dxa"/>
          </w:tcPr>
          <w:p w14:paraId="004BAD5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1198" w:type="dxa"/>
          </w:tcPr>
          <w:p w14:paraId="724528D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956" w:type="dxa"/>
          </w:tcPr>
          <w:p w14:paraId="623C71D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43E8DE2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79FB18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118" w:type="dxa"/>
          </w:tcPr>
          <w:p w14:paraId="246B1BD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036" w:type="dxa"/>
          </w:tcPr>
          <w:p w14:paraId="3C186BC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7DBB3F8" w14:textId="77777777" w:rsidTr="007D7892">
        <w:trPr>
          <w:jc w:val="center"/>
        </w:trPr>
        <w:tc>
          <w:tcPr>
            <w:tcW w:w="2988" w:type="dxa"/>
          </w:tcPr>
          <w:p w14:paraId="67E14C47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≥70 years old</w:t>
            </w:r>
          </w:p>
        </w:tc>
        <w:tc>
          <w:tcPr>
            <w:tcW w:w="850" w:type="dxa"/>
          </w:tcPr>
          <w:p w14:paraId="4938380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304" w:type="dxa"/>
          </w:tcPr>
          <w:p w14:paraId="0CCB390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198" w:type="dxa"/>
          </w:tcPr>
          <w:p w14:paraId="6B5736A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956" w:type="dxa"/>
          </w:tcPr>
          <w:p w14:paraId="0BD97E1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31C6F9E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96E83B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118" w:type="dxa"/>
          </w:tcPr>
          <w:p w14:paraId="5FC0BB8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036" w:type="dxa"/>
          </w:tcPr>
          <w:p w14:paraId="7FE824E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86AA816" w14:textId="77777777" w:rsidTr="007D7892">
        <w:trPr>
          <w:jc w:val="center"/>
        </w:trPr>
        <w:tc>
          <w:tcPr>
            <w:tcW w:w="2988" w:type="dxa"/>
          </w:tcPr>
          <w:p w14:paraId="1293D7AF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Cancer</w:t>
            </w:r>
          </w:p>
        </w:tc>
        <w:tc>
          <w:tcPr>
            <w:tcW w:w="850" w:type="dxa"/>
          </w:tcPr>
          <w:p w14:paraId="4CC61CF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751A84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42B2DF9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6337F46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307" w:type="dxa"/>
          </w:tcPr>
          <w:p w14:paraId="74A8D44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BE3DFF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4012CCA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C432EE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030</w:t>
            </w:r>
          </w:p>
        </w:tc>
      </w:tr>
      <w:tr w:rsidR="003620F3" w:rsidRPr="007D7892" w14:paraId="5863F273" w14:textId="77777777" w:rsidTr="007D7892">
        <w:trPr>
          <w:jc w:val="center"/>
        </w:trPr>
        <w:tc>
          <w:tcPr>
            <w:tcW w:w="2988" w:type="dxa"/>
          </w:tcPr>
          <w:p w14:paraId="1EBF23DE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Esophageal</w:t>
            </w:r>
          </w:p>
        </w:tc>
        <w:tc>
          <w:tcPr>
            <w:tcW w:w="850" w:type="dxa"/>
          </w:tcPr>
          <w:p w14:paraId="25CFC74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1304" w:type="dxa"/>
          </w:tcPr>
          <w:p w14:paraId="2F1BC6A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1198" w:type="dxa"/>
          </w:tcPr>
          <w:p w14:paraId="57A0DDC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56" w:type="dxa"/>
          </w:tcPr>
          <w:p w14:paraId="5169888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58A70CA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B9CBD8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1118" w:type="dxa"/>
          </w:tcPr>
          <w:p w14:paraId="671ED41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036" w:type="dxa"/>
          </w:tcPr>
          <w:p w14:paraId="24BBEC4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5163B8A6" w14:textId="77777777" w:rsidTr="007D7892">
        <w:trPr>
          <w:jc w:val="center"/>
        </w:trPr>
        <w:tc>
          <w:tcPr>
            <w:tcW w:w="2988" w:type="dxa"/>
          </w:tcPr>
          <w:p w14:paraId="0D590863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Gastrointestinal</w:t>
            </w:r>
          </w:p>
        </w:tc>
        <w:tc>
          <w:tcPr>
            <w:tcW w:w="850" w:type="dxa"/>
          </w:tcPr>
          <w:p w14:paraId="2BA372F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304" w:type="dxa"/>
          </w:tcPr>
          <w:p w14:paraId="387D4B2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198" w:type="dxa"/>
          </w:tcPr>
          <w:p w14:paraId="39B8516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56" w:type="dxa"/>
          </w:tcPr>
          <w:p w14:paraId="6F17FED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0699365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EC630D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118" w:type="dxa"/>
          </w:tcPr>
          <w:p w14:paraId="544BCF3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036" w:type="dxa"/>
          </w:tcPr>
          <w:p w14:paraId="7B5A470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30AB257A" w14:textId="77777777" w:rsidTr="007D7892">
        <w:trPr>
          <w:jc w:val="center"/>
        </w:trPr>
        <w:tc>
          <w:tcPr>
            <w:tcW w:w="2988" w:type="dxa"/>
          </w:tcPr>
          <w:p w14:paraId="79AFA1BA" w14:textId="77777777" w:rsidR="003620F3" w:rsidRPr="007D7892" w:rsidRDefault="00225B16">
            <w:pPr>
              <w:ind w:leftChars="100" w:left="21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Hepatobiliary and Pancreatic</w:t>
            </w:r>
          </w:p>
        </w:tc>
        <w:tc>
          <w:tcPr>
            <w:tcW w:w="850" w:type="dxa"/>
          </w:tcPr>
          <w:p w14:paraId="61DC4C3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304" w:type="dxa"/>
          </w:tcPr>
          <w:p w14:paraId="5B64A65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198" w:type="dxa"/>
          </w:tcPr>
          <w:p w14:paraId="3F4DE83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956" w:type="dxa"/>
          </w:tcPr>
          <w:p w14:paraId="2AD3527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080E6A3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C0D2CB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118" w:type="dxa"/>
          </w:tcPr>
          <w:p w14:paraId="10799B4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24461BF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C806B21" w14:textId="77777777" w:rsidTr="007D7892">
        <w:trPr>
          <w:jc w:val="center"/>
        </w:trPr>
        <w:tc>
          <w:tcPr>
            <w:tcW w:w="2988" w:type="dxa"/>
          </w:tcPr>
          <w:p w14:paraId="30C977E3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Differentiation</w:t>
            </w:r>
          </w:p>
        </w:tc>
        <w:tc>
          <w:tcPr>
            <w:tcW w:w="850" w:type="dxa"/>
          </w:tcPr>
          <w:p w14:paraId="3C090CA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236CCD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4B5E199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7408B7D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0.925</w:t>
            </w:r>
          </w:p>
        </w:tc>
        <w:tc>
          <w:tcPr>
            <w:tcW w:w="307" w:type="dxa"/>
          </w:tcPr>
          <w:p w14:paraId="0D822C0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5DF7F2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A1EC67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9B1FE9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568</w:t>
            </w:r>
          </w:p>
        </w:tc>
      </w:tr>
      <w:tr w:rsidR="003620F3" w:rsidRPr="007D7892" w14:paraId="7CFC3CD4" w14:textId="77777777" w:rsidTr="007D7892">
        <w:trPr>
          <w:jc w:val="center"/>
        </w:trPr>
        <w:tc>
          <w:tcPr>
            <w:tcW w:w="2988" w:type="dxa"/>
          </w:tcPr>
          <w:p w14:paraId="359A9207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Poor</w:t>
            </w:r>
          </w:p>
        </w:tc>
        <w:tc>
          <w:tcPr>
            <w:tcW w:w="850" w:type="dxa"/>
          </w:tcPr>
          <w:p w14:paraId="05E0E38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1304" w:type="dxa"/>
          </w:tcPr>
          <w:p w14:paraId="1F84478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198" w:type="dxa"/>
          </w:tcPr>
          <w:p w14:paraId="30B87EA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956" w:type="dxa"/>
          </w:tcPr>
          <w:p w14:paraId="30DE9AA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66DF493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F0983D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118" w:type="dxa"/>
          </w:tcPr>
          <w:p w14:paraId="4B13074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14:paraId="3409F4A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D99A528" w14:textId="77777777" w:rsidTr="007D7892">
        <w:trPr>
          <w:jc w:val="center"/>
        </w:trPr>
        <w:tc>
          <w:tcPr>
            <w:tcW w:w="2988" w:type="dxa"/>
          </w:tcPr>
          <w:p w14:paraId="73B682C1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Moderate or well</w:t>
            </w:r>
          </w:p>
        </w:tc>
        <w:tc>
          <w:tcPr>
            <w:tcW w:w="850" w:type="dxa"/>
          </w:tcPr>
          <w:p w14:paraId="3BC31C2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304" w:type="dxa"/>
          </w:tcPr>
          <w:p w14:paraId="471AD4C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198" w:type="dxa"/>
          </w:tcPr>
          <w:p w14:paraId="6B610E3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956" w:type="dxa"/>
          </w:tcPr>
          <w:p w14:paraId="056B118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778B13E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D8815F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118" w:type="dxa"/>
          </w:tcPr>
          <w:p w14:paraId="58BF2DF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36" w:type="dxa"/>
          </w:tcPr>
          <w:p w14:paraId="395283D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F4EC982" w14:textId="77777777" w:rsidTr="007D7892">
        <w:trPr>
          <w:jc w:val="center"/>
        </w:trPr>
        <w:tc>
          <w:tcPr>
            <w:tcW w:w="2988" w:type="dxa"/>
          </w:tcPr>
          <w:p w14:paraId="7A61AA46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850" w:type="dxa"/>
          </w:tcPr>
          <w:p w14:paraId="0FCE28D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304" w:type="dxa"/>
          </w:tcPr>
          <w:p w14:paraId="730222E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1198" w:type="dxa"/>
          </w:tcPr>
          <w:p w14:paraId="34023E2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956" w:type="dxa"/>
          </w:tcPr>
          <w:p w14:paraId="5518362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1CE2BFB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1E20D9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1118" w:type="dxa"/>
          </w:tcPr>
          <w:p w14:paraId="182F936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036" w:type="dxa"/>
          </w:tcPr>
          <w:p w14:paraId="743779F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1936656" w14:textId="77777777" w:rsidTr="007D7892">
        <w:trPr>
          <w:jc w:val="center"/>
        </w:trPr>
        <w:tc>
          <w:tcPr>
            <w:tcW w:w="2988" w:type="dxa"/>
          </w:tcPr>
          <w:p w14:paraId="5C952C82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Surgery history</w:t>
            </w:r>
          </w:p>
        </w:tc>
        <w:tc>
          <w:tcPr>
            <w:tcW w:w="850" w:type="dxa"/>
          </w:tcPr>
          <w:p w14:paraId="61D95E7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B0A53B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0639CAA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72202D3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260</w:t>
            </w:r>
          </w:p>
        </w:tc>
        <w:tc>
          <w:tcPr>
            <w:tcW w:w="307" w:type="dxa"/>
          </w:tcPr>
          <w:p w14:paraId="5773EBA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523462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0546DE4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ACACFD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032</w:t>
            </w:r>
          </w:p>
        </w:tc>
      </w:tr>
      <w:tr w:rsidR="003620F3" w:rsidRPr="007D7892" w14:paraId="5CAB52D9" w14:textId="77777777" w:rsidTr="007D7892">
        <w:trPr>
          <w:jc w:val="center"/>
        </w:trPr>
        <w:tc>
          <w:tcPr>
            <w:tcW w:w="2988" w:type="dxa"/>
          </w:tcPr>
          <w:p w14:paraId="2EC9A9D0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850" w:type="dxa"/>
          </w:tcPr>
          <w:p w14:paraId="09846FB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151</w:t>
            </w:r>
          </w:p>
        </w:tc>
        <w:tc>
          <w:tcPr>
            <w:tcW w:w="1304" w:type="dxa"/>
          </w:tcPr>
          <w:p w14:paraId="38BED9E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1198" w:type="dxa"/>
          </w:tcPr>
          <w:p w14:paraId="0CBA80F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956" w:type="dxa"/>
          </w:tcPr>
          <w:p w14:paraId="69F3060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2B3A58F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874A8B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1118" w:type="dxa"/>
          </w:tcPr>
          <w:p w14:paraId="2E79674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036" w:type="dxa"/>
          </w:tcPr>
          <w:p w14:paraId="027BA66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295B7070" w14:textId="77777777" w:rsidTr="007D7892">
        <w:trPr>
          <w:jc w:val="center"/>
        </w:trPr>
        <w:tc>
          <w:tcPr>
            <w:tcW w:w="2988" w:type="dxa"/>
          </w:tcPr>
          <w:p w14:paraId="339626BA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  <w:tc>
          <w:tcPr>
            <w:tcW w:w="850" w:type="dxa"/>
          </w:tcPr>
          <w:p w14:paraId="22587A8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04" w:type="dxa"/>
          </w:tcPr>
          <w:p w14:paraId="37612F1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198" w:type="dxa"/>
          </w:tcPr>
          <w:p w14:paraId="26573E2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956" w:type="dxa"/>
          </w:tcPr>
          <w:p w14:paraId="7BF705C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4EA566F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A6B796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118" w:type="dxa"/>
          </w:tcPr>
          <w:p w14:paraId="481C56C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036" w:type="dxa"/>
          </w:tcPr>
          <w:p w14:paraId="023AEB2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43D6987F" w14:textId="77777777" w:rsidTr="007D7892">
        <w:trPr>
          <w:jc w:val="center"/>
        </w:trPr>
        <w:tc>
          <w:tcPr>
            <w:tcW w:w="2988" w:type="dxa"/>
          </w:tcPr>
          <w:p w14:paraId="33F5408C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Clinical Tumor Staging</w:t>
            </w:r>
          </w:p>
        </w:tc>
        <w:tc>
          <w:tcPr>
            <w:tcW w:w="850" w:type="dxa"/>
          </w:tcPr>
          <w:p w14:paraId="62BA0CC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688366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029C1C0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39EB459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609</w:t>
            </w:r>
          </w:p>
        </w:tc>
        <w:tc>
          <w:tcPr>
            <w:tcW w:w="307" w:type="dxa"/>
          </w:tcPr>
          <w:p w14:paraId="11DA0CB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526F5A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2AA65A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E0A7FD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437</w:t>
            </w:r>
          </w:p>
        </w:tc>
      </w:tr>
      <w:tr w:rsidR="003620F3" w:rsidRPr="007D7892" w14:paraId="2A0BC346" w14:textId="77777777" w:rsidTr="007D7892">
        <w:trPr>
          <w:jc w:val="center"/>
        </w:trPr>
        <w:tc>
          <w:tcPr>
            <w:tcW w:w="2988" w:type="dxa"/>
          </w:tcPr>
          <w:p w14:paraId="1AA5079F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III</w:t>
            </w:r>
          </w:p>
        </w:tc>
        <w:tc>
          <w:tcPr>
            <w:tcW w:w="850" w:type="dxa"/>
          </w:tcPr>
          <w:p w14:paraId="48221D2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304" w:type="dxa"/>
          </w:tcPr>
          <w:p w14:paraId="5FC62CF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14:paraId="50B74BC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956" w:type="dxa"/>
          </w:tcPr>
          <w:p w14:paraId="22E3FC6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1F56916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713CBD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53</w:t>
            </w:r>
          </w:p>
        </w:tc>
        <w:tc>
          <w:tcPr>
            <w:tcW w:w="1118" w:type="dxa"/>
          </w:tcPr>
          <w:p w14:paraId="2D7EF6C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036" w:type="dxa"/>
          </w:tcPr>
          <w:p w14:paraId="7ACD1E2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01B5426D" w14:textId="77777777" w:rsidTr="007D7892">
        <w:trPr>
          <w:jc w:val="center"/>
        </w:trPr>
        <w:tc>
          <w:tcPr>
            <w:tcW w:w="2988" w:type="dxa"/>
          </w:tcPr>
          <w:p w14:paraId="204F11F3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IV</w:t>
            </w:r>
          </w:p>
        </w:tc>
        <w:tc>
          <w:tcPr>
            <w:tcW w:w="850" w:type="dxa"/>
          </w:tcPr>
          <w:p w14:paraId="14704FA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147</w:t>
            </w:r>
          </w:p>
        </w:tc>
        <w:tc>
          <w:tcPr>
            <w:tcW w:w="1304" w:type="dxa"/>
          </w:tcPr>
          <w:p w14:paraId="33AB776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1198" w:type="dxa"/>
          </w:tcPr>
          <w:p w14:paraId="540F9E4D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956" w:type="dxa"/>
          </w:tcPr>
          <w:p w14:paraId="7638D68C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7D8BAC3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25BE29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111</w:t>
            </w:r>
          </w:p>
        </w:tc>
        <w:tc>
          <w:tcPr>
            <w:tcW w:w="1118" w:type="dxa"/>
          </w:tcPr>
          <w:p w14:paraId="4A10EF3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036" w:type="dxa"/>
          </w:tcPr>
          <w:p w14:paraId="06B5A63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620F3" w:rsidRPr="007D7892" w14:paraId="231A5635" w14:textId="77777777" w:rsidTr="007D7892">
        <w:trPr>
          <w:jc w:val="center"/>
        </w:trPr>
        <w:tc>
          <w:tcPr>
            <w:tcW w:w="2988" w:type="dxa"/>
          </w:tcPr>
          <w:p w14:paraId="21C211E9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ECOG</w:t>
            </w:r>
          </w:p>
        </w:tc>
        <w:tc>
          <w:tcPr>
            <w:tcW w:w="850" w:type="dxa"/>
          </w:tcPr>
          <w:p w14:paraId="2D35E7F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810FB2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0E7FA36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51AD05B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612</w:t>
            </w:r>
          </w:p>
        </w:tc>
        <w:tc>
          <w:tcPr>
            <w:tcW w:w="307" w:type="dxa"/>
          </w:tcPr>
          <w:p w14:paraId="75C0AF5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C12A9F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30F462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C03A69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745</w:t>
            </w:r>
          </w:p>
        </w:tc>
      </w:tr>
      <w:tr w:rsidR="003620F3" w:rsidRPr="007D7892" w14:paraId="046A99BC" w14:textId="77777777" w:rsidTr="007D7892">
        <w:trPr>
          <w:jc w:val="center"/>
        </w:trPr>
        <w:tc>
          <w:tcPr>
            <w:tcW w:w="2988" w:type="dxa"/>
          </w:tcPr>
          <w:p w14:paraId="4469EBF2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0-1</w:t>
            </w:r>
          </w:p>
        </w:tc>
        <w:tc>
          <w:tcPr>
            <w:tcW w:w="850" w:type="dxa"/>
          </w:tcPr>
          <w:p w14:paraId="2E8D81B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183</w:t>
            </w:r>
          </w:p>
        </w:tc>
        <w:tc>
          <w:tcPr>
            <w:tcW w:w="1304" w:type="dxa"/>
          </w:tcPr>
          <w:p w14:paraId="05B5814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1198" w:type="dxa"/>
          </w:tcPr>
          <w:p w14:paraId="1F2C4A3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956" w:type="dxa"/>
          </w:tcPr>
          <w:p w14:paraId="012720C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5520559E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4816F8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136</w:t>
            </w:r>
          </w:p>
        </w:tc>
        <w:tc>
          <w:tcPr>
            <w:tcW w:w="1118" w:type="dxa"/>
          </w:tcPr>
          <w:p w14:paraId="049F9CC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036" w:type="dxa"/>
          </w:tcPr>
          <w:p w14:paraId="7A4D595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547F9081" w14:textId="77777777" w:rsidTr="007D7892">
        <w:trPr>
          <w:jc w:val="center"/>
        </w:trPr>
        <w:tc>
          <w:tcPr>
            <w:tcW w:w="2988" w:type="dxa"/>
          </w:tcPr>
          <w:p w14:paraId="08987D78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≥2</w:t>
            </w:r>
          </w:p>
        </w:tc>
        <w:tc>
          <w:tcPr>
            <w:tcW w:w="850" w:type="dxa"/>
          </w:tcPr>
          <w:p w14:paraId="5D12129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304" w:type="dxa"/>
          </w:tcPr>
          <w:p w14:paraId="196065A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198" w:type="dxa"/>
          </w:tcPr>
          <w:p w14:paraId="22288AF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56" w:type="dxa"/>
          </w:tcPr>
          <w:p w14:paraId="0868E52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3B2BC97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9DC618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118" w:type="dxa"/>
          </w:tcPr>
          <w:p w14:paraId="369536B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1561658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0A4B73CA" w14:textId="77777777" w:rsidTr="007D7892">
        <w:trPr>
          <w:jc w:val="center"/>
        </w:trPr>
        <w:tc>
          <w:tcPr>
            <w:tcW w:w="2988" w:type="dxa"/>
          </w:tcPr>
          <w:p w14:paraId="3CD776C3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Alcohol consumption</w:t>
            </w:r>
          </w:p>
        </w:tc>
        <w:tc>
          <w:tcPr>
            <w:tcW w:w="850" w:type="dxa"/>
          </w:tcPr>
          <w:p w14:paraId="30F3DEC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6B613C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62221F9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5223FE8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0.343</w:t>
            </w:r>
          </w:p>
        </w:tc>
        <w:tc>
          <w:tcPr>
            <w:tcW w:w="307" w:type="dxa"/>
          </w:tcPr>
          <w:p w14:paraId="49E8BD9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0BD177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139845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46962D0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0.895</w:t>
            </w:r>
          </w:p>
        </w:tc>
      </w:tr>
      <w:tr w:rsidR="003620F3" w:rsidRPr="007D7892" w14:paraId="76971767" w14:textId="77777777" w:rsidTr="007D7892">
        <w:trPr>
          <w:jc w:val="center"/>
        </w:trPr>
        <w:tc>
          <w:tcPr>
            <w:tcW w:w="2988" w:type="dxa"/>
          </w:tcPr>
          <w:p w14:paraId="0BA5CFF9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Never</w:t>
            </w:r>
          </w:p>
        </w:tc>
        <w:tc>
          <w:tcPr>
            <w:tcW w:w="850" w:type="dxa"/>
          </w:tcPr>
          <w:p w14:paraId="732830C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1304" w:type="dxa"/>
          </w:tcPr>
          <w:p w14:paraId="67E48B1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198" w:type="dxa"/>
          </w:tcPr>
          <w:p w14:paraId="45B9367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956" w:type="dxa"/>
          </w:tcPr>
          <w:p w14:paraId="6D6C55A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701E548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69EE60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1118" w:type="dxa"/>
          </w:tcPr>
          <w:p w14:paraId="28EAE8D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036" w:type="dxa"/>
          </w:tcPr>
          <w:p w14:paraId="56F4561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344315D7" w14:textId="77777777" w:rsidTr="007D7892">
        <w:trPr>
          <w:jc w:val="center"/>
        </w:trPr>
        <w:tc>
          <w:tcPr>
            <w:tcW w:w="2988" w:type="dxa"/>
          </w:tcPr>
          <w:p w14:paraId="1D69B7F7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Current/former</w:t>
            </w:r>
          </w:p>
        </w:tc>
        <w:tc>
          <w:tcPr>
            <w:tcW w:w="850" w:type="dxa"/>
          </w:tcPr>
          <w:p w14:paraId="7BC347C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1304" w:type="dxa"/>
          </w:tcPr>
          <w:p w14:paraId="0DA5C7A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198" w:type="dxa"/>
          </w:tcPr>
          <w:p w14:paraId="2BEA3A26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956" w:type="dxa"/>
          </w:tcPr>
          <w:p w14:paraId="53C598C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5E82BD0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89A418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118" w:type="dxa"/>
          </w:tcPr>
          <w:p w14:paraId="30D0DAA5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036" w:type="dxa"/>
          </w:tcPr>
          <w:p w14:paraId="5760B66B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62D765F0" w14:textId="77777777" w:rsidTr="007D7892">
        <w:trPr>
          <w:jc w:val="center"/>
        </w:trPr>
        <w:tc>
          <w:tcPr>
            <w:tcW w:w="2988" w:type="dxa"/>
          </w:tcPr>
          <w:p w14:paraId="0CA9B353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Smoking</w:t>
            </w:r>
          </w:p>
        </w:tc>
        <w:tc>
          <w:tcPr>
            <w:tcW w:w="850" w:type="dxa"/>
          </w:tcPr>
          <w:p w14:paraId="65511EF0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41CC855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0F3E5B5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6642F93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281</w:t>
            </w:r>
          </w:p>
        </w:tc>
        <w:tc>
          <w:tcPr>
            <w:tcW w:w="307" w:type="dxa"/>
          </w:tcPr>
          <w:p w14:paraId="325E857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F324C8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7AF3A1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853D32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331</w:t>
            </w:r>
          </w:p>
        </w:tc>
      </w:tr>
      <w:tr w:rsidR="003620F3" w:rsidRPr="007D7892" w14:paraId="17707FA9" w14:textId="77777777" w:rsidTr="007D7892">
        <w:trPr>
          <w:jc w:val="center"/>
        </w:trPr>
        <w:tc>
          <w:tcPr>
            <w:tcW w:w="2988" w:type="dxa"/>
          </w:tcPr>
          <w:p w14:paraId="7C6E96EE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Never</w:t>
            </w:r>
          </w:p>
        </w:tc>
        <w:tc>
          <w:tcPr>
            <w:tcW w:w="850" w:type="dxa"/>
          </w:tcPr>
          <w:p w14:paraId="39A1142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1304" w:type="dxa"/>
          </w:tcPr>
          <w:p w14:paraId="738E36F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1198" w:type="dxa"/>
          </w:tcPr>
          <w:p w14:paraId="31DE862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956" w:type="dxa"/>
          </w:tcPr>
          <w:p w14:paraId="40CE6941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49A8B49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824AD6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1118" w:type="dxa"/>
          </w:tcPr>
          <w:p w14:paraId="621CB96E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036" w:type="dxa"/>
          </w:tcPr>
          <w:p w14:paraId="0302A49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772D3D53" w14:textId="77777777" w:rsidTr="007D7892">
        <w:trPr>
          <w:jc w:val="center"/>
        </w:trPr>
        <w:tc>
          <w:tcPr>
            <w:tcW w:w="2988" w:type="dxa"/>
          </w:tcPr>
          <w:p w14:paraId="51DE2B38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Current/former</w:t>
            </w:r>
          </w:p>
        </w:tc>
        <w:tc>
          <w:tcPr>
            <w:tcW w:w="850" w:type="dxa"/>
          </w:tcPr>
          <w:p w14:paraId="532CF65C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304" w:type="dxa"/>
          </w:tcPr>
          <w:p w14:paraId="7EF3FA4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198" w:type="dxa"/>
          </w:tcPr>
          <w:p w14:paraId="70D5E509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956" w:type="dxa"/>
          </w:tcPr>
          <w:p w14:paraId="58C089B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6D7056F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9C657D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118" w:type="dxa"/>
          </w:tcPr>
          <w:p w14:paraId="1924BFD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36" w:type="dxa"/>
          </w:tcPr>
          <w:p w14:paraId="31DFF0FF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4269F09E" w14:textId="77777777" w:rsidTr="007D7892">
        <w:trPr>
          <w:jc w:val="center"/>
        </w:trPr>
        <w:tc>
          <w:tcPr>
            <w:tcW w:w="2988" w:type="dxa"/>
          </w:tcPr>
          <w:p w14:paraId="1D969F6D" w14:textId="77777777" w:rsidR="003620F3" w:rsidRPr="007D7892" w:rsidRDefault="00225B1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Treatment</w:t>
            </w:r>
          </w:p>
        </w:tc>
        <w:tc>
          <w:tcPr>
            <w:tcW w:w="850" w:type="dxa"/>
          </w:tcPr>
          <w:p w14:paraId="366EDF42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677A577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8" w:type="dxa"/>
          </w:tcPr>
          <w:p w14:paraId="4713B2C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56" w:type="dxa"/>
          </w:tcPr>
          <w:p w14:paraId="59BF43E1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976</w:t>
            </w:r>
          </w:p>
        </w:tc>
        <w:tc>
          <w:tcPr>
            <w:tcW w:w="307" w:type="dxa"/>
          </w:tcPr>
          <w:p w14:paraId="199BEDAD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DF9BEA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18" w:type="dxa"/>
          </w:tcPr>
          <w:p w14:paraId="41138DA4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62DB448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868</w:t>
            </w:r>
          </w:p>
        </w:tc>
      </w:tr>
      <w:tr w:rsidR="003620F3" w:rsidRPr="007D7892" w14:paraId="4C9AD26F" w14:textId="77777777" w:rsidTr="007D7892">
        <w:trPr>
          <w:jc w:val="center"/>
        </w:trPr>
        <w:tc>
          <w:tcPr>
            <w:tcW w:w="2988" w:type="dxa"/>
          </w:tcPr>
          <w:p w14:paraId="7540BBA8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Monotherapy</w:t>
            </w:r>
          </w:p>
        </w:tc>
        <w:tc>
          <w:tcPr>
            <w:tcW w:w="850" w:type="dxa"/>
          </w:tcPr>
          <w:p w14:paraId="4F6C093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304" w:type="dxa"/>
          </w:tcPr>
          <w:p w14:paraId="7EA9DC64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198" w:type="dxa"/>
          </w:tcPr>
          <w:p w14:paraId="5578D3A0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56" w:type="dxa"/>
          </w:tcPr>
          <w:p w14:paraId="175B7F2A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2C2A202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7209DAF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118" w:type="dxa"/>
          </w:tcPr>
          <w:p w14:paraId="694E25C7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14:paraId="760C3003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F3" w:rsidRPr="007D7892" w14:paraId="316A2487" w14:textId="77777777" w:rsidTr="007D7892">
        <w:trPr>
          <w:jc w:val="center"/>
        </w:trPr>
        <w:tc>
          <w:tcPr>
            <w:tcW w:w="2988" w:type="dxa"/>
          </w:tcPr>
          <w:p w14:paraId="6A87C32A" w14:textId="77777777" w:rsidR="003620F3" w:rsidRPr="007D7892" w:rsidRDefault="00225B16">
            <w:pPr>
              <w:ind w:firstLineChars="100" w:firstLine="24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Combination</w:t>
            </w:r>
          </w:p>
        </w:tc>
        <w:tc>
          <w:tcPr>
            <w:tcW w:w="850" w:type="dxa"/>
          </w:tcPr>
          <w:p w14:paraId="7557101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204</w:t>
            </w:r>
          </w:p>
        </w:tc>
        <w:tc>
          <w:tcPr>
            <w:tcW w:w="1304" w:type="dxa"/>
          </w:tcPr>
          <w:p w14:paraId="28119A3A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1198" w:type="dxa"/>
          </w:tcPr>
          <w:p w14:paraId="46566262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956" w:type="dxa"/>
          </w:tcPr>
          <w:p w14:paraId="7B093618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7" w:type="dxa"/>
          </w:tcPr>
          <w:p w14:paraId="2B6D3786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7F7CC73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151</w:t>
            </w:r>
          </w:p>
        </w:tc>
        <w:tc>
          <w:tcPr>
            <w:tcW w:w="1118" w:type="dxa"/>
          </w:tcPr>
          <w:p w14:paraId="186B172B" w14:textId="77777777" w:rsidR="003620F3" w:rsidRPr="007D7892" w:rsidRDefault="00225B1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D7892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036" w:type="dxa"/>
          </w:tcPr>
          <w:p w14:paraId="5F6499B9" w14:textId="77777777" w:rsidR="003620F3" w:rsidRPr="007D7892" w:rsidRDefault="003620F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50080C1C" w14:textId="77777777" w:rsidR="003620F3" w:rsidRDefault="00225B16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Abbreviations: </w:t>
      </w:r>
      <w:r>
        <w:rPr>
          <w:rFonts w:ascii="Times New Roman" w:eastAsia="DIN-Regular" w:hAnsi="Times New Roman" w:cs="Times New Roman"/>
          <w:kern w:val="0"/>
          <w:szCs w:val="21"/>
        </w:rPr>
        <w:t xml:space="preserve">NA, not available; </w:t>
      </w:r>
      <w:r>
        <w:rPr>
          <w:rFonts w:ascii="Times New Roman" w:hAnsi="Times New Roman" w:cs="Times New Roman"/>
          <w:szCs w:val="21"/>
        </w:rPr>
        <w:t>ECOG, Eastern Cooperative Oncology Group; PNI, prognostic nutritional index; SII, systemic immune-inflammatory index.</w:t>
      </w:r>
    </w:p>
    <w:p w14:paraId="5FC5696F" w14:textId="77777777" w:rsidR="003620F3" w:rsidRDefault="003620F3">
      <w:pPr>
        <w:spacing w:line="480" w:lineRule="auto"/>
        <w:rPr>
          <w:rFonts w:ascii="Times New Roman" w:hAnsi="Times New Roman" w:cs="Times New Roman"/>
          <w:szCs w:val="21"/>
        </w:rPr>
      </w:pPr>
    </w:p>
    <w:p w14:paraId="336AAA4E" w14:textId="77777777" w:rsidR="003620F3" w:rsidRDefault="003620F3">
      <w:pPr>
        <w:spacing w:line="480" w:lineRule="auto"/>
        <w:rPr>
          <w:rFonts w:ascii="Times New Roman" w:hAnsi="Times New Roman" w:cs="Times New Roman"/>
          <w:szCs w:val="21"/>
        </w:rPr>
      </w:pPr>
    </w:p>
    <w:p w14:paraId="0A33D6E6" w14:textId="77777777" w:rsidR="003620F3" w:rsidRDefault="00225B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5. </w:t>
      </w:r>
      <w:r>
        <w:rPr>
          <w:rFonts w:ascii="Times New Roman" w:hAnsi="Times New Roman" w:cs="Times New Roman"/>
          <w:sz w:val="24"/>
          <w:szCs w:val="24"/>
          <w:lang w:eastAsia="en-US"/>
        </w:rPr>
        <w:t>Safety assessment for ICI monotherapy in the entire cohort</w:t>
      </w:r>
    </w:p>
    <w:p w14:paraId="01C7E703" w14:textId="77777777" w:rsidR="003620F3" w:rsidRDefault="003620F3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Spec="center" w:tblpY="85"/>
        <w:tblOverlap w:val="never"/>
        <w:tblW w:w="8362" w:type="dxa"/>
        <w:tblBorders>
          <w:top w:val="single" w:sz="4" w:space="0" w:color="auto"/>
          <w:bottom w:val="single" w:sz="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760"/>
        <w:gridCol w:w="1785"/>
        <w:gridCol w:w="1773"/>
      </w:tblGrid>
      <w:tr w:rsidR="003620F3" w:rsidRPr="00A1612A" w14:paraId="25AEAA5D" w14:textId="77777777" w:rsidTr="00A1612A">
        <w:trPr>
          <w:trHeight w:val="430"/>
        </w:trPr>
        <w:tc>
          <w:tcPr>
            <w:tcW w:w="3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60D11" w14:textId="77777777" w:rsidR="003620F3" w:rsidRPr="00A1612A" w:rsidRDefault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60411C" w14:textId="0618EFD3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PNI</w:t>
            </w:r>
            <w:r w:rsidR="00E6185C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:lang w:bidi="ar"/>
              </w:rPr>
              <w:t>-</w:t>
            </w:r>
            <w:r w:rsidR="00E6185C"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 xml:space="preserve"> SII</w:t>
            </w: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 xml:space="preserve"> score</w:t>
            </w:r>
          </w:p>
        </w:tc>
      </w:tr>
      <w:tr w:rsidR="003620F3" w:rsidRPr="00A1612A" w14:paraId="3E675519" w14:textId="77777777" w:rsidTr="00A1612A">
        <w:trPr>
          <w:trHeight w:val="374"/>
        </w:trPr>
        <w:tc>
          <w:tcPr>
            <w:tcW w:w="30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CA676F" w14:textId="77777777" w:rsidR="003620F3" w:rsidRPr="00A1612A" w:rsidRDefault="003620F3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EEE943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(n=4)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77844F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(n=16)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1BA3CB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(n=6)</w:t>
            </w:r>
          </w:p>
        </w:tc>
      </w:tr>
      <w:tr w:rsidR="003620F3" w:rsidRPr="00A1612A" w14:paraId="5C18B82D" w14:textId="77777777" w:rsidTr="00A1612A">
        <w:trPr>
          <w:trHeight w:val="413"/>
        </w:trPr>
        <w:tc>
          <w:tcPr>
            <w:tcW w:w="30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387C52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Dermatologic toxicity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062045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(50.00%)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10BFAC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(6.25%)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9603B2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</w:tr>
      <w:tr w:rsidR="003620F3" w:rsidRPr="00A1612A" w14:paraId="3754637E" w14:textId="77777777" w:rsidTr="00A1612A">
        <w:trPr>
          <w:trHeight w:val="430"/>
        </w:trPr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E8192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Endocrine toxicity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D951B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3 (75.00%)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E0932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(12.5%)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9B93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(16.67%)</w:t>
            </w:r>
          </w:p>
        </w:tc>
      </w:tr>
      <w:tr w:rsidR="003620F3" w:rsidRPr="00A1612A" w14:paraId="69B9C1C6" w14:textId="77777777" w:rsidTr="00A1612A">
        <w:trPr>
          <w:trHeight w:val="430"/>
        </w:trPr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9B3D0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Hepatic toxicity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400A3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(25.00%)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95166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463E9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(16.67%)</w:t>
            </w:r>
          </w:p>
        </w:tc>
      </w:tr>
      <w:tr w:rsidR="003620F3" w:rsidRPr="00A1612A" w14:paraId="4FD38B04" w14:textId="77777777" w:rsidTr="00A1612A">
        <w:trPr>
          <w:trHeight w:val="430"/>
        </w:trPr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BCADC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Renal toxicity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20C0C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5160D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BEDEE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(16.67%)</w:t>
            </w:r>
          </w:p>
        </w:tc>
      </w:tr>
      <w:tr w:rsidR="003620F3" w:rsidRPr="00A1612A" w14:paraId="2360814E" w14:textId="77777777" w:rsidTr="00A1612A">
        <w:trPr>
          <w:trHeight w:val="430"/>
        </w:trPr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90434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Pulmonary toxicity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2FA03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04A1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(6.25%)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47B07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</w:tr>
      <w:tr w:rsidR="003620F3" w:rsidRPr="00A1612A" w14:paraId="2B082DCF" w14:textId="77777777" w:rsidTr="00A1612A">
        <w:trPr>
          <w:trHeight w:val="430"/>
        </w:trPr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D44EF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Hematologic toxicity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A561F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6C02C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(12.50%)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73AD0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</w:tr>
      <w:tr w:rsidR="003620F3" w:rsidRPr="00A1612A" w14:paraId="2D49EAE8" w14:textId="77777777" w:rsidTr="00A1612A">
        <w:trPr>
          <w:trHeight w:val="430"/>
        </w:trPr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21592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Musculoskeletal toxicity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264CB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1A92B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(6.25%)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3C644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</w:tr>
      <w:tr w:rsidR="003620F3" w:rsidRPr="00A1612A" w14:paraId="5E2390B7" w14:textId="77777777" w:rsidTr="00A1612A">
        <w:trPr>
          <w:trHeight w:val="413"/>
        </w:trPr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C595B6" w14:textId="77777777" w:rsidR="003620F3" w:rsidRPr="00A1612A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Gastrointestinal toxicity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0D08E9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0(0.00%)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1BA96A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3 (18.75%)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3F0806" w14:textId="77777777" w:rsidR="003620F3" w:rsidRPr="00A1612A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(16.67%)</w:t>
            </w:r>
          </w:p>
        </w:tc>
      </w:tr>
    </w:tbl>
    <w:p w14:paraId="05E8A168" w14:textId="77777777" w:rsidR="003620F3" w:rsidRDefault="003620F3">
      <w:pPr>
        <w:rPr>
          <w:rFonts w:ascii="Times New Roman" w:eastAsia="DengXian" w:hAnsi="Times New Roman" w:cs="Times New Roman"/>
          <w:kern w:val="0"/>
          <w:szCs w:val="21"/>
          <w:lang w:bidi="ar"/>
        </w:rPr>
      </w:pPr>
    </w:p>
    <w:p w14:paraId="4884CB6D" w14:textId="77777777" w:rsidR="003620F3" w:rsidRDefault="00225B16">
      <w:pPr>
        <w:rPr>
          <w:rFonts w:ascii="Times New Roman" w:eastAsia="DengXian" w:hAnsi="Times New Roman" w:cs="Times New Roman"/>
          <w:kern w:val="0"/>
          <w:szCs w:val="21"/>
          <w:lang w:eastAsia="en-US" w:bidi="ar"/>
        </w:rPr>
      </w:pPr>
      <w:r>
        <w:rPr>
          <w:rFonts w:ascii="Times New Roman" w:eastAsia="DengXian" w:hAnsi="Times New Roman" w:cs="Times New Roman"/>
          <w:kern w:val="0"/>
          <w:szCs w:val="21"/>
          <w:lang w:eastAsia="en-US" w:bidi="ar"/>
        </w:rPr>
        <w:t>Abbreviations: PNI, prognostic nutritional index; SII, systemic immune-inflammatory index.</w:t>
      </w:r>
    </w:p>
    <w:p w14:paraId="297CFABA" w14:textId="77777777" w:rsidR="003620F3" w:rsidRDefault="003620F3">
      <w:pPr>
        <w:rPr>
          <w:rFonts w:ascii="Times New Roman" w:eastAsia="DengXian" w:hAnsi="Times New Roman" w:cs="Times New Roman"/>
          <w:kern w:val="0"/>
          <w:szCs w:val="21"/>
          <w:lang w:bidi="ar"/>
        </w:rPr>
      </w:pPr>
    </w:p>
    <w:p w14:paraId="3AAB7B27" w14:textId="77777777" w:rsidR="003620F3" w:rsidRDefault="003620F3">
      <w:pPr>
        <w:rPr>
          <w:rFonts w:ascii="Times New Roman" w:eastAsia="DengXian" w:hAnsi="Times New Roman" w:cs="Times New Roman"/>
          <w:kern w:val="0"/>
          <w:szCs w:val="21"/>
          <w:lang w:bidi="ar"/>
        </w:rPr>
      </w:pPr>
    </w:p>
    <w:p w14:paraId="5FA048E1" w14:textId="77777777" w:rsidR="003620F3" w:rsidRDefault="003620F3">
      <w:pPr>
        <w:rPr>
          <w:rFonts w:ascii="Times New Roman" w:eastAsia="DengXian" w:hAnsi="Times New Roman" w:cs="Times New Roman"/>
          <w:kern w:val="0"/>
          <w:szCs w:val="21"/>
          <w:lang w:bidi="ar"/>
        </w:rPr>
      </w:pPr>
    </w:p>
    <w:p w14:paraId="2318C50B" w14:textId="77777777" w:rsidR="003620F3" w:rsidRDefault="00225B16">
      <w:pPr>
        <w:jc w:val="center"/>
        <w:rPr>
          <w:rFonts w:ascii="Times New Roman" w:eastAsia="DengXi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sz w:val="24"/>
          <w:szCs w:val="24"/>
        </w:rPr>
        <w:t>Supplementary Table 6</w:t>
      </w:r>
      <w:r>
        <w:rPr>
          <w:rFonts w:ascii="Times New Roman" w:eastAsia="DengXian" w:hAnsi="Times New Roman" w:cs="Times New Roman"/>
          <w:kern w:val="0"/>
          <w:sz w:val="24"/>
          <w:szCs w:val="24"/>
          <w:lang w:eastAsia="en-US" w:bidi="ar"/>
        </w:rPr>
        <w:t>. Safety assessment for combined therapies in the entire cohort</w:t>
      </w:r>
    </w:p>
    <w:p w14:paraId="084C00A8" w14:textId="77777777" w:rsidR="003620F3" w:rsidRDefault="003620F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Spec="center" w:tblpY="85"/>
        <w:tblOverlap w:val="never"/>
        <w:tblW w:w="8208" w:type="dxa"/>
        <w:tblBorders>
          <w:top w:val="single" w:sz="4" w:space="0" w:color="auto"/>
          <w:bottom w:val="single" w:sz="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2"/>
        <w:gridCol w:w="1694"/>
        <w:gridCol w:w="1719"/>
        <w:gridCol w:w="1863"/>
      </w:tblGrid>
      <w:tr w:rsidR="003620F3" w:rsidRPr="00B43D56" w14:paraId="0CCF13FC" w14:textId="77777777" w:rsidTr="00A1612A">
        <w:trPr>
          <w:trHeight w:val="400"/>
        </w:trPr>
        <w:tc>
          <w:tcPr>
            <w:tcW w:w="29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C1CF59" w14:textId="77777777" w:rsidR="003620F3" w:rsidRPr="00B43D56" w:rsidRDefault="00362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3C6A84" w14:textId="46E132AA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PNI</w:t>
            </w:r>
            <w:r w:rsidR="00E6185C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:lang w:bidi="ar"/>
              </w:rPr>
              <w:t>-</w:t>
            </w:r>
            <w:r w:rsidR="00E6185C" w:rsidRPr="00A1612A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 xml:space="preserve"> SII</w:t>
            </w: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 xml:space="preserve"> score</w:t>
            </w:r>
          </w:p>
        </w:tc>
      </w:tr>
      <w:tr w:rsidR="003620F3" w:rsidRPr="00B43D56" w14:paraId="66A6DA75" w14:textId="77777777" w:rsidTr="00A1612A">
        <w:trPr>
          <w:trHeight w:val="349"/>
        </w:trPr>
        <w:tc>
          <w:tcPr>
            <w:tcW w:w="293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3E6FB4" w14:textId="77777777" w:rsidR="003620F3" w:rsidRPr="00B43D56" w:rsidRDefault="003620F3">
            <w:pPr>
              <w:widowControl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03F55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(n=78)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9A6BEF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 (n=167)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2B714F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(n=79)</w:t>
            </w:r>
          </w:p>
        </w:tc>
      </w:tr>
      <w:tr w:rsidR="003620F3" w:rsidRPr="00B43D56" w14:paraId="60ED6763" w14:textId="77777777" w:rsidTr="00A1612A">
        <w:trPr>
          <w:trHeight w:val="386"/>
        </w:trPr>
        <w:tc>
          <w:tcPr>
            <w:tcW w:w="29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7B6E3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Dermatologic toxicity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FEA05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6 (7.69%)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51AD90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3 (1.80%)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7C4EF1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3 (3.80%)</w:t>
            </w:r>
          </w:p>
        </w:tc>
      </w:tr>
      <w:tr w:rsidR="003620F3" w:rsidRPr="00B43D56" w14:paraId="7E76BB1D" w14:textId="77777777" w:rsidTr="00A1612A">
        <w:trPr>
          <w:trHeight w:val="400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14:paraId="0EA43A21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Endocrine toxicity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4D56AC73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(2.56%)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112294EB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(1.20%)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76B7A660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</w:tr>
      <w:tr w:rsidR="003620F3" w:rsidRPr="00B43D56" w14:paraId="7A54C18D" w14:textId="77777777" w:rsidTr="00A1612A">
        <w:trPr>
          <w:trHeight w:val="400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14:paraId="2BF54CAF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Hepatic toxicity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7C8BA6DE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0.00%)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148D95ED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7 (4.19%)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16BD6191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(2.53%)</w:t>
            </w:r>
          </w:p>
        </w:tc>
      </w:tr>
      <w:tr w:rsidR="003620F3" w:rsidRPr="00B43D56" w14:paraId="19AD8157" w14:textId="77777777" w:rsidTr="00A1612A">
        <w:trPr>
          <w:trHeight w:val="400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14:paraId="2092422C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Renal toxicity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260166E1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 (2.56%)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1ED497DD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3 (1.80%)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5CD2AFC2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</w:tr>
      <w:tr w:rsidR="003620F3" w:rsidRPr="00B43D56" w14:paraId="49515D9E" w14:textId="77777777" w:rsidTr="00A1612A">
        <w:trPr>
          <w:trHeight w:val="400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14:paraId="3047B49B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bookmarkStart w:id="1" w:name="OLE_LINK1"/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Pulmonary toxicity</w:t>
            </w:r>
            <w:bookmarkEnd w:id="1"/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49E87B85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4 (5.13%)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76D775A7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7 (4.19%)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42C98DCA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4 (5.06%)</w:t>
            </w:r>
          </w:p>
        </w:tc>
      </w:tr>
      <w:tr w:rsidR="003620F3" w:rsidRPr="00B43D56" w14:paraId="46F54F0A" w14:textId="77777777" w:rsidTr="00A1612A">
        <w:trPr>
          <w:trHeight w:val="400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14:paraId="51814B11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bookmarkStart w:id="2" w:name="OLE_LINK2"/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Hematologic toxicity</w:t>
            </w:r>
            <w:bookmarkEnd w:id="2"/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6829AEC1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38 (48.72%)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22220B51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102 (61.08%)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0F18D6CE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40 (50.63%)</w:t>
            </w:r>
          </w:p>
        </w:tc>
      </w:tr>
      <w:tr w:rsidR="003620F3" w:rsidRPr="00B43D56" w14:paraId="4D079DA8" w14:textId="77777777" w:rsidTr="00A1612A">
        <w:trPr>
          <w:trHeight w:val="400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14:paraId="4BE600EF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Neurologic toxicity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51BEA38B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15 (19.23%)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1994F9B8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27 (16.17%)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033CC2BE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18 (22.78%)</w:t>
            </w:r>
          </w:p>
        </w:tc>
      </w:tr>
      <w:tr w:rsidR="003620F3" w:rsidRPr="00B43D56" w14:paraId="0C1870CC" w14:textId="77777777" w:rsidTr="00A1612A">
        <w:trPr>
          <w:trHeight w:val="400"/>
        </w:trPr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</w:tcPr>
          <w:p w14:paraId="38381D6F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Cardiovascular toxicity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5BCE0F47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0B2CFC79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57DE7417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0 (0.00%)</w:t>
            </w:r>
          </w:p>
        </w:tc>
      </w:tr>
      <w:tr w:rsidR="003620F3" w:rsidRPr="00B43D56" w14:paraId="398EAE0C" w14:textId="77777777" w:rsidTr="00A1612A">
        <w:trPr>
          <w:trHeight w:val="386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ABFECE" w14:textId="77777777" w:rsidR="003620F3" w:rsidRPr="00B43D56" w:rsidRDefault="00225B1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Gastrointestinal toxicity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5ADD43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22 (28.21%)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E6FE34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52 (31.14%)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B2C078" w14:textId="77777777" w:rsidR="003620F3" w:rsidRPr="00B43D56" w:rsidRDefault="00225B16">
            <w:pPr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</w:pPr>
            <w:r w:rsidRPr="00B43D56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bidi="ar"/>
              </w:rPr>
              <w:t>25 (31.65%)</w:t>
            </w:r>
          </w:p>
        </w:tc>
      </w:tr>
    </w:tbl>
    <w:p w14:paraId="5E1D4145" w14:textId="77777777" w:rsidR="003620F3" w:rsidRDefault="003620F3">
      <w:pPr>
        <w:rPr>
          <w:rFonts w:ascii="Times New Roman" w:eastAsia="DengXian" w:hAnsi="Times New Roman" w:cs="Times New Roman"/>
          <w:kern w:val="0"/>
          <w:szCs w:val="21"/>
          <w:lang w:bidi="ar"/>
        </w:rPr>
      </w:pPr>
    </w:p>
    <w:p w14:paraId="235DD64D" w14:textId="77777777" w:rsidR="003620F3" w:rsidRDefault="00225B16">
      <w:pPr>
        <w:rPr>
          <w:rFonts w:ascii="Times New Roman" w:eastAsia="DengXian" w:hAnsi="Times New Roman" w:cs="Times New Roman"/>
          <w:kern w:val="0"/>
          <w:szCs w:val="21"/>
          <w:lang w:eastAsia="en-US" w:bidi="ar"/>
        </w:rPr>
      </w:pPr>
      <w:r>
        <w:rPr>
          <w:rFonts w:ascii="Times New Roman" w:eastAsia="DengXian" w:hAnsi="Times New Roman" w:cs="Times New Roman"/>
          <w:kern w:val="0"/>
          <w:szCs w:val="21"/>
          <w:lang w:eastAsia="en-US" w:bidi="ar"/>
        </w:rPr>
        <w:t>Abbreviations: PNI, prognostic nutritional index; SII, systemic immune-inflammatory index.</w:t>
      </w:r>
    </w:p>
    <w:p w14:paraId="2EE4638A" w14:textId="77777777" w:rsidR="003620F3" w:rsidRDefault="003620F3">
      <w:pPr>
        <w:spacing w:line="480" w:lineRule="auto"/>
        <w:rPr>
          <w:rFonts w:ascii="Times New Roman" w:hAnsi="Times New Roman" w:cs="Times New Roman"/>
          <w:szCs w:val="21"/>
        </w:rPr>
      </w:pPr>
    </w:p>
    <w:sectPr w:rsidR="003620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021DE" w14:textId="77777777" w:rsidR="00225B16" w:rsidRDefault="00225B16" w:rsidP="004A5C57">
      <w:r>
        <w:separator/>
      </w:r>
    </w:p>
  </w:endnote>
  <w:endnote w:type="continuationSeparator" w:id="0">
    <w:p w14:paraId="1A2302F0" w14:textId="77777777" w:rsidR="00225B16" w:rsidRDefault="00225B16" w:rsidP="004A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IN-Regular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054B2" w14:textId="76ADA66E" w:rsidR="00BC4F86" w:rsidRDefault="00BC4F8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ED6B09C" wp14:editId="7C4103B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834912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D6DCEE" w14:textId="03E66A76" w:rsidR="00BC4F86" w:rsidRPr="00BC4F86" w:rsidRDefault="00BC4F86" w:rsidP="00BC4F8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C4F8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D6B0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ED6DCEE" w14:textId="03E66A76" w:rsidR="00BC4F86" w:rsidRPr="00BC4F86" w:rsidRDefault="00BC4F86" w:rsidP="00BC4F8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C4F8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51C66" w14:textId="422F58C5" w:rsidR="00BC4F86" w:rsidRDefault="00BC4F8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6D54EF" wp14:editId="78956ECA">
              <wp:simplePos x="1143000" y="99250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1458082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7AD9F1" w14:textId="3B07BF6E" w:rsidR="00BC4F86" w:rsidRPr="00BC4F86" w:rsidRDefault="00BC4F86" w:rsidP="00BC4F8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C4F8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6D54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37AD9F1" w14:textId="3B07BF6E" w:rsidR="00BC4F86" w:rsidRPr="00BC4F86" w:rsidRDefault="00BC4F86" w:rsidP="00BC4F8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C4F8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11AA3" w14:textId="3A536E0C" w:rsidR="00BC4F86" w:rsidRDefault="00BC4F8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B19CF3" wp14:editId="6D0A3ED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2781251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B142A0" w14:textId="0E55C307" w:rsidR="00BC4F86" w:rsidRPr="00BC4F86" w:rsidRDefault="00BC4F86" w:rsidP="00BC4F8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C4F8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B19C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FB142A0" w14:textId="0E55C307" w:rsidR="00BC4F86" w:rsidRPr="00BC4F86" w:rsidRDefault="00BC4F86" w:rsidP="00BC4F8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C4F8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7E12A" w14:textId="77777777" w:rsidR="00225B16" w:rsidRDefault="00225B16" w:rsidP="004A5C57">
      <w:r>
        <w:separator/>
      </w:r>
    </w:p>
  </w:footnote>
  <w:footnote w:type="continuationSeparator" w:id="0">
    <w:p w14:paraId="6459F129" w14:textId="77777777" w:rsidR="00225B16" w:rsidRDefault="00225B16" w:rsidP="004A5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E4YWE2NWM2NjkyMzUxOGRkNDNkNjJlMmYxYjJlZDk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6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dvax5r0q9r5phe9ff4xxwrkte95z992f2dr&quot;&gt;二甲双胍EndNote库&lt;record-ids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8&lt;/item&gt;&lt;item&gt;99&lt;/item&gt;&lt;item&gt;100&lt;/item&gt;&lt;item&gt;101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/record-ids&gt;&lt;/item&gt;&lt;/Libraries&gt;"/>
  </w:docVars>
  <w:rsids>
    <w:rsidRoot w:val="20C0571E"/>
    <w:rsid w:val="000173D0"/>
    <w:rsid w:val="000256BC"/>
    <w:rsid w:val="000263A9"/>
    <w:rsid w:val="00042B00"/>
    <w:rsid w:val="000628C1"/>
    <w:rsid w:val="0006656C"/>
    <w:rsid w:val="0008116B"/>
    <w:rsid w:val="00090410"/>
    <w:rsid w:val="00095750"/>
    <w:rsid w:val="000A0D66"/>
    <w:rsid w:val="000A6BA0"/>
    <w:rsid w:val="00141F5B"/>
    <w:rsid w:val="0014694A"/>
    <w:rsid w:val="00147E57"/>
    <w:rsid w:val="00155FAA"/>
    <w:rsid w:val="00163C3F"/>
    <w:rsid w:val="0018179C"/>
    <w:rsid w:val="00196B31"/>
    <w:rsid w:val="001A09ED"/>
    <w:rsid w:val="001D6B16"/>
    <w:rsid w:val="001E5F96"/>
    <w:rsid w:val="0020319E"/>
    <w:rsid w:val="00203795"/>
    <w:rsid w:val="00204EAF"/>
    <w:rsid w:val="00211FE9"/>
    <w:rsid w:val="00225B16"/>
    <w:rsid w:val="00226FC4"/>
    <w:rsid w:val="00267648"/>
    <w:rsid w:val="00271A9C"/>
    <w:rsid w:val="00273012"/>
    <w:rsid w:val="002A2BE2"/>
    <w:rsid w:val="00305FAF"/>
    <w:rsid w:val="003148EA"/>
    <w:rsid w:val="00326504"/>
    <w:rsid w:val="003370C7"/>
    <w:rsid w:val="003620F3"/>
    <w:rsid w:val="00377AD6"/>
    <w:rsid w:val="003C0ACA"/>
    <w:rsid w:val="003C5FBD"/>
    <w:rsid w:val="003F5625"/>
    <w:rsid w:val="00422146"/>
    <w:rsid w:val="00474909"/>
    <w:rsid w:val="00475AC5"/>
    <w:rsid w:val="004813E6"/>
    <w:rsid w:val="004A456A"/>
    <w:rsid w:val="004A5C57"/>
    <w:rsid w:val="004B081E"/>
    <w:rsid w:val="004B31BE"/>
    <w:rsid w:val="004C4580"/>
    <w:rsid w:val="004D0F3F"/>
    <w:rsid w:val="004D3EFE"/>
    <w:rsid w:val="004E3896"/>
    <w:rsid w:val="00545572"/>
    <w:rsid w:val="00555925"/>
    <w:rsid w:val="005B209E"/>
    <w:rsid w:val="005C2E9F"/>
    <w:rsid w:val="005C4FD5"/>
    <w:rsid w:val="005D704A"/>
    <w:rsid w:val="005E2E9B"/>
    <w:rsid w:val="00633EF2"/>
    <w:rsid w:val="00636B5C"/>
    <w:rsid w:val="00645772"/>
    <w:rsid w:val="00645FC0"/>
    <w:rsid w:val="0066286E"/>
    <w:rsid w:val="00686EF3"/>
    <w:rsid w:val="006911F9"/>
    <w:rsid w:val="006A4CFA"/>
    <w:rsid w:val="006A57F3"/>
    <w:rsid w:val="006D2E78"/>
    <w:rsid w:val="007531A1"/>
    <w:rsid w:val="007620D3"/>
    <w:rsid w:val="00767429"/>
    <w:rsid w:val="007D286B"/>
    <w:rsid w:val="007D7892"/>
    <w:rsid w:val="007E3C3E"/>
    <w:rsid w:val="0080239F"/>
    <w:rsid w:val="00821C5D"/>
    <w:rsid w:val="00825B3D"/>
    <w:rsid w:val="008547B1"/>
    <w:rsid w:val="008834F0"/>
    <w:rsid w:val="008C0EDD"/>
    <w:rsid w:val="00907BDC"/>
    <w:rsid w:val="0091234D"/>
    <w:rsid w:val="00914F7B"/>
    <w:rsid w:val="0092213A"/>
    <w:rsid w:val="009938B3"/>
    <w:rsid w:val="009C0DCB"/>
    <w:rsid w:val="009E29A2"/>
    <w:rsid w:val="00A03896"/>
    <w:rsid w:val="00A1612A"/>
    <w:rsid w:val="00A22530"/>
    <w:rsid w:val="00A74EF3"/>
    <w:rsid w:val="00A8546A"/>
    <w:rsid w:val="00A92265"/>
    <w:rsid w:val="00AB3BFA"/>
    <w:rsid w:val="00AE2E0D"/>
    <w:rsid w:val="00AF7B6A"/>
    <w:rsid w:val="00B13225"/>
    <w:rsid w:val="00B1767D"/>
    <w:rsid w:val="00B43D56"/>
    <w:rsid w:val="00B56A8D"/>
    <w:rsid w:val="00B7572C"/>
    <w:rsid w:val="00B86ED3"/>
    <w:rsid w:val="00BA0D71"/>
    <w:rsid w:val="00BC035D"/>
    <w:rsid w:val="00BC4F86"/>
    <w:rsid w:val="00BD6CD9"/>
    <w:rsid w:val="00BF33D9"/>
    <w:rsid w:val="00BF5A23"/>
    <w:rsid w:val="00C1141E"/>
    <w:rsid w:val="00C224EE"/>
    <w:rsid w:val="00C63F84"/>
    <w:rsid w:val="00C654DA"/>
    <w:rsid w:val="00CA65E8"/>
    <w:rsid w:val="00CB2104"/>
    <w:rsid w:val="00CD6E97"/>
    <w:rsid w:val="00D12199"/>
    <w:rsid w:val="00D259D0"/>
    <w:rsid w:val="00D438B2"/>
    <w:rsid w:val="00D45304"/>
    <w:rsid w:val="00D73133"/>
    <w:rsid w:val="00D9392C"/>
    <w:rsid w:val="00D97D22"/>
    <w:rsid w:val="00DA593A"/>
    <w:rsid w:val="00DB550E"/>
    <w:rsid w:val="00DD6992"/>
    <w:rsid w:val="00DE1ADC"/>
    <w:rsid w:val="00DF14BB"/>
    <w:rsid w:val="00E05F52"/>
    <w:rsid w:val="00E25031"/>
    <w:rsid w:val="00E468CE"/>
    <w:rsid w:val="00E6185C"/>
    <w:rsid w:val="00E773A2"/>
    <w:rsid w:val="00E97C37"/>
    <w:rsid w:val="00F0496B"/>
    <w:rsid w:val="00F1107E"/>
    <w:rsid w:val="00F27DAB"/>
    <w:rsid w:val="00F40870"/>
    <w:rsid w:val="00F412D3"/>
    <w:rsid w:val="00F55892"/>
    <w:rsid w:val="00F57B3A"/>
    <w:rsid w:val="00F6075B"/>
    <w:rsid w:val="00FA6EC7"/>
    <w:rsid w:val="00FD0E2F"/>
    <w:rsid w:val="010441FB"/>
    <w:rsid w:val="030A6CC4"/>
    <w:rsid w:val="037B2AB8"/>
    <w:rsid w:val="03AC38D7"/>
    <w:rsid w:val="03B804CE"/>
    <w:rsid w:val="03BB1D6C"/>
    <w:rsid w:val="03CA6453"/>
    <w:rsid w:val="047C599F"/>
    <w:rsid w:val="048D195A"/>
    <w:rsid w:val="04B844FD"/>
    <w:rsid w:val="058014BF"/>
    <w:rsid w:val="06456265"/>
    <w:rsid w:val="066E57BB"/>
    <w:rsid w:val="07571DAC"/>
    <w:rsid w:val="08E21B49"/>
    <w:rsid w:val="094445B2"/>
    <w:rsid w:val="09652EA6"/>
    <w:rsid w:val="09AB4631"/>
    <w:rsid w:val="0A110938"/>
    <w:rsid w:val="0A3C34DB"/>
    <w:rsid w:val="0A892BC4"/>
    <w:rsid w:val="0B354AFA"/>
    <w:rsid w:val="0B464611"/>
    <w:rsid w:val="0B494101"/>
    <w:rsid w:val="0C555A38"/>
    <w:rsid w:val="0CA25901"/>
    <w:rsid w:val="0CBD4DA7"/>
    <w:rsid w:val="0DA11FD2"/>
    <w:rsid w:val="0E3A41D5"/>
    <w:rsid w:val="0E417312"/>
    <w:rsid w:val="0E5B4877"/>
    <w:rsid w:val="0E76520D"/>
    <w:rsid w:val="0ECD6DF7"/>
    <w:rsid w:val="0F2E3D3A"/>
    <w:rsid w:val="0F421593"/>
    <w:rsid w:val="10CE3C5E"/>
    <w:rsid w:val="11621CF5"/>
    <w:rsid w:val="118C2E25"/>
    <w:rsid w:val="132C0590"/>
    <w:rsid w:val="1347361C"/>
    <w:rsid w:val="140E6AA6"/>
    <w:rsid w:val="14276FAA"/>
    <w:rsid w:val="14A423A8"/>
    <w:rsid w:val="152830B1"/>
    <w:rsid w:val="1534197E"/>
    <w:rsid w:val="158346B4"/>
    <w:rsid w:val="15B85BF8"/>
    <w:rsid w:val="15BE749A"/>
    <w:rsid w:val="15D94107"/>
    <w:rsid w:val="160E21CF"/>
    <w:rsid w:val="163D0D06"/>
    <w:rsid w:val="167372DC"/>
    <w:rsid w:val="16DF3B6C"/>
    <w:rsid w:val="171C7831"/>
    <w:rsid w:val="17A27073"/>
    <w:rsid w:val="18383533"/>
    <w:rsid w:val="18B90B18"/>
    <w:rsid w:val="191D53E4"/>
    <w:rsid w:val="198253AE"/>
    <w:rsid w:val="1ACD08E1"/>
    <w:rsid w:val="1AE71241"/>
    <w:rsid w:val="1B2D1349"/>
    <w:rsid w:val="1B451CB4"/>
    <w:rsid w:val="1C093B64"/>
    <w:rsid w:val="1C640D9B"/>
    <w:rsid w:val="1CEE68B6"/>
    <w:rsid w:val="1D4121CC"/>
    <w:rsid w:val="1D4A4435"/>
    <w:rsid w:val="1D7C2114"/>
    <w:rsid w:val="1DC51D0D"/>
    <w:rsid w:val="1DF60118"/>
    <w:rsid w:val="1E79369C"/>
    <w:rsid w:val="1E957931"/>
    <w:rsid w:val="1EE73F05"/>
    <w:rsid w:val="1EF04B68"/>
    <w:rsid w:val="1F0423C1"/>
    <w:rsid w:val="20541126"/>
    <w:rsid w:val="20C0571E"/>
    <w:rsid w:val="20D41538"/>
    <w:rsid w:val="217C26E3"/>
    <w:rsid w:val="225C2514"/>
    <w:rsid w:val="229972C4"/>
    <w:rsid w:val="2392443F"/>
    <w:rsid w:val="23E34C9B"/>
    <w:rsid w:val="23E427C1"/>
    <w:rsid w:val="24264B88"/>
    <w:rsid w:val="2471674B"/>
    <w:rsid w:val="24DD793C"/>
    <w:rsid w:val="250A26FB"/>
    <w:rsid w:val="25726FA3"/>
    <w:rsid w:val="257C7BA0"/>
    <w:rsid w:val="25C64874"/>
    <w:rsid w:val="264A1001"/>
    <w:rsid w:val="266B0F78"/>
    <w:rsid w:val="26FC7E22"/>
    <w:rsid w:val="273A6842"/>
    <w:rsid w:val="27E64D5A"/>
    <w:rsid w:val="281C077C"/>
    <w:rsid w:val="284B72B3"/>
    <w:rsid w:val="28B9246E"/>
    <w:rsid w:val="29CC34BC"/>
    <w:rsid w:val="2B0F6376"/>
    <w:rsid w:val="2BB807BB"/>
    <w:rsid w:val="2C935EF5"/>
    <w:rsid w:val="2CDC672B"/>
    <w:rsid w:val="2D0F08AF"/>
    <w:rsid w:val="2D391DD0"/>
    <w:rsid w:val="2D917830"/>
    <w:rsid w:val="2E7F7CB6"/>
    <w:rsid w:val="2E86352A"/>
    <w:rsid w:val="2E89643F"/>
    <w:rsid w:val="2F212B1B"/>
    <w:rsid w:val="2F8B26DB"/>
    <w:rsid w:val="2FA21EAE"/>
    <w:rsid w:val="30640F12"/>
    <w:rsid w:val="311961A0"/>
    <w:rsid w:val="3171250A"/>
    <w:rsid w:val="31BA4361"/>
    <w:rsid w:val="32877139"/>
    <w:rsid w:val="32892EB1"/>
    <w:rsid w:val="328F5FEE"/>
    <w:rsid w:val="33235F02"/>
    <w:rsid w:val="33AF6948"/>
    <w:rsid w:val="34565015"/>
    <w:rsid w:val="34BD6E42"/>
    <w:rsid w:val="3518051D"/>
    <w:rsid w:val="35A15540"/>
    <w:rsid w:val="35B2271F"/>
    <w:rsid w:val="35F5085E"/>
    <w:rsid w:val="363C648D"/>
    <w:rsid w:val="36B307CE"/>
    <w:rsid w:val="379540A7"/>
    <w:rsid w:val="37C93D50"/>
    <w:rsid w:val="380F5C07"/>
    <w:rsid w:val="38156216"/>
    <w:rsid w:val="38E70932"/>
    <w:rsid w:val="391A0D07"/>
    <w:rsid w:val="39352385"/>
    <w:rsid w:val="39B32F0A"/>
    <w:rsid w:val="39C8641E"/>
    <w:rsid w:val="3A125E82"/>
    <w:rsid w:val="3A5974EF"/>
    <w:rsid w:val="3A6D4E67"/>
    <w:rsid w:val="3AE0388B"/>
    <w:rsid w:val="3B1310D2"/>
    <w:rsid w:val="3B8763FC"/>
    <w:rsid w:val="3BC41C7B"/>
    <w:rsid w:val="3BD258C9"/>
    <w:rsid w:val="3C300842"/>
    <w:rsid w:val="3C872E58"/>
    <w:rsid w:val="3CA553D5"/>
    <w:rsid w:val="3D844EF1"/>
    <w:rsid w:val="3D9D5A63"/>
    <w:rsid w:val="3DA46DF1"/>
    <w:rsid w:val="3F830C89"/>
    <w:rsid w:val="406867FC"/>
    <w:rsid w:val="407927B7"/>
    <w:rsid w:val="40CD3D01"/>
    <w:rsid w:val="416C594C"/>
    <w:rsid w:val="41962EF5"/>
    <w:rsid w:val="42AC301B"/>
    <w:rsid w:val="42C83FD5"/>
    <w:rsid w:val="432B3B11"/>
    <w:rsid w:val="438F5E4E"/>
    <w:rsid w:val="43964205"/>
    <w:rsid w:val="44080751"/>
    <w:rsid w:val="443D320A"/>
    <w:rsid w:val="44890AEF"/>
    <w:rsid w:val="4529305B"/>
    <w:rsid w:val="453F38A4"/>
    <w:rsid w:val="458D0AB3"/>
    <w:rsid w:val="45A71B75"/>
    <w:rsid w:val="45E00BE3"/>
    <w:rsid w:val="45F96148"/>
    <w:rsid w:val="45FE72BB"/>
    <w:rsid w:val="47086643"/>
    <w:rsid w:val="470D3C59"/>
    <w:rsid w:val="488378DF"/>
    <w:rsid w:val="488768DF"/>
    <w:rsid w:val="4A192915"/>
    <w:rsid w:val="4BA6467C"/>
    <w:rsid w:val="4BC92119"/>
    <w:rsid w:val="4BD71F96"/>
    <w:rsid w:val="4BD765E4"/>
    <w:rsid w:val="4D4203D5"/>
    <w:rsid w:val="4D4E28D6"/>
    <w:rsid w:val="4D533F7E"/>
    <w:rsid w:val="4D5E446D"/>
    <w:rsid w:val="4D7B6096"/>
    <w:rsid w:val="4DAB41CC"/>
    <w:rsid w:val="4E200716"/>
    <w:rsid w:val="4E916F1E"/>
    <w:rsid w:val="4EC72940"/>
    <w:rsid w:val="4FC926E8"/>
    <w:rsid w:val="4FD23C92"/>
    <w:rsid w:val="506732AC"/>
    <w:rsid w:val="50D92F1E"/>
    <w:rsid w:val="50F33EC0"/>
    <w:rsid w:val="514E7348"/>
    <w:rsid w:val="51BC69A8"/>
    <w:rsid w:val="539F032F"/>
    <w:rsid w:val="53AA2830"/>
    <w:rsid w:val="5495528E"/>
    <w:rsid w:val="551C775D"/>
    <w:rsid w:val="556F4EAC"/>
    <w:rsid w:val="55A27C63"/>
    <w:rsid w:val="55D32512"/>
    <w:rsid w:val="56C41E5B"/>
    <w:rsid w:val="57265BC9"/>
    <w:rsid w:val="575431DF"/>
    <w:rsid w:val="58466FCB"/>
    <w:rsid w:val="58FD3402"/>
    <w:rsid w:val="59701E26"/>
    <w:rsid w:val="59C06909"/>
    <w:rsid w:val="59DB7BE7"/>
    <w:rsid w:val="5A315A59"/>
    <w:rsid w:val="5A7A2F5C"/>
    <w:rsid w:val="5D7D51E1"/>
    <w:rsid w:val="5DBB3FB7"/>
    <w:rsid w:val="5DFB2606"/>
    <w:rsid w:val="5E1B2CA8"/>
    <w:rsid w:val="5E8A5738"/>
    <w:rsid w:val="5F02063F"/>
    <w:rsid w:val="5F125E59"/>
    <w:rsid w:val="5F463D55"/>
    <w:rsid w:val="5F9612C4"/>
    <w:rsid w:val="60BF77E5"/>
    <w:rsid w:val="60DF1D6B"/>
    <w:rsid w:val="60F872D1"/>
    <w:rsid w:val="61442516"/>
    <w:rsid w:val="61923281"/>
    <w:rsid w:val="62377985"/>
    <w:rsid w:val="628F77C1"/>
    <w:rsid w:val="62AF39BF"/>
    <w:rsid w:val="62E21FE6"/>
    <w:rsid w:val="63844E4C"/>
    <w:rsid w:val="644D348F"/>
    <w:rsid w:val="647723C9"/>
    <w:rsid w:val="655D3BA6"/>
    <w:rsid w:val="661F2C0A"/>
    <w:rsid w:val="663C1A0D"/>
    <w:rsid w:val="667E3DD4"/>
    <w:rsid w:val="668975C8"/>
    <w:rsid w:val="66976C44"/>
    <w:rsid w:val="66F45E44"/>
    <w:rsid w:val="67DD2D7C"/>
    <w:rsid w:val="684352D5"/>
    <w:rsid w:val="686F7E78"/>
    <w:rsid w:val="68F4037D"/>
    <w:rsid w:val="694D5CE0"/>
    <w:rsid w:val="69E93C5A"/>
    <w:rsid w:val="6B1E5B86"/>
    <w:rsid w:val="6CEA21C3"/>
    <w:rsid w:val="6D5B09CB"/>
    <w:rsid w:val="6DF332FA"/>
    <w:rsid w:val="6F2D1E6E"/>
    <w:rsid w:val="6FB13937"/>
    <w:rsid w:val="70531E2E"/>
    <w:rsid w:val="713604D3"/>
    <w:rsid w:val="716B764B"/>
    <w:rsid w:val="716F2C97"/>
    <w:rsid w:val="729624A5"/>
    <w:rsid w:val="72D57472"/>
    <w:rsid w:val="737A452A"/>
    <w:rsid w:val="73922C6D"/>
    <w:rsid w:val="73A6496A"/>
    <w:rsid w:val="73F2195D"/>
    <w:rsid w:val="73F25E01"/>
    <w:rsid w:val="7428537F"/>
    <w:rsid w:val="743661C5"/>
    <w:rsid w:val="747E797E"/>
    <w:rsid w:val="74AC669D"/>
    <w:rsid w:val="74CE23CA"/>
    <w:rsid w:val="753366D1"/>
    <w:rsid w:val="75A153E9"/>
    <w:rsid w:val="75D12752"/>
    <w:rsid w:val="75FE6CDF"/>
    <w:rsid w:val="76191423"/>
    <w:rsid w:val="764D37C3"/>
    <w:rsid w:val="767B0330"/>
    <w:rsid w:val="771542E1"/>
    <w:rsid w:val="774F6423"/>
    <w:rsid w:val="77B37656"/>
    <w:rsid w:val="77F71C38"/>
    <w:rsid w:val="788C2381"/>
    <w:rsid w:val="78D41F79"/>
    <w:rsid w:val="78F61EF0"/>
    <w:rsid w:val="792C2053"/>
    <w:rsid w:val="7A67238C"/>
    <w:rsid w:val="7ADB75EF"/>
    <w:rsid w:val="7B4E7DC1"/>
    <w:rsid w:val="7B735A7A"/>
    <w:rsid w:val="7C6455DE"/>
    <w:rsid w:val="7C7741F0"/>
    <w:rsid w:val="7CB77BE8"/>
    <w:rsid w:val="7D3B25C7"/>
    <w:rsid w:val="7D553689"/>
    <w:rsid w:val="7D8467AB"/>
    <w:rsid w:val="7DFF35F5"/>
    <w:rsid w:val="7E3C2153"/>
    <w:rsid w:val="7EBA751C"/>
    <w:rsid w:val="7EBB576E"/>
    <w:rsid w:val="7F3E1EFB"/>
    <w:rsid w:val="7F5C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A928D1"/>
  <w15:docId w15:val="{94DFDBA1-ADAE-4E57-9BAF-01FF91B73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  <w:rPr>
      <w:rFonts w:ascii="Times New Roman" w:eastAsia="DengXi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autoRedefine/>
    <w:qFormat/>
    <w:rPr>
      <w:sz w:val="21"/>
      <w:szCs w:val="21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Calibri" w:eastAsiaTheme="minorEastAsia" w:hAnsi="Calibri" w:cs="Calibri"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autoRedefine/>
    <w:qFormat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autoRedefine/>
    <w:qFormat/>
    <w:rPr>
      <w:rFonts w:ascii="Calibri" w:eastAsiaTheme="minorEastAsia" w:hAnsi="Calibri" w:cs="Calibri"/>
      <w:kern w:val="2"/>
      <w:szCs w:val="22"/>
    </w:rPr>
  </w:style>
  <w:style w:type="character" w:customStyle="1" w:styleId="CommentTextChar">
    <w:name w:val="Comment Text Char"/>
    <w:basedOn w:val="DefaultParagraphFont"/>
    <w:link w:val="CommentText"/>
    <w:autoRedefine/>
    <w:qFormat/>
    <w:rPr>
      <w:rFonts w:ascii="DengXian" w:eastAsia="DengXian" w:hAnsi="DengXian" w:cs="DengXian" w:hint="eastAsia"/>
      <w:kern w:val="2"/>
      <w:sz w:val="24"/>
      <w:szCs w:val="24"/>
    </w:rPr>
  </w:style>
  <w:style w:type="character" w:customStyle="1" w:styleId="HeaderChar">
    <w:name w:val="Header Char"/>
    <w:basedOn w:val="DefaultParagraphFont"/>
    <w:link w:val="Header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1199</Words>
  <Characters>6836</Characters>
  <Application>Microsoft Office Word</Application>
  <DocSecurity>4</DocSecurity>
  <Lines>56</Lines>
  <Paragraphs>16</Paragraphs>
  <ScaleCrop>false</ScaleCrop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Olliver, Tania</cp:lastModifiedBy>
  <cp:revision>2</cp:revision>
  <dcterms:created xsi:type="dcterms:W3CDTF">2026-06-28T21:02:00Z</dcterms:created>
  <dcterms:modified xsi:type="dcterms:W3CDTF">2026-06-28T21:02:00Z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A661DEDDD75C4CB79E8C67663B379DFE_11</vt:lpwstr>
  </property>
  <property fmtid="{D5CDD505-2E9C-101B-9397-08002B2CF9AE}" pid="4" name="KSOTemplateDocerSaveRecord">
    <vt:lpwstr>eyJoZGlkIjoiNzI1MzljODBiNDliMzEyMzFlZWNlN2EzYjU0N2YzMWEiLCJ1c2VySWQiOiI0NDEyMzU5MzUifQ==</vt:lpwstr>
  </property>
  <property fmtid="{D5CDD505-2E9C-101B-9397-08002B2CF9AE}" pid="5" name="ClassificationContentMarkingFooterShapeIds">
    <vt:lpwstr>72e8159e,a08cdc1,66326d54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2026-06-28T21:02:28Z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74b2d341-7e14-4fce-a803-250fa43785a6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