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60470" w14:textId="77777777" w:rsidR="000E4210" w:rsidRDefault="000E4210" w:rsidP="000E4210">
      <w:pPr>
        <w:rPr>
          <w:rFonts w:hint="eastAsia"/>
        </w:rPr>
      </w:pPr>
      <w:bookmarkStart w:id="0" w:name="_Hlk190979412"/>
      <w:r w:rsidRPr="00B16A6E">
        <w:rPr>
          <w:rFonts w:ascii="Times New Roman" w:eastAsia="宋体" w:hAnsi="Times New Roman" w:cs="Times New Roman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7CFD659B" wp14:editId="202FED29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237480" cy="3174365"/>
            <wp:effectExtent l="0" t="0" r="1270" b="0"/>
            <wp:wrapTopAndBottom/>
            <wp:docPr id="417" name="图片 4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" descr="A black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50226" w14:textId="77777777" w:rsidR="000E4210" w:rsidRPr="000D110B" w:rsidRDefault="000E4210" w:rsidP="000E4210">
      <w:pPr>
        <w:spacing w:line="440" w:lineRule="exact"/>
        <w:rPr>
          <w:rFonts w:ascii="Times New Roman" w:eastAsia="宋体" w:hAnsi="Times New Roman" w:cs="Times New Roman"/>
          <w:color w:val="000000"/>
          <w:sz w:val="28"/>
          <w:szCs w:val="20"/>
        </w:rPr>
      </w:pPr>
      <w:r w:rsidRPr="000D110B">
        <w:rPr>
          <w:rFonts w:ascii="Times New Roman" w:eastAsia="宋体" w:hAnsi="Times New Roman" w:cs="Times New Roman"/>
          <w:b/>
          <w:bCs/>
          <w:color w:val="000000"/>
          <w:sz w:val="28"/>
          <w:szCs w:val="20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color w:val="000000"/>
          <w:sz w:val="28"/>
          <w:szCs w:val="20"/>
        </w:rPr>
        <w:t>S</w:t>
      </w:r>
      <w:r w:rsidRPr="000D110B">
        <w:rPr>
          <w:rFonts w:ascii="Times New Roman" w:eastAsia="宋体" w:hAnsi="Times New Roman" w:cs="Times New Roman"/>
          <w:b/>
          <w:bCs/>
          <w:color w:val="000000"/>
          <w:sz w:val="28"/>
          <w:szCs w:val="20"/>
        </w:rPr>
        <w:t xml:space="preserve">1. </w:t>
      </w:r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>Extracted ion chromatograms.</w:t>
      </w:r>
    </w:p>
    <w:p w14:paraId="76502DE3" w14:textId="77777777" w:rsidR="000E4210" w:rsidRPr="000D110B" w:rsidRDefault="000E4210" w:rsidP="000E4210">
      <w:pPr>
        <w:spacing w:line="440" w:lineRule="exact"/>
        <w:rPr>
          <w:rFonts w:ascii="Times New Roman" w:eastAsia="宋体" w:hAnsi="Times New Roman" w:cs="Times New Roman"/>
          <w:color w:val="000000"/>
          <w:sz w:val="28"/>
          <w:szCs w:val="20"/>
        </w:rPr>
      </w:pPr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 xml:space="preserve">1: Ertapenem (ERT) chromatographic peak; 2: Internal standard (IS) chromatographic </w:t>
      </w:r>
      <w:proofErr w:type="spellStart"/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>peak.a</w:t>
      </w:r>
      <w:proofErr w:type="spellEnd"/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 xml:space="preserve">. Blank plasma; b. Plasma at the lower limit of quantification (LLOQ); c. Spiked plasma sample with ERT concentration of 5 </w:t>
      </w:r>
      <w:proofErr w:type="spellStart"/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>μg</w:t>
      </w:r>
      <w:proofErr w:type="spellEnd"/>
      <w:r w:rsidRPr="000D110B">
        <w:rPr>
          <w:rFonts w:ascii="Times New Roman" w:eastAsia="宋体" w:hAnsi="Times New Roman" w:cs="Times New Roman"/>
          <w:color w:val="000000"/>
          <w:sz w:val="28"/>
          <w:szCs w:val="20"/>
        </w:rPr>
        <w:t>/L; d. Patient plasma sample spiked with ERT.</w:t>
      </w:r>
    </w:p>
    <w:p w14:paraId="5B193E57" w14:textId="77777777" w:rsidR="000E4210" w:rsidRDefault="000E4210" w:rsidP="004D77D2">
      <w:pPr>
        <w:jc w:val="center"/>
      </w:pPr>
    </w:p>
    <w:p w14:paraId="02C5A27D" w14:textId="7021C897" w:rsidR="008B31C3" w:rsidRPr="004D77D2" w:rsidRDefault="00000000" w:rsidP="004D77D2">
      <w:pPr>
        <w:jc w:val="center"/>
        <w:rPr>
          <w:rFonts w:hint="eastAsia"/>
        </w:rPr>
      </w:pPr>
      <w:r w:rsidRPr="004D77D2">
        <w:rPr>
          <w:rFonts w:hint="eastAsia"/>
        </w:rPr>
        <w:t>Table S1 Precision and accuracy of ERT in human plasma（n=6）</w:t>
      </w:r>
    </w:p>
    <w:tbl>
      <w:tblPr>
        <w:tblStyle w:val="a7"/>
        <w:tblW w:w="883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1009"/>
        <w:gridCol w:w="1659"/>
        <w:gridCol w:w="774"/>
        <w:gridCol w:w="789"/>
        <w:gridCol w:w="1661"/>
        <w:gridCol w:w="803"/>
        <w:gridCol w:w="466"/>
        <w:gridCol w:w="312"/>
      </w:tblGrid>
      <w:tr w:rsidR="008B31C3" w:rsidRPr="00ED4129" w14:paraId="38D4DFFF" w14:textId="77777777" w:rsidTr="00ED4129">
        <w:trPr>
          <w:gridAfter w:val="1"/>
          <w:wAfter w:w="312" w:type="dxa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</w:tcBorders>
            <w:vAlign w:val="center"/>
          </w:tcPr>
          <w:p w14:paraId="72F7479C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Section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</w:tcBorders>
            <w:vAlign w:val="center"/>
          </w:tcPr>
          <w:p w14:paraId="1383205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Spiked conc.</w:t>
            </w:r>
          </w:p>
          <w:p w14:paraId="287C6CF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/(mg/L)</w:t>
            </w:r>
          </w:p>
        </w:tc>
        <w:tc>
          <w:tcPr>
            <w:tcW w:w="32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D24E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Intra-day (n=6)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CD42F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Inter-day (n=3)</w:t>
            </w:r>
          </w:p>
        </w:tc>
      </w:tr>
      <w:tr w:rsidR="008B31C3" w:rsidRPr="00ED4129" w14:paraId="78C3D23A" w14:textId="77777777" w:rsidTr="00ED4129">
        <w:trPr>
          <w:jc w:val="center"/>
        </w:trPr>
        <w:tc>
          <w:tcPr>
            <w:tcW w:w="1361" w:type="dxa"/>
            <w:vMerge/>
            <w:tcBorders>
              <w:bottom w:val="single" w:sz="4" w:space="0" w:color="auto"/>
            </w:tcBorders>
            <w:vAlign w:val="center"/>
          </w:tcPr>
          <w:p w14:paraId="59A21A11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vMerge/>
            <w:tcBorders>
              <w:bottom w:val="single" w:sz="4" w:space="0" w:color="auto"/>
            </w:tcBorders>
            <w:vAlign w:val="center"/>
          </w:tcPr>
          <w:p w14:paraId="3ACEF59D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1500B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Mean±SD/(mg/L)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587ED4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RSD/%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653C5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RE/%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894B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Mean±SD/(mg/L)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E1CC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RSD/%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1DDB9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RE/%</w:t>
            </w:r>
          </w:p>
        </w:tc>
      </w:tr>
      <w:tr w:rsidR="008B31C3" w:rsidRPr="00ED4129" w14:paraId="1222C8B4" w14:textId="77777777" w:rsidTr="00ED4129">
        <w:trPr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</w:tcBorders>
            <w:vAlign w:val="center"/>
          </w:tcPr>
          <w:p w14:paraId="0B64FAFA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Total blood drug conc.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</w:tcPr>
          <w:p w14:paraId="3BFCFEB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0.10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C3BD24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0.0970±0.002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3BFD0C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2.08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678FA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-2.57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FEA86D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0.097.58±0.007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901E4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7.45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E5C0D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-2.42</w:t>
            </w:r>
          </w:p>
        </w:tc>
      </w:tr>
      <w:tr w:rsidR="008B31C3" w:rsidRPr="00ED4129" w14:paraId="32F28FE9" w14:textId="77777777">
        <w:trPr>
          <w:jc w:val="center"/>
        </w:trPr>
        <w:tc>
          <w:tcPr>
            <w:tcW w:w="1361" w:type="dxa"/>
            <w:vMerge/>
            <w:vAlign w:val="center"/>
          </w:tcPr>
          <w:p w14:paraId="5B7A4C66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vAlign w:val="center"/>
          </w:tcPr>
          <w:p w14:paraId="7DD1C8EE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6578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0.299±0.011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8ED0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3.69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D95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-2.78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2E5F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0.299.33±0.025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D4A84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8.65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0615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-0.22</w:t>
            </w:r>
          </w:p>
        </w:tc>
      </w:tr>
      <w:tr w:rsidR="008B31C3" w:rsidRPr="00ED4129" w14:paraId="0400E6DF" w14:textId="77777777">
        <w:trPr>
          <w:jc w:val="center"/>
        </w:trPr>
        <w:tc>
          <w:tcPr>
            <w:tcW w:w="1361" w:type="dxa"/>
            <w:vMerge/>
            <w:vAlign w:val="center"/>
          </w:tcPr>
          <w:p w14:paraId="1E87A0B5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vAlign w:val="center"/>
          </w:tcPr>
          <w:p w14:paraId="542D090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25.00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06A7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25.600±0.644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1736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2.52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43EC3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2.40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86F3F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25.477±1.493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08466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5.86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425F5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1.91</w:t>
            </w:r>
          </w:p>
        </w:tc>
      </w:tr>
      <w:tr w:rsidR="008B31C3" w:rsidRPr="00ED4129" w14:paraId="5CE4F012" w14:textId="77777777">
        <w:trPr>
          <w:jc w:val="center"/>
        </w:trPr>
        <w:tc>
          <w:tcPr>
            <w:tcW w:w="1361" w:type="dxa"/>
            <w:vMerge/>
            <w:vAlign w:val="center"/>
          </w:tcPr>
          <w:p w14:paraId="31A5BBB3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tcBorders>
              <w:bottom w:val="nil"/>
            </w:tcBorders>
            <w:vAlign w:val="center"/>
          </w:tcPr>
          <w:p w14:paraId="3E1E8ED4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37.50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A3BD3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37.100±0.935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DB34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2.52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733A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-0.01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57EBC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38.889±1.612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BCFCE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4.15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0060C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0.04</w:t>
            </w:r>
          </w:p>
        </w:tc>
      </w:tr>
      <w:tr w:rsidR="008B31C3" w:rsidRPr="00ED4129" w14:paraId="1413A694" w14:textId="77777777">
        <w:trPr>
          <w:jc w:val="center"/>
        </w:trPr>
        <w:tc>
          <w:tcPr>
            <w:tcW w:w="1361" w:type="dxa"/>
            <w:vMerge w:val="restart"/>
            <w:vAlign w:val="center"/>
          </w:tcPr>
          <w:p w14:paraId="55DACA1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Free blood drug conc.</w:t>
            </w:r>
          </w:p>
        </w:tc>
        <w:tc>
          <w:tcPr>
            <w:tcW w:w="1009" w:type="dxa"/>
            <w:tcBorders>
              <w:top w:val="nil"/>
              <w:bottom w:val="nil"/>
            </w:tcBorders>
            <w:vAlign w:val="center"/>
          </w:tcPr>
          <w:p w14:paraId="4587AF3E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0.025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AC40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0.0240±0.001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F069B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8.12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D156B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-2.40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B762F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0.024.75±0.002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1D62B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8.79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21B7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-1.00</w:t>
            </w:r>
          </w:p>
        </w:tc>
      </w:tr>
      <w:tr w:rsidR="008B31C3" w:rsidRPr="00ED4129" w14:paraId="4E94438E" w14:textId="77777777">
        <w:trPr>
          <w:jc w:val="center"/>
        </w:trPr>
        <w:tc>
          <w:tcPr>
            <w:tcW w:w="1361" w:type="dxa"/>
            <w:vMerge/>
            <w:vAlign w:val="center"/>
          </w:tcPr>
          <w:p w14:paraId="50EA3E27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vAlign w:val="center"/>
          </w:tcPr>
          <w:p w14:paraId="455F3576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0.075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2BACB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0.0760±0.001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4F029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2.58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3CD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0.37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01BA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0.076.62±0.004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1CDED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5.85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5EB65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0.47</w:t>
            </w:r>
          </w:p>
        </w:tc>
      </w:tr>
      <w:tr w:rsidR="008B31C3" w:rsidRPr="00ED4129" w14:paraId="33A3E531" w14:textId="77777777">
        <w:trPr>
          <w:jc w:val="center"/>
        </w:trPr>
        <w:tc>
          <w:tcPr>
            <w:tcW w:w="1361" w:type="dxa"/>
            <w:vMerge/>
            <w:tcBorders>
              <w:top w:val="single" w:sz="12" w:space="0" w:color="auto"/>
            </w:tcBorders>
            <w:vAlign w:val="center"/>
          </w:tcPr>
          <w:p w14:paraId="28F06B77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tcBorders>
              <w:top w:val="nil"/>
            </w:tcBorders>
            <w:vAlign w:val="center"/>
          </w:tcPr>
          <w:p w14:paraId="2A5775A5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12.50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9045E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12.583±0.278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98AA7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2.21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8EFED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0.67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926F8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12.916±0.526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8EA0F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4.07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825ED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3.33</w:t>
            </w:r>
          </w:p>
        </w:tc>
      </w:tr>
      <w:tr w:rsidR="008B31C3" w:rsidRPr="00ED4129" w14:paraId="4A49190F" w14:textId="77777777" w:rsidTr="00ED4129">
        <w:trPr>
          <w:jc w:val="center"/>
        </w:trPr>
        <w:tc>
          <w:tcPr>
            <w:tcW w:w="1361" w:type="dxa"/>
            <w:vMerge/>
            <w:tcBorders>
              <w:bottom w:val="single" w:sz="4" w:space="0" w:color="auto"/>
            </w:tcBorders>
            <w:vAlign w:val="center"/>
          </w:tcPr>
          <w:p w14:paraId="319C5873" w14:textId="77777777" w:rsidR="008B31C3" w:rsidRPr="004D77D2" w:rsidRDefault="008B31C3" w:rsidP="004D77D2">
            <w:pPr>
              <w:jc w:val="center"/>
              <w:rPr>
                <w:rFonts w:hint="eastAsia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14:paraId="55FA10D6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18.75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64D28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18.300±0.316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ECAD3A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1.73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BE6869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-2.40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B82B8E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19.094±0.765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6BD542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4.01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10351" w14:textId="77777777" w:rsidR="008B31C3" w:rsidRPr="004D77D2" w:rsidRDefault="00000000" w:rsidP="004D77D2">
            <w:pPr>
              <w:jc w:val="center"/>
              <w:rPr>
                <w:rFonts w:hint="eastAsia"/>
              </w:rPr>
            </w:pPr>
            <w:r w:rsidRPr="004D77D2">
              <w:rPr>
                <w:rFonts w:hint="eastAsia"/>
              </w:rPr>
              <w:t>1.84</w:t>
            </w:r>
          </w:p>
        </w:tc>
      </w:tr>
    </w:tbl>
    <w:p w14:paraId="7B0EAA8D" w14:textId="77777777" w:rsidR="008B31C3" w:rsidRPr="004D77D2" w:rsidRDefault="00000000" w:rsidP="004D77D2">
      <w:pPr>
        <w:jc w:val="left"/>
        <w:rPr>
          <w:rFonts w:hint="eastAsia"/>
        </w:rPr>
      </w:pPr>
      <w:r w:rsidRPr="004D77D2">
        <w:rPr>
          <w:rFonts w:hint="eastAsia"/>
        </w:rPr>
        <w:t>Notes: conc.: concentration; SD: standard deviation; RSD: relative standard deviation; RE: relative error.</w:t>
      </w:r>
    </w:p>
    <w:bookmarkEnd w:id="0"/>
    <w:p w14:paraId="791A59A6" w14:textId="77777777" w:rsidR="008B31C3" w:rsidRDefault="008B31C3">
      <w:pPr>
        <w:rPr>
          <w:rFonts w:hint="eastAsia"/>
        </w:rPr>
      </w:pPr>
    </w:p>
    <w:p w14:paraId="313E176A" w14:textId="77777777" w:rsidR="008B31C3" w:rsidRDefault="008B31C3">
      <w:pPr>
        <w:rPr>
          <w:rFonts w:hint="eastAsia"/>
        </w:rPr>
      </w:pPr>
    </w:p>
    <w:p w14:paraId="254F4344" w14:textId="1B73B42A" w:rsidR="008B31C3" w:rsidRDefault="00000000">
      <w:pPr>
        <w:jc w:val="center"/>
        <w:rPr>
          <w:rFonts w:hint="eastAsia"/>
        </w:rPr>
      </w:pPr>
      <w:r>
        <w:rPr>
          <w:rFonts w:hint="eastAsia"/>
        </w:rPr>
        <w:t xml:space="preserve">Table </w:t>
      </w:r>
      <w:r w:rsidR="004D77D2">
        <w:rPr>
          <w:rFonts w:hint="eastAsia"/>
        </w:rPr>
        <w:t>s2</w:t>
      </w:r>
      <w:r>
        <w:rPr>
          <w:rFonts w:hint="eastAsia"/>
        </w:rPr>
        <w:t xml:space="preserve"> </w:t>
      </w:r>
      <w:r>
        <w:t>Dilution reliability</w:t>
      </w:r>
    </w:p>
    <w:tbl>
      <w:tblPr>
        <w:tblStyle w:val="a7"/>
        <w:tblW w:w="85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B31C3" w14:paraId="056D9BD8" w14:textId="77777777">
        <w:trPr>
          <w:trHeight w:val="300"/>
          <w:jc w:val="center"/>
        </w:trPr>
        <w:tc>
          <w:tcPr>
            <w:tcW w:w="2130" w:type="dxa"/>
            <w:tcBorders>
              <w:top w:val="single" w:sz="12" w:space="0" w:color="auto"/>
              <w:bottom w:val="single" w:sz="8" w:space="0" w:color="auto"/>
            </w:tcBorders>
            <w:noWrap/>
          </w:tcPr>
          <w:p w14:paraId="6CD443A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Spiked conc.(mg/L)</w:t>
            </w:r>
          </w:p>
        </w:tc>
        <w:tc>
          <w:tcPr>
            <w:tcW w:w="2130" w:type="dxa"/>
            <w:tcBorders>
              <w:top w:val="single" w:sz="12" w:space="0" w:color="auto"/>
              <w:bottom w:val="single" w:sz="8" w:space="0" w:color="auto"/>
            </w:tcBorders>
            <w:noWrap/>
          </w:tcPr>
          <w:p w14:paraId="2633F6C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Mean±SD/(mg/L)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8" w:space="0" w:color="auto"/>
            </w:tcBorders>
            <w:noWrap/>
          </w:tcPr>
          <w:p w14:paraId="328EB7B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RSD/%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8" w:space="0" w:color="auto"/>
            </w:tcBorders>
            <w:noWrap/>
          </w:tcPr>
          <w:p w14:paraId="282A9A4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RE/%</w:t>
            </w:r>
          </w:p>
        </w:tc>
      </w:tr>
      <w:tr w:rsidR="008B31C3" w14:paraId="1F773886" w14:textId="77777777">
        <w:trPr>
          <w:trHeight w:val="300"/>
          <w:jc w:val="center"/>
        </w:trPr>
        <w:tc>
          <w:tcPr>
            <w:tcW w:w="2130" w:type="dxa"/>
            <w:tcBorders>
              <w:top w:val="single" w:sz="8" w:space="0" w:color="auto"/>
            </w:tcBorders>
            <w:noWrap/>
            <w:vAlign w:val="center"/>
          </w:tcPr>
          <w:p w14:paraId="59005F3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2130" w:type="dxa"/>
            <w:tcBorders>
              <w:top w:val="single" w:sz="8" w:space="0" w:color="auto"/>
            </w:tcBorders>
            <w:noWrap/>
            <w:vAlign w:val="center"/>
          </w:tcPr>
          <w:p w14:paraId="7E51D88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38.483±1.699</w:t>
            </w:r>
          </w:p>
        </w:tc>
        <w:tc>
          <w:tcPr>
            <w:tcW w:w="2131" w:type="dxa"/>
            <w:tcBorders>
              <w:top w:val="single" w:sz="8" w:space="0" w:color="auto"/>
            </w:tcBorders>
            <w:noWrap/>
            <w:vAlign w:val="center"/>
          </w:tcPr>
          <w:p w14:paraId="24EDD16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4.42</w:t>
            </w:r>
          </w:p>
        </w:tc>
        <w:tc>
          <w:tcPr>
            <w:tcW w:w="2131" w:type="dxa"/>
            <w:tcBorders>
              <w:top w:val="single" w:sz="8" w:space="0" w:color="auto"/>
            </w:tcBorders>
            <w:noWrap/>
            <w:vAlign w:val="center"/>
          </w:tcPr>
          <w:p w14:paraId="5286FBD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-3.79</w:t>
            </w:r>
          </w:p>
        </w:tc>
      </w:tr>
      <w:tr w:rsidR="008B31C3" w14:paraId="5C2D7C37" w14:textId="77777777">
        <w:trPr>
          <w:trHeight w:val="300"/>
          <w:jc w:val="center"/>
        </w:trPr>
        <w:tc>
          <w:tcPr>
            <w:tcW w:w="2130" w:type="dxa"/>
            <w:tcBorders>
              <w:bottom w:val="single" w:sz="12" w:space="0" w:color="auto"/>
            </w:tcBorders>
            <w:noWrap/>
            <w:vAlign w:val="center"/>
          </w:tcPr>
          <w:p w14:paraId="3BC03DF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20</w:t>
            </w:r>
          </w:p>
        </w:tc>
        <w:tc>
          <w:tcPr>
            <w:tcW w:w="2130" w:type="dxa"/>
            <w:tcBorders>
              <w:bottom w:val="single" w:sz="12" w:space="0" w:color="auto"/>
            </w:tcBorders>
            <w:noWrap/>
            <w:vAlign w:val="center"/>
          </w:tcPr>
          <w:p w14:paraId="59167CB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20.316±0.790</w:t>
            </w:r>
          </w:p>
        </w:tc>
        <w:tc>
          <w:tcPr>
            <w:tcW w:w="2131" w:type="dxa"/>
            <w:tcBorders>
              <w:bottom w:val="single" w:sz="12" w:space="0" w:color="auto"/>
            </w:tcBorders>
            <w:noWrap/>
            <w:vAlign w:val="center"/>
          </w:tcPr>
          <w:p w14:paraId="4EBBF4C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3.89</w:t>
            </w:r>
          </w:p>
        </w:tc>
        <w:tc>
          <w:tcPr>
            <w:tcW w:w="2131" w:type="dxa"/>
            <w:tcBorders>
              <w:bottom w:val="single" w:sz="12" w:space="0" w:color="auto"/>
            </w:tcBorders>
            <w:noWrap/>
            <w:vAlign w:val="center"/>
          </w:tcPr>
          <w:p w14:paraId="1BA9CD1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1.58</w:t>
            </w:r>
          </w:p>
        </w:tc>
      </w:tr>
    </w:tbl>
    <w:p w14:paraId="64CD20BA" w14:textId="77777777" w:rsidR="008B31C3" w:rsidRDefault="008B31C3">
      <w:pPr>
        <w:rPr>
          <w:rFonts w:hint="eastAsia"/>
        </w:rPr>
      </w:pPr>
    </w:p>
    <w:p w14:paraId="5E05F2DA" w14:textId="77777777" w:rsidR="008B31C3" w:rsidRDefault="008B31C3">
      <w:pPr>
        <w:rPr>
          <w:rFonts w:hint="eastAsia"/>
        </w:rPr>
      </w:pPr>
    </w:p>
    <w:p w14:paraId="326EDDDD" w14:textId="77777777" w:rsidR="008B31C3" w:rsidRDefault="00000000">
      <w:pPr>
        <w:jc w:val="center"/>
        <w:rPr>
          <w:rFonts w:hint="eastAsia"/>
        </w:rPr>
      </w:pPr>
      <w:r>
        <w:rPr>
          <w:rFonts w:hint="eastAsia"/>
        </w:rPr>
        <w:t xml:space="preserve">Table S3 </w:t>
      </w:r>
      <w:r>
        <w:rPr>
          <w:rFonts w:ascii="宋体" w:eastAsia="宋体" w:hAnsi="宋体" w:cs="宋体" w:hint="eastAsia"/>
          <w:color w:val="000000"/>
          <w:kern w:val="0"/>
          <w:sz w:val="22"/>
          <w14:ligatures w14:val="none"/>
        </w:rPr>
        <w:t>Extraction</w:t>
      </w:r>
      <w:r>
        <w:rPr>
          <w:rFonts w:hint="eastAsia"/>
        </w:rPr>
        <w:t xml:space="preserve"> and matrix effect</w:t>
      </w:r>
    </w:p>
    <w:tbl>
      <w:tblPr>
        <w:tblStyle w:val="a7"/>
        <w:tblW w:w="107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560"/>
        <w:gridCol w:w="1546"/>
        <w:gridCol w:w="919"/>
        <w:gridCol w:w="1576"/>
        <w:gridCol w:w="1052"/>
        <w:gridCol w:w="1585"/>
        <w:gridCol w:w="993"/>
      </w:tblGrid>
      <w:tr w:rsidR="008B31C3" w14:paraId="3E64F1AE" w14:textId="77777777">
        <w:trPr>
          <w:trHeight w:val="266"/>
          <w:jc w:val="center"/>
        </w:trPr>
        <w:tc>
          <w:tcPr>
            <w:tcW w:w="1559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62423043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Section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noWrap/>
          </w:tcPr>
          <w:p w14:paraId="20427766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Spiked conc.(mg/L)</w:t>
            </w:r>
          </w:p>
        </w:tc>
        <w:tc>
          <w:tcPr>
            <w:tcW w:w="2465" w:type="dxa"/>
            <w:gridSpan w:val="2"/>
            <w:tcBorders>
              <w:top w:val="single" w:sz="12" w:space="0" w:color="auto"/>
            </w:tcBorders>
            <w:noWrap/>
          </w:tcPr>
          <w:p w14:paraId="30EB3D9A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Extraction(ERT)</w:t>
            </w:r>
          </w:p>
        </w:tc>
        <w:tc>
          <w:tcPr>
            <w:tcW w:w="2628" w:type="dxa"/>
            <w:gridSpan w:val="2"/>
            <w:tcBorders>
              <w:top w:val="single" w:sz="12" w:space="0" w:color="auto"/>
            </w:tcBorders>
            <w:noWrap/>
          </w:tcPr>
          <w:p w14:paraId="4BA7039A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Extraction(IS)</w:t>
            </w:r>
          </w:p>
        </w:tc>
        <w:tc>
          <w:tcPr>
            <w:tcW w:w="2578" w:type="dxa"/>
            <w:gridSpan w:val="2"/>
            <w:tcBorders>
              <w:top w:val="single" w:sz="12" w:space="0" w:color="auto"/>
            </w:tcBorders>
            <w:noWrap/>
          </w:tcPr>
          <w:p w14:paraId="61420FCC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Matrix</w:t>
            </w:r>
          </w:p>
        </w:tc>
      </w:tr>
      <w:tr w:rsidR="008B31C3" w14:paraId="7416282E" w14:textId="77777777">
        <w:trPr>
          <w:trHeight w:val="266"/>
          <w:jc w:val="center"/>
        </w:trPr>
        <w:tc>
          <w:tcPr>
            <w:tcW w:w="1559" w:type="dxa"/>
            <w:vMerge/>
            <w:tcBorders>
              <w:bottom w:val="single" w:sz="12" w:space="0" w:color="auto"/>
            </w:tcBorders>
            <w:vAlign w:val="center"/>
          </w:tcPr>
          <w:p w14:paraId="4198819E" w14:textId="77777777" w:rsidR="008B31C3" w:rsidRDefault="008B31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12B16956" w14:textId="77777777" w:rsidR="008B31C3" w:rsidRDefault="008B31C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46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B22C10A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Mean±SD/%</w:t>
            </w:r>
          </w:p>
        </w:tc>
        <w:tc>
          <w:tcPr>
            <w:tcW w:w="919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F546A55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RSD/%</w:t>
            </w:r>
          </w:p>
        </w:tc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4802695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Mean±SD/%</w:t>
            </w:r>
          </w:p>
        </w:tc>
        <w:tc>
          <w:tcPr>
            <w:tcW w:w="1052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6354E497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RSD/%</w:t>
            </w: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4AD2531D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Mean±SD/%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</w:tcBorders>
            <w:noWrap/>
          </w:tcPr>
          <w:p w14:paraId="01CB6CB6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RSD/%</w:t>
            </w:r>
          </w:p>
        </w:tc>
      </w:tr>
      <w:tr w:rsidR="008B31C3" w14:paraId="389AD157" w14:textId="77777777">
        <w:trPr>
          <w:trHeight w:val="266"/>
          <w:jc w:val="center"/>
        </w:trPr>
        <w:tc>
          <w:tcPr>
            <w:tcW w:w="1559" w:type="dxa"/>
            <w:vMerge w:val="restart"/>
            <w:noWrap/>
            <w:vAlign w:val="center"/>
          </w:tcPr>
          <w:p w14:paraId="1110510C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Total blood drug conc.</w:t>
            </w:r>
          </w:p>
        </w:tc>
        <w:tc>
          <w:tcPr>
            <w:tcW w:w="1560" w:type="dxa"/>
            <w:noWrap/>
          </w:tcPr>
          <w:p w14:paraId="3A01E5CB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0.30</w:t>
            </w:r>
          </w:p>
        </w:tc>
        <w:tc>
          <w:tcPr>
            <w:tcW w:w="1546" w:type="dxa"/>
            <w:noWrap/>
          </w:tcPr>
          <w:p w14:paraId="75D96B91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103.75±7.20</w:t>
            </w:r>
          </w:p>
        </w:tc>
        <w:tc>
          <w:tcPr>
            <w:tcW w:w="919" w:type="dxa"/>
            <w:noWrap/>
          </w:tcPr>
          <w:p w14:paraId="31009D2D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6.94</w:t>
            </w:r>
          </w:p>
        </w:tc>
        <w:tc>
          <w:tcPr>
            <w:tcW w:w="1576" w:type="dxa"/>
            <w:tcBorders>
              <w:top w:val="single" w:sz="12" w:space="0" w:color="auto"/>
            </w:tcBorders>
            <w:noWrap/>
          </w:tcPr>
          <w:p w14:paraId="7F9A98CB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87.95±9.38</w:t>
            </w:r>
          </w:p>
        </w:tc>
        <w:tc>
          <w:tcPr>
            <w:tcW w:w="1052" w:type="dxa"/>
            <w:tcBorders>
              <w:top w:val="single" w:sz="12" w:space="0" w:color="auto"/>
            </w:tcBorders>
            <w:noWrap/>
          </w:tcPr>
          <w:p w14:paraId="68E48E97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10.67</w:t>
            </w:r>
          </w:p>
        </w:tc>
        <w:tc>
          <w:tcPr>
            <w:tcW w:w="1585" w:type="dxa"/>
            <w:tcBorders>
              <w:top w:val="single" w:sz="12" w:space="0" w:color="auto"/>
              <w:left w:val="nil"/>
            </w:tcBorders>
            <w:noWrap/>
          </w:tcPr>
          <w:p w14:paraId="233F37F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91.06±3.73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noWrap/>
          </w:tcPr>
          <w:p w14:paraId="4B528A92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4.09</w:t>
            </w:r>
          </w:p>
        </w:tc>
      </w:tr>
      <w:tr w:rsidR="008B31C3" w14:paraId="02E04B25" w14:textId="77777777">
        <w:trPr>
          <w:trHeight w:val="266"/>
          <w:jc w:val="center"/>
        </w:trPr>
        <w:tc>
          <w:tcPr>
            <w:tcW w:w="1559" w:type="dxa"/>
            <w:vMerge/>
            <w:vAlign w:val="center"/>
          </w:tcPr>
          <w:p w14:paraId="265DC954" w14:textId="77777777" w:rsidR="008B31C3" w:rsidRDefault="008B31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60" w:type="dxa"/>
            <w:noWrap/>
          </w:tcPr>
          <w:p w14:paraId="7701635E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25.00</w:t>
            </w:r>
          </w:p>
        </w:tc>
        <w:tc>
          <w:tcPr>
            <w:tcW w:w="1546" w:type="dxa"/>
            <w:noWrap/>
          </w:tcPr>
          <w:p w14:paraId="0B4E14C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99.8±7.07</w:t>
            </w:r>
          </w:p>
        </w:tc>
        <w:tc>
          <w:tcPr>
            <w:tcW w:w="919" w:type="dxa"/>
            <w:noWrap/>
          </w:tcPr>
          <w:p w14:paraId="4D7F9AB7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7.08</w:t>
            </w:r>
          </w:p>
        </w:tc>
        <w:tc>
          <w:tcPr>
            <w:tcW w:w="1576" w:type="dxa"/>
            <w:noWrap/>
          </w:tcPr>
          <w:p w14:paraId="335F2D75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90.67±6.76</w:t>
            </w:r>
          </w:p>
        </w:tc>
        <w:tc>
          <w:tcPr>
            <w:tcW w:w="1052" w:type="dxa"/>
            <w:noWrap/>
          </w:tcPr>
          <w:p w14:paraId="655FA63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7.46</w:t>
            </w:r>
          </w:p>
        </w:tc>
        <w:tc>
          <w:tcPr>
            <w:tcW w:w="1585" w:type="dxa"/>
            <w:noWrap/>
          </w:tcPr>
          <w:p w14:paraId="2178551D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93.91±7.83</w:t>
            </w:r>
          </w:p>
        </w:tc>
        <w:tc>
          <w:tcPr>
            <w:tcW w:w="993" w:type="dxa"/>
            <w:noWrap/>
          </w:tcPr>
          <w:p w14:paraId="2065F7CE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8.33</w:t>
            </w:r>
          </w:p>
        </w:tc>
      </w:tr>
      <w:tr w:rsidR="008B31C3" w14:paraId="2F72DD6F" w14:textId="77777777">
        <w:trPr>
          <w:trHeight w:val="266"/>
          <w:jc w:val="center"/>
        </w:trPr>
        <w:tc>
          <w:tcPr>
            <w:tcW w:w="1559" w:type="dxa"/>
            <w:vMerge/>
            <w:vAlign w:val="center"/>
          </w:tcPr>
          <w:p w14:paraId="71AF6B7B" w14:textId="77777777" w:rsidR="008B31C3" w:rsidRDefault="008B31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60" w:type="dxa"/>
            <w:noWrap/>
          </w:tcPr>
          <w:p w14:paraId="71BB51DB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37.50</w:t>
            </w:r>
          </w:p>
        </w:tc>
        <w:tc>
          <w:tcPr>
            <w:tcW w:w="1546" w:type="dxa"/>
            <w:noWrap/>
          </w:tcPr>
          <w:p w14:paraId="3A403F5C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99.9±3.87</w:t>
            </w:r>
          </w:p>
        </w:tc>
        <w:tc>
          <w:tcPr>
            <w:tcW w:w="919" w:type="dxa"/>
            <w:noWrap/>
          </w:tcPr>
          <w:p w14:paraId="4DCB8F8D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3.87</w:t>
            </w:r>
          </w:p>
        </w:tc>
        <w:tc>
          <w:tcPr>
            <w:tcW w:w="1576" w:type="dxa"/>
            <w:noWrap/>
          </w:tcPr>
          <w:p w14:paraId="154EF9FA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93.92±4.09</w:t>
            </w:r>
          </w:p>
        </w:tc>
        <w:tc>
          <w:tcPr>
            <w:tcW w:w="1052" w:type="dxa"/>
            <w:noWrap/>
          </w:tcPr>
          <w:p w14:paraId="11D8B8ED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4.36</w:t>
            </w:r>
          </w:p>
        </w:tc>
        <w:tc>
          <w:tcPr>
            <w:tcW w:w="1585" w:type="dxa"/>
            <w:noWrap/>
          </w:tcPr>
          <w:p w14:paraId="423B0C0D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97.56±3.37</w:t>
            </w:r>
          </w:p>
        </w:tc>
        <w:tc>
          <w:tcPr>
            <w:tcW w:w="993" w:type="dxa"/>
            <w:noWrap/>
          </w:tcPr>
          <w:p w14:paraId="6E4A322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3.45</w:t>
            </w:r>
          </w:p>
        </w:tc>
      </w:tr>
      <w:tr w:rsidR="008B31C3" w14:paraId="4D74EA48" w14:textId="77777777">
        <w:trPr>
          <w:trHeight w:val="266"/>
          <w:jc w:val="center"/>
        </w:trPr>
        <w:tc>
          <w:tcPr>
            <w:tcW w:w="1559" w:type="dxa"/>
            <w:vMerge w:val="restart"/>
            <w:noWrap/>
            <w:vAlign w:val="center"/>
          </w:tcPr>
          <w:p w14:paraId="64A5A817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Free blood drug conc.</w:t>
            </w:r>
          </w:p>
        </w:tc>
        <w:tc>
          <w:tcPr>
            <w:tcW w:w="1560" w:type="dxa"/>
            <w:noWrap/>
          </w:tcPr>
          <w:p w14:paraId="422E601C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0.075</w:t>
            </w:r>
          </w:p>
        </w:tc>
        <w:tc>
          <w:tcPr>
            <w:tcW w:w="1546" w:type="dxa"/>
            <w:noWrap/>
          </w:tcPr>
          <w:p w14:paraId="0829DF47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99.22±9.40</w:t>
            </w:r>
          </w:p>
        </w:tc>
        <w:tc>
          <w:tcPr>
            <w:tcW w:w="919" w:type="dxa"/>
            <w:noWrap/>
          </w:tcPr>
          <w:p w14:paraId="496756BF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9.47</w:t>
            </w:r>
          </w:p>
        </w:tc>
        <w:tc>
          <w:tcPr>
            <w:tcW w:w="1576" w:type="dxa"/>
            <w:noWrap/>
          </w:tcPr>
          <w:p w14:paraId="1C77C0D2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95.65±7.21</w:t>
            </w:r>
          </w:p>
        </w:tc>
        <w:tc>
          <w:tcPr>
            <w:tcW w:w="1052" w:type="dxa"/>
            <w:noWrap/>
          </w:tcPr>
          <w:p w14:paraId="392CED30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7.53</w:t>
            </w:r>
          </w:p>
        </w:tc>
        <w:tc>
          <w:tcPr>
            <w:tcW w:w="1585" w:type="dxa"/>
            <w:noWrap/>
          </w:tcPr>
          <w:p w14:paraId="0B942D6C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97.74±7.80</w:t>
            </w:r>
          </w:p>
        </w:tc>
        <w:tc>
          <w:tcPr>
            <w:tcW w:w="993" w:type="dxa"/>
            <w:noWrap/>
          </w:tcPr>
          <w:p w14:paraId="4E9F39B0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7.98</w:t>
            </w:r>
          </w:p>
        </w:tc>
      </w:tr>
      <w:tr w:rsidR="008B31C3" w14:paraId="2D462765" w14:textId="77777777">
        <w:trPr>
          <w:trHeight w:val="266"/>
          <w:jc w:val="center"/>
        </w:trPr>
        <w:tc>
          <w:tcPr>
            <w:tcW w:w="1559" w:type="dxa"/>
            <w:vMerge/>
            <w:vAlign w:val="center"/>
          </w:tcPr>
          <w:p w14:paraId="194CA1BA" w14:textId="77777777" w:rsidR="008B31C3" w:rsidRDefault="008B31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60" w:type="dxa"/>
            <w:noWrap/>
          </w:tcPr>
          <w:p w14:paraId="2BE520AF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12.50</w:t>
            </w:r>
          </w:p>
        </w:tc>
        <w:tc>
          <w:tcPr>
            <w:tcW w:w="1546" w:type="dxa"/>
            <w:noWrap/>
          </w:tcPr>
          <w:p w14:paraId="10239153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94,48±10.11</w:t>
            </w:r>
          </w:p>
        </w:tc>
        <w:tc>
          <w:tcPr>
            <w:tcW w:w="919" w:type="dxa"/>
            <w:noWrap/>
          </w:tcPr>
          <w:p w14:paraId="3F8AD60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10.7</w:t>
            </w:r>
          </w:p>
        </w:tc>
        <w:tc>
          <w:tcPr>
            <w:tcW w:w="1576" w:type="dxa"/>
            <w:noWrap/>
          </w:tcPr>
          <w:p w14:paraId="4C4178D9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93.98±9.87</w:t>
            </w:r>
          </w:p>
        </w:tc>
        <w:tc>
          <w:tcPr>
            <w:tcW w:w="1052" w:type="dxa"/>
            <w:noWrap/>
          </w:tcPr>
          <w:p w14:paraId="06C6006A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10.50 </w:t>
            </w:r>
          </w:p>
        </w:tc>
        <w:tc>
          <w:tcPr>
            <w:tcW w:w="1585" w:type="dxa"/>
            <w:noWrap/>
          </w:tcPr>
          <w:p w14:paraId="750AA557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100.27±4.26</w:t>
            </w:r>
          </w:p>
        </w:tc>
        <w:tc>
          <w:tcPr>
            <w:tcW w:w="993" w:type="dxa"/>
            <w:noWrap/>
          </w:tcPr>
          <w:p w14:paraId="3475FBB5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4.25</w:t>
            </w:r>
          </w:p>
        </w:tc>
      </w:tr>
      <w:tr w:rsidR="008B31C3" w14:paraId="375A5F71" w14:textId="77777777">
        <w:trPr>
          <w:trHeight w:val="266"/>
          <w:jc w:val="center"/>
        </w:trPr>
        <w:tc>
          <w:tcPr>
            <w:tcW w:w="1559" w:type="dxa"/>
            <w:vMerge/>
            <w:tcBorders>
              <w:bottom w:val="single" w:sz="12" w:space="0" w:color="auto"/>
            </w:tcBorders>
            <w:vAlign w:val="center"/>
          </w:tcPr>
          <w:p w14:paraId="776222F5" w14:textId="77777777" w:rsidR="008B31C3" w:rsidRDefault="008B31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  <w:noWrap/>
          </w:tcPr>
          <w:p w14:paraId="0AE405F8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18.75</w:t>
            </w:r>
          </w:p>
        </w:tc>
        <w:tc>
          <w:tcPr>
            <w:tcW w:w="1546" w:type="dxa"/>
            <w:tcBorders>
              <w:bottom w:val="single" w:sz="12" w:space="0" w:color="auto"/>
            </w:tcBorders>
            <w:noWrap/>
          </w:tcPr>
          <w:p w14:paraId="68C5C366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102.52±1.81</w:t>
            </w:r>
          </w:p>
        </w:tc>
        <w:tc>
          <w:tcPr>
            <w:tcW w:w="919" w:type="dxa"/>
            <w:tcBorders>
              <w:bottom w:val="single" w:sz="12" w:space="0" w:color="auto"/>
            </w:tcBorders>
            <w:noWrap/>
          </w:tcPr>
          <w:p w14:paraId="05E604C3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1.77</w:t>
            </w:r>
          </w:p>
        </w:tc>
        <w:tc>
          <w:tcPr>
            <w:tcW w:w="1576" w:type="dxa"/>
            <w:tcBorders>
              <w:bottom w:val="single" w:sz="12" w:space="0" w:color="auto"/>
            </w:tcBorders>
            <w:noWrap/>
          </w:tcPr>
          <w:p w14:paraId="6451651C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108.89±4.16</w:t>
            </w:r>
          </w:p>
        </w:tc>
        <w:tc>
          <w:tcPr>
            <w:tcW w:w="1052" w:type="dxa"/>
            <w:tcBorders>
              <w:bottom w:val="single" w:sz="12" w:space="0" w:color="auto"/>
            </w:tcBorders>
            <w:noWrap/>
          </w:tcPr>
          <w:p w14:paraId="21A0CCD3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3.82</w:t>
            </w:r>
          </w:p>
        </w:tc>
        <w:tc>
          <w:tcPr>
            <w:tcW w:w="1585" w:type="dxa"/>
            <w:tcBorders>
              <w:bottom w:val="single" w:sz="12" w:space="0" w:color="auto"/>
            </w:tcBorders>
            <w:noWrap/>
          </w:tcPr>
          <w:p w14:paraId="30DE727A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101.50±3.75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noWrap/>
          </w:tcPr>
          <w:p w14:paraId="60DA7228" w14:textId="77777777" w:rsidR="008B31C3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3.69</w:t>
            </w:r>
          </w:p>
        </w:tc>
      </w:tr>
    </w:tbl>
    <w:p w14:paraId="210C5602" w14:textId="77777777" w:rsidR="008B31C3" w:rsidRDefault="008B31C3">
      <w:pPr>
        <w:jc w:val="center"/>
        <w:rPr>
          <w:rFonts w:hint="eastAsia"/>
        </w:rPr>
      </w:pPr>
    </w:p>
    <w:p w14:paraId="04E34D52" w14:textId="77777777" w:rsidR="008B31C3" w:rsidRDefault="008B31C3">
      <w:pPr>
        <w:jc w:val="center"/>
        <w:rPr>
          <w:rFonts w:hint="eastAsia"/>
        </w:rPr>
      </w:pPr>
    </w:p>
    <w:p w14:paraId="234D588C" w14:textId="77777777" w:rsidR="008B31C3" w:rsidRDefault="00000000">
      <w:pPr>
        <w:jc w:val="center"/>
        <w:rPr>
          <w:rFonts w:hint="eastAsia"/>
        </w:rPr>
      </w:pPr>
      <w:r>
        <w:rPr>
          <w:rFonts w:hint="eastAsia"/>
        </w:rPr>
        <w:t>Table S4 Stability of ERT in the reserve solution under different storage conditions</w:t>
      </w:r>
    </w:p>
    <w:tbl>
      <w:tblPr>
        <w:tblStyle w:val="a7"/>
        <w:tblW w:w="571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985"/>
        <w:gridCol w:w="1494"/>
        <w:gridCol w:w="790"/>
        <w:gridCol w:w="962"/>
        <w:gridCol w:w="1463"/>
        <w:gridCol w:w="864"/>
        <w:gridCol w:w="860"/>
      </w:tblGrid>
      <w:tr w:rsidR="008B31C3" w14:paraId="09B77565" w14:textId="77777777">
        <w:trPr>
          <w:trHeight w:val="598"/>
          <w:jc w:val="center"/>
        </w:trPr>
        <w:tc>
          <w:tcPr>
            <w:tcW w:w="1092" w:type="pct"/>
            <w:vMerge w:val="restart"/>
            <w:tcBorders>
              <w:top w:val="single" w:sz="12" w:space="0" w:color="auto"/>
            </w:tcBorders>
            <w:vAlign w:val="center"/>
          </w:tcPr>
          <w:p w14:paraId="694AB47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Solvent</w:t>
            </w:r>
          </w:p>
        </w:tc>
        <w:tc>
          <w:tcPr>
            <w:tcW w:w="519" w:type="pct"/>
            <w:vMerge w:val="restart"/>
            <w:tcBorders>
              <w:top w:val="single" w:sz="12" w:space="0" w:color="auto"/>
            </w:tcBorders>
            <w:vAlign w:val="center"/>
          </w:tcPr>
          <w:p w14:paraId="71FB4A7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Time</w:t>
            </w:r>
          </w:p>
        </w:tc>
        <w:tc>
          <w:tcPr>
            <w:tcW w:w="1710" w:type="pct"/>
            <w:gridSpan w:val="3"/>
            <w:tcBorders>
              <w:top w:val="single" w:sz="12" w:space="0" w:color="auto"/>
            </w:tcBorders>
            <w:vAlign w:val="center"/>
          </w:tcPr>
          <w:p w14:paraId="5064D1B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LQC（0.3mg/L）</w:t>
            </w:r>
          </w:p>
        </w:tc>
        <w:tc>
          <w:tcPr>
            <w:tcW w:w="1679" w:type="pct"/>
            <w:gridSpan w:val="3"/>
            <w:tcBorders>
              <w:top w:val="single" w:sz="12" w:space="0" w:color="auto"/>
              <w:left w:val="nil"/>
            </w:tcBorders>
            <w:vAlign w:val="center"/>
          </w:tcPr>
          <w:p w14:paraId="46CEE1C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HQC（37.5mg/L）</w:t>
            </w:r>
          </w:p>
        </w:tc>
      </w:tr>
      <w:tr w:rsidR="008B31C3" w14:paraId="05E1FE40" w14:textId="77777777">
        <w:trPr>
          <w:trHeight w:val="304"/>
          <w:jc w:val="center"/>
        </w:trPr>
        <w:tc>
          <w:tcPr>
            <w:tcW w:w="1092" w:type="pct"/>
            <w:vMerge/>
            <w:tcBorders>
              <w:bottom w:val="single" w:sz="12" w:space="0" w:color="auto"/>
            </w:tcBorders>
            <w:vAlign w:val="center"/>
          </w:tcPr>
          <w:p w14:paraId="5E1F53B8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Merge/>
            <w:tcBorders>
              <w:bottom w:val="single" w:sz="12" w:space="0" w:color="auto"/>
            </w:tcBorders>
            <w:vAlign w:val="center"/>
          </w:tcPr>
          <w:p w14:paraId="72DBA43D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787" w:type="pct"/>
            <w:tcBorders>
              <w:top w:val="single" w:sz="12" w:space="0" w:color="auto"/>
              <w:bottom w:val="single" w:sz="12" w:space="0" w:color="auto"/>
            </w:tcBorders>
          </w:tcPr>
          <w:p w14:paraId="6F38B5AA" w14:textId="77777777" w:rsidR="008B31C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Mean+SD</w:t>
            </w:r>
            <w:proofErr w:type="spellEnd"/>
            <w:r>
              <w:rPr>
                <w:rFonts w:hint="eastAsia"/>
              </w:rPr>
              <w:t>/%</w:t>
            </w:r>
          </w:p>
        </w:tc>
        <w:tc>
          <w:tcPr>
            <w:tcW w:w="416" w:type="pct"/>
            <w:tcBorders>
              <w:top w:val="single" w:sz="12" w:space="0" w:color="auto"/>
              <w:bottom w:val="single" w:sz="12" w:space="0" w:color="auto"/>
            </w:tcBorders>
          </w:tcPr>
          <w:p w14:paraId="6D9E1E2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RSD/%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</w:tcBorders>
          </w:tcPr>
          <w:p w14:paraId="65F8F2C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RE/%</w:t>
            </w:r>
          </w:p>
        </w:tc>
        <w:tc>
          <w:tcPr>
            <w:tcW w:w="771" w:type="pc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A867FF5" w14:textId="77777777" w:rsidR="008B31C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Mean+SD</w:t>
            </w:r>
            <w:proofErr w:type="spellEnd"/>
            <w:r>
              <w:rPr>
                <w:rFonts w:hint="eastAsia"/>
              </w:rPr>
              <w:t>/%</w:t>
            </w:r>
          </w:p>
        </w:tc>
        <w:tc>
          <w:tcPr>
            <w:tcW w:w="455" w:type="pct"/>
            <w:tcBorders>
              <w:top w:val="single" w:sz="12" w:space="0" w:color="auto"/>
              <w:bottom w:val="single" w:sz="12" w:space="0" w:color="auto"/>
            </w:tcBorders>
          </w:tcPr>
          <w:p w14:paraId="34E78E4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RSD/%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</w:tcBorders>
          </w:tcPr>
          <w:p w14:paraId="324B17E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RE/%</w:t>
            </w:r>
          </w:p>
        </w:tc>
      </w:tr>
      <w:tr w:rsidR="008B31C3" w14:paraId="3AA5F59E" w14:textId="77777777">
        <w:trPr>
          <w:trHeight w:val="293"/>
          <w:jc w:val="center"/>
        </w:trPr>
        <w:tc>
          <w:tcPr>
            <w:tcW w:w="1092" w:type="pct"/>
            <w:vMerge w:val="restart"/>
            <w:tcBorders>
              <w:top w:val="single" w:sz="12" w:space="0" w:color="auto"/>
            </w:tcBorders>
            <w:vAlign w:val="center"/>
          </w:tcPr>
          <w:p w14:paraId="49E3893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MeOH</w:t>
            </w:r>
          </w:p>
        </w:tc>
        <w:tc>
          <w:tcPr>
            <w:tcW w:w="519" w:type="pct"/>
            <w:tcBorders>
              <w:top w:val="single" w:sz="12" w:space="0" w:color="auto"/>
            </w:tcBorders>
            <w:vAlign w:val="center"/>
          </w:tcPr>
          <w:p w14:paraId="39148E2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1W</w:t>
            </w:r>
          </w:p>
        </w:tc>
        <w:tc>
          <w:tcPr>
            <w:tcW w:w="787" w:type="pct"/>
          </w:tcPr>
          <w:p w14:paraId="649F23D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76.07+6.86</w:t>
            </w:r>
          </w:p>
        </w:tc>
        <w:tc>
          <w:tcPr>
            <w:tcW w:w="416" w:type="pct"/>
          </w:tcPr>
          <w:p w14:paraId="482F0AF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9.02</w:t>
            </w:r>
          </w:p>
        </w:tc>
        <w:tc>
          <w:tcPr>
            <w:tcW w:w="507" w:type="pct"/>
          </w:tcPr>
          <w:p w14:paraId="4FC42BA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-23 .93</w:t>
            </w:r>
          </w:p>
        </w:tc>
        <w:tc>
          <w:tcPr>
            <w:tcW w:w="771" w:type="pct"/>
          </w:tcPr>
          <w:p w14:paraId="33CB668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72.11+2.15</w:t>
            </w:r>
          </w:p>
        </w:tc>
        <w:tc>
          <w:tcPr>
            <w:tcW w:w="455" w:type="pct"/>
          </w:tcPr>
          <w:p w14:paraId="1D2A3AF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2.98</w:t>
            </w:r>
          </w:p>
        </w:tc>
        <w:tc>
          <w:tcPr>
            <w:tcW w:w="453" w:type="pct"/>
          </w:tcPr>
          <w:p w14:paraId="7824E65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-27.89</w:t>
            </w:r>
          </w:p>
        </w:tc>
      </w:tr>
      <w:tr w:rsidR="008B31C3" w14:paraId="129525A3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0BCC9009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41BE506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2W</w:t>
            </w:r>
          </w:p>
        </w:tc>
        <w:tc>
          <w:tcPr>
            <w:tcW w:w="787" w:type="pct"/>
          </w:tcPr>
          <w:p w14:paraId="3D1E926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71.47+3.84</w:t>
            </w:r>
          </w:p>
        </w:tc>
        <w:tc>
          <w:tcPr>
            <w:tcW w:w="416" w:type="pct"/>
          </w:tcPr>
          <w:p w14:paraId="58E321E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5.37</w:t>
            </w:r>
          </w:p>
        </w:tc>
        <w:tc>
          <w:tcPr>
            <w:tcW w:w="507" w:type="pct"/>
          </w:tcPr>
          <w:p w14:paraId="1C9791E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-28.53</w:t>
            </w:r>
          </w:p>
        </w:tc>
        <w:tc>
          <w:tcPr>
            <w:tcW w:w="771" w:type="pct"/>
          </w:tcPr>
          <w:p w14:paraId="7DC40FB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61.17+2.42</w:t>
            </w:r>
          </w:p>
        </w:tc>
        <w:tc>
          <w:tcPr>
            <w:tcW w:w="455" w:type="pct"/>
          </w:tcPr>
          <w:p w14:paraId="659CF64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3.95</w:t>
            </w:r>
          </w:p>
        </w:tc>
        <w:tc>
          <w:tcPr>
            <w:tcW w:w="453" w:type="pct"/>
          </w:tcPr>
          <w:p w14:paraId="51A06D7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-38.83</w:t>
            </w:r>
          </w:p>
        </w:tc>
      </w:tr>
      <w:tr w:rsidR="008B31C3" w14:paraId="1B9B6F70" w14:textId="77777777">
        <w:trPr>
          <w:trHeight w:val="151"/>
          <w:jc w:val="center"/>
        </w:trPr>
        <w:tc>
          <w:tcPr>
            <w:tcW w:w="1092" w:type="pct"/>
            <w:vMerge w:val="restart"/>
            <w:vAlign w:val="center"/>
          </w:tcPr>
          <w:p w14:paraId="7ED18DC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Water(5% MeOH)</w:t>
            </w:r>
          </w:p>
        </w:tc>
        <w:tc>
          <w:tcPr>
            <w:tcW w:w="519" w:type="pct"/>
            <w:vAlign w:val="center"/>
          </w:tcPr>
          <w:p w14:paraId="48398BB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1W</w:t>
            </w:r>
          </w:p>
        </w:tc>
        <w:tc>
          <w:tcPr>
            <w:tcW w:w="787" w:type="pct"/>
          </w:tcPr>
          <w:p w14:paraId="62B11BA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96.07+1.91</w:t>
            </w:r>
          </w:p>
        </w:tc>
        <w:tc>
          <w:tcPr>
            <w:tcW w:w="416" w:type="pct"/>
          </w:tcPr>
          <w:p w14:paraId="3F7FD14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1.98</w:t>
            </w:r>
          </w:p>
        </w:tc>
        <w:tc>
          <w:tcPr>
            <w:tcW w:w="507" w:type="pct"/>
          </w:tcPr>
          <w:p w14:paraId="258B8BC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-3.93</w:t>
            </w:r>
          </w:p>
        </w:tc>
        <w:tc>
          <w:tcPr>
            <w:tcW w:w="771" w:type="pct"/>
          </w:tcPr>
          <w:p w14:paraId="757EDB2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100.27+3.48</w:t>
            </w:r>
          </w:p>
        </w:tc>
        <w:tc>
          <w:tcPr>
            <w:tcW w:w="455" w:type="pct"/>
          </w:tcPr>
          <w:p w14:paraId="1EA9B93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3.47</w:t>
            </w:r>
          </w:p>
        </w:tc>
        <w:tc>
          <w:tcPr>
            <w:tcW w:w="453" w:type="pct"/>
          </w:tcPr>
          <w:p w14:paraId="703425C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0.27</w:t>
            </w:r>
          </w:p>
        </w:tc>
      </w:tr>
      <w:tr w:rsidR="008B31C3" w14:paraId="65748A98" w14:textId="77777777">
        <w:trPr>
          <w:trHeight w:val="151"/>
          <w:jc w:val="center"/>
        </w:trPr>
        <w:tc>
          <w:tcPr>
            <w:tcW w:w="1092" w:type="pct"/>
            <w:vMerge/>
            <w:tcBorders>
              <w:bottom w:val="single" w:sz="12" w:space="0" w:color="auto"/>
            </w:tcBorders>
            <w:vAlign w:val="center"/>
          </w:tcPr>
          <w:p w14:paraId="350ECB45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tcBorders>
              <w:bottom w:val="single" w:sz="12" w:space="0" w:color="auto"/>
            </w:tcBorders>
            <w:vAlign w:val="center"/>
          </w:tcPr>
          <w:p w14:paraId="1398D6A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2W</w:t>
            </w:r>
          </w:p>
        </w:tc>
        <w:tc>
          <w:tcPr>
            <w:tcW w:w="787" w:type="pct"/>
            <w:tcBorders>
              <w:bottom w:val="single" w:sz="12" w:space="0" w:color="auto"/>
            </w:tcBorders>
          </w:tcPr>
          <w:p w14:paraId="696FB48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84.87+3.65</w:t>
            </w:r>
          </w:p>
        </w:tc>
        <w:tc>
          <w:tcPr>
            <w:tcW w:w="416" w:type="pct"/>
            <w:tcBorders>
              <w:bottom w:val="single" w:sz="12" w:space="0" w:color="auto"/>
            </w:tcBorders>
          </w:tcPr>
          <w:p w14:paraId="7D6DCCE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4.30</w:t>
            </w:r>
          </w:p>
        </w:tc>
        <w:tc>
          <w:tcPr>
            <w:tcW w:w="507" w:type="pct"/>
            <w:tcBorders>
              <w:bottom w:val="single" w:sz="12" w:space="0" w:color="auto"/>
            </w:tcBorders>
          </w:tcPr>
          <w:p w14:paraId="785996C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-15.13</w:t>
            </w:r>
          </w:p>
        </w:tc>
        <w:tc>
          <w:tcPr>
            <w:tcW w:w="771" w:type="pct"/>
            <w:tcBorders>
              <w:bottom w:val="single" w:sz="12" w:space="0" w:color="auto"/>
            </w:tcBorders>
          </w:tcPr>
          <w:p w14:paraId="1FFAFFD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94.13+3 .71</w:t>
            </w:r>
          </w:p>
        </w:tc>
        <w:tc>
          <w:tcPr>
            <w:tcW w:w="455" w:type="pct"/>
            <w:tcBorders>
              <w:bottom w:val="single" w:sz="12" w:space="0" w:color="auto"/>
            </w:tcBorders>
          </w:tcPr>
          <w:p w14:paraId="7B353B4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3.95</w:t>
            </w:r>
          </w:p>
        </w:tc>
        <w:tc>
          <w:tcPr>
            <w:tcW w:w="453" w:type="pct"/>
            <w:tcBorders>
              <w:bottom w:val="single" w:sz="12" w:space="0" w:color="auto"/>
            </w:tcBorders>
          </w:tcPr>
          <w:p w14:paraId="442F4B9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-5.87</w:t>
            </w:r>
          </w:p>
        </w:tc>
      </w:tr>
    </w:tbl>
    <w:p w14:paraId="42F5CAC7" w14:textId="77777777" w:rsidR="008B31C3" w:rsidRDefault="008B31C3">
      <w:pPr>
        <w:jc w:val="center"/>
        <w:rPr>
          <w:rFonts w:hint="eastAsia"/>
        </w:rPr>
      </w:pPr>
    </w:p>
    <w:p w14:paraId="6065ACE3" w14:textId="77777777" w:rsidR="008B31C3" w:rsidRDefault="008B31C3">
      <w:pPr>
        <w:jc w:val="center"/>
        <w:rPr>
          <w:rFonts w:hint="eastAsia"/>
        </w:rPr>
      </w:pPr>
    </w:p>
    <w:p w14:paraId="0444EF9D" w14:textId="77777777" w:rsidR="008B31C3" w:rsidRDefault="008B31C3">
      <w:pPr>
        <w:jc w:val="center"/>
        <w:rPr>
          <w:rFonts w:hint="eastAsia"/>
        </w:rPr>
      </w:pPr>
    </w:p>
    <w:p w14:paraId="5D01E4ED" w14:textId="77777777" w:rsidR="008B31C3" w:rsidRDefault="008B31C3">
      <w:pPr>
        <w:jc w:val="center"/>
        <w:rPr>
          <w:rFonts w:hint="eastAsia"/>
        </w:rPr>
      </w:pPr>
    </w:p>
    <w:p w14:paraId="2C63312D" w14:textId="77777777" w:rsidR="008B31C3" w:rsidRDefault="00000000">
      <w:pPr>
        <w:jc w:val="center"/>
        <w:rPr>
          <w:rFonts w:hint="eastAsia"/>
        </w:rPr>
      </w:pPr>
      <w:r>
        <w:rPr>
          <w:rFonts w:hint="eastAsia"/>
        </w:rPr>
        <w:t>Table S5 Stability of ERT in human plasma samples under different storage conditions</w:t>
      </w:r>
    </w:p>
    <w:tbl>
      <w:tblPr>
        <w:tblStyle w:val="a7"/>
        <w:tblW w:w="571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985"/>
        <w:gridCol w:w="1494"/>
        <w:gridCol w:w="790"/>
        <w:gridCol w:w="960"/>
        <w:gridCol w:w="1465"/>
        <w:gridCol w:w="864"/>
        <w:gridCol w:w="860"/>
      </w:tblGrid>
      <w:tr w:rsidR="008B31C3" w14:paraId="4B490D8E" w14:textId="77777777">
        <w:trPr>
          <w:trHeight w:val="598"/>
          <w:jc w:val="center"/>
        </w:trPr>
        <w:tc>
          <w:tcPr>
            <w:tcW w:w="1092" w:type="pct"/>
            <w:vMerge w:val="restart"/>
            <w:tcBorders>
              <w:top w:val="single" w:sz="12" w:space="0" w:color="auto"/>
            </w:tcBorders>
            <w:vAlign w:val="center"/>
          </w:tcPr>
          <w:p w14:paraId="746251D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Storage condition</w:t>
            </w:r>
          </w:p>
        </w:tc>
        <w:tc>
          <w:tcPr>
            <w:tcW w:w="519" w:type="pct"/>
            <w:vMerge w:val="restart"/>
            <w:tcBorders>
              <w:top w:val="single" w:sz="12" w:space="0" w:color="auto"/>
            </w:tcBorders>
            <w:vAlign w:val="center"/>
          </w:tcPr>
          <w:p w14:paraId="7AEB157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Time</w:t>
            </w:r>
          </w:p>
        </w:tc>
        <w:tc>
          <w:tcPr>
            <w:tcW w:w="1709" w:type="pct"/>
            <w:gridSpan w:val="3"/>
            <w:tcBorders>
              <w:top w:val="single" w:sz="12" w:space="0" w:color="auto"/>
            </w:tcBorders>
            <w:vAlign w:val="center"/>
          </w:tcPr>
          <w:p w14:paraId="27A3B7C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LQC（0.3mg/L）</w:t>
            </w:r>
          </w:p>
        </w:tc>
        <w:tc>
          <w:tcPr>
            <w:tcW w:w="1680" w:type="pct"/>
            <w:gridSpan w:val="3"/>
            <w:tcBorders>
              <w:top w:val="single" w:sz="12" w:space="0" w:color="auto"/>
              <w:left w:val="nil"/>
            </w:tcBorders>
            <w:vAlign w:val="center"/>
          </w:tcPr>
          <w:p w14:paraId="4ECDE14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HQC（37.5mg/L）</w:t>
            </w:r>
          </w:p>
        </w:tc>
      </w:tr>
      <w:tr w:rsidR="008B31C3" w14:paraId="3ED842CC" w14:textId="77777777">
        <w:trPr>
          <w:trHeight w:val="304"/>
          <w:jc w:val="center"/>
        </w:trPr>
        <w:tc>
          <w:tcPr>
            <w:tcW w:w="1092" w:type="pct"/>
            <w:vMerge/>
            <w:tcBorders>
              <w:bottom w:val="single" w:sz="12" w:space="0" w:color="auto"/>
            </w:tcBorders>
            <w:vAlign w:val="center"/>
          </w:tcPr>
          <w:p w14:paraId="4C99DE78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Merge/>
            <w:tcBorders>
              <w:bottom w:val="single" w:sz="12" w:space="0" w:color="auto"/>
            </w:tcBorders>
            <w:vAlign w:val="center"/>
          </w:tcPr>
          <w:p w14:paraId="45F89249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787" w:type="pct"/>
            <w:tcBorders>
              <w:top w:val="single" w:sz="12" w:space="0" w:color="auto"/>
              <w:bottom w:val="single" w:sz="12" w:space="0" w:color="auto"/>
            </w:tcBorders>
          </w:tcPr>
          <w:p w14:paraId="6C10DB8D" w14:textId="77777777" w:rsidR="008B31C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Mean+SD</w:t>
            </w:r>
            <w:proofErr w:type="spellEnd"/>
            <w:r>
              <w:rPr>
                <w:rFonts w:hint="eastAsia"/>
              </w:rPr>
              <w:t>/%</w:t>
            </w:r>
          </w:p>
        </w:tc>
        <w:tc>
          <w:tcPr>
            <w:tcW w:w="416" w:type="pct"/>
            <w:tcBorders>
              <w:top w:val="single" w:sz="12" w:space="0" w:color="auto"/>
            </w:tcBorders>
          </w:tcPr>
          <w:p w14:paraId="5DC392A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RSD/%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</w:tcBorders>
          </w:tcPr>
          <w:p w14:paraId="32DEEAC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RE/%</w:t>
            </w:r>
          </w:p>
        </w:tc>
        <w:tc>
          <w:tcPr>
            <w:tcW w:w="772" w:type="pct"/>
            <w:tcBorders>
              <w:top w:val="single" w:sz="12" w:space="0" w:color="auto"/>
              <w:left w:val="nil"/>
            </w:tcBorders>
          </w:tcPr>
          <w:p w14:paraId="2CE1149B" w14:textId="77777777" w:rsidR="008B31C3" w:rsidRDefault="00000000">
            <w:pPr>
              <w:jc w:val="center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Mean+SD</w:t>
            </w:r>
            <w:proofErr w:type="spellEnd"/>
            <w:r>
              <w:rPr>
                <w:rFonts w:hint="eastAsia"/>
              </w:rPr>
              <w:t>/%</w:t>
            </w:r>
          </w:p>
        </w:tc>
        <w:tc>
          <w:tcPr>
            <w:tcW w:w="455" w:type="pct"/>
            <w:tcBorders>
              <w:top w:val="single" w:sz="12" w:space="0" w:color="auto"/>
            </w:tcBorders>
          </w:tcPr>
          <w:p w14:paraId="51E0490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RSD/%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</w:tcBorders>
          </w:tcPr>
          <w:p w14:paraId="245DD59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RE/%</w:t>
            </w:r>
          </w:p>
        </w:tc>
      </w:tr>
      <w:tr w:rsidR="008B31C3" w14:paraId="1D8758D5" w14:textId="77777777">
        <w:trPr>
          <w:trHeight w:val="293"/>
          <w:jc w:val="center"/>
        </w:trPr>
        <w:tc>
          <w:tcPr>
            <w:tcW w:w="1092" w:type="pct"/>
            <w:vMerge w:val="restart"/>
            <w:tcBorders>
              <w:top w:val="single" w:sz="12" w:space="0" w:color="auto"/>
            </w:tcBorders>
            <w:vAlign w:val="center"/>
          </w:tcPr>
          <w:p w14:paraId="09875B6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Stability of untreated samples(Room </w:t>
            </w:r>
            <w:proofErr w:type="spellStart"/>
            <w:r>
              <w:rPr>
                <w:rFonts w:hint="eastAsia"/>
              </w:rPr>
              <w:t>temperayure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519" w:type="pct"/>
            <w:tcBorders>
              <w:top w:val="single" w:sz="12" w:space="0" w:color="auto"/>
            </w:tcBorders>
            <w:vAlign w:val="center"/>
          </w:tcPr>
          <w:p w14:paraId="28C99F3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4H</w:t>
            </w:r>
          </w:p>
        </w:tc>
        <w:tc>
          <w:tcPr>
            <w:tcW w:w="787" w:type="pct"/>
            <w:tcBorders>
              <w:top w:val="single" w:sz="12" w:space="0" w:color="auto"/>
            </w:tcBorders>
          </w:tcPr>
          <w:p w14:paraId="59ECAD1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94.53+3.63</w:t>
            </w:r>
          </w:p>
        </w:tc>
        <w:tc>
          <w:tcPr>
            <w:tcW w:w="416" w:type="pct"/>
            <w:tcBorders>
              <w:top w:val="single" w:sz="12" w:space="0" w:color="auto"/>
            </w:tcBorders>
          </w:tcPr>
          <w:p w14:paraId="67B8E4C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3.84</w:t>
            </w:r>
          </w:p>
        </w:tc>
        <w:tc>
          <w:tcPr>
            <w:tcW w:w="506" w:type="pct"/>
            <w:tcBorders>
              <w:top w:val="single" w:sz="12" w:space="0" w:color="auto"/>
            </w:tcBorders>
          </w:tcPr>
          <w:p w14:paraId="3B2CB00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-5.47</w:t>
            </w:r>
          </w:p>
        </w:tc>
        <w:tc>
          <w:tcPr>
            <w:tcW w:w="772" w:type="pct"/>
            <w:tcBorders>
              <w:top w:val="single" w:sz="12" w:space="0" w:color="auto"/>
            </w:tcBorders>
          </w:tcPr>
          <w:p w14:paraId="3C6AF12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107.09+1.37</w:t>
            </w:r>
          </w:p>
        </w:tc>
        <w:tc>
          <w:tcPr>
            <w:tcW w:w="455" w:type="pct"/>
            <w:tcBorders>
              <w:top w:val="single" w:sz="12" w:space="0" w:color="auto"/>
            </w:tcBorders>
          </w:tcPr>
          <w:p w14:paraId="6DB2973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1.28</w:t>
            </w:r>
          </w:p>
        </w:tc>
        <w:tc>
          <w:tcPr>
            <w:tcW w:w="453" w:type="pct"/>
            <w:tcBorders>
              <w:top w:val="single" w:sz="12" w:space="0" w:color="auto"/>
            </w:tcBorders>
          </w:tcPr>
          <w:p w14:paraId="775F492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7.09</w:t>
            </w:r>
          </w:p>
        </w:tc>
      </w:tr>
      <w:tr w:rsidR="008B31C3" w14:paraId="3446AE7B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6C67A53D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5F3B086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8H</w:t>
            </w:r>
          </w:p>
        </w:tc>
        <w:tc>
          <w:tcPr>
            <w:tcW w:w="787" w:type="pct"/>
          </w:tcPr>
          <w:p w14:paraId="76BE18F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97.53 +5.58</w:t>
            </w:r>
          </w:p>
        </w:tc>
        <w:tc>
          <w:tcPr>
            <w:tcW w:w="416" w:type="pct"/>
          </w:tcPr>
          <w:p w14:paraId="75D12C8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5.72</w:t>
            </w:r>
          </w:p>
        </w:tc>
        <w:tc>
          <w:tcPr>
            <w:tcW w:w="506" w:type="pct"/>
          </w:tcPr>
          <w:p w14:paraId="74A6EF4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-2.47</w:t>
            </w:r>
          </w:p>
        </w:tc>
        <w:tc>
          <w:tcPr>
            <w:tcW w:w="772" w:type="pct"/>
          </w:tcPr>
          <w:p w14:paraId="4336000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91.25+2.27</w:t>
            </w:r>
          </w:p>
        </w:tc>
        <w:tc>
          <w:tcPr>
            <w:tcW w:w="455" w:type="pct"/>
          </w:tcPr>
          <w:p w14:paraId="09AB33C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2.48</w:t>
            </w:r>
          </w:p>
        </w:tc>
        <w:tc>
          <w:tcPr>
            <w:tcW w:w="453" w:type="pct"/>
          </w:tcPr>
          <w:p w14:paraId="07ED439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-8.75</w:t>
            </w:r>
          </w:p>
        </w:tc>
      </w:tr>
      <w:tr w:rsidR="008B31C3" w14:paraId="55D10125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16A0681F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22C7330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12H</w:t>
            </w:r>
          </w:p>
        </w:tc>
        <w:tc>
          <w:tcPr>
            <w:tcW w:w="787" w:type="pct"/>
          </w:tcPr>
          <w:p w14:paraId="4EFD24C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103.40+1.36</w:t>
            </w:r>
          </w:p>
        </w:tc>
        <w:tc>
          <w:tcPr>
            <w:tcW w:w="416" w:type="pct"/>
          </w:tcPr>
          <w:p w14:paraId="6078B79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1.32</w:t>
            </w:r>
          </w:p>
        </w:tc>
        <w:tc>
          <w:tcPr>
            <w:tcW w:w="506" w:type="pct"/>
          </w:tcPr>
          <w:p w14:paraId="1227F8C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3.40</w:t>
            </w:r>
          </w:p>
        </w:tc>
        <w:tc>
          <w:tcPr>
            <w:tcW w:w="772" w:type="pct"/>
          </w:tcPr>
          <w:p w14:paraId="227F5A0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97.60+4.27</w:t>
            </w:r>
          </w:p>
        </w:tc>
        <w:tc>
          <w:tcPr>
            <w:tcW w:w="455" w:type="pct"/>
          </w:tcPr>
          <w:p w14:paraId="0AADD52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4.37</w:t>
            </w:r>
          </w:p>
        </w:tc>
        <w:tc>
          <w:tcPr>
            <w:tcW w:w="453" w:type="pct"/>
          </w:tcPr>
          <w:p w14:paraId="49D6F06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-2.40</w:t>
            </w:r>
          </w:p>
        </w:tc>
      </w:tr>
      <w:tr w:rsidR="008B31C3" w14:paraId="36FD15EA" w14:textId="77777777">
        <w:trPr>
          <w:trHeight w:val="151"/>
          <w:jc w:val="center"/>
        </w:trPr>
        <w:tc>
          <w:tcPr>
            <w:tcW w:w="1092" w:type="pct"/>
            <w:vMerge w:val="restart"/>
            <w:vAlign w:val="center"/>
          </w:tcPr>
          <w:p w14:paraId="4E25D9F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Stability of untreated samples (4℃)</w:t>
            </w:r>
          </w:p>
        </w:tc>
        <w:tc>
          <w:tcPr>
            <w:tcW w:w="519" w:type="pct"/>
            <w:vAlign w:val="center"/>
          </w:tcPr>
          <w:p w14:paraId="1D276CF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4H</w:t>
            </w:r>
          </w:p>
        </w:tc>
        <w:tc>
          <w:tcPr>
            <w:tcW w:w="787" w:type="pct"/>
          </w:tcPr>
          <w:p w14:paraId="0C8BF4D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99.87+1.30</w:t>
            </w:r>
          </w:p>
        </w:tc>
        <w:tc>
          <w:tcPr>
            <w:tcW w:w="416" w:type="pct"/>
          </w:tcPr>
          <w:p w14:paraId="703D471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1.31</w:t>
            </w:r>
          </w:p>
        </w:tc>
        <w:tc>
          <w:tcPr>
            <w:tcW w:w="506" w:type="pct"/>
          </w:tcPr>
          <w:p w14:paraId="79DCBC1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-0.13</w:t>
            </w:r>
          </w:p>
        </w:tc>
        <w:tc>
          <w:tcPr>
            <w:tcW w:w="772" w:type="pct"/>
          </w:tcPr>
          <w:p w14:paraId="2428482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105.76+3.40</w:t>
            </w:r>
          </w:p>
        </w:tc>
        <w:tc>
          <w:tcPr>
            <w:tcW w:w="455" w:type="pct"/>
          </w:tcPr>
          <w:p w14:paraId="3865920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3 .21</w:t>
            </w:r>
          </w:p>
        </w:tc>
        <w:tc>
          <w:tcPr>
            <w:tcW w:w="453" w:type="pct"/>
          </w:tcPr>
          <w:p w14:paraId="2BA012C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5.76</w:t>
            </w:r>
          </w:p>
        </w:tc>
      </w:tr>
      <w:tr w:rsidR="008B31C3" w14:paraId="23AA7EEE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263E7FA3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46B34A9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8H</w:t>
            </w:r>
          </w:p>
        </w:tc>
        <w:tc>
          <w:tcPr>
            <w:tcW w:w="787" w:type="pct"/>
          </w:tcPr>
          <w:p w14:paraId="6741231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97.13+5.41</w:t>
            </w:r>
          </w:p>
        </w:tc>
        <w:tc>
          <w:tcPr>
            <w:tcW w:w="416" w:type="pct"/>
          </w:tcPr>
          <w:p w14:paraId="48EB6DC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5.57</w:t>
            </w:r>
          </w:p>
        </w:tc>
        <w:tc>
          <w:tcPr>
            <w:tcW w:w="506" w:type="pct"/>
          </w:tcPr>
          <w:p w14:paraId="0ADFA8B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-2.87</w:t>
            </w:r>
          </w:p>
        </w:tc>
        <w:tc>
          <w:tcPr>
            <w:tcW w:w="772" w:type="pct"/>
          </w:tcPr>
          <w:p w14:paraId="41582F26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100.91+3.99</w:t>
            </w:r>
          </w:p>
        </w:tc>
        <w:tc>
          <w:tcPr>
            <w:tcW w:w="455" w:type="pct"/>
          </w:tcPr>
          <w:p w14:paraId="6F15A74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3.95</w:t>
            </w:r>
          </w:p>
        </w:tc>
        <w:tc>
          <w:tcPr>
            <w:tcW w:w="453" w:type="pct"/>
          </w:tcPr>
          <w:p w14:paraId="2CBE82B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0.91</w:t>
            </w:r>
          </w:p>
        </w:tc>
      </w:tr>
      <w:tr w:rsidR="008B31C3" w14:paraId="3694C429" w14:textId="77777777">
        <w:trPr>
          <w:trHeight w:val="293"/>
          <w:jc w:val="center"/>
        </w:trPr>
        <w:tc>
          <w:tcPr>
            <w:tcW w:w="1092" w:type="pct"/>
            <w:vMerge/>
            <w:vAlign w:val="center"/>
          </w:tcPr>
          <w:p w14:paraId="5ED42403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0B765FB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12H</w:t>
            </w:r>
          </w:p>
        </w:tc>
        <w:tc>
          <w:tcPr>
            <w:tcW w:w="787" w:type="pct"/>
          </w:tcPr>
          <w:p w14:paraId="57435E3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102.00+1.76</w:t>
            </w:r>
          </w:p>
        </w:tc>
        <w:tc>
          <w:tcPr>
            <w:tcW w:w="416" w:type="pct"/>
          </w:tcPr>
          <w:p w14:paraId="4E81BF7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1.73</w:t>
            </w:r>
          </w:p>
        </w:tc>
        <w:tc>
          <w:tcPr>
            <w:tcW w:w="506" w:type="pct"/>
          </w:tcPr>
          <w:p w14:paraId="629C0D0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2.00</w:t>
            </w:r>
          </w:p>
        </w:tc>
        <w:tc>
          <w:tcPr>
            <w:tcW w:w="772" w:type="pct"/>
          </w:tcPr>
          <w:p w14:paraId="17ABBD1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101.12+6.46</w:t>
            </w:r>
          </w:p>
        </w:tc>
        <w:tc>
          <w:tcPr>
            <w:tcW w:w="455" w:type="pct"/>
          </w:tcPr>
          <w:p w14:paraId="32824AD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6.39</w:t>
            </w:r>
          </w:p>
        </w:tc>
        <w:tc>
          <w:tcPr>
            <w:tcW w:w="453" w:type="pct"/>
          </w:tcPr>
          <w:p w14:paraId="4B7DDD0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1.12</w:t>
            </w:r>
          </w:p>
        </w:tc>
      </w:tr>
      <w:tr w:rsidR="008B31C3" w14:paraId="5F7CBB28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04362D58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2D76314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24H</w:t>
            </w:r>
          </w:p>
        </w:tc>
        <w:tc>
          <w:tcPr>
            <w:tcW w:w="787" w:type="pct"/>
          </w:tcPr>
          <w:p w14:paraId="2A4D665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95.33+5.04</w:t>
            </w:r>
          </w:p>
        </w:tc>
        <w:tc>
          <w:tcPr>
            <w:tcW w:w="416" w:type="pct"/>
          </w:tcPr>
          <w:p w14:paraId="765C8AA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5.29</w:t>
            </w:r>
          </w:p>
        </w:tc>
        <w:tc>
          <w:tcPr>
            <w:tcW w:w="506" w:type="pct"/>
          </w:tcPr>
          <w:p w14:paraId="5740CB9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-4.67</w:t>
            </w:r>
          </w:p>
        </w:tc>
        <w:tc>
          <w:tcPr>
            <w:tcW w:w="772" w:type="pct"/>
          </w:tcPr>
          <w:p w14:paraId="6BD02BD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96.27+5.44</w:t>
            </w:r>
          </w:p>
        </w:tc>
        <w:tc>
          <w:tcPr>
            <w:tcW w:w="455" w:type="pct"/>
          </w:tcPr>
          <w:p w14:paraId="2C2F915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5.65</w:t>
            </w:r>
          </w:p>
        </w:tc>
        <w:tc>
          <w:tcPr>
            <w:tcW w:w="453" w:type="pct"/>
          </w:tcPr>
          <w:p w14:paraId="37E8226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-3.73</w:t>
            </w:r>
          </w:p>
        </w:tc>
      </w:tr>
      <w:tr w:rsidR="008B31C3" w14:paraId="2523078F" w14:textId="77777777">
        <w:trPr>
          <w:trHeight w:val="151"/>
          <w:jc w:val="center"/>
        </w:trPr>
        <w:tc>
          <w:tcPr>
            <w:tcW w:w="1092" w:type="pct"/>
            <w:vMerge/>
            <w:vAlign w:val="center"/>
          </w:tcPr>
          <w:p w14:paraId="4F24E365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553468D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72H</w:t>
            </w:r>
          </w:p>
        </w:tc>
        <w:tc>
          <w:tcPr>
            <w:tcW w:w="787" w:type="pct"/>
          </w:tcPr>
          <w:p w14:paraId="56A5EC9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91.47+2.63</w:t>
            </w:r>
          </w:p>
        </w:tc>
        <w:tc>
          <w:tcPr>
            <w:tcW w:w="416" w:type="pct"/>
          </w:tcPr>
          <w:p w14:paraId="3671844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2.88</w:t>
            </w:r>
          </w:p>
        </w:tc>
        <w:tc>
          <w:tcPr>
            <w:tcW w:w="506" w:type="pct"/>
          </w:tcPr>
          <w:p w14:paraId="3BECF04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-8.53</w:t>
            </w:r>
          </w:p>
        </w:tc>
        <w:tc>
          <w:tcPr>
            <w:tcW w:w="772" w:type="pct"/>
          </w:tcPr>
          <w:p w14:paraId="0BCA0AF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99.31+4.01</w:t>
            </w:r>
          </w:p>
        </w:tc>
        <w:tc>
          <w:tcPr>
            <w:tcW w:w="455" w:type="pct"/>
          </w:tcPr>
          <w:p w14:paraId="61136A4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4.04</w:t>
            </w:r>
          </w:p>
        </w:tc>
        <w:tc>
          <w:tcPr>
            <w:tcW w:w="453" w:type="pct"/>
          </w:tcPr>
          <w:p w14:paraId="40E17A7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-0.69</w:t>
            </w:r>
          </w:p>
        </w:tc>
      </w:tr>
      <w:tr w:rsidR="008B31C3" w14:paraId="1B878318" w14:textId="77777777">
        <w:trPr>
          <w:trHeight w:val="293"/>
          <w:jc w:val="center"/>
        </w:trPr>
        <w:tc>
          <w:tcPr>
            <w:tcW w:w="1092" w:type="pct"/>
            <w:vMerge/>
            <w:vAlign w:val="center"/>
          </w:tcPr>
          <w:p w14:paraId="4BE5CFDE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4A64461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168H</w:t>
            </w:r>
          </w:p>
        </w:tc>
        <w:tc>
          <w:tcPr>
            <w:tcW w:w="787" w:type="pct"/>
          </w:tcPr>
          <w:p w14:paraId="03E20DB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84.73+1.66</w:t>
            </w:r>
          </w:p>
        </w:tc>
        <w:tc>
          <w:tcPr>
            <w:tcW w:w="416" w:type="pct"/>
          </w:tcPr>
          <w:p w14:paraId="1235F1A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1.96</w:t>
            </w:r>
          </w:p>
        </w:tc>
        <w:tc>
          <w:tcPr>
            <w:tcW w:w="506" w:type="pct"/>
          </w:tcPr>
          <w:p w14:paraId="3A83DC3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-15.27</w:t>
            </w:r>
          </w:p>
        </w:tc>
        <w:tc>
          <w:tcPr>
            <w:tcW w:w="772" w:type="pct"/>
          </w:tcPr>
          <w:p w14:paraId="6FA440A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92.53 +4.66</w:t>
            </w:r>
          </w:p>
        </w:tc>
        <w:tc>
          <w:tcPr>
            <w:tcW w:w="455" w:type="pct"/>
          </w:tcPr>
          <w:p w14:paraId="0B5177F4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5.03</w:t>
            </w:r>
          </w:p>
        </w:tc>
        <w:tc>
          <w:tcPr>
            <w:tcW w:w="453" w:type="pct"/>
          </w:tcPr>
          <w:p w14:paraId="4F73762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-7.47</w:t>
            </w:r>
          </w:p>
        </w:tc>
      </w:tr>
      <w:tr w:rsidR="008B31C3" w14:paraId="206A2F68" w14:textId="77777777">
        <w:trPr>
          <w:trHeight w:val="304"/>
          <w:jc w:val="center"/>
        </w:trPr>
        <w:tc>
          <w:tcPr>
            <w:tcW w:w="1092" w:type="pct"/>
            <w:vMerge w:val="restart"/>
            <w:vAlign w:val="center"/>
          </w:tcPr>
          <w:p w14:paraId="38BCDE8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Stability of frozen storage(-20°C)</w:t>
            </w:r>
          </w:p>
        </w:tc>
        <w:tc>
          <w:tcPr>
            <w:tcW w:w="519" w:type="pct"/>
            <w:vAlign w:val="center"/>
          </w:tcPr>
          <w:p w14:paraId="40B28ED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1Mo.</w:t>
            </w:r>
          </w:p>
        </w:tc>
        <w:tc>
          <w:tcPr>
            <w:tcW w:w="787" w:type="pct"/>
          </w:tcPr>
          <w:p w14:paraId="1D1F33E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96.13+5.70</w:t>
            </w:r>
          </w:p>
        </w:tc>
        <w:tc>
          <w:tcPr>
            <w:tcW w:w="416" w:type="pct"/>
          </w:tcPr>
          <w:p w14:paraId="51174F0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5.93</w:t>
            </w:r>
          </w:p>
        </w:tc>
        <w:tc>
          <w:tcPr>
            <w:tcW w:w="506" w:type="pct"/>
          </w:tcPr>
          <w:p w14:paraId="063EBFA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-3.87</w:t>
            </w:r>
          </w:p>
        </w:tc>
        <w:tc>
          <w:tcPr>
            <w:tcW w:w="772" w:type="pct"/>
          </w:tcPr>
          <w:p w14:paraId="304ACE1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91.89+1.68</w:t>
            </w:r>
          </w:p>
        </w:tc>
        <w:tc>
          <w:tcPr>
            <w:tcW w:w="455" w:type="pct"/>
          </w:tcPr>
          <w:p w14:paraId="40D14E8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1.83</w:t>
            </w:r>
          </w:p>
        </w:tc>
        <w:tc>
          <w:tcPr>
            <w:tcW w:w="453" w:type="pct"/>
          </w:tcPr>
          <w:p w14:paraId="38BF5D4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-8.11</w:t>
            </w:r>
          </w:p>
        </w:tc>
      </w:tr>
      <w:tr w:rsidR="008B31C3" w14:paraId="44452624" w14:textId="77777777">
        <w:trPr>
          <w:trHeight w:val="304"/>
          <w:jc w:val="center"/>
        </w:trPr>
        <w:tc>
          <w:tcPr>
            <w:tcW w:w="1092" w:type="pct"/>
            <w:vMerge/>
            <w:vAlign w:val="center"/>
          </w:tcPr>
          <w:p w14:paraId="24A96E9E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130561F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3Mo.</w:t>
            </w:r>
          </w:p>
        </w:tc>
        <w:tc>
          <w:tcPr>
            <w:tcW w:w="787" w:type="pct"/>
          </w:tcPr>
          <w:p w14:paraId="508C0DE8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82.40+3.38</w:t>
            </w:r>
          </w:p>
        </w:tc>
        <w:tc>
          <w:tcPr>
            <w:tcW w:w="416" w:type="pct"/>
          </w:tcPr>
          <w:p w14:paraId="27FE5A9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4.10</w:t>
            </w:r>
          </w:p>
        </w:tc>
        <w:tc>
          <w:tcPr>
            <w:tcW w:w="506" w:type="pct"/>
          </w:tcPr>
          <w:p w14:paraId="63E54BF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-17.60</w:t>
            </w:r>
          </w:p>
        </w:tc>
        <w:tc>
          <w:tcPr>
            <w:tcW w:w="772" w:type="pct"/>
          </w:tcPr>
          <w:p w14:paraId="6EA0DE2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88.11+3.09</w:t>
            </w:r>
          </w:p>
        </w:tc>
        <w:tc>
          <w:tcPr>
            <w:tcW w:w="455" w:type="pct"/>
          </w:tcPr>
          <w:p w14:paraId="2C789089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3.51</w:t>
            </w:r>
          </w:p>
        </w:tc>
        <w:tc>
          <w:tcPr>
            <w:tcW w:w="453" w:type="pct"/>
          </w:tcPr>
          <w:p w14:paraId="284D9B2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-11.89</w:t>
            </w:r>
          </w:p>
        </w:tc>
      </w:tr>
      <w:tr w:rsidR="008B31C3" w14:paraId="2C8EC9ED" w14:textId="77777777">
        <w:trPr>
          <w:trHeight w:val="293"/>
          <w:jc w:val="center"/>
        </w:trPr>
        <w:tc>
          <w:tcPr>
            <w:tcW w:w="1092" w:type="pct"/>
            <w:vMerge/>
            <w:vAlign w:val="center"/>
          </w:tcPr>
          <w:p w14:paraId="2BD51529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vAlign w:val="center"/>
          </w:tcPr>
          <w:p w14:paraId="289996D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 Times</w:t>
            </w:r>
          </w:p>
        </w:tc>
        <w:tc>
          <w:tcPr>
            <w:tcW w:w="787" w:type="pct"/>
          </w:tcPr>
          <w:p w14:paraId="273BB05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90.27+4.65</w:t>
            </w:r>
          </w:p>
        </w:tc>
        <w:tc>
          <w:tcPr>
            <w:tcW w:w="416" w:type="pct"/>
          </w:tcPr>
          <w:p w14:paraId="37E98A7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5.15</w:t>
            </w:r>
          </w:p>
        </w:tc>
        <w:tc>
          <w:tcPr>
            <w:tcW w:w="506" w:type="pct"/>
          </w:tcPr>
          <w:p w14:paraId="1572F22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-9.73</w:t>
            </w:r>
          </w:p>
        </w:tc>
        <w:tc>
          <w:tcPr>
            <w:tcW w:w="772" w:type="pct"/>
          </w:tcPr>
          <w:p w14:paraId="75C03E4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88.37+1.86</w:t>
            </w:r>
          </w:p>
        </w:tc>
        <w:tc>
          <w:tcPr>
            <w:tcW w:w="455" w:type="pct"/>
          </w:tcPr>
          <w:p w14:paraId="6B21CC2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2.11</w:t>
            </w:r>
          </w:p>
        </w:tc>
        <w:tc>
          <w:tcPr>
            <w:tcW w:w="453" w:type="pct"/>
          </w:tcPr>
          <w:p w14:paraId="0AA30F4E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-11.63</w:t>
            </w:r>
          </w:p>
        </w:tc>
      </w:tr>
      <w:tr w:rsidR="008B31C3" w14:paraId="49C0169F" w14:textId="77777777">
        <w:trPr>
          <w:trHeight w:val="304"/>
          <w:jc w:val="center"/>
        </w:trPr>
        <w:tc>
          <w:tcPr>
            <w:tcW w:w="1092" w:type="pct"/>
            <w:vMerge w:val="restart"/>
            <w:vAlign w:val="center"/>
          </w:tcPr>
          <w:p w14:paraId="7CE5517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Stability in the autosampler(15°C)</w:t>
            </w:r>
          </w:p>
        </w:tc>
        <w:tc>
          <w:tcPr>
            <w:tcW w:w="519" w:type="pct"/>
            <w:vAlign w:val="center"/>
          </w:tcPr>
          <w:p w14:paraId="0473A0FF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12H</w:t>
            </w:r>
          </w:p>
        </w:tc>
        <w:tc>
          <w:tcPr>
            <w:tcW w:w="787" w:type="pct"/>
          </w:tcPr>
          <w:p w14:paraId="62F40ADC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97.07+1.91</w:t>
            </w:r>
          </w:p>
        </w:tc>
        <w:tc>
          <w:tcPr>
            <w:tcW w:w="416" w:type="pct"/>
          </w:tcPr>
          <w:p w14:paraId="47518AE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1.96</w:t>
            </w:r>
          </w:p>
        </w:tc>
        <w:tc>
          <w:tcPr>
            <w:tcW w:w="506" w:type="pct"/>
          </w:tcPr>
          <w:p w14:paraId="1E4B098D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-2.93</w:t>
            </w:r>
          </w:p>
        </w:tc>
        <w:tc>
          <w:tcPr>
            <w:tcW w:w="772" w:type="pct"/>
          </w:tcPr>
          <w:p w14:paraId="3FBA3832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98.83+3.13</w:t>
            </w:r>
          </w:p>
        </w:tc>
        <w:tc>
          <w:tcPr>
            <w:tcW w:w="455" w:type="pct"/>
          </w:tcPr>
          <w:p w14:paraId="660AA510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3.17</w:t>
            </w:r>
          </w:p>
        </w:tc>
        <w:tc>
          <w:tcPr>
            <w:tcW w:w="453" w:type="pct"/>
          </w:tcPr>
          <w:p w14:paraId="416B3AE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-1.17</w:t>
            </w:r>
          </w:p>
        </w:tc>
      </w:tr>
      <w:tr w:rsidR="008B31C3" w14:paraId="2F6B662D" w14:textId="77777777">
        <w:trPr>
          <w:trHeight w:val="304"/>
          <w:jc w:val="center"/>
        </w:trPr>
        <w:tc>
          <w:tcPr>
            <w:tcW w:w="1092" w:type="pct"/>
            <w:vMerge/>
            <w:tcBorders>
              <w:bottom w:val="single" w:sz="12" w:space="0" w:color="auto"/>
            </w:tcBorders>
            <w:vAlign w:val="center"/>
          </w:tcPr>
          <w:p w14:paraId="6930B603" w14:textId="77777777" w:rsidR="008B31C3" w:rsidRDefault="008B31C3">
            <w:pPr>
              <w:jc w:val="center"/>
              <w:rPr>
                <w:rFonts w:hint="eastAsia"/>
              </w:rPr>
            </w:pPr>
          </w:p>
        </w:tc>
        <w:tc>
          <w:tcPr>
            <w:tcW w:w="519" w:type="pct"/>
            <w:tcBorders>
              <w:bottom w:val="single" w:sz="12" w:space="0" w:color="auto"/>
            </w:tcBorders>
            <w:vAlign w:val="center"/>
          </w:tcPr>
          <w:p w14:paraId="0CC392A5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24H</w:t>
            </w:r>
          </w:p>
        </w:tc>
        <w:tc>
          <w:tcPr>
            <w:tcW w:w="787" w:type="pct"/>
            <w:tcBorders>
              <w:bottom w:val="single" w:sz="12" w:space="0" w:color="auto"/>
            </w:tcBorders>
          </w:tcPr>
          <w:p w14:paraId="45DD799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89.93+4.23</w:t>
            </w:r>
          </w:p>
        </w:tc>
        <w:tc>
          <w:tcPr>
            <w:tcW w:w="416" w:type="pct"/>
            <w:tcBorders>
              <w:bottom w:val="single" w:sz="12" w:space="0" w:color="auto"/>
            </w:tcBorders>
          </w:tcPr>
          <w:p w14:paraId="5C8E71CB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4.71</w:t>
            </w:r>
          </w:p>
        </w:tc>
        <w:tc>
          <w:tcPr>
            <w:tcW w:w="506" w:type="pct"/>
            <w:tcBorders>
              <w:bottom w:val="single" w:sz="12" w:space="0" w:color="auto"/>
            </w:tcBorders>
          </w:tcPr>
          <w:p w14:paraId="5FB04DB7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-10.07</w:t>
            </w:r>
          </w:p>
        </w:tc>
        <w:tc>
          <w:tcPr>
            <w:tcW w:w="772" w:type="pct"/>
            <w:tcBorders>
              <w:bottom w:val="single" w:sz="12" w:space="0" w:color="auto"/>
            </w:tcBorders>
          </w:tcPr>
          <w:p w14:paraId="09A23E93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91.52+4.91</w:t>
            </w:r>
          </w:p>
        </w:tc>
        <w:tc>
          <w:tcPr>
            <w:tcW w:w="455" w:type="pct"/>
            <w:tcBorders>
              <w:bottom w:val="single" w:sz="12" w:space="0" w:color="auto"/>
            </w:tcBorders>
          </w:tcPr>
          <w:p w14:paraId="30473FC1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5.37</w:t>
            </w:r>
          </w:p>
        </w:tc>
        <w:tc>
          <w:tcPr>
            <w:tcW w:w="453" w:type="pct"/>
            <w:tcBorders>
              <w:bottom w:val="single" w:sz="12" w:space="0" w:color="auto"/>
            </w:tcBorders>
          </w:tcPr>
          <w:p w14:paraId="3865AB5A" w14:textId="77777777" w:rsidR="008B31C3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-8.48</w:t>
            </w:r>
          </w:p>
        </w:tc>
      </w:tr>
    </w:tbl>
    <w:p w14:paraId="463B94F4" w14:textId="77777777" w:rsidR="008B31C3" w:rsidRDefault="008B31C3">
      <w:pPr>
        <w:jc w:val="center"/>
        <w:rPr>
          <w:rFonts w:hint="eastAsia"/>
        </w:rPr>
      </w:pPr>
    </w:p>
    <w:p w14:paraId="3FB93B04" w14:textId="77777777" w:rsidR="008B31C3" w:rsidRDefault="008B31C3">
      <w:pPr>
        <w:jc w:val="center"/>
        <w:rPr>
          <w:rFonts w:hint="eastAsia"/>
        </w:rPr>
      </w:pPr>
    </w:p>
    <w:p w14:paraId="295BAA61" w14:textId="77777777" w:rsidR="008B31C3" w:rsidRDefault="00000000">
      <w:pPr>
        <w:jc w:val="center"/>
        <w:rPr>
          <w:rFonts w:hint="eastAsia"/>
        </w:rPr>
      </w:pPr>
      <w:r>
        <w:rPr>
          <w:rFonts w:hint="eastAsia"/>
        </w:rPr>
        <w:t xml:space="preserve">Table S6 Intracavitary and </w:t>
      </w:r>
      <w:proofErr w:type="spellStart"/>
      <w:r>
        <w:rPr>
          <w:rFonts w:hint="eastAsia"/>
        </w:rPr>
        <w:t>extracavitary</w:t>
      </w:r>
      <w:proofErr w:type="spellEnd"/>
      <w:r>
        <w:rPr>
          <w:rFonts w:hint="eastAsia"/>
        </w:rPr>
        <w:t xml:space="preserve"> ERT recovery rates of PS hollow fibers in blank plasma ultrafiltration matrix (%, n=6)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8"/>
        <w:gridCol w:w="2769"/>
        <w:gridCol w:w="2769"/>
      </w:tblGrid>
      <w:tr w:rsidR="008B31C3" w14:paraId="5C634F5A" w14:textId="77777777">
        <w:trPr>
          <w:trHeight w:val="300"/>
          <w:jc w:val="center"/>
        </w:trPr>
        <w:tc>
          <w:tcPr>
            <w:tcW w:w="28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CA41724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14:ligatures w14:val="none"/>
              </w:rPr>
              <w:t>Spiked conc.(mg/L)</w:t>
            </w:r>
          </w:p>
        </w:tc>
        <w:tc>
          <w:tcPr>
            <w:tcW w:w="284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E1899FD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Inside</w:t>
            </w:r>
          </w:p>
        </w:tc>
        <w:tc>
          <w:tcPr>
            <w:tcW w:w="2841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10D87DEB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Outside</w:t>
            </w:r>
          </w:p>
        </w:tc>
      </w:tr>
      <w:tr w:rsidR="008B31C3" w14:paraId="361597B8" w14:textId="77777777">
        <w:trPr>
          <w:trHeight w:val="280"/>
          <w:jc w:val="center"/>
        </w:trPr>
        <w:tc>
          <w:tcPr>
            <w:tcW w:w="2840" w:type="dxa"/>
            <w:tcBorders>
              <w:top w:val="single" w:sz="12" w:space="0" w:color="auto"/>
            </w:tcBorders>
            <w:noWrap/>
          </w:tcPr>
          <w:p w14:paraId="68E80543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0.075</w:t>
            </w:r>
          </w:p>
        </w:tc>
        <w:tc>
          <w:tcPr>
            <w:tcW w:w="2841" w:type="dxa"/>
            <w:tcBorders>
              <w:top w:val="single" w:sz="12" w:space="0" w:color="auto"/>
            </w:tcBorders>
            <w:noWrap/>
          </w:tcPr>
          <w:p w14:paraId="281EC5D1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100.56±2.37</w:t>
            </w:r>
          </w:p>
        </w:tc>
        <w:tc>
          <w:tcPr>
            <w:tcW w:w="2841" w:type="dxa"/>
            <w:tcBorders>
              <w:top w:val="single" w:sz="12" w:space="0" w:color="auto"/>
            </w:tcBorders>
            <w:noWrap/>
          </w:tcPr>
          <w:p w14:paraId="3F979AAC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99.45±2.03</w:t>
            </w:r>
          </w:p>
        </w:tc>
      </w:tr>
      <w:tr w:rsidR="008B31C3" w14:paraId="0EEF9BE7" w14:textId="77777777">
        <w:trPr>
          <w:trHeight w:val="280"/>
          <w:jc w:val="center"/>
        </w:trPr>
        <w:tc>
          <w:tcPr>
            <w:tcW w:w="2840" w:type="dxa"/>
            <w:noWrap/>
          </w:tcPr>
          <w:p w14:paraId="756A4283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12.50</w:t>
            </w:r>
          </w:p>
        </w:tc>
        <w:tc>
          <w:tcPr>
            <w:tcW w:w="2841" w:type="dxa"/>
            <w:noWrap/>
          </w:tcPr>
          <w:p w14:paraId="08867F2C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104.06±1.90</w:t>
            </w:r>
          </w:p>
        </w:tc>
        <w:tc>
          <w:tcPr>
            <w:tcW w:w="2841" w:type="dxa"/>
            <w:noWrap/>
          </w:tcPr>
          <w:p w14:paraId="2AC97DE6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102.99±1.35</w:t>
            </w:r>
          </w:p>
        </w:tc>
      </w:tr>
      <w:tr w:rsidR="008B31C3" w14:paraId="3373B6FA" w14:textId="77777777">
        <w:trPr>
          <w:trHeight w:val="280"/>
          <w:jc w:val="center"/>
        </w:trPr>
        <w:tc>
          <w:tcPr>
            <w:tcW w:w="2840" w:type="dxa"/>
            <w:tcBorders>
              <w:bottom w:val="single" w:sz="12" w:space="0" w:color="auto"/>
            </w:tcBorders>
            <w:noWrap/>
          </w:tcPr>
          <w:p w14:paraId="193C9B00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18.75</w:t>
            </w:r>
          </w:p>
        </w:tc>
        <w:tc>
          <w:tcPr>
            <w:tcW w:w="2841" w:type="dxa"/>
            <w:tcBorders>
              <w:bottom w:val="single" w:sz="12" w:space="0" w:color="auto"/>
            </w:tcBorders>
            <w:noWrap/>
          </w:tcPr>
          <w:p w14:paraId="45131DAD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104.83±2.37</w:t>
            </w:r>
          </w:p>
        </w:tc>
        <w:tc>
          <w:tcPr>
            <w:tcW w:w="2841" w:type="dxa"/>
            <w:tcBorders>
              <w:bottom w:val="single" w:sz="12" w:space="0" w:color="auto"/>
            </w:tcBorders>
            <w:noWrap/>
          </w:tcPr>
          <w:p w14:paraId="0966450D" w14:textId="77777777" w:rsidR="008B31C3" w:rsidRDefault="0000000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14:ligatures w14:val="none"/>
              </w:rPr>
              <w:t>107.34±0.31</w:t>
            </w:r>
          </w:p>
        </w:tc>
      </w:tr>
    </w:tbl>
    <w:p w14:paraId="49625320" w14:textId="77777777" w:rsidR="008B31C3" w:rsidRDefault="008B31C3">
      <w:pPr>
        <w:jc w:val="center"/>
        <w:rPr>
          <w:rFonts w:hint="eastAsia"/>
        </w:rPr>
      </w:pPr>
    </w:p>
    <w:p w14:paraId="0AC169A1" w14:textId="77777777" w:rsidR="008B31C3" w:rsidRDefault="008B31C3">
      <w:pPr>
        <w:rPr>
          <w:rFonts w:hint="eastAsia"/>
        </w:rPr>
      </w:pPr>
    </w:p>
    <w:sectPr w:rsidR="008B31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E68E8" w14:textId="77777777" w:rsidR="001B414D" w:rsidRDefault="001B414D" w:rsidP="00ED4129">
      <w:pPr>
        <w:rPr>
          <w:rFonts w:hint="eastAsia"/>
        </w:rPr>
      </w:pPr>
      <w:r>
        <w:separator/>
      </w:r>
    </w:p>
  </w:endnote>
  <w:endnote w:type="continuationSeparator" w:id="0">
    <w:p w14:paraId="1067C955" w14:textId="77777777" w:rsidR="001B414D" w:rsidRDefault="001B414D" w:rsidP="00ED41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0E010" w14:textId="77777777" w:rsidR="001B414D" w:rsidRDefault="001B414D" w:rsidP="00ED4129">
      <w:pPr>
        <w:rPr>
          <w:rFonts w:hint="eastAsia"/>
        </w:rPr>
      </w:pPr>
      <w:r>
        <w:separator/>
      </w:r>
    </w:p>
  </w:footnote>
  <w:footnote w:type="continuationSeparator" w:id="0">
    <w:p w14:paraId="038AAF35" w14:textId="77777777" w:rsidR="001B414D" w:rsidRDefault="001B414D" w:rsidP="00ED412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605"/>
    <w:rsid w:val="000E4210"/>
    <w:rsid w:val="001466A1"/>
    <w:rsid w:val="001B414D"/>
    <w:rsid w:val="00377A5F"/>
    <w:rsid w:val="004628EF"/>
    <w:rsid w:val="004D77D2"/>
    <w:rsid w:val="006E7763"/>
    <w:rsid w:val="00892605"/>
    <w:rsid w:val="008B31C3"/>
    <w:rsid w:val="008E7CEA"/>
    <w:rsid w:val="009473BD"/>
    <w:rsid w:val="0097419D"/>
    <w:rsid w:val="00CF1BC1"/>
    <w:rsid w:val="00D57FA9"/>
    <w:rsid w:val="00DF1D36"/>
    <w:rsid w:val="00EC6906"/>
    <w:rsid w:val="00ED4129"/>
    <w:rsid w:val="00EE63FD"/>
    <w:rsid w:val="10C8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3FF1EB"/>
  <w15:docId w15:val="{ADE151E6-020A-4DE9-943F-D83DF275B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582</Words>
  <Characters>2868</Characters>
  <Application>Microsoft Office Word</Application>
  <DocSecurity>0</DocSecurity>
  <Lines>409</Lines>
  <Paragraphs>383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荣荣 瑾</dc:creator>
  <cp:lastModifiedBy>荣荣 瑾</cp:lastModifiedBy>
  <cp:revision>3</cp:revision>
  <dcterms:created xsi:type="dcterms:W3CDTF">2026-03-20T03:52:00Z</dcterms:created>
  <dcterms:modified xsi:type="dcterms:W3CDTF">2026-05-14T07:48:00Z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2978c2cd-8e5a-4895-bc60-b48467648d23</vt:lpwstr>
  </property>
  <property fmtid="{D5CDD505-2E9C-101B-9397-08002B2CF9AE}" pid="3" name="KSOTemplateDocerSaveRecord">
    <vt:lpwstr>eyJoZGlkIjoiZjFmZWIzNDg2MmIzZjExOTIzMmViNTBmYTMwYTk0ZWYiLCJ1c2VySWQiOiIxMTcyNDkwNjg4In0=</vt:lpwstr>
  </property>
  <property fmtid="{D5CDD505-2E9C-101B-9397-08002B2CF9AE}" pid="4" name="KSOProductBuildVer">
    <vt:lpwstr>2052-12.1.0.19770</vt:lpwstr>
  </property>
  <property fmtid="{D5CDD505-2E9C-101B-9397-08002B2CF9AE}" pid="5" name="ICV">
    <vt:lpwstr>CF77090B2F7C4DC0A64B0089C33F242B_12</vt:lpwstr>
  </property>
</Properties>
</file>