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084D" w14:textId="13EC058F" w:rsidR="00363B1E" w:rsidRPr="00363B1E" w:rsidRDefault="00363B1E" w:rsidP="00035181">
      <w:pPr>
        <w:widowControl/>
        <w:spacing w:after="160" w:line="48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63B1E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</w:rPr>
        <w:t>S</w:t>
      </w:r>
      <w:r w:rsidRPr="00363B1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upplement</w:t>
      </w:r>
      <w:r w:rsidR="006A1355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</w:rPr>
        <w:t>ary</w:t>
      </w:r>
      <w:r w:rsidR="007136E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363B1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materials</w:t>
      </w:r>
    </w:p>
    <w:p w14:paraId="143918E5" w14:textId="77777777" w:rsidR="00363B1E" w:rsidRDefault="00363B1E" w:rsidP="00035181">
      <w:pPr>
        <w:widowControl/>
        <w:spacing w:after="160" w:line="48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6530BFDC" w14:textId="77777777" w:rsidR="00363B1E" w:rsidRDefault="00363B1E" w:rsidP="00035181">
      <w:pPr>
        <w:widowControl/>
        <w:spacing w:after="160" w:line="48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6BFB99DC" w14:textId="1C56519A" w:rsidR="00363B1E" w:rsidRPr="00363B1E" w:rsidRDefault="00363B1E" w:rsidP="00363B1E">
      <w:pPr>
        <w:widowControl/>
        <w:spacing w:after="160" w:line="48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363B1E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Preoperative Stellate Ganglion Block for Postoperative Sore Throat in Patients undergoing Double-Lumen Endotracheal Intubation: A Randomized Clinical Trial</w:t>
      </w:r>
    </w:p>
    <w:p w14:paraId="33C7F067" w14:textId="77777777" w:rsidR="00363B1E" w:rsidRPr="00363B1E" w:rsidRDefault="00035181" w:rsidP="00363B1E">
      <w:pPr>
        <w:widowControl/>
        <w:spacing w:after="16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63B1E">
        <w:rPr>
          <w:rFonts w:ascii="Times New Roman" w:hAnsi="Times New Roman" w:cs="Times New Roman"/>
          <w:i/>
          <w:iCs/>
          <w:sz w:val="28"/>
          <w:szCs w:val="28"/>
        </w:rPr>
        <w:t>Peilin</w:t>
      </w:r>
      <w:proofErr w:type="spellEnd"/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 Cong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1#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63B1E">
        <w:rPr>
          <w:rFonts w:ascii="Times New Roman" w:hAnsi="Times New Roman" w:cs="Times New Roman"/>
          <w:i/>
          <w:iCs/>
          <w:sz w:val="28"/>
          <w:szCs w:val="28"/>
        </w:rPr>
        <w:t>Yawen</w:t>
      </w:r>
      <w:proofErr w:type="spellEnd"/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 Tan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2#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63B1E">
        <w:rPr>
          <w:rFonts w:ascii="Times New Roman" w:hAnsi="Times New Roman" w:cs="Times New Roman"/>
          <w:i/>
          <w:iCs/>
          <w:sz w:val="28"/>
          <w:szCs w:val="28"/>
        </w:rPr>
        <w:t>Huiying</w:t>
      </w:r>
      <w:proofErr w:type="spellEnd"/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 Li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>, He Zhang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>, Le Zhang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63B1E">
        <w:rPr>
          <w:rFonts w:ascii="Times New Roman" w:hAnsi="Times New Roman" w:cs="Times New Roman"/>
          <w:i/>
          <w:iCs/>
          <w:sz w:val="28"/>
          <w:szCs w:val="28"/>
        </w:rPr>
        <w:t>Yuelong</w:t>
      </w:r>
      <w:proofErr w:type="spellEnd"/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 Jin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>, Lei Shan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4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63B1E">
        <w:rPr>
          <w:rFonts w:ascii="Times New Roman" w:hAnsi="Times New Roman" w:cs="Times New Roman"/>
          <w:i/>
          <w:iCs/>
          <w:sz w:val="28"/>
          <w:szCs w:val="28"/>
        </w:rPr>
        <w:t>Yunpeng</w:t>
      </w:r>
      <w:proofErr w:type="spellEnd"/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 Zhao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4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63B1E">
        <w:rPr>
          <w:rFonts w:ascii="Times New Roman" w:hAnsi="Times New Roman" w:cs="Times New Roman"/>
          <w:i/>
          <w:iCs/>
          <w:sz w:val="28"/>
          <w:szCs w:val="28"/>
        </w:rPr>
        <w:t>Yanwu</w:t>
      </w:r>
      <w:proofErr w:type="spellEnd"/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 Jin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5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>, Qianqian Wu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654A0D7E" w14:textId="368552D8" w:rsidR="00035181" w:rsidRPr="00363B1E" w:rsidRDefault="00035181" w:rsidP="00363B1E">
      <w:pPr>
        <w:widowControl/>
        <w:spacing w:after="160"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3B1E">
        <w:rPr>
          <w:rFonts w:ascii="Times New Roman" w:hAnsi="Times New Roman" w:cs="Times New Roman"/>
          <w:i/>
          <w:iCs/>
          <w:sz w:val="28"/>
          <w:szCs w:val="28"/>
        </w:rPr>
        <w:t xml:space="preserve"> Zheping Chen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1*</w:t>
      </w:r>
      <w:r w:rsidRPr="00363B1E">
        <w:rPr>
          <w:rFonts w:ascii="Times New Roman" w:hAnsi="Times New Roman" w:cs="Times New Roman"/>
          <w:i/>
          <w:iCs/>
          <w:sz w:val="28"/>
          <w:szCs w:val="28"/>
        </w:rPr>
        <w:t>, Ning Li</w:t>
      </w:r>
      <w:r w:rsidRPr="00363B1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2*</w:t>
      </w:r>
    </w:p>
    <w:p w14:paraId="5D019306" w14:textId="2470128A" w:rsidR="00035181" w:rsidRDefault="00035181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b/>
          <w:kern w:val="21"/>
          <w:sz w:val="24"/>
          <w:szCs w:val="24"/>
        </w:rPr>
      </w:pPr>
    </w:p>
    <w:p w14:paraId="7A83F3C6" w14:textId="332BE340" w:rsidR="00035181" w:rsidRDefault="00035181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b/>
          <w:kern w:val="21"/>
          <w:sz w:val="24"/>
          <w:szCs w:val="24"/>
        </w:rPr>
      </w:pPr>
    </w:p>
    <w:p w14:paraId="7CBEA674" w14:textId="2B4AA965" w:rsidR="00C610DD" w:rsidRPr="005A2EA1" w:rsidRDefault="00363B1E" w:rsidP="00363B1E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b/>
          <w:kern w:val="21"/>
          <w:sz w:val="24"/>
          <w:szCs w:val="24"/>
        </w:rPr>
      </w:pPr>
      <w:r>
        <w:rPr>
          <w:rFonts w:ascii="Times New Roman" w:eastAsia="等线" w:hAnsi="Times New Roman" w:cs="Times New Roman"/>
          <w:b/>
          <w:kern w:val="21"/>
          <w:sz w:val="24"/>
          <w:szCs w:val="24"/>
        </w:rPr>
        <w:br w:type="page"/>
      </w:r>
      <w:r w:rsidR="00C610DD" w:rsidRPr="005A2EA1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lastRenderedPageBreak/>
        <w:t>Supplement</w:t>
      </w:r>
      <w:r w:rsidR="006A1355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>ary</w:t>
      </w:r>
      <w:r w:rsidR="00C610DD" w:rsidRPr="005A2EA1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 xml:space="preserve"> Table </w:t>
      </w:r>
      <w:r w:rsidR="00C610DD" w:rsidRPr="005A2EA1">
        <w:rPr>
          <w:rFonts w:ascii="Times New Roman" w:eastAsia="等线" w:hAnsi="Times New Roman" w:cs="Times New Roman"/>
          <w:b/>
          <w:kern w:val="21"/>
          <w:sz w:val="24"/>
          <w:szCs w:val="24"/>
        </w:rPr>
        <w:t>1</w:t>
      </w:r>
      <w:bookmarkStart w:id="0" w:name="_Hlk184567848"/>
      <w:r w:rsidR="00C610DD" w:rsidRPr="005A2EA1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 xml:space="preserve">. </w:t>
      </w:r>
      <w:bookmarkEnd w:id="0"/>
      <w:r w:rsidR="00C610DD" w:rsidRPr="005A2EA1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>Grading system for severity of POST and hoarseness</w:t>
      </w:r>
    </w:p>
    <w:tbl>
      <w:tblPr>
        <w:tblStyle w:val="ae"/>
        <w:tblW w:w="6465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6486"/>
        <w:gridCol w:w="2866"/>
      </w:tblGrid>
      <w:tr w:rsidR="00C610DD" w:rsidRPr="005A2EA1" w14:paraId="6CA6302B" w14:textId="77777777" w:rsidTr="004D4B45">
        <w:trPr>
          <w:trHeight w:val="406"/>
          <w:jc w:val="center"/>
        </w:trPr>
        <w:tc>
          <w:tcPr>
            <w:tcW w:w="1388" w:type="dxa"/>
            <w:tcBorders>
              <w:top w:val="single" w:sz="12" w:space="0" w:color="auto"/>
            </w:tcBorders>
          </w:tcPr>
          <w:p w14:paraId="3904BB95" w14:textId="71A46BCF" w:rsidR="00C610DD" w:rsidRPr="005A2EA1" w:rsidRDefault="00C610DD" w:rsidP="00C610DD">
            <w:pPr>
              <w:widowControl/>
              <w:spacing w:line="360" w:lineRule="auto"/>
              <w:rPr>
                <w:rFonts w:ascii="Times New Roman" w:eastAsia="等线" w:hAnsi="Times New Roman" w:cs="Times New Roman"/>
                <w:b/>
                <w:kern w:val="21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b/>
                <w:kern w:val="21"/>
                <w:sz w:val="24"/>
                <w:szCs w:val="24"/>
              </w:rPr>
              <w:t>Grades</w:t>
            </w:r>
          </w:p>
        </w:tc>
        <w:tc>
          <w:tcPr>
            <w:tcW w:w="6486" w:type="dxa"/>
            <w:tcBorders>
              <w:top w:val="single" w:sz="12" w:space="0" w:color="auto"/>
            </w:tcBorders>
          </w:tcPr>
          <w:p w14:paraId="059D1E52" w14:textId="2501472F" w:rsidR="00C610DD" w:rsidRPr="005A2EA1" w:rsidRDefault="00C610DD" w:rsidP="006B74E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Severity of POST</w:t>
            </w:r>
          </w:p>
        </w:tc>
        <w:tc>
          <w:tcPr>
            <w:tcW w:w="2866" w:type="dxa"/>
            <w:tcBorders>
              <w:top w:val="single" w:sz="12" w:space="0" w:color="auto"/>
            </w:tcBorders>
          </w:tcPr>
          <w:p w14:paraId="77A0E56F" w14:textId="5DF0C107" w:rsidR="00C610DD" w:rsidRPr="005A2EA1" w:rsidRDefault="00C610DD" w:rsidP="006B74EE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b/>
                <w:bCs/>
                <w:sz w:val="24"/>
                <w:szCs w:val="24"/>
              </w:rPr>
              <w:t>Severity of hoarseness</w:t>
            </w:r>
          </w:p>
        </w:tc>
      </w:tr>
      <w:tr w:rsidR="00C610DD" w:rsidRPr="005A2EA1" w14:paraId="56B4A4C3" w14:textId="77777777" w:rsidTr="004D4B45">
        <w:trPr>
          <w:trHeight w:val="563"/>
          <w:jc w:val="center"/>
        </w:trPr>
        <w:tc>
          <w:tcPr>
            <w:tcW w:w="1388" w:type="dxa"/>
          </w:tcPr>
          <w:p w14:paraId="6276A834" w14:textId="790A0115" w:rsidR="00C610DD" w:rsidRPr="005A2EA1" w:rsidRDefault="00C610DD" w:rsidP="00C610DD">
            <w:pPr>
              <w:widowControl/>
              <w:spacing w:line="36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N</w:t>
            </w:r>
            <w:r w:rsidRPr="005A2EA1">
              <w:rPr>
                <w:rFonts w:ascii="Times New Roman" w:eastAsia="等线" w:hAnsi="Times New Roman" w:cs="Times New Roman"/>
                <w:sz w:val="24"/>
                <w:szCs w:val="24"/>
              </w:rPr>
              <w:t>o</w:t>
            </w: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ne</w:t>
            </w:r>
          </w:p>
        </w:tc>
        <w:tc>
          <w:tcPr>
            <w:tcW w:w="6486" w:type="dxa"/>
          </w:tcPr>
          <w:p w14:paraId="7D1FCAD9" w14:textId="23BB51D8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No sore throat</w:t>
            </w:r>
          </w:p>
        </w:tc>
        <w:tc>
          <w:tcPr>
            <w:tcW w:w="2866" w:type="dxa"/>
          </w:tcPr>
          <w:p w14:paraId="47B5DF9E" w14:textId="76B1C583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No hoarseness</w:t>
            </w:r>
          </w:p>
        </w:tc>
      </w:tr>
      <w:tr w:rsidR="00C610DD" w:rsidRPr="005A2EA1" w14:paraId="4C9808C2" w14:textId="77777777" w:rsidTr="004D4B45">
        <w:trPr>
          <w:trHeight w:val="581"/>
          <w:jc w:val="center"/>
        </w:trPr>
        <w:tc>
          <w:tcPr>
            <w:tcW w:w="1388" w:type="dxa"/>
          </w:tcPr>
          <w:p w14:paraId="6B21C2B3" w14:textId="40C74E40" w:rsidR="00C610DD" w:rsidRPr="005A2EA1" w:rsidRDefault="00C610DD" w:rsidP="00C610DD">
            <w:pPr>
              <w:widowControl/>
              <w:spacing w:line="36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Mild</w:t>
            </w:r>
          </w:p>
        </w:tc>
        <w:tc>
          <w:tcPr>
            <w:tcW w:w="6486" w:type="dxa"/>
          </w:tcPr>
          <w:p w14:paraId="09374285" w14:textId="5639A733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Pain with deglutition</w:t>
            </w:r>
          </w:p>
        </w:tc>
        <w:tc>
          <w:tcPr>
            <w:tcW w:w="2866" w:type="dxa"/>
          </w:tcPr>
          <w:p w14:paraId="27FF949A" w14:textId="1A6AFEDF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Noticed by patient</w:t>
            </w:r>
          </w:p>
        </w:tc>
      </w:tr>
      <w:tr w:rsidR="00C610DD" w:rsidRPr="005A2EA1" w14:paraId="33E12B55" w14:textId="77777777" w:rsidTr="004D4B45">
        <w:trPr>
          <w:trHeight w:val="563"/>
          <w:jc w:val="center"/>
        </w:trPr>
        <w:tc>
          <w:tcPr>
            <w:tcW w:w="1388" w:type="dxa"/>
          </w:tcPr>
          <w:p w14:paraId="7F94CB19" w14:textId="4E517AAF" w:rsidR="00C610DD" w:rsidRPr="005A2EA1" w:rsidRDefault="00C610DD" w:rsidP="00C610DD">
            <w:pPr>
              <w:widowControl/>
              <w:spacing w:line="360" w:lineRule="auto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Moderate</w:t>
            </w:r>
          </w:p>
        </w:tc>
        <w:tc>
          <w:tcPr>
            <w:tcW w:w="6486" w:type="dxa"/>
          </w:tcPr>
          <w:p w14:paraId="0A406902" w14:textId="210E6CDE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Pain constantly present and increasing with deglutition</w:t>
            </w:r>
          </w:p>
        </w:tc>
        <w:tc>
          <w:tcPr>
            <w:tcW w:w="2866" w:type="dxa"/>
          </w:tcPr>
          <w:p w14:paraId="64092CFE" w14:textId="07B3AAA3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Obvious to observer</w:t>
            </w:r>
          </w:p>
        </w:tc>
      </w:tr>
      <w:tr w:rsidR="00C610DD" w:rsidRPr="005A2EA1" w14:paraId="6293C5A4" w14:textId="77777777" w:rsidTr="004D4B45">
        <w:trPr>
          <w:trHeight w:val="563"/>
          <w:jc w:val="center"/>
        </w:trPr>
        <w:tc>
          <w:tcPr>
            <w:tcW w:w="1388" w:type="dxa"/>
            <w:tcBorders>
              <w:bottom w:val="single" w:sz="12" w:space="0" w:color="auto"/>
            </w:tcBorders>
          </w:tcPr>
          <w:p w14:paraId="64941187" w14:textId="2931E426" w:rsidR="00C610DD" w:rsidRPr="005A2EA1" w:rsidRDefault="00C610DD" w:rsidP="00C610DD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A2EA1">
              <w:rPr>
                <w:rFonts w:ascii="Times New Roman" w:hAnsi="Times New Roman" w:cs="Times New Roman" w:hint="eastAsia"/>
                <w:szCs w:val="24"/>
              </w:rPr>
              <w:t>Severe</w:t>
            </w:r>
          </w:p>
        </w:tc>
        <w:tc>
          <w:tcPr>
            <w:tcW w:w="6486" w:type="dxa"/>
            <w:tcBorders>
              <w:bottom w:val="single" w:sz="12" w:space="0" w:color="auto"/>
            </w:tcBorders>
          </w:tcPr>
          <w:p w14:paraId="1F714807" w14:textId="06B2A784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Pain interfering with eating and requiring analgesic medication</w:t>
            </w:r>
          </w:p>
        </w:tc>
        <w:tc>
          <w:tcPr>
            <w:tcW w:w="2866" w:type="dxa"/>
            <w:tcBorders>
              <w:bottom w:val="single" w:sz="12" w:space="0" w:color="auto"/>
            </w:tcBorders>
          </w:tcPr>
          <w:p w14:paraId="57E5022B" w14:textId="3A56CA7F" w:rsidR="00C610DD" w:rsidRPr="005A2EA1" w:rsidRDefault="00C610DD" w:rsidP="00C610DD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5A2EA1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Aphonia</w:t>
            </w:r>
          </w:p>
        </w:tc>
      </w:tr>
    </w:tbl>
    <w:p w14:paraId="57623B2A" w14:textId="420EFA54" w:rsidR="002363B5" w:rsidRPr="005A2EA1" w:rsidRDefault="00363B1E">
      <w:pPr>
        <w:rPr>
          <w:rFonts w:ascii="Times New Roman" w:eastAsia="等线" w:hAnsi="Times New Roman" w:cs="Times New Roman"/>
          <w:sz w:val="24"/>
          <w:szCs w:val="24"/>
        </w:rPr>
      </w:pPr>
      <w:r w:rsidRPr="005A2EA1">
        <w:rPr>
          <w:rFonts w:ascii="Times New Roman" w:eastAsia="等线" w:hAnsi="Times New Roman" w:cs="Times New Roman"/>
          <w:b/>
          <w:i/>
          <w:iCs/>
          <w:kern w:val="21"/>
          <w:sz w:val="24"/>
          <w:szCs w:val="24"/>
        </w:rPr>
        <w:t xml:space="preserve">Abbreviation: </w:t>
      </w:r>
      <w:r w:rsidR="00C610DD" w:rsidRPr="005A2EA1">
        <w:rPr>
          <w:rFonts w:ascii="Times New Roman" w:eastAsia="等线" w:hAnsi="Times New Roman" w:cs="Times New Roman" w:hint="eastAsia"/>
          <w:sz w:val="24"/>
          <w:szCs w:val="24"/>
        </w:rPr>
        <w:t>POST, postoperative sore throat</w:t>
      </w:r>
    </w:p>
    <w:p w14:paraId="141A5ABA" w14:textId="521742B9" w:rsidR="00C610DD" w:rsidRPr="005A2EA1" w:rsidRDefault="00C610DD">
      <w:pPr>
        <w:widowControl/>
        <w:spacing w:after="160" w:line="278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5A2EA1">
        <w:rPr>
          <w:rFonts w:ascii="Times New Roman" w:eastAsia="等线" w:hAnsi="Times New Roman" w:cs="Times New Roman"/>
          <w:sz w:val="24"/>
          <w:szCs w:val="24"/>
        </w:rPr>
        <w:br w:type="page"/>
      </w:r>
    </w:p>
    <w:p w14:paraId="52274F33" w14:textId="60060D4A" w:rsidR="00EC32F1" w:rsidRPr="00363B1E" w:rsidRDefault="00C610DD" w:rsidP="00EC32F1">
      <w:pPr>
        <w:spacing w:line="276" w:lineRule="auto"/>
        <w:rPr>
          <w:rFonts w:ascii="Times New Roman" w:eastAsia="等线" w:hAnsi="Times New Roman" w:cs="Times New Roman"/>
          <w:b/>
          <w:kern w:val="21"/>
          <w:sz w:val="24"/>
          <w:szCs w:val="24"/>
        </w:rPr>
      </w:pPr>
      <w:r w:rsidRPr="00EC32F1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lastRenderedPageBreak/>
        <w:t>Supplement</w:t>
      </w:r>
      <w:r w:rsidR="006A1355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>ary</w:t>
      </w:r>
      <w:r w:rsidRPr="00EC32F1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 xml:space="preserve"> Figure </w:t>
      </w:r>
      <w:r w:rsidRPr="00EC32F1">
        <w:rPr>
          <w:rFonts w:ascii="Times New Roman" w:eastAsia="等线" w:hAnsi="Times New Roman" w:cs="Times New Roman"/>
          <w:b/>
          <w:kern w:val="21"/>
          <w:sz w:val="24"/>
          <w:szCs w:val="24"/>
        </w:rPr>
        <w:t>1</w:t>
      </w:r>
      <w:r w:rsidRPr="00EC32F1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 xml:space="preserve">. </w:t>
      </w:r>
      <w:r w:rsidRPr="00363B1E">
        <w:rPr>
          <w:rFonts w:ascii="Times New Roman" w:eastAsia="等线" w:hAnsi="Times New Roman" w:cs="Times New Roman" w:hint="eastAsia"/>
          <w:b/>
          <w:kern w:val="21"/>
          <w:sz w:val="24"/>
          <w:szCs w:val="24"/>
        </w:rPr>
        <w:t>Intraoperative hemodynamic parameters. (A) SBP; (B) DBP; and (C) HR.</w:t>
      </w:r>
    </w:p>
    <w:p w14:paraId="239591D9" w14:textId="2EEA3C24" w:rsidR="00EC32F1" w:rsidRDefault="00EC32F1" w:rsidP="00EC32F1">
      <w:pPr>
        <w:spacing w:line="276" w:lineRule="auto"/>
        <w:rPr>
          <w:rFonts w:ascii="Times New Roman" w:eastAsia="等线" w:hAnsi="Times New Roman" w:cs="Times New Roman"/>
          <w:bCs/>
          <w:kern w:val="21"/>
          <w:sz w:val="24"/>
          <w:szCs w:val="24"/>
        </w:rPr>
      </w:pPr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T0,</w:t>
      </w:r>
      <w:r w:rsidRPr="00EC32F1">
        <w:rPr>
          <w:rFonts w:hint="eastAsia"/>
          <w:sz w:val="24"/>
          <w:szCs w:val="24"/>
        </w:rPr>
        <w:t xml:space="preserve"> </w:t>
      </w:r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pre-induction (baseline); T1, post-induction pre-DLT intubation; T2, immediately post-DLT intubation; </w:t>
      </w:r>
      <w:r w:rsidR="00363B1E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T</w:t>
      </w:r>
      <w:r w:rsidR="00363B1E">
        <w:rPr>
          <w:rFonts w:ascii="Times New Roman" w:eastAsia="等线" w:hAnsi="Times New Roman" w:cs="Times New Roman"/>
          <w:bCs/>
          <w:kern w:val="21"/>
          <w:sz w:val="24"/>
          <w:szCs w:val="24"/>
        </w:rPr>
        <w:t>3</w:t>
      </w:r>
      <w:r w:rsidR="00363B1E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,</w:t>
      </w:r>
      <w:r w:rsidR="00363B1E">
        <w:rPr>
          <w:rFonts w:ascii="Times New Roman" w:eastAsia="等线" w:hAnsi="Times New Roman" w:cs="Times New Roman"/>
          <w:bCs/>
          <w:kern w:val="21"/>
          <w:sz w:val="24"/>
          <w:szCs w:val="24"/>
        </w:rPr>
        <w:t xml:space="preserve"> </w:t>
      </w:r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5 min post-DLT intubation; </w:t>
      </w:r>
      <w:r w:rsidR="00363B1E">
        <w:rPr>
          <w:rFonts w:ascii="Times New Roman" w:eastAsia="等线" w:hAnsi="Times New Roman" w:cs="Times New Roman"/>
          <w:bCs/>
          <w:kern w:val="21"/>
          <w:sz w:val="24"/>
          <w:szCs w:val="24"/>
        </w:rPr>
        <w:t xml:space="preserve">T4, </w:t>
      </w:r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5 min pre-DLT </w:t>
      </w:r>
      <w:proofErr w:type="spellStart"/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extubation</w:t>
      </w:r>
      <w:proofErr w:type="spellEnd"/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; </w:t>
      </w:r>
      <w:r w:rsidR="00363B1E">
        <w:rPr>
          <w:rFonts w:ascii="Times New Roman" w:eastAsia="等线" w:hAnsi="Times New Roman" w:cs="Times New Roman"/>
          <w:bCs/>
          <w:kern w:val="21"/>
          <w:sz w:val="24"/>
          <w:szCs w:val="24"/>
        </w:rPr>
        <w:t>T5, i</w:t>
      </w:r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mmediately post-DLT </w:t>
      </w:r>
      <w:proofErr w:type="spellStart"/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extubation</w:t>
      </w:r>
      <w:proofErr w:type="spellEnd"/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; </w:t>
      </w:r>
      <w:r w:rsidR="00363B1E">
        <w:rPr>
          <w:rFonts w:ascii="Times New Roman" w:eastAsia="等线" w:hAnsi="Times New Roman" w:cs="Times New Roman"/>
          <w:bCs/>
          <w:kern w:val="21"/>
          <w:sz w:val="24"/>
          <w:szCs w:val="24"/>
        </w:rPr>
        <w:t xml:space="preserve">T6, </w:t>
      </w:r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5 min post-DLT </w:t>
      </w:r>
      <w:proofErr w:type="spellStart"/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extubation</w:t>
      </w:r>
      <w:proofErr w:type="spellEnd"/>
      <w:r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.</w:t>
      </w:r>
    </w:p>
    <w:p w14:paraId="0C726A5D" w14:textId="09B387B2" w:rsidR="00EC32F1" w:rsidRPr="00EC32F1" w:rsidRDefault="00363B1E" w:rsidP="004D4B45">
      <w:pPr>
        <w:spacing w:line="276" w:lineRule="auto"/>
        <w:rPr>
          <w:rFonts w:ascii="Times New Roman" w:eastAsia="等线" w:hAnsi="Times New Roman" w:cs="Times New Roman"/>
          <w:bCs/>
          <w:kern w:val="21"/>
          <w:sz w:val="24"/>
          <w:szCs w:val="24"/>
        </w:rPr>
      </w:pPr>
      <w:r w:rsidRPr="00363B1E">
        <w:rPr>
          <w:rFonts w:ascii="Times New Roman" w:eastAsia="等线" w:hAnsi="Times New Roman" w:cs="Times New Roman"/>
          <w:b/>
          <w:i/>
          <w:iCs/>
          <w:kern w:val="21"/>
          <w:sz w:val="24"/>
          <w:szCs w:val="24"/>
        </w:rPr>
        <w:t>Abbreviation:</w:t>
      </w:r>
      <w:r>
        <w:rPr>
          <w:rFonts w:ascii="Times New Roman" w:eastAsia="等线" w:hAnsi="Times New Roman" w:cs="Times New Roman"/>
          <w:bCs/>
          <w:kern w:val="21"/>
          <w:sz w:val="24"/>
          <w:szCs w:val="24"/>
        </w:rPr>
        <w:t xml:space="preserve"> </w:t>
      </w:r>
      <w:r w:rsidR="00EC32F1" w:rsidRP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SGB, stellate ganglion block</w:t>
      </w:r>
      <w:r w:rsidR="00EC32F1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 xml:space="preserve">; </w:t>
      </w:r>
      <w:r w:rsidR="004D4B45" w:rsidRPr="004D4B45">
        <w:rPr>
          <w:rFonts w:ascii="Times New Roman" w:eastAsia="等线" w:hAnsi="Times New Roman" w:cs="Times New Roman" w:hint="eastAsia"/>
          <w:bCs/>
          <w:kern w:val="21"/>
          <w:sz w:val="24"/>
          <w:szCs w:val="24"/>
        </w:rPr>
        <w:t>DLT, double-lumen endobronchial tube.</w:t>
      </w:r>
    </w:p>
    <w:p w14:paraId="40AFFB92" w14:textId="1BE89722" w:rsidR="00EC32F1" w:rsidRDefault="00EC32F1" w:rsidP="00EC32F1">
      <w:pPr>
        <w:jc w:val="center"/>
        <w:rPr>
          <w:rFonts w:ascii="Times New Roman" w:eastAsia="等线" w:hAnsi="Times New Roman" w:cs="Times New Roman"/>
          <w:bCs/>
          <w:kern w:val="21"/>
          <w:sz w:val="20"/>
          <w:szCs w:val="20"/>
        </w:rPr>
      </w:pPr>
    </w:p>
    <w:p w14:paraId="6167930A" w14:textId="618F511A" w:rsidR="00C610DD" w:rsidRDefault="00EC32F1" w:rsidP="00EC32F1">
      <w:pPr>
        <w:jc w:val="center"/>
        <w:rPr>
          <w:rFonts w:ascii="Times New Roman" w:eastAsia="等线" w:hAnsi="Times New Roman" w:cs="Times New Roman"/>
          <w:b/>
          <w:kern w:val="21"/>
          <w:sz w:val="20"/>
          <w:szCs w:val="20"/>
        </w:rPr>
      </w:pPr>
      <w:r>
        <w:rPr>
          <w:rFonts w:ascii="Times New Roman" w:eastAsia="等线" w:hAnsi="Times New Roman" w:cs="Times New Roman" w:hint="eastAsia"/>
          <w:bCs/>
          <w:noProof/>
          <w:kern w:val="21"/>
          <w:sz w:val="20"/>
          <w:szCs w:val="20"/>
        </w:rPr>
        <w:drawing>
          <wp:inline distT="0" distB="0" distL="0" distR="0" wp14:anchorId="6E2FE87B" wp14:editId="6077583F">
            <wp:extent cx="3964781" cy="634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715" cy="63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F473" w14:textId="77777777" w:rsidR="00C610DD" w:rsidRPr="00C610DD" w:rsidRDefault="00C610DD"/>
    <w:sectPr w:rsidR="00C610DD" w:rsidRPr="00C6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5BD7" w14:textId="77777777" w:rsidR="00055F3F" w:rsidRDefault="00055F3F" w:rsidP="00DE2D7F">
      <w:r>
        <w:separator/>
      </w:r>
    </w:p>
  </w:endnote>
  <w:endnote w:type="continuationSeparator" w:id="0">
    <w:p w14:paraId="53B963AE" w14:textId="77777777" w:rsidR="00055F3F" w:rsidRDefault="00055F3F" w:rsidP="00DE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D58E" w14:textId="77777777" w:rsidR="00055F3F" w:rsidRDefault="00055F3F" w:rsidP="00DE2D7F">
      <w:r>
        <w:separator/>
      </w:r>
    </w:p>
  </w:footnote>
  <w:footnote w:type="continuationSeparator" w:id="0">
    <w:p w14:paraId="758A1278" w14:textId="77777777" w:rsidR="00055F3F" w:rsidRDefault="00055F3F" w:rsidP="00DE2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8"/>
    <w:rsid w:val="00035181"/>
    <w:rsid w:val="00055F3F"/>
    <w:rsid w:val="00204421"/>
    <w:rsid w:val="002363B5"/>
    <w:rsid w:val="00363B1E"/>
    <w:rsid w:val="004D4B45"/>
    <w:rsid w:val="00523799"/>
    <w:rsid w:val="005A2EA1"/>
    <w:rsid w:val="006A1355"/>
    <w:rsid w:val="007136E7"/>
    <w:rsid w:val="00723104"/>
    <w:rsid w:val="0081514A"/>
    <w:rsid w:val="00837198"/>
    <w:rsid w:val="00C610DD"/>
    <w:rsid w:val="00DE2D7F"/>
    <w:rsid w:val="00EC32F1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64799"/>
  <w15:chartTrackingRefBased/>
  <w15:docId w15:val="{FFDB70EC-E9FA-4DF8-94E0-AD4628E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0DD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7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1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1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1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1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1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1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1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719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C610D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0DD"/>
    <w:pPr>
      <w:widowControl w:val="0"/>
      <w:autoSpaceDE w:val="0"/>
      <w:autoSpaceDN w:val="0"/>
      <w:adjustRightInd w:val="0"/>
      <w:spacing w:after="0" w:line="240" w:lineRule="auto"/>
    </w:pPr>
    <w:rPr>
      <w:rFonts w:ascii="Gill Sans" w:eastAsia="Gill Sans" w:cs="Gill Sans"/>
      <w:color w:val="000000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DE2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E2D7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E2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E2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zheping chen</dc:creator>
  <cp:keywords/>
  <dc:description/>
  <cp:lastModifiedBy>zheping chen</cp:lastModifiedBy>
  <cp:revision>8</cp:revision>
  <dcterms:created xsi:type="dcterms:W3CDTF">2026-03-10T07:56:00Z</dcterms:created>
  <dcterms:modified xsi:type="dcterms:W3CDTF">2026-04-30T15:14:00Z</dcterms:modified>
</cp:coreProperties>
</file>