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AC867" w14:textId="22674DB8" w:rsidR="00124F55" w:rsidRPr="00274934" w:rsidRDefault="00124F55" w:rsidP="0080567B">
      <w:pPr>
        <w:pStyle w:val="2"/>
        <w:numPr>
          <w:ilvl w:val="0"/>
          <w:numId w:val="0"/>
        </w:numPr>
        <w:spacing w:before="0" w:after="0"/>
        <w:rPr>
          <w:color w:val="000000" w:themeColor="text1"/>
          <w:sz w:val="20"/>
          <w:szCs w:val="20"/>
        </w:rPr>
      </w:pPr>
      <w:r w:rsidRPr="00274934">
        <w:rPr>
          <w:color w:val="000000" w:themeColor="text1"/>
          <w:sz w:val="20"/>
          <w:szCs w:val="20"/>
        </w:rPr>
        <w:t>Supplementary Figures</w:t>
      </w:r>
    </w:p>
    <w:p w14:paraId="7B1381F1" w14:textId="4988BDD2" w:rsidR="003A0A81" w:rsidRPr="00274934" w:rsidRDefault="00A047F2" w:rsidP="0080567B">
      <w:pPr>
        <w:spacing w:before="0" w:after="0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1DE702C6" wp14:editId="16CB5704">
            <wp:extent cx="6208395" cy="4140835"/>
            <wp:effectExtent l="0" t="0" r="1905" b="0"/>
            <wp:docPr id="15308110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11085" name="图片 15308110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97B6" w14:textId="3B5D00E9" w:rsidR="003220BD" w:rsidRPr="00274934" w:rsidRDefault="003220BD" w:rsidP="0080567B">
      <w:pPr>
        <w:spacing w:before="0" w:after="0" w:line="276" w:lineRule="auto"/>
        <w:jc w:val="both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Figure S</w:t>
      </w:r>
      <w:r w:rsidR="00D86D5C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1</w:t>
      </w: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. </w:t>
      </w: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Manhattan plots of NB-UVB treatment response and adverse events in the management of psoriasis </w:t>
      </w:r>
    </w:p>
    <w:p w14:paraId="4D4AD1E6" w14:textId="5B1BAC41" w:rsidR="0087591D" w:rsidRPr="00274934" w:rsidRDefault="003220BD" w:rsidP="0087591D">
      <w:pPr>
        <w:spacing w:before="0" w:after="0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(A) Manhattan plot shows a significant correlation between SNP loci in chromosome 8q21 and 14q32 regions and whether PASI 50 is reached at week 4; (B) Manhattan plot shows a significant correlation between SNP loci in chromosome 3p25 and 9q33 regions and whether PASI 75 is reached at week 12; (C) Manhattan plot shows a significant correlation between SNP loci in chromosome 1p13, 2q22 and 11q14 regions and whether AEs oc</w:t>
      </w:r>
      <w:r w:rsidR="007933B6" w:rsidRPr="00274934">
        <w:rPr>
          <w:rFonts w:eastAsia="Cambria" w:cs="Times New Roman"/>
          <w:bCs/>
          <w:color w:val="000000" w:themeColor="text1"/>
          <w:sz w:val="20"/>
          <w:szCs w:val="20"/>
          <w:lang w:eastAsia="zh-CN"/>
        </w:rPr>
        <w:t>c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ur. (</w:t>
      </w:r>
      <w:proofErr w:type="gramStart"/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yellow</w:t>
      </w:r>
      <w:proofErr w:type="gramEnd"/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threshold, </w:t>
      </w:r>
      <w:r w:rsidR="00F1104F" w:rsidRPr="00274934">
        <w:rPr>
          <w:rFonts w:eastAsia="Cambria" w:cs="Times New Roman"/>
          <w:bCs/>
          <w:color w:val="000000" w:themeColor="text1"/>
          <w:sz w:val="20"/>
          <w:szCs w:val="20"/>
        </w:rPr>
        <w:t>5×10⁻⁸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red threshold, </w:t>
      </w:r>
      <w:r w:rsidR="00F1104F" w:rsidRPr="00274934">
        <w:rPr>
          <w:rFonts w:eastAsia="Cambria" w:cs="Times New Roman"/>
          <w:bCs/>
          <w:color w:val="000000" w:themeColor="text1"/>
          <w:sz w:val="20"/>
          <w:szCs w:val="20"/>
        </w:rPr>
        <w:t>1×10⁻⁵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)</w:t>
      </w:r>
      <w:r w:rsidR="002C1386" w:rsidRPr="00274934"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  <w:t>.</w:t>
      </w:r>
      <w:r w:rsidR="00670F39" w:rsidRPr="00274934"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  <w:t xml:space="preserve"> </w:t>
      </w:r>
      <w:r w:rsidR="002C1386"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374CF3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2C1386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PASI, </w:t>
      </w:r>
      <w:r w:rsidR="00374CF3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bCs/>
          <w:color w:val="000000" w:themeColor="text1"/>
          <w:sz w:val="20"/>
          <w:szCs w:val="20"/>
        </w:rPr>
        <w:t>soriasis area and severity index</w:t>
      </w:r>
      <w:r w:rsidR="002C1386" w:rsidRPr="00274934">
        <w:rPr>
          <w:rFonts w:eastAsia="Cambria" w:cs="Times New Roman"/>
          <w:bCs/>
          <w:color w:val="000000" w:themeColor="text1"/>
          <w:sz w:val="20"/>
          <w:szCs w:val="20"/>
        </w:rPr>
        <w:t>; AE, adverse event; NB-UVB, narrow</w:t>
      </w:r>
      <w:r w:rsidR="00374CF3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2C1386" w:rsidRPr="00274934">
        <w:rPr>
          <w:rFonts w:eastAsia="Cambria" w:cs="Times New Roman"/>
          <w:bCs/>
          <w:color w:val="000000" w:themeColor="text1"/>
          <w:sz w:val="20"/>
          <w:szCs w:val="20"/>
        </w:rPr>
        <w:t>band ultraviolet B.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br w:type="page"/>
      </w:r>
      <w:r w:rsidR="0087591D" w:rsidRPr="00274934">
        <w:rPr>
          <w:rFonts w:eastAsia="Cambria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29BEFAC" wp14:editId="03464BEA">
            <wp:extent cx="2930914" cy="2472855"/>
            <wp:effectExtent l="0" t="0" r="3175" b="3810"/>
            <wp:docPr id="1865720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47672" name="图片 6261476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79" cy="24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4BE1" w14:textId="0088CD8F" w:rsidR="0087591D" w:rsidRPr="00274934" w:rsidRDefault="0087591D" w:rsidP="0087591D">
      <w:pPr>
        <w:spacing w:before="0" w:after="0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Figure S2. Scree plot of top 10 genetic PCs</w:t>
      </w:r>
    </w:p>
    <w:p w14:paraId="5E62E315" w14:textId="77777777" w:rsidR="0087591D" w:rsidRPr="00274934" w:rsidRDefault="0087591D" w:rsidP="0087591D">
      <w:pPr>
        <w:spacing w:before="0" w:after="0"/>
        <w:rPr>
          <w:rFonts w:eastAsia="Cambria" w:cs="Times New Roman"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>PC, principal component.</w:t>
      </w:r>
    </w:p>
    <w:p w14:paraId="12AE8F7F" w14:textId="77777777" w:rsidR="0087591D" w:rsidRPr="00274934" w:rsidRDefault="0087591D" w:rsidP="0087591D">
      <w:pPr>
        <w:spacing w:before="0" w:after="0"/>
        <w:rPr>
          <w:rFonts w:eastAsia="Cambria" w:cs="Times New Roman"/>
          <w:b/>
          <w:color w:val="000000" w:themeColor="text1"/>
          <w:sz w:val="20"/>
          <w:szCs w:val="20"/>
        </w:rPr>
      </w:pPr>
    </w:p>
    <w:p w14:paraId="4DC3C012" w14:textId="77777777" w:rsidR="0087591D" w:rsidRPr="00274934" w:rsidRDefault="0087591D" w:rsidP="0087591D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  <w:lang w:eastAsia="zh-CN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  <w:lang w:eastAsia="zh-CN"/>
        </w:rPr>
        <w:br w:type="page"/>
      </w:r>
    </w:p>
    <w:p w14:paraId="277C3FE6" w14:textId="69AC5092" w:rsidR="003220BD" w:rsidRPr="00274934" w:rsidRDefault="003220BD" w:rsidP="0080567B">
      <w:pPr>
        <w:spacing w:before="0" w:after="0"/>
        <w:jc w:val="both"/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</w:pPr>
    </w:p>
    <w:p w14:paraId="294930FC" w14:textId="77777777" w:rsidR="00667B88" w:rsidRPr="00274934" w:rsidRDefault="00667B88" w:rsidP="00667B88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  <w:lang w:eastAsia="zh-CN"/>
        </w:rPr>
      </w:pPr>
      <w:r w:rsidRPr="00274934">
        <w:rPr>
          <w:rFonts w:cs="Times New Roman"/>
          <w:b/>
          <w:bCs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3800145D" wp14:editId="7619F784">
            <wp:extent cx="6208395" cy="5561965"/>
            <wp:effectExtent l="0" t="0" r="1905" b="635"/>
            <wp:docPr id="10815049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08827" name="图片 3381088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F674" w14:textId="329F8695" w:rsidR="00667B88" w:rsidRPr="00274934" w:rsidRDefault="00667B88" w:rsidP="00667B88">
      <w:pPr>
        <w:spacing w:before="0" w:after="0"/>
        <w:jc w:val="both"/>
        <w:rPr>
          <w:rFonts w:eastAsia="Cambria" w:cs="Times New Roman"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>Figure S</w:t>
      </w:r>
      <w:r w:rsidR="00A15892" w:rsidRPr="00274934">
        <w:rPr>
          <w:rFonts w:eastAsia="Cambria" w:cs="Times New Roman"/>
          <w:b/>
          <w:color w:val="000000" w:themeColor="text1"/>
          <w:sz w:val="20"/>
          <w:szCs w:val="20"/>
        </w:rPr>
        <w:t>3</w:t>
      </w: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>. Regional association plot for the locus suggestively associated with NB-UVB treatment response and adverse events.</w:t>
      </w:r>
    </w:p>
    <w:p w14:paraId="3F43C836" w14:textId="1695C4C6" w:rsidR="00667B88" w:rsidRPr="00274934" w:rsidRDefault="00667B88" w:rsidP="00667B88">
      <w:pPr>
        <w:spacing w:before="0" w:after="0"/>
        <w:jc w:val="both"/>
        <w:rPr>
          <w:rFonts w:eastAsia="宋体" w:cs="Times New Roman"/>
          <w:b/>
          <w:bCs/>
          <w:color w:val="000000" w:themeColor="text1"/>
          <w:sz w:val="20"/>
          <w:szCs w:val="20"/>
          <w:lang w:eastAsia="zh-CN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(A) Locus for PASI 50 response at week 4: SNPs rs35314286 (SLC7A13) on chromosome 8q21.13 and rs941636 (DYNC1H1) on chromosome 14q32.31; (B) Locus for PASI 75 response at week 12: SNPs rs28772948 (ATP2B2) on chromosome 3p25.3 and rs10986324 (PSMB7) on chromosome 9q33.3; (C) Locus for adverse events: SNPs rs2821550 (KCNA2) on chromosome 1p13.3, rs1367128 (THSD7B) on chromosome 2q22.1, and rs7939185 (TENM4) on chromosome 11q14.1. </w:t>
      </w:r>
      <w:r w:rsidR="00A97199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PASI, </w:t>
      </w:r>
      <w:r w:rsidR="00CF5CF3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bCs/>
          <w:color w:val="000000" w:themeColor="text1"/>
          <w:sz w:val="20"/>
          <w:szCs w:val="20"/>
        </w:rPr>
        <w:t>soriasis area and severity index</w:t>
      </w:r>
      <w:r w:rsidR="00A97199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AE, adverse event;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CF5CF3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>NB-UVB, narrow</w:t>
      </w:r>
      <w:r w:rsidR="00CF5CF3">
        <w:rPr>
          <w:rFonts w:cs="Times New Roman" w:hint="eastAsia"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>band ultraviolet B</w:t>
      </w:r>
      <w:r w:rsidRPr="00274934">
        <w:rPr>
          <w:rFonts w:eastAsia="宋体" w:cs="Times New Roman"/>
          <w:color w:val="000000" w:themeColor="text1"/>
          <w:sz w:val="20"/>
          <w:szCs w:val="20"/>
          <w:lang w:eastAsia="zh-CN"/>
        </w:rPr>
        <w:t>.</w:t>
      </w:r>
    </w:p>
    <w:p w14:paraId="26649410" w14:textId="77777777" w:rsidR="00667B88" w:rsidRPr="00274934" w:rsidRDefault="00667B88" w:rsidP="00667B88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  <w:lang w:eastAsia="zh-CN"/>
        </w:rPr>
      </w:pPr>
    </w:p>
    <w:p w14:paraId="7B90F87C" w14:textId="77777777" w:rsidR="00667B88" w:rsidRPr="00274934" w:rsidRDefault="00667B88" w:rsidP="00667B88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  <w:lang w:eastAsia="zh-CN"/>
        </w:rPr>
      </w:pPr>
    </w:p>
    <w:p w14:paraId="0399A29D" w14:textId="77777777" w:rsidR="00667B88" w:rsidRPr="00274934" w:rsidRDefault="00667B88" w:rsidP="00667B88">
      <w:pPr>
        <w:spacing w:before="0" w:after="0" w:line="276" w:lineRule="auto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br w:type="page"/>
      </w:r>
    </w:p>
    <w:p w14:paraId="7188B365" w14:textId="77777777" w:rsidR="00667B88" w:rsidRPr="00274934" w:rsidRDefault="00667B88" w:rsidP="0080567B">
      <w:pPr>
        <w:spacing w:before="0" w:after="0"/>
        <w:jc w:val="both"/>
        <w:rPr>
          <w:rFonts w:eastAsia="Cambria" w:cs="Times New Roman"/>
          <w:bCs/>
          <w:color w:val="000000" w:themeColor="text1"/>
          <w:sz w:val="20"/>
          <w:szCs w:val="20"/>
        </w:rPr>
      </w:pPr>
    </w:p>
    <w:p w14:paraId="63E186C2" w14:textId="77777777" w:rsidR="00667B88" w:rsidRPr="00274934" w:rsidRDefault="00667B88" w:rsidP="00667B88">
      <w:pPr>
        <w:spacing w:before="0" w:after="0"/>
        <w:rPr>
          <w:rFonts w:cs="Times New Roman"/>
          <w:color w:val="000000" w:themeColor="text1"/>
          <w:sz w:val="20"/>
          <w:szCs w:val="20"/>
        </w:rPr>
      </w:pPr>
      <w:r w:rsidRPr="00274934">
        <w:rPr>
          <w:rFonts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66F8F54" wp14:editId="40DA74E3">
            <wp:extent cx="6208395" cy="3164205"/>
            <wp:effectExtent l="0" t="0" r="1905" b="0"/>
            <wp:docPr id="134624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42943" name="图片 5104429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A926" w14:textId="77777777" w:rsidR="00667B88" w:rsidRPr="00274934" w:rsidRDefault="00667B88" w:rsidP="00667B88">
      <w:pPr>
        <w:spacing w:before="0" w:after="0"/>
        <w:jc w:val="both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Figure S4. </w:t>
      </w: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Post hoc power calculation for GWAS under different MAF and OR settings. </w:t>
      </w:r>
    </w:p>
    <w:p w14:paraId="1A950D7E" w14:textId="5D077676" w:rsidR="00667B88" w:rsidRPr="00274934" w:rsidRDefault="00667B88" w:rsidP="00667B88">
      <w:pPr>
        <w:spacing w:before="0" w:after="0"/>
        <w:jc w:val="both"/>
        <w:rPr>
          <w:rFonts w:cs="Times New Roman"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GWAS,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g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enome-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w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ide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ssociation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s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tudy; MAF,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m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inor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llele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f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requency; OR,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o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dds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r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atio; AE,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dverse </w:t>
      </w:r>
      <w:r w:rsidR="00285B7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e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vent.</w:t>
      </w:r>
    </w:p>
    <w:p w14:paraId="633369D2" w14:textId="77777777" w:rsidR="00667B88" w:rsidRPr="00274934" w:rsidRDefault="00667B88" w:rsidP="00667B88">
      <w:pPr>
        <w:spacing w:before="0" w:after="0" w:line="276" w:lineRule="auto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br w:type="page"/>
      </w:r>
    </w:p>
    <w:p w14:paraId="057CB037" w14:textId="77777777" w:rsidR="00667B88" w:rsidRPr="00274934" w:rsidRDefault="00667B88" w:rsidP="00D86D5C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  <w:lang w:eastAsia="zh-CN"/>
        </w:rPr>
      </w:pPr>
    </w:p>
    <w:p w14:paraId="0CC17C2F" w14:textId="77777777" w:rsidR="00D86D5C" w:rsidRPr="00274934" w:rsidRDefault="00D86D5C" w:rsidP="0080567B">
      <w:pPr>
        <w:spacing w:before="0" w:after="0"/>
        <w:jc w:val="both"/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</w:pPr>
    </w:p>
    <w:p w14:paraId="45F17C42" w14:textId="5A33573D" w:rsidR="003A0A81" w:rsidRPr="00274934" w:rsidRDefault="00A047F2" w:rsidP="0080567B">
      <w:pPr>
        <w:spacing w:before="0" w:after="0"/>
        <w:jc w:val="both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EA6A296" wp14:editId="65343FD7">
            <wp:extent cx="6208395" cy="2468245"/>
            <wp:effectExtent l="0" t="0" r="0" b="0"/>
            <wp:docPr id="19911424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42435" name="图片 19911424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222C" w14:textId="54560C1C" w:rsidR="003220BD" w:rsidRPr="00274934" w:rsidRDefault="003220BD" w:rsidP="0080567B">
      <w:pPr>
        <w:spacing w:before="0" w:after="0"/>
        <w:jc w:val="both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Figure S</w:t>
      </w:r>
      <w:r w:rsidR="00D86D5C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5</w:t>
      </w: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. Predictive models of 4-week PASI</w:t>
      </w:r>
      <w:r w:rsidR="004D42F9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 50</w:t>
      </w: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response</w:t>
      </w:r>
      <w:proofErr w:type="gramEnd"/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 for NB-UVB treatment in psoriasis </w:t>
      </w:r>
    </w:p>
    <w:p w14:paraId="0EBBA609" w14:textId="02588581" w:rsidR="003A0A81" w:rsidRPr="00274934" w:rsidRDefault="003220BD" w:rsidP="0080567B">
      <w:pPr>
        <w:spacing w:before="0" w:after="0"/>
        <w:jc w:val="both"/>
        <w:rPr>
          <w:rFonts w:eastAsia="Cambria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(A) 4-week PASI 50 response prediction </w:t>
      </w:r>
      <w:proofErr w:type="gramStart"/>
      <w:r w:rsidRPr="00274934">
        <w:rPr>
          <w:rFonts w:eastAsia="Cambria" w:cs="Times New Roman"/>
          <w:color w:val="000000" w:themeColor="text1"/>
          <w:sz w:val="20"/>
          <w:szCs w:val="20"/>
        </w:rPr>
        <w:t>nomogram</w:t>
      </w:r>
      <w:proofErr w:type="gramEnd"/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; (B) Calibration curve evaluation of the difference between predicted and actual values of 4-week PASI 50 response prediction nomogram; (C) Decision curve analysis for the 4-week PASI 50 prediction model. </w:t>
      </w:r>
      <w:proofErr w:type="spellStart"/>
      <w:r w:rsidR="008552E5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E027D6" w:rsidRPr="00274934">
        <w:rPr>
          <w:rFonts w:eastAsia="Cambria" w:cs="Times New Roman"/>
          <w:color w:val="000000" w:themeColor="text1"/>
          <w:sz w:val="20"/>
          <w:szCs w:val="20"/>
        </w:rPr>
        <w:t>ASI</w:t>
      </w:r>
      <w:proofErr w:type="spellEnd"/>
      <w:r w:rsidR="00E027D6" w:rsidRPr="00274934">
        <w:rPr>
          <w:rFonts w:eastAsia="Cambria" w:cs="Times New Roman"/>
          <w:color w:val="000000" w:themeColor="text1"/>
          <w:sz w:val="20"/>
          <w:szCs w:val="20"/>
        </w:rPr>
        <w:t xml:space="preserve">, 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Psoriasis area and severity index</w:t>
      </w:r>
      <w:r w:rsidR="00E027D6" w:rsidRPr="00274934">
        <w:rPr>
          <w:rFonts w:eastAsia="Cambria" w:cs="Times New Roman"/>
          <w:color w:val="000000" w:themeColor="text1"/>
          <w:sz w:val="20"/>
          <w:szCs w:val="20"/>
        </w:rPr>
        <w:t>; NB-UVB, narrow</w:t>
      </w:r>
      <w:r w:rsidR="008552E5">
        <w:rPr>
          <w:rFonts w:cs="Times New Roman" w:hint="eastAsia"/>
          <w:color w:val="000000" w:themeColor="text1"/>
          <w:sz w:val="20"/>
          <w:szCs w:val="20"/>
          <w:lang w:eastAsia="zh-CN"/>
        </w:rPr>
        <w:t>-</w:t>
      </w:r>
      <w:r w:rsidR="00E027D6" w:rsidRPr="00274934">
        <w:rPr>
          <w:rFonts w:eastAsia="Cambria" w:cs="Times New Roman"/>
          <w:color w:val="000000" w:themeColor="text1"/>
          <w:sz w:val="20"/>
          <w:szCs w:val="20"/>
        </w:rPr>
        <w:t>band ultraviolet B; EA, effect allele.</w:t>
      </w:r>
    </w:p>
    <w:p w14:paraId="5261388F" w14:textId="24119851" w:rsidR="003A0A81" w:rsidRPr="00274934" w:rsidRDefault="003A0A81" w:rsidP="0080567B">
      <w:pPr>
        <w:spacing w:before="0" w:after="0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br w:type="page"/>
      </w:r>
      <w:r w:rsidR="00791D57" w:rsidRPr="00274934">
        <w:rPr>
          <w:rFonts w:eastAsia="Cambria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20D2933" wp14:editId="6CE3B4CD">
            <wp:extent cx="6208395" cy="3832860"/>
            <wp:effectExtent l="0" t="0" r="0" b="0"/>
            <wp:docPr id="1268753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53715" name="图片 12687537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6B8F" w14:textId="5C75B780" w:rsidR="00EA3DBB" w:rsidRPr="00274934" w:rsidRDefault="00EA3DBB" w:rsidP="0080567B">
      <w:pPr>
        <w:spacing w:before="0" w:after="0"/>
        <w:jc w:val="both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Figure S</w:t>
      </w:r>
      <w:r w:rsidR="00D86D5C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6</w:t>
      </w:r>
      <w:r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. </w:t>
      </w: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Predictive models of 12-week PASI </w:t>
      </w:r>
      <w:r w:rsidR="004D42F9"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75 </w:t>
      </w:r>
      <w:proofErr w:type="gramStart"/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>response</w:t>
      </w:r>
      <w:proofErr w:type="gramEnd"/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 </w:t>
      </w:r>
      <w:r w:rsidR="00FE77A4" w:rsidRPr="00274934">
        <w:rPr>
          <w:rFonts w:cs="Times New Roman"/>
          <w:b/>
          <w:color w:val="000000" w:themeColor="text1"/>
          <w:sz w:val="20"/>
          <w:szCs w:val="20"/>
          <w:lang w:eastAsia="zh-CN"/>
        </w:rPr>
        <w:t>to</w:t>
      </w: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 NB-UVB treatment in psoriasis </w:t>
      </w:r>
    </w:p>
    <w:p w14:paraId="00394027" w14:textId="60D87F79" w:rsidR="00EA3DBB" w:rsidRPr="00274934" w:rsidRDefault="00EA3DBB" w:rsidP="0080567B">
      <w:pPr>
        <w:spacing w:before="0" w:after="0"/>
        <w:jc w:val="both"/>
        <w:rPr>
          <w:rFonts w:eastAsia="Cambria" w:cs="Times New Roman"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(A) </w:t>
      </w:r>
      <w:r w:rsidR="00FE77A4" w:rsidRPr="00274934">
        <w:rPr>
          <w:rFonts w:eastAsia="Cambria" w:cs="Times New Roman"/>
          <w:bCs/>
          <w:color w:val="000000" w:themeColor="text1"/>
          <w:sz w:val="20"/>
          <w:szCs w:val="20"/>
        </w:rPr>
        <w:t>Nomogram for predicting 12‑week PASI 75 response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(B) ROC curve of 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 xml:space="preserve">the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12-week PASI 75 response prediction model; (C) </w:t>
      </w:r>
      <w:r w:rsidR="00D7525B" w:rsidRPr="00274934">
        <w:rPr>
          <w:rFonts w:eastAsia="Cambria" w:cs="Times New Roman"/>
          <w:bCs/>
          <w:color w:val="000000" w:themeColor="text1"/>
          <w:sz w:val="20"/>
          <w:szCs w:val="20"/>
        </w:rPr>
        <w:t>Calibration curve assessing the agreement between predicted and observed probabilities of the 12‑week PASI 75 response nomogram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; (D)</w:t>
      </w:r>
      <w:r w:rsidRPr="00274934">
        <w:rPr>
          <w:rFonts w:cs="Times New Roman"/>
          <w:bCs/>
          <w:color w:val="000000" w:themeColor="text1"/>
          <w:sz w:val="20"/>
          <w:szCs w:val="20"/>
        </w:rPr>
        <w:t xml:space="preserve">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Decision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curve analysis 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of</w:t>
      </w:r>
      <w:r w:rsidR="00D7525B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the 12-week PASI 75 prediction model; (E) Scatter plot 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showing</w:t>
      </w:r>
      <w:r w:rsidR="00D7525B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the correlation between PASI score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 xml:space="preserve"> improvement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at week 4 and week 12; (F) </w:t>
      </w:r>
      <w:r w:rsidR="00D7525B" w:rsidRPr="00274934">
        <w:rPr>
          <w:rFonts w:eastAsia="Cambria" w:cs="Times New Roman"/>
          <w:bCs/>
          <w:color w:val="000000" w:themeColor="text1"/>
          <w:sz w:val="20"/>
          <w:szCs w:val="20"/>
        </w:rPr>
        <w:t>Nomogram for predicting 12‑week PASI 75 response incorporating 4‑week PASI response as a predictor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(G) Calibration curve for the 12-week PASI 75 prediction model with 4-week response added; (H) </w:t>
      </w:r>
      <w:r w:rsidR="00D7525B" w:rsidRPr="00274934">
        <w:rPr>
          <w:rFonts w:eastAsia="Cambria" w:cs="Times New Roman"/>
          <w:bCs/>
          <w:color w:val="000000" w:themeColor="text1"/>
          <w:sz w:val="20"/>
          <w:szCs w:val="20"/>
        </w:rPr>
        <w:t>Decision</w:t>
      </w:r>
      <w:r w:rsidR="00D7525B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curve analysis for the 12-week PASI 75 prediction model with 4-week response added.</w:t>
      </w:r>
      <w:r w:rsidR="00B77B78" w:rsidRPr="00274934">
        <w:rPr>
          <w:rFonts w:eastAsia="Cambria" w:cs="Times New Roman"/>
          <w:bCs/>
          <w:color w:val="000000" w:themeColor="text1"/>
          <w:sz w:val="20"/>
          <w:szCs w:val="20"/>
          <w:lang w:eastAsia="zh-CN"/>
        </w:rPr>
        <w:t xml:space="preserve"> </w:t>
      </w:r>
      <w:r w:rsidR="00B77B78"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7A3322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="00B77B78" w:rsidRPr="00274934">
        <w:rPr>
          <w:rFonts w:eastAsia="Cambria" w:cs="Times New Roman"/>
          <w:bCs/>
          <w:color w:val="000000" w:themeColor="text1"/>
          <w:sz w:val="20"/>
          <w:szCs w:val="20"/>
        </w:rPr>
        <w:t>; NB-UVB, narrow</w:t>
      </w:r>
      <w:r w:rsidR="007A3322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B77B78" w:rsidRPr="00274934">
        <w:rPr>
          <w:rFonts w:eastAsia="Cambria" w:cs="Times New Roman"/>
          <w:bCs/>
          <w:color w:val="000000" w:themeColor="text1"/>
          <w:sz w:val="20"/>
          <w:szCs w:val="20"/>
        </w:rPr>
        <w:t>band ultraviolet B; EA, effect allele</w:t>
      </w:r>
      <w:r w:rsidR="00E44038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ROC, </w:t>
      </w:r>
      <w:r w:rsidR="002A3381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r</w:t>
      </w:r>
      <w:r w:rsidR="00E44038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eceiver </w:t>
      </w:r>
      <w:r w:rsidR="00542E30" w:rsidRPr="00274934">
        <w:rPr>
          <w:rFonts w:eastAsia="Cambria" w:cs="Times New Roman"/>
          <w:bCs/>
          <w:color w:val="000000" w:themeColor="text1"/>
          <w:sz w:val="20"/>
          <w:szCs w:val="20"/>
        </w:rPr>
        <w:t>o</w:t>
      </w:r>
      <w:r w:rsidR="00E44038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perating </w:t>
      </w:r>
      <w:r w:rsidR="00542E30" w:rsidRPr="00274934">
        <w:rPr>
          <w:rFonts w:eastAsia="Cambria" w:cs="Times New Roman"/>
          <w:bCs/>
          <w:color w:val="000000" w:themeColor="text1"/>
          <w:sz w:val="20"/>
          <w:szCs w:val="20"/>
        </w:rPr>
        <w:t>c</w:t>
      </w:r>
      <w:r w:rsidR="00E44038" w:rsidRPr="00274934">
        <w:rPr>
          <w:rFonts w:eastAsia="Cambria" w:cs="Times New Roman"/>
          <w:bCs/>
          <w:color w:val="000000" w:themeColor="text1"/>
          <w:sz w:val="20"/>
          <w:szCs w:val="20"/>
        </w:rPr>
        <w:t>haracteristic</w:t>
      </w:r>
      <w:r w:rsidR="00122595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AUC, </w:t>
      </w:r>
      <w:r w:rsidR="00C40D18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="00122595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rea </w:t>
      </w:r>
      <w:r w:rsidR="00542E30" w:rsidRPr="00274934">
        <w:rPr>
          <w:rFonts w:eastAsia="Cambria" w:cs="Times New Roman"/>
          <w:bCs/>
          <w:color w:val="000000" w:themeColor="text1"/>
          <w:sz w:val="20"/>
          <w:szCs w:val="20"/>
        </w:rPr>
        <w:t>u</w:t>
      </w:r>
      <w:r w:rsidR="00122595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nder the </w:t>
      </w:r>
      <w:r w:rsidR="00542E30" w:rsidRPr="00274934">
        <w:rPr>
          <w:rFonts w:eastAsia="Cambria" w:cs="Times New Roman"/>
          <w:bCs/>
          <w:color w:val="000000" w:themeColor="text1"/>
          <w:sz w:val="20"/>
          <w:szCs w:val="20"/>
        </w:rPr>
        <w:t>c</w:t>
      </w:r>
      <w:r w:rsidR="00122595" w:rsidRPr="00274934">
        <w:rPr>
          <w:rFonts w:eastAsia="Cambria" w:cs="Times New Roman"/>
          <w:bCs/>
          <w:color w:val="000000" w:themeColor="text1"/>
          <w:sz w:val="20"/>
          <w:szCs w:val="20"/>
        </w:rPr>
        <w:t>urve</w:t>
      </w:r>
      <w:r w:rsidR="00B77B78" w:rsidRPr="00274934">
        <w:rPr>
          <w:rFonts w:eastAsia="Cambria" w:cs="Times New Roman" w:hint="eastAsia"/>
          <w:bCs/>
          <w:color w:val="000000" w:themeColor="text1"/>
          <w:sz w:val="20"/>
          <w:szCs w:val="20"/>
        </w:rPr>
        <w:t>.</w:t>
      </w:r>
    </w:p>
    <w:p w14:paraId="59EFA701" w14:textId="77777777" w:rsidR="003A0A81" w:rsidRPr="00274934" w:rsidRDefault="003A0A81" w:rsidP="0080567B">
      <w:pPr>
        <w:spacing w:before="0" w:after="0"/>
        <w:rPr>
          <w:rFonts w:eastAsia="Cambria" w:cs="Times New Roman"/>
          <w:bCs/>
          <w:color w:val="000000" w:themeColor="text1"/>
          <w:sz w:val="20"/>
          <w:szCs w:val="20"/>
        </w:rPr>
      </w:pPr>
      <w:bookmarkStart w:id="0" w:name="OLE_LINK20"/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br w:type="page"/>
      </w:r>
    </w:p>
    <w:p w14:paraId="27E5C6E9" w14:textId="354F348C" w:rsidR="00CD52C7" w:rsidRPr="00274934" w:rsidRDefault="00B77287" w:rsidP="0080567B">
      <w:pPr>
        <w:spacing w:before="0" w:after="0"/>
        <w:rPr>
          <w:rFonts w:eastAsia="Cambria" w:cs="Times New Roman"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363A5CD" wp14:editId="70E57D81">
            <wp:extent cx="6208395" cy="2608580"/>
            <wp:effectExtent l="0" t="0" r="0" b="0"/>
            <wp:docPr id="3153930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93075" name="图片 3153930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DBB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Figure S</w:t>
      </w:r>
      <w:r w:rsidR="00D86D5C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>7</w:t>
      </w:r>
      <w:r w:rsidR="00EA3DBB" w:rsidRPr="00274934">
        <w:rPr>
          <w:rFonts w:eastAsia="Cambria" w:cs="Times New Roman"/>
          <w:b/>
          <w:bCs/>
          <w:color w:val="000000" w:themeColor="text1"/>
          <w:sz w:val="20"/>
          <w:szCs w:val="20"/>
        </w:rPr>
        <w:t xml:space="preserve">. </w:t>
      </w:r>
      <w:r w:rsidR="00EA3DBB" w:rsidRPr="00274934">
        <w:rPr>
          <w:rFonts w:eastAsia="Cambria" w:cs="Times New Roman"/>
          <w:b/>
          <w:color w:val="000000" w:themeColor="text1"/>
          <w:sz w:val="20"/>
          <w:szCs w:val="20"/>
        </w:rPr>
        <w:t>Predictive models f</w:t>
      </w:r>
      <w:r w:rsidR="00D65673" w:rsidRPr="00274934">
        <w:rPr>
          <w:rFonts w:cs="Times New Roman"/>
          <w:b/>
          <w:color w:val="000000" w:themeColor="text1"/>
          <w:sz w:val="20"/>
          <w:szCs w:val="20"/>
          <w:lang w:eastAsia="zh-CN"/>
        </w:rPr>
        <w:t>or</w:t>
      </w:r>
      <w:r w:rsidR="00EA3DBB"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 </w:t>
      </w:r>
      <w:r w:rsidR="00F96A83" w:rsidRPr="00274934">
        <w:rPr>
          <w:rFonts w:eastAsia="Cambria" w:cs="Times New Roman"/>
          <w:b/>
          <w:color w:val="000000" w:themeColor="text1"/>
          <w:sz w:val="20"/>
          <w:szCs w:val="20"/>
        </w:rPr>
        <w:t>adverse</w:t>
      </w:r>
      <w:r w:rsidR="00F96A83" w:rsidRPr="00274934">
        <w:rPr>
          <w:rFonts w:cs="Times New Roman"/>
          <w:b/>
          <w:color w:val="000000" w:themeColor="text1"/>
          <w:sz w:val="20"/>
          <w:szCs w:val="20"/>
          <w:lang w:eastAsia="zh-CN"/>
        </w:rPr>
        <w:t>-</w:t>
      </w:r>
      <w:r w:rsidR="00EA3DBB" w:rsidRPr="00274934">
        <w:rPr>
          <w:rFonts w:eastAsia="Cambria" w:cs="Times New Roman"/>
          <w:b/>
          <w:color w:val="000000" w:themeColor="text1"/>
          <w:sz w:val="20"/>
          <w:szCs w:val="20"/>
        </w:rPr>
        <w:t>event</w:t>
      </w:r>
      <w:r w:rsidR="00F96A83" w:rsidRPr="00274934">
        <w:rPr>
          <w:rFonts w:cs="Times New Roman"/>
          <w:b/>
          <w:color w:val="000000" w:themeColor="text1"/>
          <w:sz w:val="20"/>
          <w:szCs w:val="20"/>
          <w:lang w:eastAsia="zh-CN"/>
        </w:rPr>
        <w:t xml:space="preserve"> development</w:t>
      </w:r>
      <w:r w:rsidR="00EA3DBB"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 </w:t>
      </w:r>
      <w:r w:rsidR="00F96A83" w:rsidRPr="00274934">
        <w:rPr>
          <w:rFonts w:cs="Times New Roman"/>
          <w:b/>
          <w:color w:val="000000" w:themeColor="text1"/>
          <w:sz w:val="20"/>
          <w:szCs w:val="20"/>
          <w:lang w:eastAsia="zh-CN"/>
        </w:rPr>
        <w:t>during</w:t>
      </w:r>
      <w:r w:rsidR="00F96A83" w:rsidRPr="00274934">
        <w:rPr>
          <w:rFonts w:eastAsia="Cambria" w:cs="Times New Roman"/>
          <w:b/>
          <w:color w:val="000000" w:themeColor="text1"/>
          <w:sz w:val="20"/>
          <w:szCs w:val="20"/>
        </w:rPr>
        <w:t xml:space="preserve"> </w:t>
      </w:r>
      <w:r w:rsidR="00EA3DBB" w:rsidRPr="00274934">
        <w:rPr>
          <w:rFonts w:eastAsia="Cambria" w:cs="Times New Roman"/>
          <w:b/>
          <w:color w:val="000000" w:themeColor="text1"/>
          <w:sz w:val="20"/>
          <w:szCs w:val="20"/>
        </w:rPr>
        <w:t>NB-UVB treatment in psoriasis</w:t>
      </w:r>
    </w:p>
    <w:p w14:paraId="77AE4E53" w14:textId="27FA8514" w:rsidR="00EA3DBB" w:rsidRPr="00274934" w:rsidRDefault="00EA3DBB" w:rsidP="0080567B">
      <w:pPr>
        <w:spacing w:before="0" w:after="0"/>
        <w:rPr>
          <w:rFonts w:eastAsia="Cambria" w:cs="Times New Roman"/>
          <w:bCs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(A) </w:t>
      </w:r>
      <w:r w:rsidR="00D65673" w:rsidRPr="00274934">
        <w:rPr>
          <w:rFonts w:eastAsia="Cambria" w:cs="Times New Roman"/>
          <w:bCs/>
          <w:color w:val="000000" w:themeColor="text1"/>
          <w:sz w:val="20"/>
          <w:szCs w:val="20"/>
        </w:rPr>
        <w:t>Nomogram for predicting adverse‑event (AE) development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(B) </w:t>
      </w:r>
      <w:r w:rsidR="00D65673" w:rsidRPr="00274934">
        <w:rPr>
          <w:rFonts w:eastAsia="Cambria" w:cs="Times New Roman"/>
          <w:bCs/>
          <w:color w:val="000000" w:themeColor="text1"/>
          <w:sz w:val="20"/>
          <w:szCs w:val="20"/>
        </w:rPr>
        <w:t>Calibration curve assessing the agreement between predicted and observed probabilities of the AE‑development nomogram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; (C) </w:t>
      </w:r>
      <w:r w:rsidR="00D65673" w:rsidRPr="00274934">
        <w:rPr>
          <w:rFonts w:eastAsia="Cambria" w:cs="Times New Roman"/>
          <w:bCs/>
          <w:color w:val="000000" w:themeColor="text1"/>
          <w:sz w:val="20"/>
          <w:szCs w:val="20"/>
        </w:rPr>
        <w:t>Decision</w:t>
      </w:r>
      <w:r w:rsidR="00D65673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curve analysis </w:t>
      </w:r>
      <w:r w:rsidR="00D65673" w:rsidRPr="00274934">
        <w:rPr>
          <w:rFonts w:cs="Times New Roman"/>
          <w:bCs/>
          <w:color w:val="000000" w:themeColor="text1"/>
          <w:sz w:val="20"/>
          <w:szCs w:val="20"/>
          <w:lang w:eastAsia="zh-CN"/>
        </w:rPr>
        <w:t>of</w:t>
      </w:r>
      <w:r w:rsidR="00D65673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the AE prediction model.</w:t>
      </w:r>
      <w:r w:rsidR="00B77B78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AE, adverse event</w:t>
      </w:r>
      <w:r w:rsidR="00B77B78" w:rsidRPr="00274934">
        <w:rPr>
          <w:rFonts w:eastAsia="Cambria" w:cs="Times New Roman"/>
          <w:color w:val="000000" w:themeColor="text1"/>
          <w:sz w:val="20"/>
          <w:szCs w:val="20"/>
        </w:rPr>
        <w:t>; NB-UVB, narrow</w:t>
      </w:r>
      <w:r w:rsidR="003B3F24">
        <w:rPr>
          <w:rFonts w:cs="Times New Roman" w:hint="eastAsia"/>
          <w:color w:val="000000" w:themeColor="text1"/>
          <w:sz w:val="20"/>
          <w:szCs w:val="20"/>
          <w:lang w:eastAsia="zh-CN"/>
        </w:rPr>
        <w:t>-</w:t>
      </w:r>
      <w:r w:rsidR="00B77B78" w:rsidRPr="00274934">
        <w:rPr>
          <w:rFonts w:eastAsia="Cambria" w:cs="Times New Roman"/>
          <w:color w:val="000000" w:themeColor="text1"/>
          <w:sz w:val="20"/>
          <w:szCs w:val="20"/>
        </w:rPr>
        <w:t>band ultraviolet B; EA, effect allele.</w:t>
      </w:r>
    </w:p>
    <w:bookmarkEnd w:id="0"/>
    <w:p w14:paraId="578DC50B" w14:textId="77777777" w:rsidR="006F7493" w:rsidRPr="00274934" w:rsidRDefault="006F7493" w:rsidP="0080567B">
      <w:pPr>
        <w:spacing w:before="0" w:after="0"/>
        <w:rPr>
          <w:rFonts w:eastAsia="Cambria" w:cs="Times New Roman"/>
          <w:b/>
          <w:bCs/>
          <w:color w:val="000000" w:themeColor="text1"/>
          <w:sz w:val="20"/>
          <w:szCs w:val="20"/>
        </w:rPr>
      </w:pPr>
    </w:p>
    <w:p w14:paraId="4DA371FF" w14:textId="77777777" w:rsidR="001F5CE1" w:rsidRPr="00274934" w:rsidRDefault="001F5CE1" w:rsidP="0080567B">
      <w:pPr>
        <w:spacing w:before="0" w:after="0" w:line="276" w:lineRule="auto"/>
        <w:rPr>
          <w:rFonts w:eastAsia="Cambria" w:cs="Times New Roman"/>
          <w:b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b/>
          <w:color w:val="000000" w:themeColor="text1"/>
          <w:sz w:val="20"/>
          <w:szCs w:val="20"/>
        </w:rPr>
        <w:br w:type="page"/>
      </w:r>
    </w:p>
    <w:p w14:paraId="5E413784" w14:textId="7B07A409" w:rsidR="00124F55" w:rsidRPr="00274934" w:rsidRDefault="00124F55" w:rsidP="0080567B">
      <w:pPr>
        <w:pStyle w:val="1"/>
        <w:numPr>
          <w:ilvl w:val="0"/>
          <w:numId w:val="0"/>
        </w:numPr>
        <w:spacing w:before="0" w:after="0"/>
        <w:ind w:left="567" w:hanging="567"/>
        <w:rPr>
          <w:color w:val="000000" w:themeColor="text1"/>
          <w:sz w:val="20"/>
          <w:szCs w:val="20"/>
        </w:rPr>
      </w:pPr>
      <w:r w:rsidRPr="00274934">
        <w:rPr>
          <w:color w:val="000000" w:themeColor="text1"/>
          <w:sz w:val="20"/>
          <w:szCs w:val="20"/>
        </w:rPr>
        <w:lastRenderedPageBreak/>
        <w:t>Supplementary Tables</w:t>
      </w:r>
    </w:p>
    <w:p w14:paraId="4E1CE14E" w14:textId="671398D5" w:rsidR="00D002AA" w:rsidRPr="00274934" w:rsidRDefault="003A0A81" w:rsidP="0080567B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t>Table S1</w:t>
      </w:r>
      <w:r w:rsidR="0028315D" w:rsidRPr="00274934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274934">
        <w:rPr>
          <w:rFonts w:cs="Times New Roman"/>
          <w:b/>
          <w:bCs/>
          <w:color w:val="000000" w:themeColor="text1"/>
          <w:sz w:val="20"/>
          <w:szCs w:val="20"/>
        </w:rPr>
        <w:t xml:space="preserve"> Inclusion and exclusion criteria</w:t>
      </w:r>
    </w:p>
    <w:tbl>
      <w:tblPr>
        <w:tblStyle w:val="21"/>
        <w:tblpPr w:leftFromText="180" w:rightFromText="180" w:vertAnchor="text" w:horzAnchor="margin" w:tblpY="38"/>
        <w:tblW w:w="9782" w:type="dxa"/>
        <w:tblBorders>
          <w:top w:val="single" w:sz="8" w:space="0" w:color="auto"/>
          <w:bottom w:val="single" w:sz="8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62"/>
        <w:gridCol w:w="4820"/>
      </w:tblGrid>
      <w:tr w:rsidR="00274934" w:rsidRPr="00274934" w14:paraId="02284867" w14:textId="77777777" w:rsidTr="00706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14D73" w14:textId="77777777" w:rsidR="003A0A81" w:rsidRPr="00274934" w:rsidRDefault="003A0A81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Inclusion criteria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515F5" w14:textId="0C249637" w:rsidR="008D4FF7" w:rsidRPr="00274934" w:rsidRDefault="003A0A81" w:rsidP="0080567B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Exclusion criteria</w:t>
            </w:r>
          </w:p>
        </w:tc>
      </w:tr>
      <w:tr w:rsidR="00274934" w:rsidRPr="00274934" w14:paraId="298480AA" w14:textId="77777777" w:rsidTr="00706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bottom w:val="nil"/>
            </w:tcBorders>
            <w:vAlign w:val="center"/>
          </w:tcPr>
          <w:p w14:paraId="786CB6E8" w14:textId="440C4B94" w:rsidR="00341B7A" w:rsidRPr="00274934" w:rsidRDefault="00341B7A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Adults (age ≥ 18</w:t>
            </w:r>
            <w:r w:rsidR="00F37A25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 xml:space="preserve"> years</w:t>
            </w: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  <w:vAlign w:val="center"/>
          </w:tcPr>
          <w:p w14:paraId="7DB1CFF9" w14:textId="451F0134" w:rsidR="00341B7A" w:rsidRPr="00274934" w:rsidRDefault="00341B7A" w:rsidP="008056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 xml:space="preserve">Other types of psoriasis or skin diseases that may </w:t>
            </w:r>
            <w:r w:rsidR="00F0116B"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 xml:space="preserve">affect 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disease assessment</w:t>
            </w:r>
          </w:p>
        </w:tc>
      </w:tr>
      <w:tr w:rsidR="00274934" w:rsidRPr="00274934" w14:paraId="7F907BEA" w14:textId="77777777" w:rsidTr="00706430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0350D221" w14:textId="0169C5F2" w:rsidR="00341B7A" w:rsidRPr="00274934" w:rsidRDefault="00F37A25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Stable moderate-to-severe psoriasis for ≥ 6 months (PASI ≥ 5 and BSA ≥ 5%)</w:t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4E99DBC2" w14:textId="7648AFC8" w:rsidR="00341B7A" w:rsidRPr="00274934" w:rsidRDefault="00341B7A" w:rsidP="008056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History of skin cancer or solar keratosis</w:t>
            </w:r>
          </w:p>
        </w:tc>
      </w:tr>
      <w:tr w:rsidR="00274934" w:rsidRPr="00274934" w14:paraId="795FB4D7" w14:textId="77777777" w:rsidTr="00CD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3D07097D" w14:textId="78E0A44F" w:rsidR="00341B7A" w:rsidRPr="00274934" w:rsidRDefault="00F92AC4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>No</w:t>
            </w:r>
            <w:r w:rsidR="00341B7A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systemic treatment (acitretin, cyclosporine, methotrexate, ultraviolet phototherapy, biologics) </w:t>
            </w: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>within</w:t>
            </w:r>
            <w:r w:rsidR="00341B7A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the last one month</w:t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5203DDC5" w14:textId="4E65B812" w:rsidR="00341B7A" w:rsidRPr="00274934" w:rsidRDefault="00341B7A" w:rsidP="008056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 xml:space="preserve">History of photosensitive skin diseases or </w:t>
            </w:r>
            <w:r w:rsidR="00F0116B"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 xml:space="preserve">treatment with 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photosensitizing drugs</w:t>
            </w:r>
          </w:p>
        </w:tc>
      </w:tr>
      <w:tr w:rsidR="00274934" w:rsidRPr="00274934" w14:paraId="22664B60" w14:textId="77777777" w:rsidTr="00CD2FB9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5A39969D" w14:textId="00B44A5D" w:rsidR="00341B7A" w:rsidRPr="00274934" w:rsidRDefault="00F92AC4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</w:pP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>No topical</w:t>
            </w:r>
            <w:r w:rsidR="00341B7A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treatment (topical corticosteroids, calcipotriol, or other anti-psoriatic agents) except </w:t>
            </w: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>emollients</w:t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6E53DD86" w14:textId="2EA8DE9E" w:rsidR="00341B7A" w:rsidRPr="00274934" w:rsidRDefault="00341B7A" w:rsidP="008056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Pregnant or breastfeeding wom</w:t>
            </w:r>
            <w:r w:rsidR="00F0116B"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e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n</w:t>
            </w:r>
          </w:p>
        </w:tc>
      </w:tr>
      <w:tr w:rsidR="00274934" w:rsidRPr="00274934" w14:paraId="3355B3FD" w14:textId="77777777" w:rsidTr="00CD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1BA88FE0" w14:textId="3CA2E7D6" w:rsidR="00341B7A" w:rsidRPr="00274934" w:rsidRDefault="00341B7A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</w:pP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Reduce</w:t>
            </w:r>
            <w:r w:rsidR="00F92AC4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>d</w:t>
            </w:r>
            <w:r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sun</w:t>
            </w:r>
            <w:r w:rsidR="00F92AC4" w:rsidRPr="00274934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  <w:lang w:eastAsia="zh-CN"/>
              </w:rPr>
              <w:t xml:space="preserve"> exposure</w:t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2CA43A1A" w14:textId="50BC730B" w:rsidR="00341B7A" w:rsidRPr="00274934" w:rsidRDefault="00F0116B" w:rsidP="008056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S</w:t>
            </w:r>
            <w:r w:rsidR="00341B7A" w:rsidRPr="00274934">
              <w:rPr>
                <w:rFonts w:cs="Times New Roman"/>
                <w:color w:val="000000" w:themeColor="text1"/>
                <w:sz w:val="20"/>
                <w:szCs w:val="20"/>
              </w:rPr>
              <w:t>evere comorbidities</w:t>
            </w:r>
          </w:p>
        </w:tc>
      </w:tr>
      <w:tr w:rsidR="00274934" w:rsidRPr="00274934" w14:paraId="000C0CB1" w14:textId="77777777" w:rsidTr="00CD2FB9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362F6DBF" w14:textId="1F6F5AEF" w:rsidR="00341B7A" w:rsidRPr="00274934" w:rsidRDefault="00341B7A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5491FFB8" w14:textId="6906C3DB" w:rsidR="00341B7A" w:rsidRPr="00274934" w:rsidRDefault="00341B7A" w:rsidP="008056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History of severe allergic reactions</w:t>
            </w:r>
            <w:r w:rsidR="00F0116B"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 xml:space="preserve">, 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especially allerg</w:t>
            </w:r>
            <w:r w:rsidR="00F0116B"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y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 xml:space="preserve"> to ultraviolet light</w:t>
            </w:r>
          </w:p>
        </w:tc>
      </w:tr>
      <w:tr w:rsidR="00274934" w:rsidRPr="00274934" w14:paraId="154794B4" w14:textId="77777777" w:rsidTr="00CD2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nil"/>
            </w:tcBorders>
            <w:vAlign w:val="center"/>
          </w:tcPr>
          <w:p w14:paraId="4E3B92F1" w14:textId="77777777" w:rsidR="00341B7A" w:rsidRPr="00274934" w:rsidRDefault="00341B7A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14:paraId="5E80FBC5" w14:textId="4B7C708B" w:rsidR="00341B7A" w:rsidRPr="00274934" w:rsidRDefault="00FC2524" w:rsidP="008056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Previous phototherapy with unsatisfactory response</w:t>
            </w:r>
          </w:p>
        </w:tc>
      </w:tr>
      <w:tr w:rsidR="00274934" w:rsidRPr="00274934" w14:paraId="635734C3" w14:textId="77777777" w:rsidTr="00CD2FB9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  <w:bottom w:val="single" w:sz="4" w:space="0" w:color="auto"/>
            </w:tcBorders>
            <w:vAlign w:val="center"/>
          </w:tcPr>
          <w:p w14:paraId="30850B71" w14:textId="77777777" w:rsidR="00341B7A" w:rsidRPr="00274934" w:rsidRDefault="00341B7A" w:rsidP="0080567B">
            <w:pPr>
              <w:spacing w:before="0" w:after="0"/>
              <w:jc w:val="both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  <w:vAlign w:val="center"/>
          </w:tcPr>
          <w:p w14:paraId="7B14ADA9" w14:textId="13AA1CFD" w:rsidR="00341B7A" w:rsidRPr="00274934" w:rsidRDefault="00F0116B" w:rsidP="008056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Other conditions deemed unsuitable for the study</w:t>
            </w:r>
          </w:p>
        </w:tc>
      </w:tr>
    </w:tbl>
    <w:p w14:paraId="62CA06B1" w14:textId="77777777" w:rsidR="00505E3B" w:rsidRPr="00274934" w:rsidRDefault="00505E3B" w:rsidP="0080567B">
      <w:pPr>
        <w:spacing w:before="0" w:after="0"/>
        <w:rPr>
          <w:rFonts w:cs="Times New Roman"/>
          <w:b/>
          <w:bCs/>
          <w:color w:val="000000" w:themeColor="text1"/>
          <w:sz w:val="20"/>
          <w:szCs w:val="20"/>
        </w:rPr>
      </w:pPr>
    </w:p>
    <w:p w14:paraId="40977FBA" w14:textId="77777777" w:rsidR="003A0A81" w:rsidRPr="00274934" w:rsidRDefault="003A0A81" w:rsidP="0080567B">
      <w:pPr>
        <w:pStyle w:val="affd"/>
        <w:spacing w:before="0" w:after="0"/>
        <w:rPr>
          <w:color w:val="000000" w:themeColor="text1"/>
          <w:sz w:val="20"/>
          <w:szCs w:val="20"/>
        </w:rPr>
      </w:pPr>
    </w:p>
    <w:p w14:paraId="0F0BC868" w14:textId="0E003F72" w:rsidR="003A0A81" w:rsidRPr="00274934" w:rsidRDefault="003A0A81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t>Table S2</w:t>
      </w:r>
      <w:r w:rsidR="0028315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</w:t>
      </w:r>
      <w:bookmarkStart w:id="1" w:name="OLE_LINK1"/>
      <w:r w:rsidRPr="00274934">
        <w:rPr>
          <w:b/>
          <w:bCs/>
          <w:color w:val="000000" w:themeColor="text1"/>
          <w:sz w:val="20"/>
          <w:szCs w:val="20"/>
        </w:rPr>
        <w:t>Single</w:t>
      </w:r>
      <w:r w:rsidR="007C1AE9">
        <w:rPr>
          <w:rFonts w:hint="eastAsia"/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 xml:space="preserve">nucleotide polymorphisms correlated with </w:t>
      </w:r>
      <w:bookmarkEnd w:id="1"/>
      <w:r w:rsidRPr="00274934">
        <w:rPr>
          <w:b/>
          <w:bCs/>
          <w:color w:val="000000" w:themeColor="text1"/>
          <w:sz w:val="20"/>
          <w:szCs w:val="20"/>
        </w:rPr>
        <w:t>PASI 50 response at week 4</w:t>
      </w:r>
    </w:p>
    <w:tbl>
      <w:tblPr>
        <w:tblW w:w="9923" w:type="dxa"/>
        <w:jc w:val="center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1135"/>
        <w:gridCol w:w="1757"/>
        <w:gridCol w:w="511"/>
        <w:gridCol w:w="708"/>
        <w:gridCol w:w="567"/>
        <w:gridCol w:w="426"/>
        <w:gridCol w:w="708"/>
        <w:gridCol w:w="1418"/>
        <w:gridCol w:w="709"/>
        <w:gridCol w:w="992"/>
      </w:tblGrid>
      <w:tr w:rsidR="00BD651F" w:rsidRPr="00274934" w14:paraId="7580DC55" w14:textId="77777777" w:rsidTr="00CD2FB9">
        <w:trPr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213FC58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SNP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63C4AF82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Gene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14:paraId="0B8DEB84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VEP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14:paraId="5E90DFE6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CHR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6EA563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MAF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6F97543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EA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B144EB2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OA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51C0E2E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OR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52B77B2" w14:textId="4A472CA3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95% CI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58DCF1" w14:textId="6AF85D98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20E869" w14:textId="3B6D3A45" w:rsidR="004E228A" w:rsidRPr="00274934" w:rsidRDefault="00645180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  <w:r w:rsidRPr="00274934">
              <w:rPr>
                <w:color w:val="000000" w:themeColor="text1"/>
                <w:kern w:val="0"/>
                <w:sz w:val="20"/>
                <w:szCs w:val="20"/>
              </w:rPr>
              <w:t>-</w:t>
            </w:r>
            <w:r w:rsidR="004E228A" w:rsidRPr="00274934">
              <w:rPr>
                <w:color w:val="000000" w:themeColor="text1"/>
                <w:kern w:val="0"/>
                <w:sz w:val="20"/>
                <w:szCs w:val="20"/>
              </w:rPr>
              <w:t>value</w:t>
            </w:r>
          </w:p>
        </w:tc>
      </w:tr>
      <w:tr w:rsidR="00BD651F" w:rsidRPr="00274934" w14:paraId="5F915588" w14:textId="77777777" w:rsidTr="00CD2FB9">
        <w:trPr>
          <w:jc w:val="center"/>
        </w:trPr>
        <w:tc>
          <w:tcPr>
            <w:tcW w:w="992" w:type="dxa"/>
          </w:tcPr>
          <w:p w14:paraId="6B91A11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rs35314286</w:t>
            </w:r>
          </w:p>
        </w:tc>
        <w:tc>
          <w:tcPr>
            <w:tcW w:w="1135" w:type="dxa"/>
          </w:tcPr>
          <w:p w14:paraId="4CDCCA23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SLC7A13</w:t>
            </w:r>
          </w:p>
        </w:tc>
        <w:tc>
          <w:tcPr>
            <w:tcW w:w="1757" w:type="dxa"/>
          </w:tcPr>
          <w:p w14:paraId="4D438D23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511" w:type="dxa"/>
          </w:tcPr>
          <w:p w14:paraId="338A4B3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5B73314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0.346</w:t>
            </w:r>
          </w:p>
        </w:tc>
        <w:tc>
          <w:tcPr>
            <w:tcW w:w="567" w:type="dxa"/>
          </w:tcPr>
          <w:p w14:paraId="6D3542A8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TA</w:t>
            </w:r>
          </w:p>
        </w:tc>
        <w:tc>
          <w:tcPr>
            <w:tcW w:w="426" w:type="dxa"/>
          </w:tcPr>
          <w:p w14:paraId="2F4B2224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T</w:t>
            </w:r>
          </w:p>
        </w:tc>
        <w:tc>
          <w:tcPr>
            <w:tcW w:w="708" w:type="dxa"/>
          </w:tcPr>
          <w:p w14:paraId="70698356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2.631</w:t>
            </w:r>
          </w:p>
        </w:tc>
        <w:tc>
          <w:tcPr>
            <w:tcW w:w="1418" w:type="dxa"/>
          </w:tcPr>
          <w:p w14:paraId="147B0DA0" w14:textId="7462B685" w:rsidR="004E228A" w:rsidRPr="00274934" w:rsidRDefault="00174B76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1.731</w:t>
            </w:r>
            <w:r w:rsidR="0028315D"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3.999</w:t>
            </w:r>
          </w:p>
        </w:tc>
        <w:tc>
          <w:tcPr>
            <w:tcW w:w="709" w:type="dxa"/>
          </w:tcPr>
          <w:p w14:paraId="1AE0664B" w14:textId="7F9BBBA8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0.2136</w:t>
            </w:r>
          </w:p>
        </w:tc>
        <w:tc>
          <w:tcPr>
            <w:tcW w:w="992" w:type="dxa"/>
          </w:tcPr>
          <w:p w14:paraId="2DC0FC07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5.96E-06</w:t>
            </w:r>
          </w:p>
        </w:tc>
      </w:tr>
      <w:tr w:rsidR="00BD651F" w:rsidRPr="00274934" w14:paraId="6EC3F65D" w14:textId="77777777" w:rsidTr="00CD2FB9">
        <w:trPr>
          <w:jc w:val="center"/>
        </w:trPr>
        <w:tc>
          <w:tcPr>
            <w:tcW w:w="992" w:type="dxa"/>
            <w:tcBorders>
              <w:bottom w:val="single" w:sz="4" w:space="0" w:color="auto"/>
            </w:tcBorders>
          </w:tcPr>
          <w:p w14:paraId="658B3D1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rs941636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29B275EA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DYNC1H1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14:paraId="3E626973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downstream gene variant</w:t>
            </w:r>
          </w:p>
        </w:tc>
        <w:tc>
          <w:tcPr>
            <w:tcW w:w="511" w:type="dxa"/>
            <w:tcBorders>
              <w:bottom w:val="single" w:sz="4" w:space="0" w:color="auto"/>
            </w:tcBorders>
          </w:tcPr>
          <w:p w14:paraId="607439A4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5D432C0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0.278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8ABD85A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397BE0E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G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F62CBE5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3.066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B775B4F" w14:textId="655E3B3B" w:rsidR="004E228A" w:rsidRPr="00274934" w:rsidRDefault="00174B76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1.914</w:t>
            </w:r>
            <w:r w:rsidR="0028315D"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rStyle w:val="a5"/>
                <w:b w:val="0"/>
                <w:bCs w:val="0"/>
                <w:color w:val="000000" w:themeColor="text1"/>
                <w:sz w:val="20"/>
                <w:szCs w:val="20"/>
              </w:rPr>
              <w:t>4.911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34DB7E" w14:textId="4FC674B0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0.2404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D55FAB" w14:textId="77777777" w:rsidR="004E228A" w:rsidRPr="00274934" w:rsidRDefault="004E228A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3.15E-06</w:t>
            </w:r>
          </w:p>
        </w:tc>
      </w:tr>
    </w:tbl>
    <w:p w14:paraId="6ECF466B" w14:textId="75204193" w:rsidR="003A0A81" w:rsidRPr="00274934" w:rsidRDefault="00D26283" w:rsidP="0080567B">
      <w:pPr>
        <w:spacing w:before="0" w:after="0"/>
        <w:jc w:val="both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F211DD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;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D12128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3A0A81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VEP, variant effect prediction; CHR, chromosome; MAF, minor allele frequency; EA, effect allele; OA, other allele; OR, odds ratio; </w:t>
      </w:r>
      <w:r w:rsidR="001F4DCA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CI, confidence interval; </w:t>
      </w:r>
      <w:r w:rsidR="003A0A81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SE, standard error.</w:t>
      </w:r>
    </w:p>
    <w:p w14:paraId="7A05C4D4" w14:textId="77777777" w:rsidR="003A0A81" w:rsidRPr="00274934" w:rsidRDefault="003A0A81" w:rsidP="0080567B">
      <w:pPr>
        <w:spacing w:before="0" w:after="0"/>
        <w:rPr>
          <w:rFonts w:cs="Times New Roman"/>
          <w:color w:val="000000" w:themeColor="text1"/>
          <w:sz w:val="20"/>
          <w:szCs w:val="20"/>
        </w:rPr>
      </w:pPr>
    </w:p>
    <w:p w14:paraId="6CCC9302" w14:textId="77777777" w:rsidR="007D5792" w:rsidRPr="00274934" w:rsidRDefault="007D5792" w:rsidP="0080567B">
      <w:pPr>
        <w:spacing w:before="0" w:after="0"/>
        <w:rPr>
          <w:rFonts w:cs="Times New Roman"/>
          <w:color w:val="000000" w:themeColor="text1"/>
          <w:sz w:val="20"/>
          <w:szCs w:val="20"/>
        </w:rPr>
      </w:pPr>
    </w:p>
    <w:p w14:paraId="5CB22C70" w14:textId="77777777" w:rsidR="00031BCE" w:rsidRPr="00274934" w:rsidRDefault="00031BCE" w:rsidP="0080567B">
      <w:pPr>
        <w:spacing w:before="0" w:after="0"/>
        <w:rPr>
          <w:rFonts w:eastAsia="宋体" w:cs="Times New Roman"/>
          <w:b/>
          <w:bCs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br w:type="page"/>
      </w:r>
    </w:p>
    <w:p w14:paraId="72AA44EF" w14:textId="7180A8DF" w:rsidR="007D5792" w:rsidRPr="00274934" w:rsidRDefault="007D5792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S3</w:t>
      </w:r>
      <w:r w:rsidR="00F51B53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Single</w:t>
      </w:r>
      <w:r w:rsidR="002D555E">
        <w:rPr>
          <w:rFonts w:hint="eastAsia"/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nucleotide polymorphisms correlated with PASI 75 response at week 12</w:t>
      </w:r>
    </w:p>
    <w:tbl>
      <w:tblPr>
        <w:tblpPr w:leftFromText="180" w:rightFromText="180" w:vertAnchor="text" w:horzAnchor="margin" w:tblpXSpec="center" w:tblpY="132"/>
        <w:tblW w:w="9781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1701"/>
        <w:gridCol w:w="425"/>
        <w:gridCol w:w="851"/>
        <w:gridCol w:w="425"/>
        <w:gridCol w:w="425"/>
        <w:gridCol w:w="851"/>
        <w:gridCol w:w="1417"/>
        <w:gridCol w:w="851"/>
        <w:gridCol w:w="850"/>
      </w:tblGrid>
      <w:tr w:rsidR="00BD651F" w:rsidRPr="00274934" w14:paraId="2AC187C7" w14:textId="77777777" w:rsidTr="00CD2FB9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923858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C74E7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Gene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19CF5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VEP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03451F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CHR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2383E6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MAF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2BEC39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EA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B617CD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5FE7AC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7DA86A" w14:textId="3D6C0485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95% CI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EB7F841" w14:textId="1F204181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2BBD404" w14:textId="75117E4E" w:rsidR="004E228A" w:rsidRPr="00274934" w:rsidRDefault="000B049B" w:rsidP="0080567B">
            <w:pPr>
              <w:pStyle w:val="affa"/>
              <w:spacing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color w:val="000000" w:themeColor="text1"/>
                <w:sz w:val="20"/>
                <w:szCs w:val="20"/>
              </w:rPr>
              <w:t>-</w:t>
            </w:r>
            <w:r w:rsidR="004E228A" w:rsidRPr="00274934">
              <w:rPr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BD651F" w:rsidRPr="00274934" w14:paraId="01BD9A14" w14:textId="77777777" w:rsidTr="00CD2FB9">
        <w:tc>
          <w:tcPr>
            <w:tcW w:w="993" w:type="dxa"/>
            <w:tcBorders>
              <w:top w:val="single" w:sz="4" w:space="0" w:color="auto"/>
            </w:tcBorders>
          </w:tcPr>
          <w:p w14:paraId="5D82AD8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rs9841486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948759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BD37E90" w14:textId="3B27732B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BAB456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491B02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0.4646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4204D3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63F30E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143629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2.817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EBC8EB3" w14:textId="2CE07E9C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1.783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4.451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12AD4F5" w14:textId="76B2A6F9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0.2333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338B67D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9.00E-06</w:t>
            </w:r>
          </w:p>
        </w:tc>
      </w:tr>
      <w:tr w:rsidR="00BD651F" w:rsidRPr="00274934" w14:paraId="7A96CC96" w14:textId="77777777" w:rsidTr="00CD2FB9">
        <w:tc>
          <w:tcPr>
            <w:tcW w:w="993" w:type="dxa"/>
          </w:tcPr>
          <w:p w14:paraId="61CC9B6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rs9310365</w:t>
            </w:r>
          </w:p>
        </w:tc>
        <w:tc>
          <w:tcPr>
            <w:tcW w:w="992" w:type="dxa"/>
          </w:tcPr>
          <w:p w14:paraId="01718ED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7C828EB8" w14:textId="737A03C5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37AA324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17571EA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0.4646</w:t>
            </w:r>
          </w:p>
        </w:tc>
        <w:tc>
          <w:tcPr>
            <w:tcW w:w="425" w:type="dxa"/>
          </w:tcPr>
          <w:p w14:paraId="04402FE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</w:tcPr>
          <w:p w14:paraId="2D7BA4F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7B735F1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2.817</w:t>
            </w:r>
          </w:p>
        </w:tc>
        <w:tc>
          <w:tcPr>
            <w:tcW w:w="1417" w:type="dxa"/>
          </w:tcPr>
          <w:p w14:paraId="45968998" w14:textId="521D5F8C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1.783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4.451</w:t>
            </w:r>
          </w:p>
        </w:tc>
        <w:tc>
          <w:tcPr>
            <w:tcW w:w="851" w:type="dxa"/>
          </w:tcPr>
          <w:p w14:paraId="1414796F" w14:textId="62BB46C3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0.2333</w:t>
            </w:r>
          </w:p>
        </w:tc>
        <w:tc>
          <w:tcPr>
            <w:tcW w:w="850" w:type="dxa"/>
          </w:tcPr>
          <w:p w14:paraId="70835D1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9.00E-06</w:t>
            </w:r>
          </w:p>
        </w:tc>
      </w:tr>
      <w:tr w:rsidR="00BD651F" w:rsidRPr="00274934" w14:paraId="41142634" w14:textId="77777777" w:rsidTr="00CD2FB9">
        <w:tc>
          <w:tcPr>
            <w:tcW w:w="993" w:type="dxa"/>
          </w:tcPr>
          <w:p w14:paraId="06338E4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rs12714854</w:t>
            </w:r>
          </w:p>
        </w:tc>
        <w:tc>
          <w:tcPr>
            <w:tcW w:w="992" w:type="dxa"/>
          </w:tcPr>
          <w:p w14:paraId="02E70AE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7499D4BF" w14:textId="2AEFA3E3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4C83904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6E4221E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0.3657</w:t>
            </w:r>
          </w:p>
        </w:tc>
        <w:tc>
          <w:tcPr>
            <w:tcW w:w="425" w:type="dxa"/>
          </w:tcPr>
          <w:p w14:paraId="7A1B39E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</w:tcPr>
          <w:p w14:paraId="018A8DD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3B6F7ED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0.3348</w:t>
            </w:r>
          </w:p>
        </w:tc>
        <w:tc>
          <w:tcPr>
            <w:tcW w:w="1417" w:type="dxa"/>
          </w:tcPr>
          <w:p w14:paraId="408D447B" w14:textId="0638D2E6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0.2073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0.5407</w:t>
            </w:r>
          </w:p>
        </w:tc>
        <w:tc>
          <w:tcPr>
            <w:tcW w:w="851" w:type="dxa"/>
          </w:tcPr>
          <w:p w14:paraId="3F61D7DF" w14:textId="3B29757E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0.2446</w:t>
            </w:r>
          </w:p>
        </w:tc>
        <w:tc>
          <w:tcPr>
            <w:tcW w:w="850" w:type="dxa"/>
          </w:tcPr>
          <w:p w14:paraId="27A35C2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7.66E-06</w:t>
            </w:r>
          </w:p>
        </w:tc>
      </w:tr>
      <w:tr w:rsidR="00BD651F" w:rsidRPr="00274934" w14:paraId="645454CE" w14:textId="77777777" w:rsidTr="00CD2FB9">
        <w:tc>
          <w:tcPr>
            <w:tcW w:w="993" w:type="dxa"/>
          </w:tcPr>
          <w:p w14:paraId="3D0A7C6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rs12714855</w:t>
            </w:r>
          </w:p>
        </w:tc>
        <w:tc>
          <w:tcPr>
            <w:tcW w:w="992" w:type="dxa"/>
          </w:tcPr>
          <w:p w14:paraId="565310E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4BBD0C98" w14:textId="466F171A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2E98FB6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3DF1BCF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0.3657</w:t>
            </w:r>
          </w:p>
        </w:tc>
        <w:tc>
          <w:tcPr>
            <w:tcW w:w="425" w:type="dxa"/>
          </w:tcPr>
          <w:p w14:paraId="7DEB370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5" w:type="dxa"/>
          </w:tcPr>
          <w:p w14:paraId="43AC006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851" w:type="dxa"/>
          </w:tcPr>
          <w:p w14:paraId="38996EF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0.3348</w:t>
            </w:r>
          </w:p>
        </w:tc>
        <w:tc>
          <w:tcPr>
            <w:tcW w:w="1417" w:type="dxa"/>
          </w:tcPr>
          <w:p w14:paraId="4F7D7BAA" w14:textId="0141CE2D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0.2073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0.5407</w:t>
            </w:r>
          </w:p>
        </w:tc>
        <w:tc>
          <w:tcPr>
            <w:tcW w:w="851" w:type="dxa"/>
          </w:tcPr>
          <w:p w14:paraId="71433FB0" w14:textId="0688F722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0.2446</w:t>
            </w:r>
          </w:p>
        </w:tc>
        <w:tc>
          <w:tcPr>
            <w:tcW w:w="850" w:type="dxa"/>
          </w:tcPr>
          <w:p w14:paraId="3BEF3F1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7.66E-06</w:t>
            </w:r>
          </w:p>
        </w:tc>
      </w:tr>
      <w:tr w:rsidR="00BD651F" w:rsidRPr="00274934" w14:paraId="537230D8" w14:textId="77777777" w:rsidTr="00CD2FB9">
        <w:tc>
          <w:tcPr>
            <w:tcW w:w="993" w:type="dxa"/>
          </w:tcPr>
          <w:p w14:paraId="124661E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rs28772948</w:t>
            </w:r>
          </w:p>
        </w:tc>
        <w:tc>
          <w:tcPr>
            <w:tcW w:w="992" w:type="dxa"/>
          </w:tcPr>
          <w:p w14:paraId="31272A3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468C7D5E" w14:textId="2ED61FE8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16B247C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077915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0.3638</w:t>
            </w:r>
          </w:p>
        </w:tc>
        <w:tc>
          <w:tcPr>
            <w:tcW w:w="425" w:type="dxa"/>
          </w:tcPr>
          <w:p w14:paraId="160F11A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5" w:type="dxa"/>
          </w:tcPr>
          <w:p w14:paraId="5B2591E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851" w:type="dxa"/>
          </w:tcPr>
          <w:p w14:paraId="4B5B416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0.3300</w:t>
            </w:r>
          </w:p>
        </w:tc>
        <w:tc>
          <w:tcPr>
            <w:tcW w:w="1417" w:type="dxa"/>
          </w:tcPr>
          <w:p w14:paraId="791E4B9D" w14:textId="15257976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0.2044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0.5329</w:t>
            </w:r>
          </w:p>
        </w:tc>
        <w:tc>
          <w:tcPr>
            <w:tcW w:w="851" w:type="dxa"/>
          </w:tcPr>
          <w:p w14:paraId="06E806C0" w14:textId="1BFDF7F6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0.2444</w:t>
            </w:r>
          </w:p>
        </w:tc>
        <w:tc>
          <w:tcPr>
            <w:tcW w:w="850" w:type="dxa"/>
          </w:tcPr>
          <w:p w14:paraId="0E57A56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5.76E-06</w:t>
            </w:r>
          </w:p>
        </w:tc>
      </w:tr>
      <w:tr w:rsidR="00BD651F" w:rsidRPr="00274934" w14:paraId="7E3BF487" w14:textId="77777777" w:rsidTr="00CD2FB9">
        <w:tc>
          <w:tcPr>
            <w:tcW w:w="993" w:type="dxa"/>
          </w:tcPr>
          <w:p w14:paraId="5EC8BE0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rs7642750</w:t>
            </w:r>
          </w:p>
        </w:tc>
        <w:tc>
          <w:tcPr>
            <w:tcW w:w="992" w:type="dxa"/>
          </w:tcPr>
          <w:p w14:paraId="562F4AD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6F57FA31" w14:textId="6792CA7D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1D2617F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971795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0.3633</w:t>
            </w:r>
          </w:p>
        </w:tc>
        <w:tc>
          <w:tcPr>
            <w:tcW w:w="425" w:type="dxa"/>
          </w:tcPr>
          <w:p w14:paraId="714954B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2545288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51" w:type="dxa"/>
          </w:tcPr>
          <w:p w14:paraId="6930E11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0.3319</w:t>
            </w:r>
          </w:p>
        </w:tc>
        <w:tc>
          <w:tcPr>
            <w:tcW w:w="1417" w:type="dxa"/>
          </w:tcPr>
          <w:p w14:paraId="4FF153DF" w14:textId="054247B2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0.2056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0.5359</w:t>
            </w:r>
          </w:p>
        </w:tc>
        <w:tc>
          <w:tcPr>
            <w:tcW w:w="851" w:type="dxa"/>
          </w:tcPr>
          <w:p w14:paraId="13372617" w14:textId="1A47CF88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0.2444</w:t>
            </w:r>
          </w:p>
        </w:tc>
        <w:tc>
          <w:tcPr>
            <w:tcW w:w="850" w:type="dxa"/>
          </w:tcPr>
          <w:p w14:paraId="45BCFCD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6.39E-06</w:t>
            </w:r>
          </w:p>
        </w:tc>
      </w:tr>
      <w:tr w:rsidR="00BD651F" w:rsidRPr="00274934" w14:paraId="139C2139" w14:textId="77777777" w:rsidTr="00CD2FB9">
        <w:tc>
          <w:tcPr>
            <w:tcW w:w="993" w:type="dxa"/>
          </w:tcPr>
          <w:p w14:paraId="5D20E2F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rs6783783</w:t>
            </w:r>
          </w:p>
        </w:tc>
        <w:tc>
          <w:tcPr>
            <w:tcW w:w="992" w:type="dxa"/>
          </w:tcPr>
          <w:p w14:paraId="51B0FF2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ATP2B2</w:t>
            </w:r>
          </w:p>
        </w:tc>
        <w:tc>
          <w:tcPr>
            <w:tcW w:w="1701" w:type="dxa"/>
          </w:tcPr>
          <w:p w14:paraId="0E39E6BF" w14:textId="056F1AFE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5E55E3D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20134AC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0.3633</w:t>
            </w:r>
          </w:p>
        </w:tc>
        <w:tc>
          <w:tcPr>
            <w:tcW w:w="425" w:type="dxa"/>
          </w:tcPr>
          <w:p w14:paraId="1F28CF0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7B9AD00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51" w:type="dxa"/>
          </w:tcPr>
          <w:p w14:paraId="7D2B74E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0.3319</w:t>
            </w:r>
          </w:p>
        </w:tc>
        <w:tc>
          <w:tcPr>
            <w:tcW w:w="1417" w:type="dxa"/>
          </w:tcPr>
          <w:p w14:paraId="33F805D4" w14:textId="56B3712A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0.2056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0.5359</w:t>
            </w:r>
          </w:p>
        </w:tc>
        <w:tc>
          <w:tcPr>
            <w:tcW w:w="851" w:type="dxa"/>
          </w:tcPr>
          <w:p w14:paraId="072FE1F0" w14:textId="782B6614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0.2444</w:t>
            </w:r>
          </w:p>
        </w:tc>
        <w:tc>
          <w:tcPr>
            <w:tcW w:w="850" w:type="dxa"/>
          </w:tcPr>
          <w:p w14:paraId="52FB73F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6.39E-06</w:t>
            </w:r>
          </w:p>
        </w:tc>
      </w:tr>
      <w:tr w:rsidR="00BD651F" w:rsidRPr="00274934" w14:paraId="5181BD97" w14:textId="77777777" w:rsidTr="00CD2FB9">
        <w:tc>
          <w:tcPr>
            <w:tcW w:w="993" w:type="dxa"/>
          </w:tcPr>
          <w:p w14:paraId="67B3496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rs1323761</w:t>
            </w:r>
          </w:p>
        </w:tc>
        <w:tc>
          <w:tcPr>
            <w:tcW w:w="992" w:type="dxa"/>
          </w:tcPr>
          <w:p w14:paraId="6414732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7F934F00" w14:textId="126B463D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514AA20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3737615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0.3037</w:t>
            </w:r>
          </w:p>
        </w:tc>
        <w:tc>
          <w:tcPr>
            <w:tcW w:w="425" w:type="dxa"/>
          </w:tcPr>
          <w:p w14:paraId="629DAB7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</w:tcPr>
          <w:p w14:paraId="55C870F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51" w:type="dxa"/>
          </w:tcPr>
          <w:p w14:paraId="05A2810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0.3039</w:t>
            </w:r>
          </w:p>
        </w:tc>
        <w:tc>
          <w:tcPr>
            <w:tcW w:w="1417" w:type="dxa"/>
          </w:tcPr>
          <w:p w14:paraId="3A05671E" w14:textId="2934C852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0.1836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0.503</w:t>
            </w:r>
          </w:p>
        </w:tc>
        <w:tc>
          <w:tcPr>
            <w:tcW w:w="851" w:type="dxa"/>
          </w:tcPr>
          <w:p w14:paraId="463DE14F" w14:textId="4D045388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0.2571</w:t>
            </w:r>
          </w:p>
        </w:tc>
        <w:tc>
          <w:tcPr>
            <w:tcW w:w="850" w:type="dxa"/>
          </w:tcPr>
          <w:p w14:paraId="4EF96AC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3.62E-06</w:t>
            </w:r>
          </w:p>
        </w:tc>
      </w:tr>
      <w:tr w:rsidR="00BD651F" w:rsidRPr="00274934" w14:paraId="29DC2F87" w14:textId="77777777" w:rsidTr="00CD2FB9">
        <w:tc>
          <w:tcPr>
            <w:tcW w:w="993" w:type="dxa"/>
          </w:tcPr>
          <w:p w14:paraId="7953224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rs1330811</w:t>
            </w:r>
          </w:p>
        </w:tc>
        <w:tc>
          <w:tcPr>
            <w:tcW w:w="992" w:type="dxa"/>
          </w:tcPr>
          <w:p w14:paraId="055697C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660A21C8" w14:textId="38723BF9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2DBEEA1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10277EE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0.3037</w:t>
            </w:r>
          </w:p>
        </w:tc>
        <w:tc>
          <w:tcPr>
            <w:tcW w:w="425" w:type="dxa"/>
          </w:tcPr>
          <w:p w14:paraId="563C11C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5982B91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0702766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0.3039</w:t>
            </w:r>
          </w:p>
        </w:tc>
        <w:tc>
          <w:tcPr>
            <w:tcW w:w="1417" w:type="dxa"/>
          </w:tcPr>
          <w:p w14:paraId="6579163B" w14:textId="335BED2B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0.1836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0.503</w:t>
            </w:r>
          </w:p>
        </w:tc>
        <w:tc>
          <w:tcPr>
            <w:tcW w:w="851" w:type="dxa"/>
          </w:tcPr>
          <w:p w14:paraId="0484195F" w14:textId="7C51B426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0.2571</w:t>
            </w:r>
          </w:p>
        </w:tc>
        <w:tc>
          <w:tcPr>
            <w:tcW w:w="850" w:type="dxa"/>
          </w:tcPr>
          <w:p w14:paraId="5ACDF27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3.62E-06</w:t>
            </w:r>
          </w:p>
        </w:tc>
      </w:tr>
      <w:tr w:rsidR="00BD651F" w:rsidRPr="00274934" w14:paraId="7575512F" w14:textId="77777777" w:rsidTr="00CD2FB9">
        <w:tc>
          <w:tcPr>
            <w:tcW w:w="993" w:type="dxa"/>
          </w:tcPr>
          <w:p w14:paraId="7F18158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rs7857897</w:t>
            </w:r>
          </w:p>
        </w:tc>
        <w:tc>
          <w:tcPr>
            <w:tcW w:w="992" w:type="dxa"/>
          </w:tcPr>
          <w:p w14:paraId="59FE9A7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1778602F" w14:textId="11738093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000EB13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4EB118B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7B0D215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41C58C7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52AB1E3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277D4BDC" w14:textId="51719FA9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  <w:r w:rsidR="00174B76" w:rsidRPr="0027493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09B38538" w14:textId="7156BC28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470A694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4E16FF72" w14:textId="77777777" w:rsidTr="00CD2FB9">
        <w:tc>
          <w:tcPr>
            <w:tcW w:w="993" w:type="dxa"/>
          </w:tcPr>
          <w:p w14:paraId="30B85F1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rs10986324</w:t>
            </w:r>
          </w:p>
        </w:tc>
        <w:tc>
          <w:tcPr>
            <w:tcW w:w="992" w:type="dxa"/>
          </w:tcPr>
          <w:p w14:paraId="2C2538F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2B084C3B" w14:textId="171834F6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786132B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43E4B5E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0.3019</w:t>
            </w:r>
          </w:p>
        </w:tc>
        <w:tc>
          <w:tcPr>
            <w:tcW w:w="425" w:type="dxa"/>
          </w:tcPr>
          <w:p w14:paraId="3822798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5" w:type="dxa"/>
          </w:tcPr>
          <w:p w14:paraId="1D9D863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851" w:type="dxa"/>
          </w:tcPr>
          <w:p w14:paraId="3F31BE3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0.2996</w:t>
            </w:r>
          </w:p>
        </w:tc>
        <w:tc>
          <w:tcPr>
            <w:tcW w:w="1417" w:type="dxa"/>
          </w:tcPr>
          <w:p w14:paraId="3BCAFA96" w14:textId="19887078" w:rsidR="004E228A" w:rsidRPr="00274934" w:rsidRDefault="00174B76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0.181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0.4961</w:t>
            </w:r>
          </w:p>
        </w:tc>
        <w:tc>
          <w:tcPr>
            <w:tcW w:w="851" w:type="dxa"/>
          </w:tcPr>
          <w:p w14:paraId="725B61ED" w14:textId="0CD3FE2F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0.2573</w:t>
            </w:r>
          </w:p>
        </w:tc>
        <w:tc>
          <w:tcPr>
            <w:tcW w:w="850" w:type="dxa"/>
          </w:tcPr>
          <w:p w14:paraId="36C8BD6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2.81E-06</w:t>
            </w:r>
          </w:p>
        </w:tc>
      </w:tr>
      <w:tr w:rsidR="00BD651F" w:rsidRPr="00274934" w14:paraId="23DA84BB" w14:textId="77777777" w:rsidTr="00CD2FB9">
        <w:tc>
          <w:tcPr>
            <w:tcW w:w="993" w:type="dxa"/>
          </w:tcPr>
          <w:p w14:paraId="635288E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rs6478658</w:t>
            </w:r>
          </w:p>
        </w:tc>
        <w:tc>
          <w:tcPr>
            <w:tcW w:w="992" w:type="dxa"/>
          </w:tcPr>
          <w:p w14:paraId="705A497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52C0AA93" w14:textId="16B485A1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445CB58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33ACB3A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03746BE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245B4D4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5DB0CC5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06353520" w14:textId="5D07244B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</w:tcPr>
          <w:p w14:paraId="629C6293" w14:textId="74FC1818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247E7EFD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7D5560EB" w14:textId="77777777" w:rsidTr="00CD2FB9">
        <w:tc>
          <w:tcPr>
            <w:tcW w:w="993" w:type="dxa"/>
          </w:tcPr>
          <w:p w14:paraId="1122C51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rs6478659</w:t>
            </w:r>
          </w:p>
        </w:tc>
        <w:tc>
          <w:tcPr>
            <w:tcW w:w="992" w:type="dxa"/>
          </w:tcPr>
          <w:p w14:paraId="7DEFBDF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7156EEC3" w14:textId="2677372C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2F12A6CD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7995D8F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04B17B6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27D8326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2C12694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3E77DCBC" w14:textId="3252BDB3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</w:tcPr>
          <w:p w14:paraId="595E2DD9" w14:textId="4243CF63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0D11C23D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1576AEBE" w14:textId="77777777" w:rsidTr="00CD2FB9">
        <w:tc>
          <w:tcPr>
            <w:tcW w:w="993" w:type="dxa"/>
          </w:tcPr>
          <w:p w14:paraId="4F74118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rs3758207</w:t>
            </w:r>
          </w:p>
        </w:tc>
        <w:tc>
          <w:tcPr>
            <w:tcW w:w="992" w:type="dxa"/>
          </w:tcPr>
          <w:p w14:paraId="32D05EB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7ECDD4E3" w14:textId="468C69FA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396CFCD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252C2E4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2AF91F4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25" w:type="dxa"/>
          </w:tcPr>
          <w:p w14:paraId="3231E8C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851" w:type="dxa"/>
          </w:tcPr>
          <w:p w14:paraId="3FBC933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3DD23579" w14:textId="76C48125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</w:tcPr>
          <w:p w14:paraId="40681B77" w14:textId="175BF4FC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74F27B7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6248B0B3" w14:textId="77777777" w:rsidTr="00CD2FB9">
        <w:tc>
          <w:tcPr>
            <w:tcW w:w="993" w:type="dxa"/>
          </w:tcPr>
          <w:p w14:paraId="051A58E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rs7854989</w:t>
            </w:r>
          </w:p>
        </w:tc>
        <w:tc>
          <w:tcPr>
            <w:tcW w:w="992" w:type="dxa"/>
          </w:tcPr>
          <w:p w14:paraId="5ED1AAB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2C8F715F" w14:textId="13CA713E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15FD0E2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281489F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36FDB17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5" w:type="dxa"/>
          </w:tcPr>
          <w:p w14:paraId="3D8E92F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851" w:type="dxa"/>
          </w:tcPr>
          <w:p w14:paraId="21A94BC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545135FD" w14:textId="44EA899A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</w:tcPr>
          <w:p w14:paraId="76CBD0CD" w14:textId="445A3933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0416305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6A046815" w14:textId="77777777" w:rsidTr="00CD2FB9">
        <w:tc>
          <w:tcPr>
            <w:tcW w:w="993" w:type="dxa"/>
          </w:tcPr>
          <w:p w14:paraId="19AFA6F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rs6478660</w:t>
            </w:r>
          </w:p>
        </w:tc>
        <w:tc>
          <w:tcPr>
            <w:tcW w:w="992" w:type="dxa"/>
          </w:tcPr>
          <w:p w14:paraId="02A5D0DE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</w:tcPr>
          <w:p w14:paraId="2E4A746B" w14:textId="58670DB2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</w:tcPr>
          <w:p w14:paraId="7961074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1A625BC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</w:tcPr>
          <w:p w14:paraId="4A66F745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</w:tcPr>
          <w:p w14:paraId="6B28EB14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851" w:type="dxa"/>
          </w:tcPr>
          <w:p w14:paraId="1BCF5661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</w:tcPr>
          <w:p w14:paraId="3944C1DA" w14:textId="457FE866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</w:tcPr>
          <w:p w14:paraId="7C31814E" w14:textId="4A910A4B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</w:tcPr>
          <w:p w14:paraId="123A84C6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  <w:tr w:rsidR="00BD651F" w:rsidRPr="00274934" w14:paraId="3659686B" w14:textId="77777777" w:rsidTr="00CD2FB9">
        <w:tc>
          <w:tcPr>
            <w:tcW w:w="993" w:type="dxa"/>
            <w:tcBorders>
              <w:bottom w:val="single" w:sz="4" w:space="0" w:color="auto"/>
            </w:tcBorders>
          </w:tcPr>
          <w:p w14:paraId="4619EAC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rs17315546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FFB5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PSMB7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66A9498" w14:textId="04854C05" w:rsidR="004E228A" w:rsidRPr="00274934" w:rsidRDefault="00923484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i</w:t>
            </w:r>
            <w:r w:rsidR="004E228A" w:rsidRPr="00274934">
              <w:rPr>
                <w:rStyle w:val="jss10940"/>
                <w:color w:val="000000" w:themeColor="text1"/>
                <w:kern w:val="0"/>
                <w:sz w:val="20"/>
                <w:szCs w:val="20"/>
              </w:rPr>
              <w:t>ntron variant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1D37072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78DAE8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0.2981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16DB7F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37D57A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E057347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507825A" w14:textId="3B508C09" w:rsidR="004E228A" w:rsidRPr="00274934" w:rsidRDefault="0063757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0.1978</w:t>
            </w:r>
            <w:r w:rsidR="00E527DD" w:rsidRPr="00274934">
              <w:rPr>
                <w:color w:val="000000" w:themeColor="text1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sz w:val="20"/>
                <w:szCs w:val="20"/>
              </w:rPr>
              <w:t>0.532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2428FD" w14:textId="1DCDA389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0.2526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0451C3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8.36E-06</w:t>
            </w:r>
          </w:p>
        </w:tc>
      </w:tr>
    </w:tbl>
    <w:p w14:paraId="1F079EF3" w14:textId="51AECD6A" w:rsidR="007D5792" w:rsidRPr="00274934" w:rsidRDefault="00D26283" w:rsidP="0080567B">
      <w:pPr>
        <w:spacing w:before="0" w:after="0"/>
        <w:jc w:val="both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2D555E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;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492B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VEP, variant effect prediction; CHR, chromosome; MAF, minor allele frequency; EA, effect allele; OA, other allele; OR, odds ratio; </w:t>
      </w:r>
      <w:r w:rsidR="001F4DCA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CI, confidence interval;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SE, standard error.</w:t>
      </w:r>
    </w:p>
    <w:p w14:paraId="02698E19" w14:textId="77777777" w:rsidR="007D5792" w:rsidRPr="00274934" w:rsidRDefault="007D5792" w:rsidP="0080567B">
      <w:pPr>
        <w:spacing w:before="0" w:after="0"/>
        <w:rPr>
          <w:rFonts w:cs="Times New Roman"/>
          <w:color w:val="000000" w:themeColor="text1"/>
          <w:sz w:val="20"/>
          <w:szCs w:val="20"/>
        </w:rPr>
      </w:pPr>
      <w:r w:rsidRPr="00274934">
        <w:rPr>
          <w:rFonts w:cs="Times New Roman"/>
          <w:color w:val="000000" w:themeColor="text1"/>
          <w:sz w:val="20"/>
          <w:szCs w:val="20"/>
        </w:rPr>
        <w:br w:type="page"/>
      </w:r>
    </w:p>
    <w:p w14:paraId="267D02F1" w14:textId="3A0B4622" w:rsidR="007D5792" w:rsidRPr="00274934" w:rsidRDefault="007D5792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S4</w:t>
      </w:r>
      <w:r w:rsidR="00E527D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Single</w:t>
      </w:r>
      <w:r w:rsidR="005C3328">
        <w:rPr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nucleotide polymorphisms correlated with adverse effects</w:t>
      </w:r>
    </w:p>
    <w:tbl>
      <w:tblPr>
        <w:tblW w:w="9923" w:type="dxa"/>
        <w:jc w:val="center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993"/>
        <w:gridCol w:w="1538"/>
        <w:gridCol w:w="446"/>
        <w:gridCol w:w="814"/>
        <w:gridCol w:w="540"/>
        <w:gridCol w:w="630"/>
        <w:gridCol w:w="709"/>
        <w:gridCol w:w="1417"/>
        <w:gridCol w:w="851"/>
        <w:gridCol w:w="851"/>
      </w:tblGrid>
      <w:tr w:rsidR="00BD651F" w:rsidRPr="00274934" w14:paraId="3FC1602D" w14:textId="77777777" w:rsidTr="00CD2FB9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6915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1E95B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Gene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2177C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VEP</w:t>
            </w: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BB833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CHR</w:t>
            </w: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679A9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MAF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608E8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EA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0952F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7EAF0" w14:textId="77777777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5E7D7" w14:textId="3A7CCCF0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95% CI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CE23C" w14:textId="7415C365" w:rsidR="004E228A" w:rsidRPr="00274934" w:rsidRDefault="004E228A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00AF6" w14:textId="08C213F1" w:rsidR="004E228A" w:rsidRPr="00274934" w:rsidRDefault="00A31CF1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P-</w:t>
            </w:r>
            <w:r w:rsidR="004E228A" w:rsidRPr="00274934">
              <w:rPr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0F61BB" w:rsidRPr="00274934" w14:paraId="0C8A041E" w14:textId="77777777" w:rsidTr="00CD2FB9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8936BE5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rs2821550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A9F305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KCNA2</w:t>
            </w:r>
          </w:p>
        </w:tc>
        <w:tc>
          <w:tcPr>
            <w:tcW w:w="1538" w:type="dxa"/>
            <w:tcBorders>
              <w:top w:val="single" w:sz="4" w:space="0" w:color="auto"/>
            </w:tcBorders>
            <w:vAlign w:val="center"/>
          </w:tcPr>
          <w:p w14:paraId="580D84A4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regulatory region variant</w:t>
            </w: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14:paraId="19A6730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14:paraId="2197992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0.4296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4FDB3D31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28C75A5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2E197C5" w14:textId="1883B9E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2.908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40AE2C6" w14:textId="107F92FC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1.832-4.617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3882414" w14:textId="09368CA4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0.2358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8DCDFFF" w14:textId="0CBE20CF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5.97E-06</w:t>
            </w:r>
          </w:p>
        </w:tc>
      </w:tr>
      <w:tr w:rsidR="000F61BB" w:rsidRPr="00274934" w14:paraId="3710B3F2" w14:textId="77777777" w:rsidTr="00CD2FB9">
        <w:trPr>
          <w:jc w:val="center"/>
        </w:trPr>
        <w:tc>
          <w:tcPr>
            <w:tcW w:w="1134" w:type="dxa"/>
            <w:vAlign w:val="center"/>
          </w:tcPr>
          <w:p w14:paraId="25CCBB8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rs2640498</w:t>
            </w:r>
          </w:p>
        </w:tc>
        <w:tc>
          <w:tcPr>
            <w:tcW w:w="993" w:type="dxa"/>
            <w:vAlign w:val="center"/>
          </w:tcPr>
          <w:p w14:paraId="3A421E14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KCNA2</w:t>
            </w:r>
          </w:p>
        </w:tc>
        <w:tc>
          <w:tcPr>
            <w:tcW w:w="1538" w:type="dxa"/>
            <w:vAlign w:val="center"/>
          </w:tcPr>
          <w:p w14:paraId="1588B36B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regulatory region variant</w:t>
            </w:r>
          </w:p>
        </w:tc>
        <w:tc>
          <w:tcPr>
            <w:tcW w:w="446" w:type="dxa"/>
            <w:vAlign w:val="center"/>
          </w:tcPr>
          <w:p w14:paraId="3857D4A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14" w:type="dxa"/>
            <w:vAlign w:val="center"/>
          </w:tcPr>
          <w:p w14:paraId="1C86012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0.4296</w:t>
            </w:r>
          </w:p>
        </w:tc>
        <w:tc>
          <w:tcPr>
            <w:tcW w:w="540" w:type="dxa"/>
            <w:vAlign w:val="center"/>
          </w:tcPr>
          <w:p w14:paraId="5BE62F7F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30" w:type="dxa"/>
            <w:vAlign w:val="center"/>
          </w:tcPr>
          <w:p w14:paraId="28B8F32E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vAlign w:val="center"/>
          </w:tcPr>
          <w:p w14:paraId="5A55EF98" w14:textId="74FD65A2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2.908</w:t>
            </w:r>
          </w:p>
        </w:tc>
        <w:tc>
          <w:tcPr>
            <w:tcW w:w="1417" w:type="dxa"/>
            <w:vAlign w:val="center"/>
          </w:tcPr>
          <w:p w14:paraId="2570CE6E" w14:textId="38310026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1.832-4.617</w:t>
            </w:r>
          </w:p>
        </w:tc>
        <w:tc>
          <w:tcPr>
            <w:tcW w:w="851" w:type="dxa"/>
            <w:vAlign w:val="center"/>
          </w:tcPr>
          <w:p w14:paraId="2DD589CA" w14:textId="4ADF74DD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0.2358</w:t>
            </w:r>
          </w:p>
        </w:tc>
        <w:tc>
          <w:tcPr>
            <w:tcW w:w="851" w:type="dxa"/>
            <w:vAlign w:val="center"/>
          </w:tcPr>
          <w:p w14:paraId="7413CF9D" w14:textId="799331ED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5.97E-06</w:t>
            </w:r>
          </w:p>
        </w:tc>
      </w:tr>
      <w:tr w:rsidR="000F61BB" w:rsidRPr="00274934" w14:paraId="2F3FCE43" w14:textId="77777777" w:rsidTr="00CD2FB9">
        <w:trPr>
          <w:jc w:val="center"/>
        </w:trPr>
        <w:tc>
          <w:tcPr>
            <w:tcW w:w="1134" w:type="dxa"/>
            <w:vAlign w:val="center"/>
          </w:tcPr>
          <w:p w14:paraId="16D412C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rs2251313</w:t>
            </w:r>
          </w:p>
        </w:tc>
        <w:tc>
          <w:tcPr>
            <w:tcW w:w="993" w:type="dxa"/>
            <w:vAlign w:val="center"/>
          </w:tcPr>
          <w:p w14:paraId="60E0F0D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30839FA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44908AB5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78260EB4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0.3177</w:t>
            </w:r>
          </w:p>
        </w:tc>
        <w:tc>
          <w:tcPr>
            <w:tcW w:w="540" w:type="dxa"/>
            <w:vAlign w:val="center"/>
          </w:tcPr>
          <w:p w14:paraId="670EFE2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30" w:type="dxa"/>
            <w:vAlign w:val="center"/>
          </w:tcPr>
          <w:p w14:paraId="45384A2C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vAlign w:val="center"/>
          </w:tcPr>
          <w:p w14:paraId="1B826270" w14:textId="1EEF43AA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0.2752</w:t>
            </w:r>
          </w:p>
        </w:tc>
        <w:tc>
          <w:tcPr>
            <w:tcW w:w="1417" w:type="dxa"/>
            <w:vAlign w:val="center"/>
          </w:tcPr>
          <w:p w14:paraId="2EA359F3" w14:textId="5C03A041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0.1598-0.4741</w:t>
            </w:r>
          </w:p>
        </w:tc>
        <w:tc>
          <w:tcPr>
            <w:tcW w:w="851" w:type="dxa"/>
            <w:vAlign w:val="center"/>
          </w:tcPr>
          <w:p w14:paraId="74071E1A" w14:textId="1227D31B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0.2775</w:t>
            </w:r>
          </w:p>
        </w:tc>
        <w:tc>
          <w:tcPr>
            <w:tcW w:w="851" w:type="dxa"/>
            <w:vAlign w:val="center"/>
          </w:tcPr>
          <w:p w14:paraId="501ACD38" w14:textId="1CDA5F18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3.32E-06</w:t>
            </w:r>
          </w:p>
        </w:tc>
      </w:tr>
      <w:tr w:rsidR="000F61BB" w:rsidRPr="00274934" w14:paraId="6CB7873B" w14:textId="77777777" w:rsidTr="00CD2FB9">
        <w:trPr>
          <w:jc w:val="center"/>
        </w:trPr>
        <w:tc>
          <w:tcPr>
            <w:tcW w:w="1134" w:type="dxa"/>
            <w:vAlign w:val="center"/>
          </w:tcPr>
          <w:p w14:paraId="3DD8AFEA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rs1346736</w:t>
            </w:r>
          </w:p>
        </w:tc>
        <w:tc>
          <w:tcPr>
            <w:tcW w:w="993" w:type="dxa"/>
            <w:vAlign w:val="center"/>
          </w:tcPr>
          <w:p w14:paraId="3CE17A1A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311605F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34EFE2B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71D98EB3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0.4272</w:t>
            </w:r>
          </w:p>
        </w:tc>
        <w:tc>
          <w:tcPr>
            <w:tcW w:w="540" w:type="dxa"/>
            <w:vAlign w:val="center"/>
          </w:tcPr>
          <w:p w14:paraId="42444B6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630" w:type="dxa"/>
            <w:vAlign w:val="center"/>
          </w:tcPr>
          <w:p w14:paraId="510DC1A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709" w:type="dxa"/>
            <w:vAlign w:val="center"/>
          </w:tcPr>
          <w:p w14:paraId="17CAFA96" w14:textId="007EDC9C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0.3249</w:t>
            </w:r>
          </w:p>
        </w:tc>
        <w:tc>
          <w:tcPr>
            <w:tcW w:w="1417" w:type="dxa"/>
            <w:vAlign w:val="center"/>
          </w:tcPr>
          <w:p w14:paraId="68BD3450" w14:textId="1DE20BB0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0.2033-0.5192</w:t>
            </w:r>
          </w:p>
        </w:tc>
        <w:tc>
          <w:tcPr>
            <w:tcW w:w="851" w:type="dxa"/>
            <w:vAlign w:val="center"/>
          </w:tcPr>
          <w:p w14:paraId="60FC1AF1" w14:textId="03E72F91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0.2392</w:t>
            </w:r>
          </w:p>
        </w:tc>
        <w:tc>
          <w:tcPr>
            <w:tcW w:w="851" w:type="dxa"/>
            <w:vAlign w:val="center"/>
          </w:tcPr>
          <w:p w14:paraId="42A27035" w14:textId="5718775F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2.60E-06</w:t>
            </w:r>
          </w:p>
        </w:tc>
      </w:tr>
      <w:tr w:rsidR="000F61BB" w:rsidRPr="00274934" w14:paraId="426B9B5F" w14:textId="77777777" w:rsidTr="00CD2FB9">
        <w:trPr>
          <w:jc w:val="center"/>
        </w:trPr>
        <w:tc>
          <w:tcPr>
            <w:tcW w:w="1134" w:type="dxa"/>
            <w:vAlign w:val="center"/>
          </w:tcPr>
          <w:p w14:paraId="57CBC470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2:137734995</w:t>
            </w:r>
          </w:p>
        </w:tc>
        <w:tc>
          <w:tcPr>
            <w:tcW w:w="993" w:type="dxa"/>
            <w:vAlign w:val="center"/>
          </w:tcPr>
          <w:p w14:paraId="3F3BED01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790023EA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446" w:type="dxa"/>
            <w:vAlign w:val="center"/>
          </w:tcPr>
          <w:p w14:paraId="156EBF12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54A4E124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0.4235</w:t>
            </w:r>
          </w:p>
        </w:tc>
        <w:tc>
          <w:tcPr>
            <w:tcW w:w="540" w:type="dxa"/>
            <w:vAlign w:val="center"/>
          </w:tcPr>
          <w:p w14:paraId="545E067B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30" w:type="dxa"/>
            <w:vAlign w:val="center"/>
          </w:tcPr>
          <w:p w14:paraId="362B85CF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ATTT</w:t>
            </w:r>
          </w:p>
        </w:tc>
        <w:tc>
          <w:tcPr>
            <w:tcW w:w="709" w:type="dxa"/>
            <w:vAlign w:val="center"/>
          </w:tcPr>
          <w:p w14:paraId="3EB929F8" w14:textId="60A867B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0.3231</w:t>
            </w:r>
          </w:p>
        </w:tc>
        <w:tc>
          <w:tcPr>
            <w:tcW w:w="1417" w:type="dxa"/>
            <w:vAlign w:val="center"/>
          </w:tcPr>
          <w:p w14:paraId="5C43F212" w14:textId="379FC4BA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0.2024-0.5159</w:t>
            </w:r>
          </w:p>
        </w:tc>
        <w:tc>
          <w:tcPr>
            <w:tcW w:w="851" w:type="dxa"/>
            <w:vAlign w:val="center"/>
          </w:tcPr>
          <w:p w14:paraId="608BEBC7" w14:textId="074AE6F8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0.2387</w:t>
            </w:r>
          </w:p>
        </w:tc>
        <w:tc>
          <w:tcPr>
            <w:tcW w:w="851" w:type="dxa"/>
            <w:vAlign w:val="center"/>
          </w:tcPr>
          <w:p w14:paraId="72E12594" w14:textId="5F8B71F0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2.21E-06</w:t>
            </w:r>
          </w:p>
        </w:tc>
      </w:tr>
      <w:tr w:rsidR="000F61BB" w:rsidRPr="00274934" w14:paraId="71FDCEF8" w14:textId="77777777" w:rsidTr="00CD2FB9">
        <w:trPr>
          <w:jc w:val="center"/>
        </w:trPr>
        <w:tc>
          <w:tcPr>
            <w:tcW w:w="1134" w:type="dxa"/>
            <w:vAlign w:val="center"/>
          </w:tcPr>
          <w:p w14:paraId="3534680D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rs7567733</w:t>
            </w:r>
          </w:p>
        </w:tc>
        <w:tc>
          <w:tcPr>
            <w:tcW w:w="993" w:type="dxa"/>
            <w:vAlign w:val="center"/>
          </w:tcPr>
          <w:p w14:paraId="36887AB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2CD8769A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074ACDA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5BC08C75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0.4235</w:t>
            </w:r>
          </w:p>
        </w:tc>
        <w:tc>
          <w:tcPr>
            <w:tcW w:w="540" w:type="dxa"/>
            <w:vAlign w:val="center"/>
          </w:tcPr>
          <w:p w14:paraId="04D949F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30" w:type="dxa"/>
            <w:vAlign w:val="center"/>
          </w:tcPr>
          <w:p w14:paraId="1EF7139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vAlign w:val="center"/>
          </w:tcPr>
          <w:p w14:paraId="07B79506" w14:textId="039EE6B9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0.3231</w:t>
            </w:r>
          </w:p>
        </w:tc>
        <w:tc>
          <w:tcPr>
            <w:tcW w:w="1417" w:type="dxa"/>
            <w:vAlign w:val="center"/>
          </w:tcPr>
          <w:p w14:paraId="681BF271" w14:textId="0205F538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0.2024-0.5159</w:t>
            </w:r>
          </w:p>
        </w:tc>
        <w:tc>
          <w:tcPr>
            <w:tcW w:w="851" w:type="dxa"/>
            <w:vAlign w:val="center"/>
          </w:tcPr>
          <w:p w14:paraId="28DCC2C0" w14:textId="399D06B0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0.2387</w:t>
            </w:r>
          </w:p>
        </w:tc>
        <w:tc>
          <w:tcPr>
            <w:tcW w:w="851" w:type="dxa"/>
            <w:vAlign w:val="center"/>
          </w:tcPr>
          <w:p w14:paraId="382802BD" w14:textId="58166142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2.21E-06</w:t>
            </w:r>
          </w:p>
        </w:tc>
      </w:tr>
      <w:tr w:rsidR="000F61BB" w:rsidRPr="00274934" w14:paraId="5F833DDC" w14:textId="77777777" w:rsidTr="00CD2FB9">
        <w:trPr>
          <w:jc w:val="center"/>
        </w:trPr>
        <w:tc>
          <w:tcPr>
            <w:tcW w:w="1134" w:type="dxa"/>
            <w:vAlign w:val="center"/>
          </w:tcPr>
          <w:p w14:paraId="30F9F6C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rs7573891</w:t>
            </w:r>
          </w:p>
        </w:tc>
        <w:tc>
          <w:tcPr>
            <w:tcW w:w="993" w:type="dxa"/>
            <w:vAlign w:val="center"/>
          </w:tcPr>
          <w:p w14:paraId="007D25B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5C1C5C6E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4712D35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3842545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0.4235</w:t>
            </w:r>
          </w:p>
        </w:tc>
        <w:tc>
          <w:tcPr>
            <w:tcW w:w="540" w:type="dxa"/>
            <w:vAlign w:val="center"/>
          </w:tcPr>
          <w:p w14:paraId="63AAA675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30" w:type="dxa"/>
            <w:vAlign w:val="center"/>
          </w:tcPr>
          <w:p w14:paraId="24C0C553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vAlign w:val="center"/>
          </w:tcPr>
          <w:p w14:paraId="125ECD6F" w14:textId="6D9E113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0.3231</w:t>
            </w:r>
          </w:p>
        </w:tc>
        <w:tc>
          <w:tcPr>
            <w:tcW w:w="1417" w:type="dxa"/>
            <w:vAlign w:val="center"/>
          </w:tcPr>
          <w:p w14:paraId="51D7FDA2" w14:textId="64076EED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0.2024-0.5159</w:t>
            </w:r>
          </w:p>
        </w:tc>
        <w:tc>
          <w:tcPr>
            <w:tcW w:w="851" w:type="dxa"/>
            <w:vAlign w:val="center"/>
          </w:tcPr>
          <w:p w14:paraId="59FBCB5A" w14:textId="0C37755C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0.2387</w:t>
            </w:r>
          </w:p>
        </w:tc>
        <w:tc>
          <w:tcPr>
            <w:tcW w:w="851" w:type="dxa"/>
            <w:vAlign w:val="center"/>
          </w:tcPr>
          <w:p w14:paraId="2BB52618" w14:textId="469DF62E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2.21E-06</w:t>
            </w:r>
          </w:p>
        </w:tc>
      </w:tr>
      <w:tr w:rsidR="000F61BB" w:rsidRPr="00274934" w14:paraId="257A6599" w14:textId="77777777" w:rsidTr="00CD2FB9">
        <w:trPr>
          <w:jc w:val="center"/>
        </w:trPr>
        <w:tc>
          <w:tcPr>
            <w:tcW w:w="1134" w:type="dxa"/>
            <w:vAlign w:val="center"/>
          </w:tcPr>
          <w:p w14:paraId="48E9044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rs1367128</w:t>
            </w:r>
          </w:p>
        </w:tc>
        <w:tc>
          <w:tcPr>
            <w:tcW w:w="993" w:type="dxa"/>
            <w:vAlign w:val="center"/>
          </w:tcPr>
          <w:p w14:paraId="2E55EC1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314EEF1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3C37432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2F1854C3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0.4179</w:t>
            </w:r>
          </w:p>
        </w:tc>
        <w:tc>
          <w:tcPr>
            <w:tcW w:w="540" w:type="dxa"/>
            <w:vAlign w:val="center"/>
          </w:tcPr>
          <w:p w14:paraId="537880A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30" w:type="dxa"/>
            <w:vAlign w:val="center"/>
          </w:tcPr>
          <w:p w14:paraId="50EC48E7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vAlign w:val="center"/>
          </w:tcPr>
          <w:p w14:paraId="13B5B5A4" w14:textId="34FA1F8C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0.3148</w:t>
            </w:r>
          </w:p>
        </w:tc>
        <w:tc>
          <w:tcPr>
            <w:tcW w:w="1417" w:type="dxa"/>
            <w:vAlign w:val="center"/>
          </w:tcPr>
          <w:p w14:paraId="7601DA20" w14:textId="7A9919B8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0.1961-0.5055</w:t>
            </w:r>
          </w:p>
        </w:tc>
        <w:tc>
          <w:tcPr>
            <w:tcW w:w="851" w:type="dxa"/>
            <w:vAlign w:val="center"/>
          </w:tcPr>
          <w:p w14:paraId="3D060163" w14:textId="5E7C9C35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0.2416</w:t>
            </w:r>
          </w:p>
        </w:tc>
        <w:tc>
          <w:tcPr>
            <w:tcW w:w="851" w:type="dxa"/>
            <w:vAlign w:val="center"/>
          </w:tcPr>
          <w:p w14:paraId="2A6FFE45" w14:textId="6D817A8A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1.72E-06</w:t>
            </w:r>
          </w:p>
        </w:tc>
      </w:tr>
      <w:tr w:rsidR="000F61BB" w:rsidRPr="00274934" w14:paraId="2E40EACC" w14:textId="77777777" w:rsidTr="00CD2FB9">
        <w:trPr>
          <w:jc w:val="center"/>
        </w:trPr>
        <w:tc>
          <w:tcPr>
            <w:tcW w:w="1134" w:type="dxa"/>
            <w:vAlign w:val="center"/>
          </w:tcPr>
          <w:p w14:paraId="639871D3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rs1897419</w:t>
            </w:r>
          </w:p>
        </w:tc>
        <w:tc>
          <w:tcPr>
            <w:tcW w:w="993" w:type="dxa"/>
            <w:vAlign w:val="center"/>
          </w:tcPr>
          <w:p w14:paraId="6A53A449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THSD7B</w:t>
            </w:r>
          </w:p>
        </w:tc>
        <w:tc>
          <w:tcPr>
            <w:tcW w:w="1538" w:type="dxa"/>
            <w:vAlign w:val="center"/>
          </w:tcPr>
          <w:p w14:paraId="25D26F4B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intron variant</w:t>
            </w:r>
          </w:p>
        </w:tc>
        <w:tc>
          <w:tcPr>
            <w:tcW w:w="446" w:type="dxa"/>
            <w:vAlign w:val="center"/>
          </w:tcPr>
          <w:p w14:paraId="150463DE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14:paraId="64780A65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0.4204</w:t>
            </w:r>
          </w:p>
        </w:tc>
        <w:tc>
          <w:tcPr>
            <w:tcW w:w="540" w:type="dxa"/>
            <w:vAlign w:val="center"/>
          </w:tcPr>
          <w:p w14:paraId="6C33C138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630" w:type="dxa"/>
            <w:vAlign w:val="center"/>
          </w:tcPr>
          <w:p w14:paraId="18887D34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709" w:type="dxa"/>
            <w:vAlign w:val="center"/>
          </w:tcPr>
          <w:p w14:paraId="4737F11B" w14:textId="1B46DF72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0.3148</w:t>
            </w:r>
          </w:p>
        </w:tc>
        <w:tc>
          <w:tcPr>
            <w:tcW w:w="1417" w:type="dxa"/>
            <w:vAlign w:val="center"/>
          </w:tcPr>
          <w:p w14:paraId="3E039898" w14:textId="08F6CDB1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0.1958-0.5062</w:t>
            </w:r>
          </w:p>
        </w:tc>
        <w:tc>
          <w:tcPr>
            <w:tcW w:w="851" w:type="dxa"/>
            <w:vAlign w:val="center"/>
          </w:tcPr>
          <w:p w14:paraId="48298202" w14:textId="7F3DB865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0.2423</w:t>
            </w:r>
          </w:p>
        </w:tc>
        <w:tc>
          <w:tcPr>
            <w:tcW w:w="851" w:type="dxa"/>
            <w:vAlign w:val="center"/>
          </w:tcPr>
          <w:p w14:paraId="7B6D6176" w14:textId="7DD7E443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1.85E-06</w:t>
            </w:r>
          </w:p>
        </w:tc>
      </w:tr>
      <w:tr w:rsidR="000F61BB" w:rsidRPr="00274934" w14:paraId="65D53392" w14:textId="77777777" w:rsidTr="00CD2FB9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B7C6290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rs7939185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DDDE89B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TENM4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vAlign w:val="center"/>
          </w:tcPr>
          <w:p w14:paraId="0531684A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downstream gene variant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14:paraId="537A9A86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14:paraId="2186F700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0.2929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51BE7931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33C1D80" w14:textId="77777777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4448308" w14:textId="5E5CDBFE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3.069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FC313B2" w14:textId="487FA0D6" w:rsidR="000F61BB" w:rsidRPr="00274934" w:rsidRDefault="000F61BB" w:rsidP="000F61BB">
            <w:pPr>
              <w:pStyle w:val="affa"/>
              <w:tabs>
                <w:tab w:val="center" w:pos="800"/>
              </w:tabs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1.867-5.043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36380FA" w14:textId="634A043D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0.2535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B57E411" w14:textId="2991717A" w:rsidR="000F61BB" w:rsidRPr="00274934" w:rsidRDefault="000F61BB" w:rsidP="000F61B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9.73E-06</w:t>
            </w:r>
          </w:p>
        </w:tc>
      </w:tr>
    </w:tbl>
    <w:p w14:paraId="3F28483F" w14:textId="5D8E4C09" w:rsidR="007D5792" w:rsidRPr="00274934" w:rsidRDefault="00D26283" w:rsidP="0080567B">
      <w:pPr>
        <w:spacing w:before="0" w:after="0"/>
        <w:jc w:val="both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663C2C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VEP, variant effect prediction; CHR, chromosome; MAF, minor allele frequency; EA, effect allele; OA, other allele; OR, odds ratio; </w:t>
      </w:r>
      <w:r w:rsidR="001F4DCA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CI, confidence interval;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SE, standard error.</w:t>
      </w:r>
    </w:p>
    <w:p w14:paraId="07687B6C" w14:textId="77777777" w:rsidR="007D5792" w:rsidRPr="00274934" w:rsidRDefault="007D5792" w:rsidP="0080567B">
      <w:pPr>
        <w:spacing w:before="0" w:after="0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cs="Times New Roman"/>
          <w:color w:val="000000" w:themeColor="text1"/>
          <w:sz w:val="20"/>
          <w:szCs w:val="20"/>
        </w:rPr>
        <w:br w:type="page"/>
      </w:r>
    </w:p>
    <w:p w14:paraId="4E538C3D" w14:textId="3707CC43" w:rsidR="007D5792" w:rsidRPr="00274934" w:rsidRDefault="007D5792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S5</w:t>
      </w:r>
      <w:r w:rsidR="00E527D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Associated phenotypes of single</w:t>
      </w:r>
      <w:r w:rsidR="00722D35">
        <w:rPr>
          <w:rFonts w:hint="eastAsia"/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nucleotide polymorphisms correlated with PASI 50 response at week 4</w:t>
      </w:r>
    </w:p>
    <w:tbl>
      <w:tblPr>
        <w:tblW w:w="9498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425"/>
        <w:gridCol w:w="567"/>
        <w:gridCol w:w="709"/>
        <w:gridCol w:w="851"/>
        <w:gridCol w:w="1842"/>
        <w:gridCol w:w="2127"/>
      </w:tblGrid>
      <w:tr w:rsidR="00BD651F" w:rsidRPr="00274934" w14:paraId="66618C0A" w14:textId="77777777" w:rsidTr="00CD2FB9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7EE3A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Phenotypes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B20C1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SNP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4655A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EA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11458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OA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66E53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Beta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357D1" w14:textId="6EDEFBD1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  <w:r w:rsidR="00BD2B51" w:rsidRPr="00274934">
              <w:rPr>
                <w:color w:val="000000" w:themeColor="text1"/>
                <w:kern w:val="0"/>
                <w:sz w:val="20"/>
                <w:szCs w:val="20"/>
              </w:rPr>
              <w:t>-</w:t>
            </w:r>
            <w:r w:rsidRPr="00274934">
              <w:rPr>
                <w:color w:val="000000" w:themeColor="text1"/>
                <w:kern w:val="0"/>
                <w:sz w:val="20"/>
                <w:szCs w:val="20"/>
              </w:rPr>
              <w:t>value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CDBD2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Study ID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9DA88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Author (Year)</w:t>
            </w:r>
          </w:p>
        </w:tc>
      </w:tr>
      <w:tr w:rsidR="00BD651F" w:rsidRPr="00274934" w14:paraId="06CA9EBE" w14:textId="77777777" w:rsidTr="00CD2FB9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7464668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Vitamin D deficiency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E07D766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rs941636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3DDF592B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C6C9CDD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DCAA6C0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-0.461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26BCCC5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0.0037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0C9B842D" w14:textId="77777777" w:rsidR="007D5792" w:rsidRPr="00274934" w:rsidRDefault="00000000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hyperlink r:id="rId19" w:history="1">
              <w:r w:rsidR="007D5792" w:rsidRPr="00274934">
                <w:rPr>
                  <w:color w:val="000000" w:themeColor="text1"/>
                  <w:kern w:val="0"/>
                  <w:sz w:val="20"/>
                  <w:szCs w:val="20"/>
                </w:rPr>
                <w:t>FINNGEN_R6_E4_VIT_D_DEF</w:t>
              </w:r>
            </w:hyperlink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452A6752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FINNGEN_R6 (2022)</w:t>
            </w:r>
          </w:p>
        </w:tc>
      </w:tr>
      <w:tr w:rsidR="00BD651F" w:rsidRPr="00274934" w14:paraId="24733590" w14:textId="77777777" w:rsidTr="00CD2FB9"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6388C5B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Interleukin 15 receptor subunit alpha levels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6D54C6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rs941636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75A2858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8CA6778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7F06CF2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-0.282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D902741" w14:textId="271DA0A7" w:rsidR="007D5792" w:rsidRPr="00274934" w:rsidRDefault="00B23D8F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3×10⁻⁵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0E3EA9F4" w14:textId="77777777" w:rsidR="007D5792" w:rsidRPr="00274934" w:rsidRDefault="00000000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hyperlink r:id="rId20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  <w:p w14:paraId="150AB81B" w14:textId="77777777" w:rsidR="007D5792" w:rsidRPr="00274934" w:rsidRDefault="00000000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hyperlink r:id="rId21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7459BB4" w14:textId="77777777" w:rsidR="007D5792" w:rsidRPr="00274934" w:rsidRDefault="007D5792" w:rsidP="0080567B">
            <w:pPr>
              <w:pStyle w:val="affa"/>
              <w:widowControl w:val="0"/>
              <w:spacing w:line="240" w:lineRule="auto"/>
              <w:rPr>
                <w:color w:val="000000" w:themeColor="text1"/>
                <w:kern w:val="0"/>
                <w:sz w:val="20"/>
                <w:szCs w:val="20"/>
              </w:rPr>
            </w:pPr>
            <w:r w:rsidRPr="00274934">
              <w:rPr>
                <w:color w:val="000000" w:themeColor="text1"/>
                <w:kern w:val="0"/>
                <w:sz w:val="20"/>
                <w:szCs w:val="20"/>
              </w:rPr>
              <w:t>Hillary RF (2020)</w:t>
            </w:r>
          </w:p>
        </w:tc>
      </w:tr>
    </w:tbl>
    <w:p w14:paraId="72DAA1BD" w14:textId="024E1E04" w:rsidR="007D5792" w:rsidRPr="00274934" w:rsidRDefault="00114871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  <w:lang w:eastAsia="zh-CN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B73F18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>;</w:t>
      </w:r>
      <w:r w:rsidR="001349D1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SNP, single</w:t>
      </w:r>
      <w:r w:rsidR="00B73F18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1349D1" w:rsidRPr="00274934">
        <w:rPr>
          <w:rFonts w:eastAsia="Cambria" w:cs="Times New Roman"/>
          <w:bCs/>
          <w:color w:val="000000" w:themeColor="text1"/>
          <w:sz w:val="20"/>
          <w:szCs w:val="20"/>
        </w:rPr>
        <w:t>nucleotide polymorphism;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EA, effect allele; OA, other </w:t>
      </w:r>
      <w:r w:rsidR="00B81F4F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a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llele; Beta, regression coefficient.</w:t>
      </w:r>
    </w:p>
    <w:p w14:paraId="539525B5" w14:textId="77777777" w:rsidR="00302B7E" w:rsidRPr="00274934" w:rsidRDefault="00302B7E" w:rsidP="0080567B">
      <w:pPr>
        <w:spacing w:before="0" w:after="0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</w:p>
    <w:p w14:paraId="340DF502" w14:textId="77777777" w:rsidR="00830BDC" w:rsidRPr="00274934" w:rsidRDefault="00830BDC" w:rsidP="0080567B">
      <w:pPr>
        <w:spacing w:before="0" w:after="0" w:line="276" w:lineRule="auto"/>
        <w:rPr>
          <w:rFonts w:eastAsia="宋体" w:cs="Times New Roman"/>
          <w:b/>
          <w:bCs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br w:type="page"/>
      </w:r>
    </w:p>
    <w:p w14:paraId="5014EAF0" w14:textId="09E23F72" w:rsidR="007D5792" w:rsidRPr="00274934" w:rsidRDefault="007D5792" w:rsidP="0080567B">
      <w:pPr>
        <w:pStyle w:val="affd"/>
        <w:spacing w:before="0" w:after="0"/>
        <w:jc w:val="left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S6</w:t>
      </w:r>
      <w:r w:rsidR="00E527D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Associated phenotypes of single</w:t>
      </w:r>
      <w:r w:rsidR="00CA30BF">
        <w:rPr>
          <w:rFonts w:hint="eastAsia"/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nucleotide polymorphisms correlated with PASI 75 response at week 12</w:t>
      </w:r>
    </w:p>
    <w:tbl>
      <w:tblPr>
        <w:tblW w:w="9639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217"/>
        <w:gridCol w:w="360"/>
        <w:gridCol w:w="408"/>
        <w:gridCol w:w="672"/>
        <w:gridCol w:w="1312"/>
        <w:gridCol w:w="992"/>
        <w:gridCol w:w="1134"/>
        <w:gridCol w:w="1701"/>
      </w:tblGrid>
      <w:tr w:rsidR="00570916" w:rsidRPr="00274934" w14:paraId="4E6BF4A2" w14:textId="77777777" w:rsidTr="00CD2FB9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D85D16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Phenotypes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21BE481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14:paraId="1BDF4EC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EA</w:t>
            </w: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</w:tcPr>
          <w:p w14:paraId="60DDEE4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OA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14:paraId="3D0AE64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Beta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</w:tcPr>
          <w:p w14:paraId="6631B68B" w14:textId="644429A3" w:rsidR="007D5792" w:rsidRPr="00274934" w:rsidRDefault="00EB132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color w:val="000000" w:themeColor="text1"/>
                <w:sz w:val="20"/>
                <w:szCs w:val="20"/>
              </w:rPr>
              <w:t>-</w:t>
            </w:r>
            <w:r w:rsidR="007D5792" w:rsidRPr="00274934">
              <w:rPr>
                <w:color w:val="000000" w:themeColor="text1"/>
                <w:sz w:val="20"/>
                <w:szCs w:val="20"/>
              </w:rPr>
              <w:t>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C34D08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Study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30C9A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muibuttonbase-root"/>
                <w:color w:val="000000" w:themeColor="text1"/>
                <w:kern w:val="0"/>
                <w:sz w:val="20"/>
                <w:szCs w:val="20"/>
                <w:bdr w:val="none" w:sz="0" w:space="0" w:color="auto" w:frame="1"/>
              </w:rPr>
              <w:t>PMID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B5A44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Author (Year)</w:t>
            </w:r>
          </w:p>
        </w:tc>
      </w:tr>
      <w:tr w:rsidR="00570916" w:rsidRPr="00274934" w14:paraId="25E21F0E" w14:textId="77777777" w:rsidTr="00CD2FB9">
        <w:tc>
          <w:tcPr>
            <w:tcW w:w="1843" w:type="dxa"/>
            <w:tcBorders>
              <w:top w:val="single" w:sz="4" w:space="0" w:color="auto"/>
            </w:tcBorders>
          </w:tcPr>
          <w:p w14:paraId="1E94D793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CXCL9 levels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4F1EEB62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rs12714854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7038E54A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  <w:tcBorders>
              <w:top w:val="single" w:sz="4" w:space="0" w:color="auto"/>
            </w:tcBorders>
          </w:tcPr>
          <w:p w14:paraId="51C14E27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14:paraId="7FE01B2F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0.187</w:t>
            </w:r>
          </w:p>
        </w:tc>
        <w:tc>
          <w:tcPr>
            <w:tcW w:w="1312" w:type="dxa"/>
            <w:tcBorders>
              <w:top w:val="single" w:sz="4" w:space="0" w:color="auto"/>
            </w:tcBorders>
          </w:tcPr>
          <w:p w14:paraId="537FE54A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0.0045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C8C349A" w14:textId="24403831" w:rsidR="001A1214" w:rsidRPr="00274934" w:rsidRDefault="00000000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2" w:history="1">
              <w:r w:rsidR="001A1214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CAE74A" w14:textId="14047E1D" w:rsidR="001A1214" w:rsidRPr="00274934" w:rsidRDefault="00000000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3" w:tgtFrame="_blank" w:history="1">
              <w:r w:rsidR="001A1214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817D8B9" w14:textId="77777777" w:rsidR="001A1214" w:rsidRPr="00274934" w:rsidRDefault="001A1214" w:rsidP="001A1214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24174851" w14:textId="77777777" w:rsidTr="00CD2FB9">
        <w:tc>
          <w:tcPr>
            <w:tcW w:w="1843" w:type="dxa"/>
          </w:tcPr>
          <w:p w14:paraId="6ECE1A8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CXCL9 levels</w:t>
            </w:r>
          </w:p>
        </w:tc>
        <w:tc>
          <w:tcPr>
            <w:tcW w:w="1217" w:type="dxa"/>
          </w:tcPr>
          <w:p w14:paraId="73DB861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rs12714855</w:t>
            </w:r>
          </w:p>
        </w:tc>
        <w:tc>
          <w:tcPr>
            <w:tcW w:w="360" w:type="dxa"/>
          </w:tcPr>
          <w:p w14:paraId="47B478F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08" w:type="dxa"/>
          </w:tcPr>
          <w:p w14:paraId="7191C71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672" w:type="dxa"/>
          </w:tcPr>
          <w:p w14:paraId="008FA70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0.221</w:t>
            </w:r>
          </w:p>
        </w:tc>
        <w:tc>
          <w:tcPr>
            <w:tcW w:w="1312" w:type="dxa"/>
          </w:tcPr>
          <w:p w14:paraId="2206AFB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0.0010</w:t>
            </w:r>
          </w:p>
        </w:tc>
        <w:tc>
          <w:tcPr>
            <w:tcW w:w="992" w:type="dxa"/>
          </w:tcPr>
          <w:p w14:paraId="758F33CD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4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11C339A5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5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09873C0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0AAF3A9F" w14:textId="77777777" w:rsidTr="00CD2FB9">
        <w:tc>
          <w:tcPr>
            <w:tcW w:w="1843" w:type="dxa"/>
          </w:tcPr>
          <w:p w14:paraId="2C3E087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CXCL9 levels</w:t>
            </w:r>
          </w:p>
        </w:tc>
        <w:tc>
          <w:tcPr>
            <w:tcW w:w="1217" w:type="dxa"/>
          </w:tcPr>
          <w:p w14:paraId="62D8A50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rs28772948</w:t>
            </w:r>
          </w:p>
        </w:tc>
        <w:tc>
          <w:tcPr>
            <w:tcW w:w="360" w:type="dxa"/>
          </w:tcPr>
          <w:p w14:paraId="2C402D4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08" w:type="dxa"/>
          </w:tcPr>
          <w:p w14:paraId="3514C81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672" w:type="dxa"/>
          </w:tcPr>
          <w:p w14:paraId="794C098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0.188</w:t>
            </w:r>
          </w:p>
        </w:tc>
        <w:tc>
          <w:tcPr>
            <w:tcW w:w="1312" w:type="dxa"/>
          </w:tcPr>
          <w:p w14:paraId="751608E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0.0044</w:t>
            </w:r>
          </w:p>
        </w:tc>
        <w:tc>
          <w:tcPr>
            <w:tcW w:w="992" w:type="dxa"/>
          </w:tcPr>
          <w:p w14:paraId="695FB0B9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6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170B9555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7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326C957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1BE48C08" w14:textId="77777777" w:rsidTr="00CD2FB9">
        <w:tc>
          <w:tcPr>
            <w:tcW w:w="1843" w:type="dxa"/>
          </w:tcPr>
          <w:p w14:paraId="7F689C4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CXCL9 levels</w:t>
            </w:r>
          </w:p>
        </w:tc>
        <w:tc>
          <w:tcPr>
            <w:tcW w:w="1217" w:type="dxa"/>
          </w:tcPr>
          <w:p w14:paraId="6B41658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rs7642750</w:t>
            </w:r>
          </w:p>
        </w:tc>
        <w:tc>
          <w:tcPr>
            <w:tcW w:w="360" w:type="dxa"/>
          </w:tcPr>
          <w:p w14:paraId="46E0DC5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08" w:type="dxa"/>
          </w:tcPr>
          <w:p w14:paraId="3B729A0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368CBC6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0.221</w:t>
            </w:r>
          </w:p>
        </w:tc>
        <w:tc>
          <w:tcPr>
            <w:tcW w:w="1312" w:type="dxa"/>
          </w:tcPr>
          <w:p w14:paraId="50240FB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0.0012</w:t>
            </w:r>
          </w:p>
        </w:tc>
        <w:tc>
          <w:tcPr>
            <w:tcW w:w="992" w:type="dxa"/>
          </w:tcPr>
          <w:p w14:paraId="127C7D1C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8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4CD85E88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9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23AF6C9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06C9BFEC" w14:textId="77777777" w:rsidTr="00CD2FB9">
        <w:tc>
          <w:tcPr>
            <w:tcW w:w="1843" w:type="dxa"/>
          </w:tcPr>
          <w:p w14:paraId="29DCDFD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CXCL9 levels</w:t>
            </w:r>
          </w:p>
        </w:tc>
        <w:tc>
          <w:tcPr>
            <w:tcW w:w="1217" w:type="dxa"/>
          </w:tcPr>
          <w:p w14:paraId="1983A87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bookmarkStart w:id="2" w:name="OLE_LINK31"/>
            <w:r w:rsidRPr="00274934">
              <w:rPr>
                <w:color w:val="000000" w:themeColor="text1"/>
                <w:sz w:val="20"/>
                <w:szCs w:val="20"/>
              </w:rPr>
              <w:t>rs6783783</w:t>
            </w:r>
            <w:bookmarkEnd w:id="2"/>
          </w:p>
        </w:tc>
        <w:tc>
          <w:tcPr>
            <w:tcW w:w="360" w:type="dxa"/>
          </w:tcPr>
          <w:p w14:paraId="6AE214D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08" w:type="dxa"/>
          </w:tcPr>
          <w:p w14:paraId="7E46B73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79EF0EC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0.215</w:t>
            </w:r>
          </w:p>
        </w:tc>
        <w:tc>
          <w:tcPr>
            <w:tcW w:w="1312" w:type="dxa"/>
          </w:tcPr>
          <w:p w14:paraId="631777E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0.0014</w:t>
            </w:r>
          </w:p>
        </w:tc>
        <w:tc>
          <w:tcPr>
            <w:tcW w:w="992" w:type="dxa"/>
          </w:tcPr>
          <w:p w14:paraId="165FEA5B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0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78AE6E2F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1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56C60C1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6D4FEE4E" w14:textId="77777777" w:rsidTr="00CD2FB9">
        <w:tc>
          <w:tcPr>
            <w:tcW w:w="1843" w:type="dxa"/>
          </w:tcPr>
          <w:p w14:paraId="04D468C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CXCL10 levels</w:t>
            </w:r>
          </w:p>
        </w:tc>
        <w:tc>
          <w:tcPr>
            <w:tcW w:w="1217" w:type="dxa"/>
          </w:tcPr>
          <w:p w14:paraId="63C3411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rs1330811</w:t>
            </w:r>
          </w:p>
        </w:tc>
        <w:tc>
          <w:tcPr>
            <w:tcW w:w="360" w:type="dxa"/>
          </w:tcPr>
          <w:p w14:paraId="54A4600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08" w:type="dxa"/>
          </w:tcPr>
          <w:p w14:paraId="4103C1A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672" w:type="dxa"/>
          </w:tcPr>
          <w:p w14:paraId="4828315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-0.129</w:t>
            </w:r>
          </w:p>
        </w:tc>
        <w:tc>
          <w:tcPr>
            <w:tcW w:w="1312" w:type="dxa"/>
          </w:tcPr>
          <w:p w14:paraId="48F9365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0.0034</w:t>
            </w:r>
          </w:p>
        </w:tc>
        <w:tc>
          <w:tcPr>
            <w:tcW w:w="992" w:type="dxa"/>
          </w:tcPr>
          <w:p w14:paraId="1BA569E4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2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33DC069A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3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1AF6135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7585F9F0" w14:textId="77777777" w:rsidTr="00CD2FB9">
        <w:tc>
          <w:tcPr>
            <w:tcW w:w="1843" w:type="dxa"/>
          </w:tcPr>
          <w:p w14:paraId="2E76050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CXCL10 levels</w:t>
            </w:r>
          </w:p>
        </w:tc>
        <w:tc>
          <w:tcPr>
            <w:tcW w:w="1217" w:type="dxa"/>
          </w:tcPr>
          <w:p w14:paraId="00AC679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rs10986324</w:t>
            </w:r>
          </w:p>
        </w:tc>
        <w:tc>
          <w:tcPr>
            <w:tcW w:w="360" w:type="dxa"/>
          </w:tcPr>
          <w:p w14:paraId="710FCC1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08" w:type="dxa"/>
          </w:tcPr>
          <w:p w14:paraId="0615C1A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72" w:type="dxa"/>
          </w:tcPr>
          <w:p w14:paraId="0BB3490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-0.126</w:t>
            </w:r>
          </w:p>
        </w:tc>
        <w:tc>
          <w:tcPr>
            <w:tcW w:w="1312" w:type="dxa"/>
          </w:tcPr>
          <w:p w14:paraId="7805B38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0.0043</w:t>
            </w:r>
          </w:p>
        </w:tc>
        <w:tc>
          <w:tcPr>
            <w:tcW w:w="992" w:type="dxa"/>
          </w:tcPr>
          <w:p w14:paraId="0DC583BC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4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6D5B8B9A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5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6C0777A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424DE8AE" w14:textId="77777777" w:rsidTr="00CD2FB9">
        <w:tc>
          <w:tcPr>
            <w:tcW w:w="1843" w:type="dxa"/>
          </w:tcPr>
          <w:p w14:paraId="2FD255E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CXCL10 levels</w:t>
            </w:r>
          </w:p>
        </w:tc>
        <w:tc>
          <w:tcPr>
            <w:tcW w:w="1217" w:type="dxa"/>
          </w:tcPr>
          <w:p w14:paraId="3336B0E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rs6478658</w:t>
            </w:r>
          </w:p>
        </w:tc>
        <w:tc>
          <w:tcPr>
            <w:tcW w:w="360" w:type="dxa"/>
          </w:tcPr>
          <w:p w14:paraId="542C440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413BE69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320AF5D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0.126</w:t>
            </w:r>
          </w:p>
        </w:tc>
        <w:tc>
          <w:tcPr>
            <w:tcW w:w="1312" w:type="dxa"/>
          </w:tcPr>
          <w:p w14:paraId="69862D0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0.0044</w:t>
            </w:r>
          </w:p>
        </w:tc>
        <w:tc>
          <w:tcPr>
            <w:tcW w:w="992" w:type="dxa"/>
          </w:tcPr>
          <w:p w14:paraId="5B79F294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6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705C08D4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7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15CBB0E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0F1FBDD3" w14:textId="77777777" w:rsidTr="00CD2FB9">
        <w:tc>
          <w:tcPr>
            <w:tcW w:w="1843" w:type="dxa"/>
          </w:tcPr>
          <w:p w14:paraId="41E42A7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CXCL10 levels</w:t>
            </w:r>
          </w:p>
        </w:tc>
        <w:tc>
          <w:tcPr>
            <w:tcW w:w="1217" w:type="dxa"/>
          </w:tcPr>
          <w:p w14:paraId="693EB7A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rs6478659</w:t>
            </w:r>
          </w:p>
        </w:tc>
        <w:tc>
          <w:tcPr>
            <w:tcW w:w="360" w:type="dxa"/>
          </w:tcPr>
          <w:p w14:paraId="26177A8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6DC3404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76853A4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0.126</w:t>
            </w:r>
          </w:p>
        </w:tc>
        <w:tc>
          <w:tcPr>
            <w:tcW w:w="1312" w:type="dxa"/>
          </w:tcPr>
          <w:p w14:paraId="7019C46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0.0044</w:t>
            </w:r>
          </w:p>
        </w:tc>
        <w:tc>
          <w:tcPr>
            <w:tcW w:w="992" w:type="dxa"/>
          </w:tcPr>
          <w:p w14:paraId="278FB08E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8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4E75000B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9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798F724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652A55A0" w14:textId="77777777" w:rsidTr="00CD2FB9">
        <w:tc>
          <w:tcPr>
            <w:tcW w:w="1843" w:type="dxa"/>
          </w:tcPr>
          <w:p w14:paraId="4FC20BC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CXCL10 levels</w:t>
            </w:r>
          </w:p>
        </w:tc>
        <w:tc>
          <w:tcPr>
            <w:tcW w:w="1217" w:type="dxa"/>
          </w:tcPr>
          <w:p w14:paraId="624A15F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rs3758207</w:t>
            </w:r>
          </w:p>
        </w:tc>
        <w:tc>
          <w:tcPr>
            <w:tcW w:w="360" w:type="dxa"/>
          </w:tcPr>
          <w:p w14:paraId="4F38EA8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5589784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15D75F8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-0.125</w:t>
            </w:r>
          </w:p>
        </w:tc>
        <w:tc>
          <w:tcPr>
            <w:tcW w:w="1312" w:type="dxa"/>
          </w:tcPr>
          <w:p w14:paraId="0279B3C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0.0049</w:t>
            </w:r>
          </w:p>
        </w:tc>
        <w:tc>
          <w:tcPr>
            <w:tcW w:w="992" w:type="dxa"/>
          </w:tcPr>
          <w:p w14:paraId="11F300C3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0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GCST90000463</w:t>
              </w:r>
            </w:hyperlink>
          </w:p>
        </w:tc>
        <w:tc>
          <w:tcPr>
            <w:tcW w:w="1134" w:type="dxa"/>
          </w:tcPr>
          <w:p w14:paraId="3270EB0C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1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30F5EA4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Hillary RF (2020)</w:t>
            </w:r>
          </w:p>
        </w:tc>
      </w:tr>
      <w:tr w:rsidR="00570916" w:rsidRPr="00274934" w14:paraId="29D863D3" w14:textId="77777777" w:rsidTr="00CD2FB9">
        <w:tc>
          <w:tcPr>
            <w:tcW w:w="1843" w:type="dxa"/>
          </w:tcPr>
          <w:p w14:paraId="2423CA2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0C0FB4C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rs1330811</w:t>
            </w:r>
          </w:p>
        </w:tc>
        <w:tc>
          <w:tcPr>
            <w:tcW w:w="360" w:type="dxa"/>
          </w:tcPr>
          <w:p w14:paraId="51980CD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08" w:type="dxa"/>
          </w:tcPr>
          <w:p w14:paraId="513265C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672" w:type="dxa"/>
          </w:tcPr>
          <w:p w14:paraId="157882C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-0.145</w:t>
            </w:r>
          </w:p>
        </w:tc>
        <w:tc>
          <w:tcPr>
            <w:tcW w:w="1312" w:type="dxa"/>
          </w:tcPr>
          <w:p w14:paraId="4B3DD83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0.00099</w:t>
            </w:r>
          </w:p>
        </w:tc>
        <w:tc>
          <w:tcPr>
            <w:tcW w:w="992" w:type="dxa"/>
          </w:tcPr>
          <w:p w14:paraId="1E9BD015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2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5A8A67E8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3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0AC1048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1A94F872" w14:textId="77777777" w:rsidTr="00CD2FB9">
        <w:tc>
          <w:tcPr>
            <w:tcW w:w="1843" w:type="dxa"/>
          </w:tcPr>
          <w:p w14:paraId="6D7A5DE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0A7084D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rs10986324</w:t>
            </w:r>
          </w:p>
        </w:tc>
        <w:tc>
          <w:tcPr>
            <w:tcW w:w="360" w:type="dxa"/>
          </w:tcPr>
          <w:p w14:paraId="19A4E89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08" w:type="dxa"/>
          </w:tcPr>
          <w:p w14:paraId="667B194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72" w:type="dxa"/>
          </w:tcPr>
          <w:p w14:paraId="1B85BCB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-0.146</w:t>
            </w:r>
          </w:p>
        </w:tc>
        <w:tc>
          <w:tcPr>
            <w:tcW w:w="1312" w:type="dxa"/>
          </w:tcPr>
          <w:p w14:paraId="74A699D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0.00098</w:t>
            </w:r>
          </w:p>
        </w:tc>
        <w:tc>
          <w:tcPr>
            <w:tcW w:w="992" w:type="dxa"/>
          </w:tcPr>
          <w:p w14:paraId="3668BE9F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4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6B65BACB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5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38BBE03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1662B788" w14:textId="77777777" w:rsidTr="00CD2FB9">
        <w:tc>
          <w:tcPr>
            <w:tcW w:w="1843" w:type="dxa"/>
          </w:tcPr>
          <w:p w14:paraId="600BE0D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42BC7CA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bookmarkStart w:id="3" w:name="OLE_LINK32"/>
            <w:r w:rsidRPr="00274934">
              <w:rPr>
                <w:color w:val="000000" w:themeColor="text1"/>
                <w:sz w:val="20"/>
                <w:szCs w:val="20"/>
              </w:rPr>
              <w:t>rs6478658</w:t>
            </w:r>
            <w:bookmarkEnd w:id="3"/>
          </w:p>
        </w:tc>
        <w:tc>
          <w:tcPr>
            <w:tcW w:w="360" w:type="dxa"/>
          </w:tcPr>
          <w:p w14:paraId="540609F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06BA6FD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3961CD7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0.144</w:t>
            </w:r>
          </w:p>
        </w:tc>
        <w:tc>
          <w:tcPr>
            <w:tcW w:w="1312" w:type="dxa"/>
          </w:tcPr>
          <w:p w14:paraId="7814552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0.0011</w:t>
            </w:r>
          </w:p>
        </w:tc>
        <w:tc>
          <w:tcPr>
            <w:tcW w:w="992" w:type="dxa"/>
          </w:tcPr>
          <w:p w14:paraId="3F147E5B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6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10404F30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7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0E2AAE0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6B710926" w14:textId="77777777" w:rsidTr="00CD2FB9">
        <w:tc>
          <w:tcPr>
            <w:tcW w:w="1843" w:type="dxa"/>
          </w:tcPr>
          <w:p w14:paraId="64279B5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5E7F6EF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rs6478659</w:t>
            </w:r>
          </w:p>
        </w:tc>
        <w:tc>
          <w:tcPr>
            <w:tcW w:w="360" w:type="dxa"/>
          </w:tcPr>
          <w:p w14:paraId="59D1A89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5B3D8A0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62E56BA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0.144</w:t>
            </w:r>
          </w:p>
        </w:tc>
        <w:tc>
          <w:tcPr>
            <w:tcW w:w="1312" w:type="dxa"/>
          </w:tcPr>
          <w:p w14:paraId="16601DE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0.0011</w:t>
            </w:r>
          </w:p>
        </w:tc>
        <w:tc>
          <w:tcPr>
            <w:tcW w:w="992" w:type="dxa"/>
          </w:tcPr>
          <w:p w14:paraId="00688CF4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8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45F4122E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49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3F6A48A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7CD514D1" w14:textId="77777777" w:rsidTr="00CD2FB9">
        <w:tc>
          <w:tcPr>
            <w:tcW w:w="1843" w:type="dxa"/>
          </w:tcPr>
          <w:p w14:paraId="6A78EDA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3C4189B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rs3758207</w:t>
            </w:r>
          </w:p>
        </w:tc>
        <w:tc>
          <w:tcPr>
            <w:tcW w:w="360" w:type="dxa"/>
          </w:tcPr>
          <w:p w14:paraId="394D02D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408" w:type="dxa"/>
          </w:tcPr>
          <w:p w14:paraId="5A73491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13C73C9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-0.144</w:t>
            </w:r>
          </w:p>
        </w:tc>
        <w:tc>
          <w:tcPr>
            <w:tcW w:w="1312" w:type="dxa"/>
          </w:tcPr>
          <w:p w14:paraId="5D6D1D4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0.0011</w:t>
            </w:r>
          </w:p>
        </w:tc>
        <w:tc>
          <w:tcPr>
            <w:tcW w:w="992" w:type="dxa"/>
          </w:tcPr>
          <w:p w14:paraId="3E0979F2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0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0C981F7F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1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42FCF1C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683781A9" w14:textId="77777777" w:rsidTr="00CD2FB9">
        <w:tc>
          <w:tcPr>
            <w:tcW w:w="1843" w:type="dxa"/>
          </w:tcPr>
          <w:p w14:paraId="158CA3D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4F764A2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rs7854989</w:t>
            </w:r>
          </w:p>
        </w:tc>
        <w:tc>
          <w:tcPr>
            <w:tcW w:w="360" w:type="dxa"/>
          </w:tcPr>
          <w:p w14:paraId="08073B8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08" w:type="dxa"/>
          </w:tcPr>
          <w:p w14:paraId="18831B2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672" w:type="dxa"/>
          </w:tcPr>
          <w:p w14:paraId="78B4BB9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-0.146</w:t>
            </w:r>
          </w:p>
        </w:tc>
        <w:tc>
          <w:tcPr>
            <w:tcW w:w="1312" w:type="dxa"/>
          </w:tcPr>
          <w:p w14:paraId="488CB02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0.00099</w:t>
            </w:r>
          </w:p>
        </w:tc>
        <w:tc>
          <w:tcPr>
            <w:tcW w:w="992" w:type="dxa"/>
          </w:tcPr>
          <w:p w14:paraId="584F639F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2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78ADAA38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3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39680FE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3325F4C7" w14:textId="77777777" w:rsidTr="00CD2FB9">
        <w:tc>
          <w:tcPr>
            <w:tcW w:w="1843" w:type="dxa"/>
          </w:tcPr>
          <w:p w14:paraId="347621B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</w:tcPr>
          <w:p w14:paraId="32F728F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rs6478660</w:t>
            </w:r>
          </w:p>
        </w:tc>
        <w:tc>
          <w:tcPr>
            <w:tcW w:w="360" w:type="dxa"/>
          </w:tcPr>
          <w:p w14:paraId="4EEC59C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08" w:type="dxa"/>
          </w:tcPr>
          <w:p w14:paraId="5C3C5E3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72" w:type="dxa"/>
          </w:tcPr>
          <w:p w14:paraId="12F8202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-0.144</w:t>
            </w:r>
          </w:p>
        </w:tc>
        <w:tc>
          <w:tcPr>
            <w:tcW w:w="1312" w:type="dxa"/>
          </w:tcPr>
          <w:p w14:paraId="53F74C4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0.0012</w:t>
            </w:r>
          </w:p>
        </w:tc>
        <w:tc>
          <w:tcPr>
            <w:tcW w:w="992" w:type="dxa"/>
          </w:tcPr>
          <w:p w14:paraId="5135B873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4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</w:tcPr>
          <w:p w14:paraId="14F1F543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5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</w:tcPr>
          <w:p w14:paraId="215ACAE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  <w:tr w:rsidR="00570916" w:rsidRPr="00274934" w14:paraId="3C821E82" w14:textId="77777777" w:rsidTr="00CD2FB9">
        <w:tc>
          <w:tcPr>
            <w:tcW w:w="1843" w:type="dxa"/>
            <w:tcBorders>
              <w:bottom w:val="single" w:sz="4" w:space="0" w:color="auto"/>
            </w:tcBorders>
          </w:tcPr>
          <w:p w14:paraId="522C445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Interleukin 15 receptor subunit alpha levels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0747AE5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rs17315546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63F7A0B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DDE2C6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14:paraId="3F5B538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-0.137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14:paraId="2DA0142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132A350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6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GCST90000474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B03145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7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PMID:32641083</w:t>
              </w:r>
            </w:hyperlink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85EEBA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Hillary RF (2020)</w:t>
            </w:r>
          </w:p>
        </w:tc>
      </w:tr>
    </w:tbl>
    <w:p w14:paraId="66D942B5" w14:textId="2D896A7A" w:rsidR="007D5792" w:rsidRPr="00274934" w:rsidRDefault="00114871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  <w:lang w:eastAsia="zh-CN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4C26AB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; </w:t>
      </w:r>
      <w:r w:rsidR="001349D1"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4C26AB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1349D1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EA, effect allele; OA, other </w:t>
      </w:r>
      <w:r w:rsidR="00EB132E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a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llele; Beta, regression coefficient.</w:t>
      </w:r>
    </w:p>
    <w:p w14:paraId="37E0FFA8" w14:textId="77777777" w:rsidR="007D5792" w:rsidRPr="00274934" w:rsidRDefault="007D5792" w:rsidP="0080567B">
      <w:pPr>
        <w:spacing w:before="0" w:after="0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cs="Times New Roman"/>
          <w:color w:val="000000" w:themeColor="text1"/>
          <w:sz w:val="20"/>
          <w:szCs w:val="20"/>
        </w:rPr>
        <w:br w:type="page"/>
      </w:r>
    </w:p>
    <w:p w14:paraId="4DBCAB12" w14:textId="0BC69866" w:rsidR="007D5792" w:rsidRPr="00274934" w:rsidRDefault="007D5792" w:rsidP="0080567B">
      <w:pPr>
        <w:pStyle w:val="affd"/>
        <w:spacing w:before="0" w:after="0"/>
        <w:jc w:val="left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S7</w:t>
      </w:r>
      <w:r w:rsidR="00E527D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Associated phenotypes of single</w:t>
      </w:r>
      <w:r w:rsidR="0020489C">
        <w:rPr>
          <w:rFonts w:hint="eastAsia"/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nucleotide polymorphisms correlated with NB-UVB adverse events</w:t>
      </w:r>
    </w:p>
    <w:tbl>
      <w:tblPr>
        <w:tblW w:w="9639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55"/>
        <w:gridCol w:w="405"/>
        <w:gridCol w:w="360"/>
        <w:gridCol w:w="540"/>
        <w:gridCol w:w="680"/>
        <w:gridCol w:w="1843"/>
        <w:gridCol w:w="1417"/>
        <w:gridCol w:w="1559"/>
      </w:tblGrid>
      <w:tr w:rsidR="00BD651F" w:rsidRPr="00274934" w14:paraId="5F349EE0" w14:textId="77777777" w:rsidTr="00CD2FB9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9FB9F9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Phenotypes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14:paraId="25272E3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B24C83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EA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14:paraId="7D212CA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OA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7CBB2B0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Beta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36EB171" w14:textId="268A7D1E" w:rsidR="007D5792" w:rsidRPr="00274934" w:rsidRDefault="00EB132E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P-</w:t>
            </w:r>
            <w:r w:rsidR="007D5792" w:rsidRPr="00274934">
              <w:rPr>
                <w:color w:val="000000" w:themeColor="text1"/>
                <w:sz w:val="20"/>
                <w:szCs w:val="20"/>
              </w:rPr>
              <w:t>value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89A064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Study ID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7F0B86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rStyle w:val="muibuttonbase-root"/>
                <w:color w:val="000000" w:themeColor="text1"/>
                <w:kern w:val="0"/>
                <w:sz w:val="20"/>
                <w:szCs w:val="20"/>
                <w:bdr w:val="none" w:sz="0" w:space="0" w:color="auto" w:frame="1"/>
              </w:rPr>
              <w:t>PMID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8DF07A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Author (Year)</w:t>
            </w:r>
          </w:p>
        </w:tc>
      </w:tr>
      <w:tr w:rsidR="00BD651F" w:rsidRPr="00274934" w14:paraId="08CF5FED" w14:textId="77777777" w:rsidTr="00CD2FB9">
        <w:tc>
          <w:tcPr>
            <w:tcW w:w="1980" w:type="dxa"/>
          </w:tcPr>
          <w:p w14:paraId="00BFED1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Tumor necrosis factor receptor 2 levels</w:t>
            </w:r>
          </w:p>
        </w:tc>
        <w:tc>
          <w:tcPr>
            <w:tcW w:w="855" w:type="dxa"/>
          </w:tcPr>
          <w:p w14:paraId="5DF74C8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rs2821550</w:t>
            </w:r>
          </w:p>
        </w:tc>
        <w:tc>
          <w:tcPr>
            <w:tcW w:w="405" w:type="dxa"/>
          </w:tcPr>
          <w:p w14:paraId="73404B6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360" w:type="dxa"/>
          </w:tcPr>
          <w:p w14:paraId="0498E09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540" w:type="dxa"/>
          </w:tcPr>
          <w:p w14:paraId="77EBFF2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0.130</w:t>
            </w:r>
          </w:p>
        </w:tc>
        <w:tc>
          <w:tcPr>
            <w:tcW w:w="680" w:type="dxa"/>
          </w:tcPr>
          <w:p w14:paraId="33A86B4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0.0022</w:t>
            </w:r>
          </w:p>
        </w:tc>
        <w:tc>
          <w:tcPr>
            <w:tcW w:w="1843" w:type="dxa"/>
          </w:tcPr>
          <w:p w14:paraId="5F27B8FD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8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GCST90010267</w:t>
              </w:r>
            </w:hyperlink>
          </w:p>
        </w:tc>
        <w:tc>
          <w:tcPr>
            <w:tcW w:w="1417" w:type="dxa"/>
          </w:tcPr>
          <w:p w14:paraId="11F09EF9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59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PMID:33303764</w:t>
              </w:r>
            </w:hyperlink>
          </w:p>
        </w:tc>
        <w:tc>
          <w:tcPr>
            <w:tcW w:w="1559" w:type="dxa"/>
          </w:tcPr>
          <w:p w14:paraId="570F80D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Gilly A (2020)</w:t>
            </w:r>
          </w:p>
        </w:tc>
      </w:tr>
      <w:tr w:rsidR="00BD651F" w:rsidRPr="00274934" w14:paraId="1A7CD161" w14:textId="77777777" w:rsidTr="00CD2FB9">
        <w:tc>
          <w:tcPr>
            <w:tcW w:w="1980" w:type="dxa"/>
          </w:tcPr>
          <w:p w14:paraId="169FBF1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Tumor necrosis factor receptor 2 levels</w:t>
            </w:r>
          </w:p>
        </w:tc>
        <w:tc>
          <w:tcPr>
            <w:tcW w:w="855" w:type="dxa"/>
          </w:tcPr>
          <w:p w14:paraId="0971E35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rs2640498</w:t>
            </w:r>
          </w:p>
        </w:tc>
        <w:tc>
          <w:tcPr>
            <w:tcW w:w="405" w:type="dxa"/>
          </w:tcPr>
          <w:p w14:paraId="712A62B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60" w:type="dxa"/>
          </w:tcPr>
          <w:p w14:paraId="021A84A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14:paraId="4E5F3FD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0.134</w:t>
            </w:r>
          </w:p>
        </w:tc>
        <w:tc>
          <w:tcPr>
            <w:tcW w:w="680" w:type="dxa"/>
          </w:tcPr>
          <w:p w14:paraId="3721517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0.0016</w:t>
            </w:r>
          </w:p>
        </w:tc>
        <w:tc>
          <w:tcPr>
            <w:tcW w:w="1843" w:type="dxa"/>
          </w:tcPr>
          <w:p w14:paraId="143FD0E0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0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GCST90010267</w:t>
              </w:r>
            </w:hyperlink>
          </w:p>
        </w:tc>
        <w:tc>
          <w:tcPr>
            <w:tcW w:w="1417" w:type="dxa"/>
          </w:tcPr>
          <w:p w14:paraId="6F3CD825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1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PMID:33303764</w:t>
              </w:r>
            </w:hyperlink>
          </w:p>
        </w:tc>
        <w:tc>
          <w:tcPr>
            <w:tcW w:w="1559" w:type="dxa"/>
          </w:tcPr>
          <w:p w14:paraId="0C3CFB2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Gilly A (2020)</w:t>
            </w:r>
          </w:p>
        </w:tc>
      </w:tr>
      <w:tr w:rsidR="00BD651F" w:rsidRPr="00274934" w14:paraId="0C2DF403" w14:textId="77777777" w:rsidTr="00CD2FB9">
        <w:tc>
          <w:tcPr>
            <w:tcW w:w="1980" w:type="dxa"/>
          </w:tcPr>
          <w:p w14:paraId="41793C85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Interleukin-18 levels</w:t>
            </w:r>
          </w:p>
        </w:tc>
        <w:tc>
          <w:tcPr>
            <w:tcW w:w="855" w:type="dxa"/>
          </w:tcPr>
          <w:p w14:paraId="6313A2B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rs2640498</w:t>
            </w:r>
          </w:p>
        </w:tc>
        <w:tc>
          <w:tcPr>
            <w:tcW w:w="405" w:type="dxa"/>
          </w:tcPr>
          <w:p w14:paraId="03553B1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60" w:type="dxa"/>
          </w:tcPr>
          <w:p w14:paraId="77C9A71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14:paraId="0E1B27B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0.122</w:t>
            </w:r>
          </w:p>
        </w:tc>
        <w:tc>
          <w:tcPr>
            <w:tcW w:w="680" w:type="dxa"/>
          </w:tcPr>
          <w:p w14:paraId="42CFA80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0.0039</w:t>
            </w:r>
          </w:p>
        </w:tc>
        <w:tc>
          <w:tcPr>
            <w:tcW w:w="1843" w:type="dxa"/>
          </w:tcPr>
          <w:p w14:paraId="336D8A0E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2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GCST90010141</w:t>
              </w:r>
            </w:hyperlink>
          </w:p>
        </w:tc>
        <w:tc>
          <w:tcPr>
            <w:tcW w:w="1417" w:type="dxa"/>
          </w:tcPr>
          <w:p w14:paraId="0C560472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3" w:tgtFrame="_blank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PMID:33303764</w:t>
              </w:r>
            </w:hyperlink>
          </w:p>
        </w:tc>
        <w:tc>
          <w:tcPr>
            <w:tcW w:w="1559" w:type="dxa"/>
          </w:tcPr>
          <w:p w14:paraId="5AF5363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  <w:shd w:val="clear" w:color="auto" w:fill="FFFFFF"/>
              </w:rPr>
              <w:t>Gilly A (2020)</w:t>
            </w:r>
          </w:p>
        </w:tc>
      </w:tr>
      <w:tr w:rsidR="00BD651F" w:rsidRPr="00274934" w14:paraId="604D4760" w14:textId="77777777" w:rsidTr="00CD2FB9">
        <w:tc>
          <w:tcPr>
            <w:tcW w:w="1980" w:type="dxa"/>
          </w:tcPr>
          <w:p w14:paraId="59F6DF9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Melanoma in situ of trunk</w:t>
            </w:r>
          </w:p>
        </w:tc>
        <w:tc>
          <w:tcPr>
            <w:tcW w:w="855" w:type="dxa"/>
          </w:tcPr>
          <w:p w14:paraId="6EEDAA0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rs1346736</w:t>
            </w:r>
          </w:p>
        </w:tc>
        <w:tc>
          <w:tcPr>
            <w:tcW w:w="405" w:type="dxa"/>
          </w:tcPr>
          <w:p w14:paraId="2E9FE100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360" w:type="dxa"/>
          </w:tcPr>
          <w:p w14:paraId="4687818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540" w:type="dxa"/>
          </w:tcPr>
          <w:p w14:paraId="57822C8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0.513</w:t>
            </w:r>
          </w:p>
        </w:tc>
        <w:tc>
          <w:tcPr>
            <w:tcW w:w="680" w:type="dxa"/>
          </w:tcPr>
          <w:p w14:paraId="37F23DBC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0.0022</w:t>
            </w:r>
          </w:p>
        </w:tc>
        <w:tc>
          <w:tcPr>
            <w:tcW w:w="1843" w:type="dxa"/>
          </w:tcPr>
          <w:p w14:paraId="63372C36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4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FINNGEN_R6_CD2_INSITU_MELANOMA_TRUNK</w:t>
              </w:r>
            </w:hyperlink>
          </w:p>
        </w:tc>
        <w:tc>
          <w:tcPr>
            <w:tcW w:w="1417" w:type="dxa"/>
          </w:tcPr>
          <w:p w14:paraId="56A8086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559" w:type="dxa"/>
          </w:tcPr>
          <w:p w14:paraId="0758449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FINNGEN_R6 (2022)</w:t>
            </w:r>
          </w:p>
        </w:tc>
      </w:tr>
      <w:tr w:rsidR="00BD651F" w:rsidRPr="00274934" w14:paraId="4144B0B9" w14:textId="77777777" w:rsidTr="00CD2FB9">
        <w:tc>
          <w:tcPr>
            <w:tcW w:w="1980" w:type="dxa"/>
          </w:tcPr>
          <w:p w14:paraId="0FB80FE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Melanoma in situ of trunk</w:t>
            </w:r>
          </w:p>
        </w:tc>
        <w:tc>
          <w:tcPr>
            <w:tcW w:w="855" w:type="dxa"/>
          </w:tcPr>
          <w:p w14:paraId="23461B0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rs7567733</w:t>
            </w:r>
          </w:p>
        </w:tc>
        <w:tc>
          <w:tcPr>
            <w:tcW w:w="405" w:type="dxa"/>
          </w:tcPr>
          <w:p w14:paraId="5388CCA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60" w:type="dxa"/>
          </w:tcPr>
          <w:p w14:paraId="421F8047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14:paraId="4D88EF5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0.518</w:t>
            </w:r>
          </w:p>
        </w:tc>
        <w:tc>
          <w:tcPr>
            <w:tcW w:w="680" w:type="dxa"/>
          </w:tcPr>
          <w:p w14:paraId="1951FA3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0.0020</w:t>
            </w:r>
          </w:p>
        </w:tc>
        <w:tc>
          <w:tcPr>
            <w:tcW w:w="1843" w:type="dxa"/>
          </w:tcPr>
          <w:p w14:paraId="78F949F3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5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FINNGEN_R6_CD2_INSITU_MELANOMA_TRUNK</w:t>
              </w:r>
            </w:hyperlink>
          </w:p>
        </w:tc>
        <w:tc>
          <w:tcPr>
            <w:tcW w:w="1417" w:type="dxa"/>
          </w:tcPr>
          <w:p w14:paraId="0E96E90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559" w:type="dxa"/>
          </w:tcPr>
          <w:p w14:paraId="4E76DE8D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FINNGEN_R6 (2022)</w:t>
            </w:r>
          </w:p>
        </w:tc>
      </w:tr>
      <w:tr w:rsidR="00BD651F" w:rsidRPr="00274934" w14:paraId="29A650E6" w14:textId="77777777" w:rsidTr="00CD2FB9">
        <w:tc>
          <w:tcPr>
            <w:tcW w:w="1980" w:type="dxa"/>
          </w:tcPr>
          <w:p w14:paraId="033C797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Melanoma in situ of trunk</w:t>
            </w:r>
          </w:p>
        </w:tc>
        <w:tc>
          <w:tcPr>
            <w:tcW w:w="855" w:type="dxa"/>
          </w:tcPr>
          <w:p w14:paraId="420C459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rs7573891</w:t>
            </w:r>
          </w:p>
        </w:tc>
        <w:tc>
          <w:tcPr>
            <w:tcW w:w="405" w:type="dxa"/>
          </w:tcPr>
          <w:p w14:paraId="6BD65B4A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60" w:type="dxa"/>
          </w:tcPr>
          <w:p w14:paraId="197927E3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540" w:type="dxa"/>
          </w:tcPr>
          <w:p w14:paraId="57FBE8A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0.518</w:t>
            </w:r>
          </w:p>
        </w:tc>
        <w:tc>
          <w:tcPr>
            <w:tcW w:w="680" w:type="dxa"/>
          </w:tcPr>
          <w:p w14:paraId="76187F6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0.0020</w:t>
            </w:r>
          </w:p>
        </w:tc>
        <w:tc>
          <w:tcPr>
            <w:tcW w:w="1843" w:type="dxa"/>
          </w:tcPr>
          <w:p w14:paraId="24DC18CA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6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FINNGEN_R6_CD2_INSITU_MELANOMA_TRUNK</w:t>
              </w:r>
            </w:hyperlink>
          </w:p>
        </w:tc>
        <w:tc>
          <w:tcPr>
            <w:tcW w:w="1417" w:type="dxa"/>
          </w:tcPr>
          <w:p w14:paraId="2AAFC1C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559" w:type="dxa"/>
          </w:tcPr>
          <w:p w14:paraId="33AA5C5E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FINNGEN_R6 (2022)</w:t>
            </w:r>
          </w:p>
        </w:tc>
      </w:tr>
      <w:tr w:rsidR="00BD651F" w:rsidRPr="00274934" w14:paraId="7FB58C30" w14:textId="77777777" w:rsidTr="00CD2FB9">
        <w:tc>
          <w:tcPr>
            <w:tcW w:w="1980" w:type="dxa"/>
          </w:tcPr>
          <w:p w14:paraId="6C7A5DB8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Melanoma in situ of trunk</w:t>
            </w:r>
          </w:p>
        </w:tc>
        <w:tc>
          <w:tcPr>
            <w:tcW w:w="855" w:type="dxa"/>
          </w:tcPr>
          <w:p w14:paraId="2D6A57B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rs1367128</w:t>
            </w:r>
          </w:p>
        </w:tc>
        <w:tc>
          <w:tcPr>
            <w:tcW w:w="405" w:type="dxa"/>
          </w:tcPr>
          <w:p w14:paraId="63B3519B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60" w:type="dxa"/>
          </w:tcPr>
          <w:p w14:paraId="714E908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14:paraId="6E0AA5F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0.518</w:t>
            </w:r>
          </w:p>
        </w:tc>
        <w:tc>
          <w:tcPr>
            <w:tcW w:w="680" w:type="dxa"/>
          </w:tcPr>
          <w:p w14:paraId="298DCD5F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0.0021</w:t>
            </w:r>
          </w:p>
        </w:tc>
        <w:tc>
          <w:tcPr>
            <w:tcW w:w="1843" w:type="dxa"/>
          </w:tcPr>
          <w:p w14:paraId="400C8ADB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7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FINNGEN_R6_CD2_INSITU_MELANOMA_TRUNK</w:t>
              </w:r>
            </w:hyperlink>
          </w:p>
        </w:tc>
        <w:tc>
          <w:tcPr>
            <w:tcW w:w="1417" w:type="dxa"/>
          </w:tcPr>
          <w:p w14:paraId="3C37C921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559" w:type="dxa"/>
          </w:tcPr>
          <w:p w14:paraId="432BBB1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FINNGEN_R6 (2022)</w:t>
            </w:r>
          </w:p>
        </w:tc>
      </w:tr>
      <w:tr w:rsidR="00BD651F" w:rsidRPr="00274934" w14:paraId="24E4F898" w14:textId="77777777" w:rsidTr="00CD2FB9">
        <w:tc>
          <w:tcPr>
            <w:tcW w:w="1980" w:type="dxa"/>
            <w:tcBorders>
              <w:bottom w:val="single" w:sz="4" w:space="0" w:color="auto"/>
            </w:tcBorders>
          </w:tcPr>
          <w:p w14:paraId="72D01308" w14:textId="77777777" w:rsidR="007D5792" w:rsidRPr="00274934" w:rsidRDefault="007D5792" w:rsidP="0080567B">
            <w:pPr>
              <w:pStyle w:val="affa"/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Melanoma in situ of trunk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33771504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rs1897419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14:paraId="7A6DFEB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68D1782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6FBBA66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0.519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22ABE6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0.0020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CD7966F" w14:textId="77777777" w:rsidR="007D5792" w:rsidRPr="00274934" w:rsidRDefault="00000000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68" w:history="1">
              <w:r w:rsidR="007D5792" w:rsidRPr="00274934">
                <w:rPr>
                  <w:rStyle w:val="afc"/>
                  <w:color w:val="000000" w:themeColor="text1"/>
                  <w:kern w:val="0"/>
                  <w:sz w:val="20"/>
                  <w:szCs w:val="20"/>
                </w:rPr>
                <w:t>FINNGEN_R6_CD2_INSITU_MELANOMA_TRUNK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5B32DC9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5F075D2" w14:textId="77777777" w:rsidR="007D5792" w:rsidRPr="00274934" w:rsidRDefault="007D5792" w:rsidP="0080567B">
            <w:pPr>
              <w:pStyle w:val="aff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274934">
              <w:rPr>
                <w:color w:val="000000" w:themeColor="text1"/>
                <w:sz w:val="20"/>
                <w:szCs w:val="20"/>
              </w:rPr>
              <w:t>FINNGEN_R6 (2022)</w:t>
            </w:r>
          </w:p>
        </w:tc>
      </w:tr>
    </w:tbl>
    <w:p w14:paraId="1E6C1700" w14:textId="5CD13EDE" w:rsidR="000930A4" w:rsidRPr="00274934" w:rsidRDefault="001349D1" w:rsidP="0080567B">
      <w:pPr>
        <w:spacing w:before="0" w:after="0"/>
        <w:jc w:val="both"/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0526F4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 xml:space="preserve">EA, effect allele; OA, other </w:t>
      </w:r>
      <w:r w:rsidR="00EB132E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a</w:t>
      </w:r>
      <w:r w:rsidR="007D5792" w:rsidRPr="00274934">
        <w:rPr>
          <w:rFonts w:eastAsia="宋体" w:cs="Times New Roman"/>
          <w:color w:val="000000" w:themeColor="text1"/>
          <w:kern w:val="2"/>
          <w:sz w:val="20"/>
          <w:szCs w:val="20"/>
          <w:lang w:eastAsia="zh-CN"/>
        </w:rPr>
        <w:t>llele; Beta, regression coefficient.</w:t>
      </w:r>
      <w:r w:rsidR="000930A4" w:rsidRPr="00274934">
        <w:rPr>
          <w:rFonts w:cs="Times New Roman"/>
          <w:b/>
          <w:bCs/>
          <w:color w:val="000000" w:themeColor="text1"/>
          <w:sz w:val="20"/>
          <w:szCs w:val="20"/>
        </w:rPr>
        <w:br w:type="page"/>
      </w:r>
    </w:p>
    <w:p w14:paraId="43B3265D" w14:textId="4BB1899F" w:rsidR="00B82F3E" w:rsidRPr="00274934" w:rsidRDefault="00B82F3E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S8</w:t>
      </w:r>
      <w:r w:rsidR="00E527DD" w:rsidRPr="00274934">
        <w:rPr>
          <w:b/>
          <w:bCs/>
          <w:color w:val="000000" w:themeColor="text1"/>
          <w:sz w:val="20"/>
          <w:szCs w:val="20"/>
        </w:rPr>
        <w:t>.</w:t>
      </w:r>
      <w:r w:rsidRPr="00274934">
        <w:rPr>
          <w:b/>
          <w:bCs/>
          <w:color w:val="000000" w:themeColor="text1"/>
          <w:sz w:val="20"/>
          <w:szCs w:val="20"/>
        </w:rPr>
        <w:t xml:space="preserve"> Sensitivity analysis of SNPs associated with PASI 50 response at week 4 after adjustment for PC1</w:t>
      </w:r>
      <w:r w:rsidR="00E527DD" w:rsidRPr="00274934">
        <w:rPr>
          <w:b/>
          <w:bCs/>
          <w:color w:val="000000" w:themeColor="text1"/>
          <w:sz w:val="20"/>
          <w:szCs w:val="20"/>
        </w:rPr>
        <w:t>-</w:t>
      </w:r>
      <w:r w:rsidRPr="00274934">
        <w:rPr>
          <w:b/>
          <w:bCs/>
          <w:color w:val="000000" w:themeColor="text1"/>
          <w:sz w:val="20"/>
          <w:szCs w:val="20"/>
        </w:rPr>
        <w:t>10.</w:t>
      </w: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1401"/>
        <w:gridCol w:w="1401"/>
        <w:gridCol w:w="1401"/>
        <w:gridCol w:w="1401"/>
        <w:gridCol w:w="1401"/>
        <w:gridCol w:w="1401"/>
        <w:gridCol w:w="1402"/>
      </w:tblGrid>
      <w:tr w:rsidR="00BD651F" w:rsidRPr="00274934" w14:paraId="20F19ADC" w14:textId="77777777" w:rsidTr="00CD2FB9">
        <w:trPr>
          <w:trHeight w:val="320"/>
        </w:trPr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D3995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AEC3D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9B3CF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7F666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L95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87D1E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U95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8BB6D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STAT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F28451" w14:textId="179ECCF2" w:rsidR="00B82F3E" w:rsidRPr="00274934" w:rsidRDefault="00360898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-</w:t>
            </w:r>
            <w:r w:rsidR="0091285E" w:rsidRPr="00274934">
              <w:rPr>
                <w:rFonts w:cs="Times New Roman"/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BD651F" w:rsidRPr="00274934" w14:paraId="62D8CF8A" w14:textId="77777777" w:rsidTr="00CD2FB9">
        <w:trPr>
          <w:trHeight w:val="320"/>
        </w:trPr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A59CC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rs35314286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7BFFB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2.846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0DFAA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0.2223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54C29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1.841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B9D50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4.399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2D390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4.705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0F21EE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2.54E-06</w:t>
            </w:r>
          </w:p>
        </w:tc>
      </w:tr>
      <w:tr w:rsidR="00BD651F" w:rsidRPr="00274934" w14:paraId="5B8C6375" w14:textId="77777777" w:rsidTr="00CD2FB9">
        <w:trPr>
          <w:trHeight w:val="320"/>
        </w:trPr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814D50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rs941636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3C883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3.109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743762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0.2457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219C3B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1.921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176FB4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5.032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C91E56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4.617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1A4C6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3.90E-06</w:t>
            </w:r>
          </w:p>
        </w:tc>
      </w:tr>
    </w:tbl>
    <w:p w14:paraId="2AD39892" w14:textId="3AF702CD" w:rsidR="00E13074" w:rsidRPr="00274934" w:rsidRDefault="003E6D52" w:rsidP="0080567B">
      <w:pPr>
        <w:spacing w:before="0" w:after="0"/>
        <w:jc w:val="both"/>
        <w:rPr>
          <w:rFonts w:eastAsia="Cambria" w:cs="Times New Roman"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3A446D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>;</w:t>
      </w:r>
      <w:r w:rsidRPr="00274934">
        <w:rPr>
          <w:rFonts w:cs="Times New Roman"/>
          <w:color w:val="000000" w:themeColor="text1"/>
          <w:sz w:val="20"/>
          <w:szCs w:val="20"/>
        </w:rPr>
        <w:t xml:space="preserve"> </w:t>
      </w:r>
      <w:r w:rsidR="008E7C54" w:rsidRPr="00274934">
        <w:rPr>
          <w:rFonts w:eastAsia="Cambria" w:cs="Times New Roman"/>
          <w:bCs/>
          <w:color w:val="000000" w:themeColor="text1"/>
          <w:sz w:val="20"/>
          <w:szCs w:val="20"/>
        </w:rPr>
        <w:t>SNP, single</w:t>
      </w:r>
      <w:r w:rsidR="003A446D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="008E7C54"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nucleotide polymorphism; </w:t>
      </w:r>
      <w:r w:rsidR="00906A12" w:rsidRPr="00274934">
        <w:rPr>
          <w:rFonts w:cs="Times New Roman"/>
          <w:color w:val="000000" w:themeColor="text1"/>
          <w:sz w:val="20"/>
          <w:szCs w:val="20"/>
        </w:rPr>
        <w:t>PC, principal component;</w:t>
      </w:r>
      <w:r w:rsidRPr="00274934">
        <w:rPr>
          <w:rFonts w:cs="Times New Roman"/>
          <w:color w:val="000000" w:themeColor="text1"/>
          <w:sz w:val="20"/>
          <w:szCs w:val="20"/>
        </w:rPr>
        <w:t xml:space="preserve"> </w:t>
      </w:r>
      <w:r w:rsidR="00225895" w:rsidRPr="00274934">
        <w:rPr>
          <w:rFonts w:cs="Times New Roman"/>
          <w:color w:val="000000" w:themeColor="text1"/>
          <w:sz w:val="20"/>
          <w:szCs w:val="20"/>
        </w:rPr>
        <w:t>OR, odds ratio; SE, standard error; L95, lower bound of 95% confidence interval; U95, upper bound of 95% confidence interval; STAT, Z-statistic (β/SE).</w:t>
      </w:r>
    </w:p>
    <w:p w14:paraId="17722A24" w14:textId="77777777" w:rsidR="0080196F" w:rsidRPr="00274934" w:rsidRDefault="0080196F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</w:p>
    <w:p w14:paraId="230CD455" w14:textId="77777777" w:rsidR="00E527DD" w:rsidRPr="00274934" w:rsidRDefault="00E527DD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</w:p>
    <w:p w14:paraId="7271DCD5" w14:textId="2C02483B" w:rsidR="00B82F3E" w:rsidRPr="00274934" w:rsidRDefault="003520AC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t>Table S9</w:t>
      </w:r>
      <w:r w:rsidR="00B82F3E" w:rsidRPr="00274934">
        <w:rPr>
          <w:b/>
          <w:bCs/>
          <w:color w:val="000000" w:themeColor="text1"/>
          <w:sz w:val="20"/>
          <w:szCs w:val="20"/>
        </w:rPr>
        <w:t>. Sensitivity analysis of SNPs associated with PASI 75 response at week 12 after adjustment for PC1</w:t>
      </w:r>
      <w:r w:rsidR="00E527DD" w:rsidRPr="00274934">
        <w:rPr>
          <w:b/>
          <w:bCs/>
          <w:color w:val="000000" w:themeColor="text1"/>
          <w:sz w:val="20"/>
          <w:szCs w:val="20"/>
        </w:rPr>
        <w:t>-</w:t>
      </w:r>
      <w:r w:rsidR="00B82F3E" w:rsidRPr="00274934">
        <w:rPr>
          <w:b/>
          <w:bCs/>
          <w:color w:val="000000" w:themeColor="text1"/>
          <w:sz w:val="20"/>
          <w:szCs w:val="20"/>
        </w:rPr>
        <w:t>10.</w:t>
      </w: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1396"/>
        <w:gridCol w:w="1397"/>
        <w:gridCol w:w="1396"/>
        <w:gridCol w:w="1397"/>
        <w:gridCol w:w="1396"/>
        <w:gridCol w:w="1397"/>
        <w:gridCol w:w="1397"/>
      </w:tblGrid>
      <w:tr w:rsidR="00BD651F" w:rsidRPr="00274934" w14:paraId="714361B1" w14:textId="77777777" w:rsidTr="00CD2FB9">
        <w:trPr>
          <w:trHeight w:val="320"/>
        </w:trPr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31DEB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3954A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71DD3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40708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L95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2ACEE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U95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4F58B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STAT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0C440C" w14:textId="40D06759" w:rsidR="00B82F3E" w:rsidRPr="00274934" w:rsidRDefault="00360898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-</w:t>
            </w:r>
            <w:r w:rsidR="00225895" w:rsidRPr="00274934">
              <w:rPr>
                <w:rFonts w:cs="Times New Roman"/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BD651F" w:rsidRPr="00274934" w14:paraId="21F51A73" w14:textId="77777777" w:rsidTr="00CD2FB9">
        <w:trPr>
          <w:trHeight w:val="320"/>
        </w:trPr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9BD95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rs9841486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EDD77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2.841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6FC99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0.2419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96A6F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1.768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9103A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4.565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465CC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4.317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63592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1.58E-05</w:t>
            </w:r>
          </w:p>
        </w:tc>
      </w:tr>
      <w:tr w:rsidR="00BD651F" w:rsidRPr="00274934" w14:paraId="2871426F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255C9D2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rs9310365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D0668E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2.841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29F3C13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0.2419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748E7C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1.768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2EF792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4.565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806D2A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4.317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8CC77E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1.58E-05</w:t>
            </w:r>
          </w:p>
        </w:tc>
      </w:tr>
      <w:tr w:rsidR="00BD651F" w:rsidRPr="00274934" w14:paraId="2B288300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34A33000" w14:textId="31AF4298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rs12714854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375419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0.3134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4625D0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0.2563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C96C1B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0.1897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3E922E9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0.5179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9116D9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-4.528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CA5BF1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5.97E-06</w:t>
            </w:r>
          </w:p>
        </w:tc>
      </w:tr>
      <w:tr w:rsidR="00BD651F" w:rsidRPr="00274934" w14:paraId="0F74D8BD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28096F2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rs12714855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CF9D91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0.3134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80A7B2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0.2563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524918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0.1897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6EF4DD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0.5179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589353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-4.528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BCCA86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5.97E-06</w:t>
            </w:r>
          </w:p>
        </w:tc>
      </w:tr>
      <w:tr w:rsidR="00BD651F" w:rsidRPr="00274934" w14:paraId="1528F569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9BABFC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rs28772948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C5C17A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0.3084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4050E4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0.2562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101B01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0.1867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28CDCE6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0.5096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A733F8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-4.591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258BAD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4.41E-06</w:t>
            </w:r>
          </w:p>
        </w:tc>
      </w:tr>
      <w:tr w:rsidR="00BD651F" w:rsidRPr="00274934" w14:paraId="62CAB98E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623EA6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rs7642750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AE54DC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0.3108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09E4F67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FD0687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0.1882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9451F6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0.5134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1BD3BC9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-4.564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4F7C45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5.01E-06</w:t>
            </w:r>
          </w:p>
        </w:tc>
      </w:tr>
      <w:tr w:rsidR="00BD651F" w:rsidRPr="00274934" w14:paraId="24EA976D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624208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rs6783783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1300AB7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0.3108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BBDE41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EE34E1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0.1882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137DA7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0.5134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6C4E8B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-4.564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B20740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5.01E-06</w:t>
            </w:r>
          </w:p>
        </w:tc>
      </w:tr>
      <w:tr w:rsidR="00BD651F" w:rsidRPr="00274934" w14:paraId="12718C06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219A5A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rs1323761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CF41C0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0.3177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BE4331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0.2598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C8A32C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0.1909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CCA181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0.5286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00BF01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-4.414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505ACB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1.01E-05</w:t>
            </w:r>
          </w:p>
        </w:tc>
      </w:tr>
      <w:tr w:rsidR="00BD651F" w:rsidRPr="00274934" w14:paraId="3E8A0D6D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D4B9EF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rs1330811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91E171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0.3177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267968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0.2598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B06B17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0.1909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AD2850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0.5286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9457DD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-4.414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9FA3C8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1.01E-05</w:t>
            </w:r>
          </w:p>
        </w:tc>
      </w:tr>
      <w:tr w:rsidR="00BD651F" w:rsidRPr="00274934" w14:paraId="0C007D9E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5C8744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rs7857897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622880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5C9A7D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438FCD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2949534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D0C659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FA3394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70102C2A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BE0681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rs10986324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B06C98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0.3125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E6DDAD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772518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0.1878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7AEDB4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0.5202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A1ED27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-4.474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B7DD8F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7.69E-06</w:t>
            </w:r>
          </w:p>
        </w:tc>
      </w:tr>
      <w:tr w:rsidR="00BD651F" w:rsidRPr="00274934" w14:paraId="32B4D471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3B20574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rs6478658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2C246D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223A6F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CC8AF1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9F2C88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203801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B56C4A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3F187F7E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4F57477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rs6478659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25C92D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47A255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2CF6346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7C45DC3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1F1E00A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D0CA67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2F77A0DD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4696A01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rs3758207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1B87E5D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478993B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3F4C42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016AD0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0F854E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31DE3C0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6B0E2528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7BA586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rs7854989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62DD845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672BB8A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1358BD5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4E6442B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760425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42DDF7F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04F92072" w14:textId="77777777" w:rsidTr="00CD2FB9">
        <w:trPr>
          <w:trHeight w:val="320"/>
        </w:trPr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11F3E28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rs6478660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5446F07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4085179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4CE70BC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</w:tcBorders>
            <w:noWrap/>
            <w:vAlign w:val="center"/>
            <w:hideMark/>
          </w:tcPr>
          <w:p w14:paraId="56BC41F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0F3B64B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</w:tcBorders>
            <w:noWrap/>
            <w:vAlign w:val="center"/>
            <w:hideMark/>
          </w:tcPr>
          <w:p w14:paraId="7492AA7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  <w:tr w:rsidR="00BD651F" w:rsidRPr="00274934" w14:paraId="09B98767" w14:textId="77777777" w:rsidTr="00CD2FB9">
        <w:trPr>
          <w:trHeight w:val="320"/>
        </w:trPr>
        <w:tc>
          <w:tcPr>
            <w:tcW w:w="139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563355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rs17315546</w:t>
            </w:r>
          </w:p>
        </w:tc>
        <w:tc>
          <w:tcPr>
            <w:tcW w:w="139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A01560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0.3399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04DBF6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0.255</w:t>
            </w:r>
          </w:p>
        </w:tc>
        <w:tc>
          <w:tcPr>
            <w:tcW w:w="139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1B3C39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0.2062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863E33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0.5603</w:t>
            </w:r>
          </w:p>
        </w:tc>
        <w:tc>
          <w:tcPr>
            <w:tcW w:w="139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B10302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-4.232</w:t>
            </w:r>
          </w:p>
        </w:tc>
        <w:tc>
          <w:tcPr>
            <w:tcW w:w="139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15634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2.32E-05</w:t>
            </w:r>
          </w:p>
        </w:tc>
      </w:tr>
    </w:tbl>
    <w:p w14:paraId="0F5FFCF4" w14:textId="175412A0" w:rsidR="00225895" w:rsidRPr="00274934" w:rsidRDefault="005E2FE0" w:rsidP="0080567B">
      <w:pPr>
        <w:pStyle w:val="affd"/>
        <w:spacing w:before="0" w:after="0"/>
        <w:jc w:val="both"/>
        <w:rPr>
          <w:color w:val="000000" w:themeColor="text1"/>
          <w:sz w:val="20"/>
          <w:szCs w:val="20"/>
        </w:rPr>
      </w:pPr>
      <w:r w:rsidRPr="00274934">
        <w:rPr>
          <w:rFonts w:eastAsia="Cambria"/>
          <w:color w:val="000000" w:themeColor="text1"/>
          <w:sz w:val="20"/>
          <w:szCs w:val="20"/>
          <w:lang w:eastAsia="en-US"/>
        </w:rPr>
        <w:t xml:space="preserve">PASI, </w:t>
      </w:r>
      <w:r w:rsidR="00C312BD">
        <w:rPr>
          <w:rFonts w:eastAsiaTheme="minorEastAsia" w:hint="eastAsia"/>
          <w:color w:val="000000" w:themeColor="text1"/>
          <w:sz w:val="20"/>
          <w:szCs w:val="20"/>
        </w:rPr>
        <w:t>p</w:t>
      </w:r>
      <w:r w:rsidR="00501E92" w:rsidRPr="00274934">
        <w:rPr>
          <w:rFonts w:eastAsia="Cambria"/>
          <w:color w:val="000000" w:themeColor="text1"/>
          <w:sz w:val="20"/>
          <w:szCs w:val="20"/>
          <w:lang w:eastAsia="en-US"/>
        </w:rPr>
        <w:t>soriasis area and severity index</w:t>
      </w:r>
      <w:r w:rsidRPr="00274934">
        <w:rPr>
          <w:rFonts w:eastAsia="Cambria"/>
          <w:color w:val="000000" w:themeColor="text1"/>
          <w:sz w:val="20"/>
          <w:szCs w:val="20"/>
          <w:lang w:eastAsia="en-US"/>
        </w:rPr>
        <w:t>;</w:t>
      </w:r>
      <w:r w:rsidRPr="00274934">
        <w:rPr>
          <w:rFonts w:eastAsiaTheme="minorEastAsia"/>
          <w:color w:val="000000" w:themeColor="text1"/>
          <w:sz w:val="20"/>
          <w:szCs w:val="20"/>
          <w:lang w:eastAsia="en-US"/>
        </w:rPr>
        <w:t xml:space="preserve"> </w:t>
      </w:r>
      <w:r w:rsidR="008E7C54" w:rsidRPr="00274934">
        <w:rPr>
          <w:rFonts w:eastAsia="Cambria"/>
          <w:bCs/>
          <w:color w:val="000000" w:themeColor="text1"/>
          <w:sz w:val="20"/>
          <w:szCs w:val="20"/>
          <w:lang w:eastAsia="en-US"/>
        </w:rPr>
        <w:t>SNP, single</w:t>
      </w:r>
      <w:r w:rsidR="00C312BD">
        <w:rPr>
          <w:rFonts w:eastAsiaTheme="minorEastAsia" w:hint="eastAsia"/>
          <w:bCs/>
          <w:color w:val="000000" w:themeColor="text1"/>
          <w:sz w:val="20"/>
          <w:szCs w:val="20"/>
        </w:rPr>
        <w:t>-</w:t>
      </w:r>
      <w:r w:rsidR="008E7C54" w:rsidRPr="00274934">
        <w:rPr>
          <w:rFonts w:eastAsia="Cambria"/>
          <w:bCs/>
          <w:color w:val="000000" w:themeColor="text1"/>
          <w:sz w:val="20"/>
          <w:szCs w:val="20"/>
          <w:lang w:eastAsia="en-US"/>
        </w:rPr>
        <w:t>nucleotide polymorphism;</w:t>
      </w:r>
      <w:r w:rsidR="008E7C54" w:rsidRPr="00274934">
        <w:rPr>
          <w:rFonts w:eastAsia="Cambria"/>
          <w:bCs/>
          <w:color w:val="000000" w:themeColor="text1"/>
          <w:sz w:val="20"/>
          <w:szCs w:val="20"/>
        </w:rPr>
        <w:t xml:space="preserve"> </w:t>
      </w:r>
      <w:r w:rsidRPr="00274934">
        <w:rPr>
          <w:rFonts w:eastAsiaTheme="minorEastAsia"/>
          <w:color w:val="000000" w:themeColor="text1"/>
          <w:sz w:val="20"/>
          <w:szCs w:val="20"/>
        </w:rPr>
        <w:t>PC, principal component</w:t>
      </w:r>
      <w:r w:rsidRPr="00274934">
        <w:rPr>
          <w:rFonts w:eastAsiaTheme="minorEastAsia"/>
          <w:color w:val="000000" w:themeColor="text1"/>
          <w:sz w:val="20"/>
          <w:szCs w:val="20"/>
          <w:lang w:eastAsia="en-US"/>
        </w:rPr>
        <w:t xml:space="preserve">; </w:t>
      </w:r>
      <w:r w:rsidR="00225895" w:rsidRPr="00274934">
        <w:rPr>
          <w:color w:val="000000" w:themeColor="text1"/>
          <w:sz w:val="20"/>
          <w:szCs w:val="20"/>
        </w:rPr>
        <w:t>OR, odds ratio; SE, standard error; L95, lower bound of 95% confidence interval; U95, upper bound of 95% confidence interval; STAT, Z-statistic (β/SE).</w:t>
      </w:r>
    </w:p>
    <w:p w14:paraId="28BBF66F" w14:textId="77777777" w:rsidR="003520AC" w:rsidRPr="00274934" w:rsidRDefault="003520AC" w:rsidP="0080567B">
      <w:pPr>
        <w:pStyle w:val="affd"/>
        <w:spacing w:before="0" w:after="0"/>
        <w:jc w:val="left"/>
        <w:rPr>
          <w:b/>
          <w:bCs/>
          <w:color w:val="000000" w:themeColor="text1"/>
          <w:sz w:val="20"/>
          <w:szCs w:val="20"/>
        </w:rPr>
      </w:pPr>
    </w:p>
    <w:p w14:paraId="7045D18D" w14:textId="77777777" w:rsidR="003520AC" w:rsidRPr="00274934" w:rsidRDefault="003520AC" w:rsidP="0080567B">
      <w:pPr>
        <w:pStyle w:val="affd"/>
        <w:spacing w:before="0" w:after="0"/>
        <w:jc w:val="left"/>
        <w:rPr>
          <w:b/>
          <w:bCs/>
          <w:color w:val="000000" w:themeColor="text1"/>
          <w:sz w:val="20"/>
          <w:szCs w:val="20"/>
        </w:rPr>
      </w:pPr>
    </w:p>
    <w:p w14:paraId="700342F4" w14:textId="77777777" w:rsidR="00DF66CF" w:rsidRPr="00274934" w:rsidRDefault="00DF66CF" w:rsidP="0080567B">
      <w:pPr>
        <w:spacing w:before="0" w:after="0"/>
        <w:rPr>
          <w:rFonts w:eastAsia="宋体" w:cs="Times New Roman"/>
          <w:b/>
          <w:bCs/>
          <w:color w:val="000000" w:themeColor="text1"/>
          <w:kern w:val="2"/>
          <w:sz w:val="20"/>
          <w:szCs w:val="20"/>
          <w:lang w:eastAsia="zh-CN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br w:type="page"/>
      </w:r>
    </w:p>
    <w:p w14:paraId="76AD457A" w14:textId="1A295E0B" w:rsidR="00B82F3E" w:rsidRPr="00274934" w:rsidRDefault="003520AC" w:rsidP="0080567B">
      <w:pPr>
        <w:pStyle w:val="affd"/>
        <w:spacing w:before="0" w:after="0"/>
        <w:jc w:val="both"/>
        <w:rPr>
          <w:b/>
          <w:bCs/>
          <w:color w:val="000000" w:themeColor="text1"/>
          <w:sz w:val="20"/>
          <w:szCs w:val="20"/>
        </w:rPr>
      </w:pPr>
      <w:r w:rsidRPr="00274934">
        <w:rPr>
          <w:b/>
          <w:bCs/>
          <w:color w:val="000000" w:themeColor="text1"/>
          <w:sz w:val="20"/>
          <w:szCs w:val="20"/>
        </w:rPr>
        <w:lastRenderedPageBreak/>
        <w:t>Table S</w:t>
      </w:r>
      <w:r w:rsidR="005A74CA" w:rsidRPr="00274934">
        <w:rPr>
          <w:b/>
          <w:bCs/>
          <w:color w:val="000000" w:themeColor="text1"/>
          <w:sz w:val="20"/>
          <w:szCs w:val="20"/>
        </w:rPr>
        <w:t>10</w:t>
      </w:r>
      <w:r w:rsidR="000930A4" w:rsidRPr="00274934">
        <w:rPr>
          <w:b/>
          <w:bCs/>
          <w:color w:val="000000" w:themeColor="text1"/>
          <w:sz w:val="20"/>
          <w:szCs w:val="20"/>
        </w:rPr>
        <w:t>.</w:t>
      </w:r>
      <w:r w:rsidR="00B82F3E" w:rsidRPr="00274934">
        <w:rPr>
          <w:b/>
          <w:bCs/>
          <w:color w:val="000000" w:themeColor="text1"/>
          <w:sz w:val="20"/>
          <w:szCs w:val="20"/>
        </w:rPr>
        <w:t xml:space="preserve"> Sensitivity analysis of SNPs associated with adverse effects after adjustment for PC1</w:t>
      </w:r>
      <w:r w:rsidR="00E527DD" w:rsidRPr="00274934">
        <w:rPr>
          <w:b/>
          <w:bCs/>
          <w:color w:val="000000" w:themeColor="text1"/>
          <w:sz w:val="20"/>
          <w:szCs w:val="20"/>
        </w:rPr>
        <w:t>-</w:t>
      </w:r>
      <w:r w:rsidR="00B82F3E" w:rsidRPr="00274934">
        <w:rPr>
          <w:b/>
          <w:bCs/>
          <w:color w:val="000000" w:themeColor="text1"/>
          <w:sz w:val="20"/>
          <w:szCs w:val="20"/>
        </w:rPr>
        <w:t>10.</w:t>
      </w: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1396"/>
        <w:gridCol w:w="1397"/>
        <w:gridCol w:w="1396"/>
        <w:gridCol w:w="1397"/>
        <w:gridCol w:w="1396"/>
        <w:gridCol w:w="1397"/>
        <w:gridCol w:w="1397"/>
      </w:tblGrid>
      <w:tr w:rsidR="00BD651F" w:rsidRPr="00274934" w14:paraId="3E587A62" w14:textId="77777777" w:rsidTr="00CD2FB9">
        <w:trPr>
          <w:trHeight w:val="320"/>
        </w:trPr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4F44F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SNP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169ED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D94EF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B81D6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L95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4D861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U95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1DC95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STAT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C1F627" w14:textId="6FC75421" w:rsidR="00B82F3E" w:rsidRPr="00274934" w:rsidRDefault="00C54058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rFonts w:cs="Times New Roman"/>
                <w:color w:val="000000" w:themeColor="text1"/>
                <w:sz w:val="20"/>
                <w:szCs w:val="20"/>
                <w:lang w:eastAsia="zh-CN"/>
              </w:rPr>
              <w:t>-</w:t>
            </w:r>
            <w:r w:rsidR="00225895" w:rsidRPr="00274934">
              <w:rPr>
                <w:rFonts w:cs="Times New Roman"/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BD651F" w:rsidRPr="00274934" w14:paraId="40E4F8FB" w14:textId="77777777" w:rsidTr="00CD2FB9">
        <w:trPr>
          <w:trHeight w:val="320"/>
        </w:trPr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13EA7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rs2821550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E160AC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2.929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A9503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0.2436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7602B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1.817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526EE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4.722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74B67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4.412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89797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1.02E-05</w:t>
            </w:r>
          </w:p>
        </w:tc>
      </w:tr>
      <w:tr w:rsidR="00BD651F" w:rsidRPr="00274934" w14:paraId="0B75B2E1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44F7A06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rs2640498</w:t>
            </w:r>
          </w:p>
        </w:tc>
        <w:tc>
          <w:tcPr>
            <w:tcW w:w="1397" w:type="dxa"/>
            <w:noWrap/>
            <w:vAlign w:val="center"/>
            <w:hideMark/>
          </w:tcPr>
          <w:p w14:paraId="6AD22FA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2.929</w:t>
            </w:r>
          </w:p>
        </w:tc>
        <w:tc>
          <w:tcPr>
            <w:tcW w:w="1396" w:type="dxa"/>
            <w:noWrap/>
            <w:vAlign w:val="center"/>
            <w:hideMark/>
          </w:tcPr>
          <w:p w14:paraId="1C7B843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0.2436</w:t>
            </w:r>
          </w:p>
        </w:tc>
        <w:tc>
          <w:tcPr>
            <w:tcW w:w="1397" w:type="dxa"/>
            <w:noWrap/>
            <w:vAlign w:val="center"/>
            <w:hideMark/>
          </w:tcPr>
          <w:p w14:paraId="498B3A5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1.817</w:t>
            </w:r>
          </w:p>
        </w:tc>
        <w:tc>
          <w:tcPr>
            <w:tcW w:w="1396" w:type="dxa"/>
            <w:noWrap/>
            <w:vAlign w:val="center"/>
            <w:hideMark/>
          </w:tcPr>
          <w:p w14:paraId="7D49328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4.722</w:t>
            </w:r>
          </w:p>
        </w:tc>
        <w:tc>
          <w:tcPr>
            <w:tcW w:w="1397" w:type="dxa"/>
            <w:noWrap/>
            <w:vAlign w:val="center"/>
            <w:hideMark/>
          </w:tcPr>
          <w:p w14:paraId="7C25587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4.412</w:t>
            </w:r>
          </w:p>
        </w:tc>
        <w:tc>
          <w:tcPr>
            <w:tcW w:w="1397" w:type="dxa"/>
            <w:noWrap/>
            <w:vAlign w:val="center"/>
            <w:hideMark/>
          </w:tcPr>
          <w:p w14:paraId="3FBF8FD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1.02E-05</w:t>
            </w:r>
          </w:p>
        </w:tc>
      </w:tr>
      <w:tr w:rsidR="00BD651F" w:rsidRPr="00274934" w14:paraId="04122BED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58D3A9C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rs2251313</w:t>
            </w:r>
          </w:p>
        </w:tc>
        <w:tc>
          <w:tcPr>
            <w:tcW w:w="1397" w:type="dxa"/>
            <w:noWrap/>
            <w:vAlign w:val="center"/>
            <w:hideMark/>
          </w:tcPr>
          <w:p w14:paraId="4B24D9F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0.2739</w:t>
            </w:r>
          </w:p>
        </w:tc>
        <w:tc>
          <w:tcPr>
            <w:tcW w:w="1396" w:type="dxa"/>
            <w:noWrap/>
            <w:vAlign w:val="center"/>
            <w:hideMark/>
          </w:tcPr>
          <w:p w14:paraId="5FCB763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0.2863</w:t>
            </w:r>
          </w:p>
        </w:tc>
        <w:tc>
          <w:tcPr>
            <w:tcW w:w="1397" w:type="dxa"/>
            <w:noWrap/>
            <w:vAlign w:val="center"/>
            <w:hideMark/>
          </w:tcPr>
          <w:p w14:paraId="1B82AB0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0.1563</w:t>
            </w:r>
          </w:p>
        </w:tc>
        <w:tc>
          <w:tcPr>
            <w:tcW w:w="1396" w:type="dxa"/>
            <w:noWrap/>
            <w:vAlign w:val="center"/>
            <w:hideMark/>
          </w:tcPr>
          <w:p w14:paraId="7EE88C0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0.4801</w:t>
            </w:r>
          </w:p>
        </w:tc>
        <w:tc>
          <w:tcPr>
            <w:tcW w:w="1397" w:type="dxa"/>
            <w:noWrap/>
            <w:vAlign w:val="center"/>
            <w:hideMark/>
          </w:tcPr>
          <w:p w14:paraId="3A50C9E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-4.523</w:t>
            </w:r>
          </w:p>
        </w:tc>
        <w:tc>
          <w:tcPr>
            <w:tcW w:w="1397" w:type="dxa"/>
            <w:noWrap/>
            <w:vAlign w:val="center"/>
            <w:hideMark/>
          </w:tcPr>
          <w:p w14:paraId="485D6E6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6.10E-06</w:t>
            </w:r>
          </w:p>
        </w:tc>
      </w:tr>
      <w:tr w:rsidR="00BD651F" w:rsidRPr="00274934" w14:paraId="64503650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187955A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rs1346736</w:t>
            </w:r>
          </w:p>
        </w:tc>
        <w:tc>
          <w:tcPr>
            <w:tcW w:w="1397" w:type="dxa"/>
            <w:noWrap/>
            <w:vAlign w:val="center"/>
            <w:hideMark/>
          </w:tcPr>
          <w:p w14:paraId="01D8DFD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0.3191</w:t>
            </w:r>
          </w:p>
        </w:tc>
        <w:tc>
          <w:tcPr>
            <w:tcW w:w="1396" w:type="dxa"/>
            <w:noWrap/>
            <w:vAlign w:val="center"/>
            <w:hideMark/>
          </w:tcPr>
          <w:p w14:paraId="780EDBB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0.2476</w:t>
            </w:r>
          </w:p>
        </w:tc>
        <w:tc>
          <w:tcPr>
            <w:tcW w:w="1397" w:type="dxa"/>
            <w:noWrap/>
            <w:vAlign w:val="center"/>
            <w:hideMark/>
          </w:tcPr>
          <w:p w14:paraId="6D10F62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0.1964</w:t>
            </w:r>
          </w:p>
        </w:tc>
        <w:tc>
          <w:tcPr>
            <w:tcW w:w="1396" w:type="dxa"/>
            <w:noWrap/>
            <w:vAlign w:val="center"/>
            <w:hideMark/>
          </w:tcPr>
          <w:p w14:paraId="3EC0C0F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0.5184</w:t>
            </w:r>
          </w:p>
        </w:tc>
        <w:tc>
          <w:tcPr>
            <w:tcW w:w="1397" w:type="dxa"/>
            <w:noWrap/>
            <w:vAlign w:val="center"/>
            <w:hideMark/>
          </w:tcPr>
          <w:p w14:paraId="03B87D0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-4.613</w:t>
            </w:r>
          </w:p>
        </w:tc>
        <w:tc>
          <w:tcPr>
            <w:tcW w:w="1397" w:type="dxa"/>
            <w:noWrap/>
            <w:vAlign w:val="center"/>
            <w:hideMark/>
          </w:tcPr>
          <w:p w14:paraId="57A07A0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3.97E-06</w:t>
            </w:r>
          </w:p>
        </w:tc>
      </w:tr>
      <w:tr w:rsidR="00BD651F" w:rsidRPr="00274934" w14:paraId="5218EFA4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7E219C1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2:137734995</w:t>
            </w:r>
          </w:p>
        </w:tc>
        <w:tc>
          <w:tcPr>
            <w:tcW w:w="1397" w:type="dxa"/>
            <w:noWrap/>
            <w:vAlign w:val="center"/>
            <w:hideMark/>
          </w:tcPr>
          <w:p w14:paraId="6A6E673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0.3184</w:t>
            </w:r>
          </w:p>
        </w:tc>
        <w:tc>
          <w:tcPr>
            <w:tcW w:w="1396" w:type="dxa"/>
            <w:noWrap/>
            <w:vAlign w:val="center"/>
            <w:hideMark/>
          </w:tcPr>
          <w:p w14:paraId="287B684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0.2469</w:t>
            </w:r>
          </w:p>
        </w:tc>
        <w:tc>
          <w:tcPr>
            <w:tcW w:w="1397" w:type="dxa"/>
            <w:noWrap/>
            <w:vAlign w:val="center"/>
            <w:hideMark/>
          </w:tcPr>
          <w:p w14:paraId="215B37F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0.1963</w:t>
            </w:r>
          </w:p>
        </w:tc>
        <w:tc>
          <w:tcPr>
            <w:tcW w:w="1396" w:type="dxa"/>
            <w:noWrap/>
            <w:vAlign w:val="center"/>
            <w:hideMark/>
          </w:tcPr>
          <w:p w14:paraId="437EDAF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0.5166</w:t>
            </w:r>
          </w:p>
        </w:tc>
        <w:tc>
          <w:tcPr>
            <w:tcW w:w="1397" w:type="dxa"/>
            <w:noWrap/>
            <w:vAlign w:val="center"/>
            <w:hideMark/>
          </w:tcPr>
          <w:p w14:paraId="74A3269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-4.635</w:t>
            </w:r>
          </w:p>
        </w:tc>
        <w:tc>
          <w:tcPr>
            <w:tcW w:w="1397" w:type="dxa"/>
            <w:noWrap/>
            <w:vAlign w:val="center"/>
            <w:hideMark/>
          </w:tcPr>
          <w:p w14:paraId="320B9E02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3.58E-06</w:t>
            </w:r>
          </w:p>
        </w:tc>
      </w:tr>
      <w:tr w:rsidR="00BD651F" w:rsidRPr="00274934" w14:paraId="3D811CE6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2363A79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rs7567733</w:t>
            </w:r>
          </w:p>
        </w:tc>
        <w:tc>
          <w:tcPr>
            <w:tcW w:w="1397" w:type="dxa"/>
            <w:noWrap/>
            <w:vAlign w:val="center"/>
            <w:hideMark/>
          </w:tcPr>
          <w:p w14:paraId="4120731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0.3184</w:t>
            </w:r>
          </w:p>
        </w:tc>
        <w:tc>
          <w:tcPr>
            <w:tcW w:w="1396" w:type="dxa"/>
            <w:noWrap/>
            <w:vAlign w:val="center"/>
            <w:hideMark/>
          </w:tcPr>
          <w:p w14:paraId="14EB3AA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0.2469</w:t>
            </w:r>
          </w:p>
        </w:tc>
        <w:tc>
          <w:tcPr>
            <w:tcW w:w="1397" w:type="dxa"/>
            <w:noWrap/>
            <w:vAlign w:val="center"/>
            <w:hideMark/>
          </w:tcPr>
          <w:p w14:paraId="1F35EC9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0.1963</w:t>
            </w:r>
          </w:p>
        </w:tc>
        <w:tc>
          <w:tcPr>
            <w:tcW w:w="1396" w:type="dxa"/>
            <w:noWrap/>
            <w:vAlign w:val="center"/>
            <w:hideMark/>
          </w:tcPr>
          <w:p w14:paraId="72C2211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0.5166</w:t>
            </w:r>
          </w:p>
        </w:tc>
        <w:tc>
          <w:tcPr>
            <w:tcW w:w="1397" w:type="dxa"/>
            <w:noWrap/>
            <w:vAlign w:val="center"/>
            <w:hideMark/>
          </w:tcPr>
          <w:p w14:paraId="1C7D419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-4.635</w:t>
            </w:r>
          </w:p>
        </w:tc>
        <w:tc>
          <w:tcPr>
            <w:tcW w:w="1397" w:type="dxa"/>
            <w:noWrap/>
            <w:vAlign w:val="center"/>
            <w:hideMark/>
          </w:tcPr>
          <w:p w14:paraId="0C49C84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3.58E-06</w:t>
            </w:r>
          </w:p>
        </w:tc>
      </w:tr>
      <w:tr w:rsidR="00BD651F" w:rsidRPr="00274934" w14:paraId="4D60FE24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3BBF1D8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rs7573891</w:t>
            </w:r>
          </w:p>
        </w:tc>
        <w:tc>
          <w:tcPr>
            <w:tcW w:w="1397" w:type="dxa"/>
            <w:noWrap/>
            <w:vAlign w:val="center"/>
            <w:hideMark/>
          </w:tcPr>
          <w:p w14:paraId="2DDCAB2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0.3184</w:t>
            </w:r>
          </w:p>
        </w:tc>
        <w:tc>
          <w:tcPr>
            <w:tcW w:w="1396" w:type="dxa"/>
            <w:noWrap/>
            <w:vAlign w:val="center"/>
            <w:hideMark/>
          </w:tcPr>
          <w:p w14:paraId="059E81E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0.2469</w:t>
            </w:r>
          </w:p>
        </w:tc>
        <w:tc>
          <w:tcPr>
            <w:tcW w:w="1397" w:type="dxa"/>
            <w:noWrap/>
            <w:vAlign w:val="center"/>
            <w:hideMark/>
          </w:tcPr>
          <w:p w14:paraId="2CE993F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0.1963</w:t>
            </w:r>
          </w:p>
        </w:tc>
        <w:tc>
          <w:tcPr>
            <w:tcW w:w="1396" w:type="dxa"/>
            <w:noWrap/>
            <w:vAlign w:val="center"/>
            <w:hideMark/>
          </w:tcPr>
          <w:p w14:paraId="17DE54E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0.5166</w:t>
            </w:r>
          </w:p>
        </w:tc>
        <w:tc>
          <w:tcPr>
            <w:tcW w:w="1397" w:type="dxa"/>
            <w:noWrap/>
            <w:vAlign w:val="center"/>
            <w:hideMark/>
          </w:tcPr>
          <w:p w14:paraId="476C0A85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-4.635</w:t>
            </w:r>
          </w:p>
        </w:tc>
        <w:tc>
          <w:tcPr>
            <w:tcW w:w="1397" w:type="dxa"/>
            <w:noWrap/>
            <w:vAlign w:val="center"/>
            <w:hideMark/>
          </w:tcPr>
          <w:p w14:paraId="16DC59A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3.58E-06</w:t>
            </w:r>
          </w:p>
        </w:tc>
      </w:tr>
      <w:tr w:rsidR="00BD651F" w:rsidRPr="00274934" w14:paraId="1973C952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3A986E5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rs1367128</w:t>
            </w:r>
          </w:p>
        </w:tc>
        <w:tc>
          <w:tcPr>
            <w:tcW w:w="1397" w:type="dxa"/>
            <w:noWrap/>
            <w:vAlign w:val="center"/>
            <w:hideMark/>
          </w:tcPr>
          <w:p w14:paraId="04CDA1C7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0.3102</w:t>
            </w:r>
          </w:p>
        </w:tc>
        <w:tc>
          <w:tcPr>
            <w:tcW w:w="1396" w:type="dxa"/>
            <w:noWrap/>
            <w:vAlign w:val="center"/>
            <w:hideMark/>
          </w:tcPr>
          <w:p w14:paraId="5FC3FC2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1397" w:type="dxa"/>
            <w:noWrap/>
            <w:vAlign w:val="center"/>
            <w:hideMark/>
          </w:tcPr>
          <w:p w14:paraId="7CAE1C9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1396" w:type="dxa"/>
            <w:noWrap/>
            <w:vAlign w:val="center"/>
            <w:hideMark/>
          </w:tcPr>
          <w:p w14:paraId="3E8CC42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0.5062</w:t>
            </w:r>
          </w:p>
        </w:tc>
        <w:tc>
          <w:tcPr>
            <w:tcW w:w="1397" w:type="dxa"/>
            <w:noWrap/>
            <w:vAlign w:val="center"/>
            <w:hideMark/>
          </w:tcPr>
          <w:p w14:paraId="394E9FAE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-4.683</w:t>
            </w:r>
          </w:p>
        </w:tc>
        <w:tc>
          <w:tcPr>
            <w:tcW w:w="1397" w:type="dxa"/>
            <w:noWrap/>
            <w:vAlign w:val="center"/>
            <w:hideMark/>
          </w:tcPr>
          <w:p w14:paraId="1850ABEF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2.82E-06</w:t>
            </w:r>
          </w:p>
        </w:tc>
      </w:tr>
      <w:tr w:rsidR="00BD651F" w:rsidRPr="00274934" w14:paraId="555A07C0" w14:textId="77777777" w:rsidTr="00CD2FB9">
        <w:trPr>
          <w:trHeight w:val="320"/>
        </w:trPr>
        <w:tc>
          <w:tcPr>
            <w:tcW w:w="1396" w:type="dxa"/>
            <w:noWrap/>
            <w:vAlign w:val="center"/>
            <w:hideMark/>
          </w:tcPr>
          <w:p w14:paraId="68BAA018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rs1897419</w:t>
            </w:r>
          </w:p>
        </w:tc>
        <w:tc>
          <w:tcPr>
            <w:tcW w:w="1397" w:type="dxa"/>
            <w:noWrap/>
            <w:vAlign w:val="center"/>
            <w:hideMark/>
          </w:tcPr>
          <w:p w14:paraId="5A9C98B3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0.309</w:t>
            </w:r>
          </w:p>
        </w:tc>
        <w:tc>
          <w:tcPr>
            <w:tcW w:w="1396" w:type="dxa"/>
            <w:noWrap/>
            <w:vAlign w:val="center"/>
            <w:hideMark/>
          </w:tcPr>
          <w:p w14:paraId="449AFF0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0.251</w:t>
            </w:r>
          </w:p>
        </w:tc>
        <w:tc>
          <w:tcPr>
            <w:tcW w:w="1397" w:type="dxa"/>
            <w:noWrap/>
            <w:vAlign w:val="center"/>
            <w:hideMark/>
          </w:tcPr>
          <w:p w14:paraId="09361D30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0.189</w:t>
            </w:r>
          </w:p>
        </w:tc>
        <w:tc>
          <w:tcPr>
            <w:tcW w:w="1396" w:type="dxa"/>
            <w:noWrap/>
            <w:vAlign w:val="center"/>
            <w:hideMark/>
          </w:tcPr>
          <w:p w14:paraId="7C0A810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0.5054</w:t>
            </w:r>
          </w:p>
        </w:tc>
        <w:tc>
          <w:tcPr>
            <w:tcW w:w="1397" w:type="dxa"/>
            <w:noWrap/>
            <w:vAlign w:val="center"/>
            <w:hideMark/>
          </w:tcPr>
          <w:p w14:paraId="3A047AB4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-4.679</w:t>
            </w:r>
          </w:p>
        </w:tc>
        <w:tc>
          <w:tcPr>
            <w:tcW w:w="1397" w:type="dxa"/>
            <w:noWrap/>
            <w:vAlign w:val="center"/>
            <w:hideMark/>
          </w:tcPr>
          <w:p w14:paraId="58E415CB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2.89E-06</w:t>
            </w:r>
          </w:p>
        </w:tc>
      </w:tr>
      <w:tr w:rsidR="00BD651F" w:rsidRPr="00274934" w14:paraId="2EE6A88F" w14:textId="77777777" w:rsidTr="00CD2FB9">
        <w:trPr>
          <w:trHeight w:val="320"/>
        </w:trPr>
        <w:tc>
          <w:tcPr>
            <w:tcW w:w="13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1CE21B9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rs7939185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F083FC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3.027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50422DA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0.2633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AB9E9E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1.807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94EFB31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5.07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074A16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4.207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B20C2D" w14:textId="77777777" w:rsidR="00B82F3E" w:rsidRPr="00274934" w:rsidRDefault="00B82F3E" w:rsidP="008056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74934">
              <w:rPr>
                <w:rFonts w:cs="Times New Roman"/>
                <w:color w:val="000000" w:themeColor="text1"/>
                <w:sz w:val="20"/>
                <w:szCs w:val="20"/>
              </w:rPr>
              <w:t>2.59E-05</w:t>
            </w:r>
          </w:p>
        </w:tc>
      </w:tr>
    </w:tbl>
    <w:p w14:paraId="108CA619" w14:textId="0F5B4C5C" w:rsidR="00225895" w:rsidRPr="00274934" w:rsidRDefault="008E7C54" w:rsidP="0080567B">
      <w:pPr>
        <w:pStyle w:val="affd"/>
        <w:spacing w:before="0" w:after="0"/>
        <w:jc w:val="both"/>
        <w:rPr>
          <w:color w:val="000000" w:themeColor="text1"/>
          <w:sz w:val="20"/>
          <w:szCs w:val="20"/>
        </w:rPr>
      </w:pPr>
      <w:r w:rsidRPr="00274934">
        <w:rPr>
          <w:rFonts w:eastAsia="Cambria"/>
          <w:bCs/>
          <w:color w:val="000000" w:themeColor="text1"/>
          <w:sz w:val="20"/>
          <w:szCs w:val="20"/>
          <w:lang w:eastAsia="en-US"/>
        </w:rPr>
        <w:t>SNP, single</w:t>
      </w:r>
      <w:r w:rsidR="00997A2C">
        <w:rPr>
          <w:rFonts w:eastAsiaTheme="minorEastAsia" w:hint="eastAsia"/>
          <w:bCs/>
          <w:color w:val="000000" w:themeColor="text1"/>
          <w:sz w:val="20"/>
          <w:szCs w:val="20"/>
        </w:rPr>
        <w:t>-</w:t>
      </w:r>
      <w:r w:rsidRPr="00274934">
        <w:rPr>
          <w:rFonts w:eastAsia="Cambria"/>
          <w:bCs/>
          <w:color w:val="000000" w:themeColor="text1"/>
          <w:sz w:val="20"/>
          <w:szCs w:val="20"/>
          <w:lang w:eastAsia="en-US"/>
        </w:rPr>
        <w:t>nucleotide polymorphism;</w:t>
      </w:r>
      <w:r w:rsidRPr="00274934">
        <w:rPr>
          <w:rFonts w:eastAsia="Cambria"/>
          <w:bCs/>
          <w:color w:val="000000" w:themeColor="text1"/>
          <w:sz w:val="20"/>
          <w:szCs w:val="20"/>
        </w:rPr>
        <w:t xml:space="preserve"> </w:t>
      </w:r>
      <w:r w:rsidR="005E2FE0" w:rsidRPr="00274934">
        <w:rPr>
          <w:rFonts w:eastAsiaTheme="minorEastAsia"/>
          <w:color w:val="000000" w:themeColor="text1"/>
          <w:sz w:val="20"/>
          <w:szCs w:val="20"/>
        </w:rPr>
        <w:t>PC, principal component</w:t>
      </w:r>
      <w:r w:rsidR="005E2FE0" w:rsidRPr="00274934">
        <w:rPr>
          <w:rFonts w:eastAsiaTheme="minorEastAsia"/>
          <w:color w:val="000000" w:themeColor="text1"/>
          <w:sz w:val="20"/>
          <w:szCs w:val="20"/>
          <w:lang w:eastAsia="en-US"/>
        </w:rPr>
        <w:t xml:space="preserve">; </w:t>
      </w:r>
      <w:r w:rsidR="00225895" w:rsidRPr="00274934">
        <w:rPr>
          <w:color w:val="000000" w:themeColor="text1"/>
          <w:sz w:val="20"/>
          <w:szCs w:val="20"/>
        </w:rPr>
        <w:t>OR, odds ratio; SE, standard error; L95, lower bound of 95% confidence interval; U95, upper bound of 95% confidence interval; STAT, Z-statistic (β/SE).</w:t>
      </w:r>
    </w:p>
    <w:p w14:paraId="1887F3A3" w14:textId="77777777" w:rsidR="00B82F3E" w:rsidRPr="00274934" w:rsidRDefault="00B82F3E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  <w:lang w:eastAsia="zh-CN"/>
        </w:rPr>
      </w:pPr>
    </w:p>
    <w:p w14:paraId="15730BD3" w14:textId="77777777" w:rsidR="007D5792" w:rsidRPr="00274934" w:rsidRDefault="007D5792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</w:rPr>
      </w:pPr>
    </w:p>
    <w:p w14:paraId="7B192564" w14:textId="6437A40A" w:rsidR="000461EB" w:rsidRPr="00274934" w:rsidRDefault="000461EB" w:rsidP="0080567B">
      <w:pPr>
        <w:spacing w:before="0" w:after="0"/>
        <w:jc w:val="both"/>
        <w:rPr>
          <w:rFonts w:eastAsia="Calibri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t>Table S11.</w:t>
      </w:r>
      <w:r w:rsidRPr="00274934">
        <w:rPr>
          <w:rFonts w:cs="Times New Roman"/>
          <w:b/>
          <w:bCs/>
          <w:color w:val="000000" w:themeColor="text1"/>
          <w:kern w:val="2"/>
          <w:sz w:val="20"/>
          <w:szCs w:val="20"/>
        </w:rPr>
        <w:t xml:space="preserve"> </w:t>
      </w:r>
      <w:r w:rsidR="00D8760F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Optimal cut-off values, sensitivity, and specificity of</w:t>
      </w:r>
      <w:r w:rsidR="00225895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 xml:space="preserve"> </w:t>
      </w:r>
      <w:r w:rsidR="00163989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 xml:space="preserve">ROC models for </w:t>
      </w:r>
      <w:r w:rsidR="00EB5892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NB-UVB treatment response in psoriasis</w:t>
      </w:r>
    </w:p>
    <w:tbl>
      <w:tblPr>
        <w:tblW w:w="9639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523"/>
        <w:gridCol w:w="1524"/>
        <w:gridCol w:w="1524"/>
        <w:gridCol w:w="1524"/>
      </w:tblGrid>
      <w:tr w:rsidR="00F72859" w:rsidRPr="00274934" w14:paraId="5EDD6831" w14:textId="77777777" w:rsidTr="00CD2FB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F0409" w14:textId="4696E3F0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Model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45087" w14:textId="1C04F2CC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Optimal cut-off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20D48" w14:textId="551AF761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Sensitivity (%)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44C82" w14:textId="0E4B2E5E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Specificity (%)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257FA" w14:textId="422075B7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AUC</w:t>
            </w:r>
          </w:p>
        </w:tc>
      </w:tr>
      <w:tr w:rsidR="00F72859" w:rsidRPr="00274934" w14:paraId="1F3A7C77" w14:textId="77777777" w:rsidTr="00CD2FB9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2D21D1AA" w14:textId="167B087C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14:paraId="7B05E43D" w14:textId="190A727A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0.496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2C11ED46" w14:textId="4585ADEC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71.4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46C86CAC" w14:textId="1145A309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89.7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765D4B36" w14:textId="1AD60CEA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0.81</w:t>
            </w:r>
          </w:p>
        </w:tc>
      </w:tr>
      <w:tr w:rsidR="00F72859" w:rsidRPr="00274934" w14:paraId="5799FD83" w14:textId="77777777" w:rsidTr="00CD2FB9">
        <w:tc>
          <w:tcPr>
            <w:tcW w:w="3544" w:type="dxa"/>
            <w:vAlign w:val="center"/>
          </w:tcPr>
          <w:p w14:paraId="58180573" w14:textId="165010CF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523" w:type="dxa"/>
            <w:vAlign w:val="center"/>
          </w:tcPr>
          <w:p w14:paraId="0DDF8B86" w14:textId="56D170AD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0.360</w:t>
            </w:r>
          </w:p>
        </w:tc>
        <w:tc>
          <w:tcPr>
            <w:tcW w:w="1524" w:type="dxa"/>
            <w:vAlign w:val="center"/>
          </w:tcPr>
          <w:p w14:paraId="53F83B9E" w14:textId="6BE55F4E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86.2</w:t>
            </w:r>
          </w:p>
        </w:tc>
        <w:tc>
          <w:tcPr>
            <w:tcW w:w="1524" w:type="dxa"/>
            <w:vAlign w:val="center"/>
          </w:tcPr>
          <w:p w14:paraId="7513EF1E" w14:textId="65508457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71.4</w:t>
            </w:r>
          </w:p>
        </w:tc>
        <w:tc>
          <w:tcPr>
            <w:tcW w:w="1524" w:type="dxa"/>
            <w:vAlign w:val="center"/>
          </w:tcPr>
          <w:p w14:paraId="54695F7C" w14:textId="2417CFA9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0.78</w:t>
            </w:r>
          </w:p>
        </w:tc>
      </w:tr>
      <w:tr w:rsidR="00F72859" w:rsidRPr="00274934" w14:paraId="38ABFEBF" w14:textId="77777777" w:rsidTr="00CD2FB9">
        <w:tc>
          <w:tcPr>
            <w:tcW w:w="3544" w:type="dxa"/>
            <w:vAlign w:val="center"/>
          </w:tcPr>
          <w:p w14:paraId="06D1F312" w14:textId="194D6435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 (with 4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noBreakHyphen/>
              <w:t>week response)</w:t>
            </w:r>
          </w:p>
        </w:tc>
        <w:tc>
          <w:tcPr>
            <w:tcW w:w="1523" w:type="dxa"/>
            <w:vAlign w:val="center"/>
          </w:tcPr>
          <w:p w14:paraId="3F669ABC" w14:textId="6898CA72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0.541</w:t>
            </w:r>
          </w:p>
        </w:tc>
        <w:tc>
          <w:tcPr>
            <w:tcW w:w="1524" w:type="dxa"/>
            <w:vAlign w:val="center"/>
          </w:tcPr>
          <w:p w14:paraId="5E4AE3AE" w14:textId="51A78CB3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72.4</w:t>
            </w:r>
          </w:p>
        </w:tc>
        <w:tc>
          <w:tcPr>
            <w:tcW w:w="1524" w:type="dxa"/>
            <w:vAlign w:val="center"/>
          </w:tcPr>
          <w:p w14:paraId="7A0D6BB0" w14:textId="0B96E72D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85.7</w:t>
            </w:r>
          </w:p>
        </w:tc>
        <w:tc>
          <w:tcPr>
            <w:tcW w:w="1524" w:type="dxa"/>
            <w:vAlign w:val="center"/>
          </w:tcPr>
          <w:p w14:paraId="11B94C9D" w14:textId="639B4207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0.80</w:t>
            </w:r>
          </w:p>
        </w:tc>
      </w:tr>
      <w:tr w:rsidR="00F72859" w:rsidRPr="00274934" w14:paraId="43C52DA4" w14:textId="77777777" w:rsidTr="00CD2FB9"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7F34219D" w14:textId="71C7C41A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AE </w:t>
            </w:r>
            <w:r w:rsidR="00273EAC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prediction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0DFA86DD" w14:textId="7474B84A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0.264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5F148574" w14:textId="54F76A5B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91.7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3150A3AF" w14:textId="15167A44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68.4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191801F2" w14:textId="6E291725" w:rsidR="00F3748A" w:rsidRPr="00274934" w:rsidRDefault="00F3748A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0.85</w:t>
            </w:r>
          </w:p>
        </w:tc>
      </w:tr>
    </w:tbl>
    <w:p w14:paraId="299F8B0A" w14:textId="4CF5EBA9" w:rsidR="000461EB" w:rsidRPr="00274934" w:rsidRDefault="00B266E8" w:rsidP="0080567B">
      <w:pPr>
        <w:spacing w:before="0" w:after="0"/>
        <w:jc w:val="both"/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PASI, </w:t>
      </w:r>
      <w:r w:rsidR="00157A66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>;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 NB-UVB, Narrow</w:t>
      </w:r>
      <w:r w:rsidR="00157A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band Ultraviolet B</w:t>
      </w:r>
      <w:r w:rsidR="00030B72" w:rsidRPr="00274934">
        <w:rPr>
          <w:rFonts w:ascii="宋体" w:eastAsia="宋体" w:hAnsi="宋体" w:cs="宋体"/>
          <w:bCs/>
          <w:color w:val="000000" w:themeColor="text1"/>
          <w:sz w:val="20"/>
          <w:szCs w:val="20"/>
          <w:lang w:eastAsia="zh-CN"/>
        </w:rPr>
        <w:t xml:space="preserve">; 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ROC, </w:t>
      </w:r>
      <w:r w:rsidR="00157A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r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eceiver </w:t>
      </w:r>
      <w:r w:rsidR="000320B7" w:rsidRPr="00274934">
        <w:rPr>
          <w:rFonts w:eastAsia="Cambria" w:cs="Times New Roman"/>
          <w:bCs/>
          <w:color w:val="000000" w:themeColor="text1"/>
          <w:sz w:val="20"/>
          <w:szCs w:val="20"/>
        </w:rPr>
        <w:t>o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perating </w:t>
      </w:r>
      <w:r w:rsidR="000320B7" w:rsidRPr="00274934">
        <w:rPr>
          <w:rFonts w:eastAsia="Cambria" w:cs="Times New Roman"/>
          <w:bCs/>
          <w:color w:val="000000" w:themeColor="text1"/>
          <w:sz w:val="20"/>
          <w:szCs w:val="20"/>
        </w:rPr>
        <w:t>c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haracteristic; AUC, </w:t>
      </w:r>
      <w:r w:rsidR="00157A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rea </w:t>
      </w:r>
      <w:r w:rsidR="00EA1CF9" w:rsidRPr="00274934">
        <w:rPr>
          <w:rFonts w:eastAsia="Cambria" w:cs="Times New Roman"/>
          <w:bCs/>
          <w:color w:val="000000" w:themeColor="text1"/>
          <w:sz w:val="20"/>
          <w:szCs w:val="20"/>
        </w:rPr>
        <w:t>u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nder the </w:t>
      </w:r>
      <w:r w:rsidR="00EA1CF9" w:rsidRPr="00274934">
        <w:rPr>
          <w:rFonts w:eastAsia="Cambria" w:cs="Times New Roman"/>
          <w:bCs/>
          <w:color w:val="000000" w:themeColor="text1"/>
          <w:sz w:val="20"/>
          <w:szCs w:val="20"/>
        </w:rPr>
        <w:t>c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urve; AE, </w:t>
      </w:r>
      <w:r w:rsidR="00157A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a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 xml:space="preserve">dverse </w:t>
      </w:r>
      <w:r w:rsidR="00157A66">
        <w:rPr>
          <w:rFonts w:cs="Times New Roman" w:hint="eastAsia"/>
          <w:bCs/>
          <w:color w:val="000000" w:themeColor="text1"/>
          <w:sz w:val="20"/>
          <w:szCs w:val="20"/>
          <w:lang w:eastAsia="zh-CN"/>
        </w:rPr>
        <w:t>e</w:t>
      </w:r>
      <w:r w:rsidRPr="00274934">
        <w:rPr>
          <w:rFonts w:eastAsia="Cambria" w:cs="Times New Roman"/>
          <w:bCs/>
          <w:color w:val="000000" w:themeColor="text1"/>
          <w:sz w:val="20"/>
          <w:szCs w:val="20"/>
        </w:rPr>
        <w:t>vent</w:t>
      </w:r>
      <w:r w:rsidRPr="00274934"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  <w:t>.</w:t>
      </w:r>
    </w:p>
    <w:p w14:paraId="255E3DE7" w14:textId="77777777" w:rsidR="00273EAC" w:rsidRPr="00274934" w:rsidRDefault="00273EAC" w:rsidP="0080567B">
      <w:pPr>
        <w:spacing w:before="0" w:after="0"/>
        <w:jc w:val="both"/>
        <w:rPr>
          <w:rFonts w:eastAsia="宋体" w:cs="Times New Roman"/>
          <w:bCs/>
          <w:color w:val="000000" w:themeColor="text1"/>
          <w:sz w:val="20"/>
          <w:szCs w:val="20"/>
          <w:lang w:eastAsia="zh-CN"/>
        </w:rPr>
      </w:pPr>
    </w:p>
    <w:p w14:paraId="4559E653" w14:textId="77777777" w:rsidR="00273EAC" w:rsidRPr="00274934" w:rsidRDefault="00273EAC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</w:rPr>
      </w:pPr>
    </w:p>
    <w:p w14:paraId="24E5E0D6" w14:textId="5BFE1C26" w:rsidR="00273EAC" w:rsidRPr="00274934" w:rsidRDefault="00273EAC" w:rsidP="0080567B">
      <w:pPr>
        <w:spacing w:before="0" w:after="0"/>
        <w:jc w:val="both"/>
        <w:rPr>
          <w:rFonts w:eastAsia="Calibri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t>Ta</w:t>
      </w:r>
      <w:r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ble S12. Calibration metrics of predictive models for NB-UVB treatment response in psoriasis</w:t>
      </w:r>
    </w:p>
    <w:tbl>
      <w:tblPr>
        <w:tblW w:w="9639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843"/>
        <w:gridCol w:w="1204"/>
        <w:gridCol w:w="1524"/>
        <w:gridCol w:w="1524"/>
      </w:tblGrid>
      <w:tr w:rsidR="00273EAC" w:rsidRPr="00274934" w14:paraId="3CD6E60F" w14:textId="77777777" w:rsidTr="004F1A6A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F2DB0" w14:textId="77777777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Model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87866" w14:textId="7932A938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Hosmer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noBreakHyphen/>
            </w:r>
            <w:proofErr w:type="spellStart"/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Lemeshow</w:t>
            </w:r>
            <w:proofErr w:type="spellEnd"/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χ²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FDB7E" w14:textId="12ED6A29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proofErr w:type="spellStart"/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df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41CC2" w14:textId="1186CCD6" w:rsidR="00273EAC" w:rsidRPr="00274934" w:rsidRDefault="00BB0217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color w:val="000000" w:themeColor="text1"/>
                <w:sz w:val="20"/>
                <w:szCs w:val="20"/>
              </w:rPr>
              <w:t>-value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009DA" w14:textId="5DCA418A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Brier score</w:t>
            </w:r>
          </w:p>
        </w:tc>
      </w:tr>
      <w:tr w:rsidR="00273EAC" w:rsidRPr="00274934" w14:paraId="5C580FCC" w14:textId="77777777" w:rsidTr="004F1A6A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1B449CA7" w14:textId="77777777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23A65EC" w14:textId="1E39229A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4.115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14:paraId="0564CB81" w14:textId="602955B6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06DFD342" w14:textId="10C28667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0.249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53B831B7" w14:textId="43247EB3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0.181</w:t>
            </w:r>
          </w:p>
        </w:tc>
      </w:tr>
      <w:tr w:rsidR="00273EAC" w:rsidRPr="00274934" w14:paraId="08EA4413" w14:textId="77777777" w:rsidTr="004F1A6A">
        <w:tc>
          <w:tcPr>
            <w:tcW w:w="3544" w:type="dxa"/>
            <w:vAlign w:val="center"/>
          </w:tcPr>
          <w:p w14:paraId="3962E88A" w14:textId="77777777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843" w:type="dxa"/>
            <w:vAlign w:val="center"/>
          </w:tcPr>
          <w:p w14:paraId="227FD166" w14:textId="168715B6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4.882</w:t>
            </w:r>
          </w:p>
        </w:tc>
        <w:tc>
          <w:tcPr>
            <w:tcW w:w="1204" w:type="dxa"/>
            <w:vAlign w:val="center"/>
          </w:tcPr>
          <w:p w14:paraId="1C90F2AD" w14:textId="203DC588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24" w:type="dxa"/>
            <w:vAlign w:val="center"/>
          </w:tcPr>
          <w:p w14:paraId="7FBA884C" w14:textId="5E536D92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0.181</w:t>
            </w:r>
          </w:p>
        </w:tc>
        <w:tc>
          <w:tcPr>
            <w:tcW w:w="1524" w:type="dxa"/>
            <w:vAlign w:val="center"/>
          </w:tcPr>
          <w:p w14:paraId="320BC751" w14:textId="727F14D4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0.192</w:t>
            </w:r>
          </w:p>
        </w:tc>
      </w:tr>
      <w:tr w:rsidR="00273EAC" w:rsidRPr="00274934" w14:paraId="34354E3D" w14:textId="77777777" w:rsidTr="004F1A6A">
        <w:tc>
          <w:tcPr>
            <w:tcW w:w="3544" w:type="dxa"/>
            <w:vAlign w:val="center"/>
          </w:tcPr>
          <w:p w14:paraId="1E42319F" w14:textId="77777777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 (with 4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noBreakHyphen/>
              <w:t>week response)</w:t>
            </w:r>
          </w:p>
        </w:tc>
        <w:tc>
          <w:tcPr>
            <w:tcW w:w="1843" w:type="dxa"/>
            <w:vAlign w:val="center"/>
          </w:tcPr>
          <w:p w14:paraId="6C765463" w14:textId="6DED9079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7.171</w:t>
            </w:r>
          </w:p>
        </w:tc>
        <w:tc>
          <w:tcPr>
            <w:tcW w:w="1204" w:type="dxa"/>
            <w:vAlign w:val="center"/>
          </w:tcPr>
          <w:p w14:paraId="12903994" w14:textId="32C5704C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24" w:type="dxa"/>
            <w:vAlign w:val="center"/>
          </w:tcPr>
          <w:p w14:paraId="41FD8D8D" w14:textId="02CA13D5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0.067</w:t>
            </w:r>
          </w:p>
        </w:tc>
        <w:tc>
          <w:tcPr>
            <w:tcW w:w="1524" w:type="dxa"/>
            <w:vAlign w:val="center"/>
          </w:tcPr>
          <w:p w14:paraId="372C2933" w14:textId="0C462A21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0.176</w:t>
            </w:r>
          </w:p>
        </w:tc>
      </w:tr>
      <w:tr w:rsidR="00273EAC" w:rsidRPr="00274934" w14:paraId="1C0CC113" w14:textId="77777777" w:rsidTr="004F1A6A"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7C074349" w14:textId="4ED054C5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AE prediction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DAD5283" w14:textId="5ECE6382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2.942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14:paraId="3D434355" w14:textId="13886ED9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587AE241" w14:textId="1011AAED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0.401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7D46B14D" w14:textId="274BB94A" w:rsidR="00273EAC" w:rsidRPr="00274934" w:rsidRDefault="00273EAC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0.125</w:t>
            </w:r>
          </w:p>
        </w:tc>
      </w:tr>
    </w:tbl>
    <w:p w14:paraId="6D9E2542" w14:textId="718A5EBC" w:rsidR="00241031" w:rsidRPr="00274934" w:rsidRDefault="00273EAC" w:rsidP="00515584">
      <w:pPr>
        <w:spacing w:before="0" w:after="0"/>
        <w:jc w:val="both"/>
        <w:rPr>
          <w:rFonts w:eastAsia="Cambria" w:cs="Times New Roman"/>
          <w:color w:val="000000" w:themeColor="text1"/>
          <w:sz w:val="20"/>
          <w:szCs w:val="20"/>
        </w:rPr>
      </w:pPr>
      <w:r w:rsidRPr="00274934">
        <w:rPr>
          <w:rFonts w:eastAsia="Cambria" w:cs="Times New Roman"/>
          <w:color w:val="000000" w:themeColor="text1"/>
          <w:sz w:val="20"/>
          <w:szCs w:val="20"/>
        </w:rPr>
        <w:t>NB-UVB, narrow</w:t>
      </w:r>
      <w:r w:rsidR="000E3F2B">
        <w:rPr>
          <w:rFonts w:cs="Times New Roman" w:hint="eastAsia"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band ultraviolet B; PASI, </w:t>
      </w:r>
      <w:r w:rsidR="000E3F2B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eastAsia="Cambria"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eastAsia="Cambria" w:cs="Times New Roman"/>
          <w:color w:val="000000" w:themeColor="text1"/>
          <w:sz w:val="20"/>
          <w:szCs w:val="20"/>
        </w:rPr>
        <w:t xml:space="preserve">; AE, adverse event; </w:t>
      </w:r>
      <w:proofErr w:type="spellStart"/>
      <w:r w:rsidRPr="00274934">
        <w:rPr>
          <w:rFonts w:eastAsia="Cambria" w:cs="Times New Roman"/>
          <w:color w:val="000000" w:themeColor="text1"/>
          <w:sz w:val="20"/>
          <w:szCs w:val="20"/>
        </w:rPr>
        <w:t>df</w:t>
      </w:r>
      <w:proofErr w:type="spellEnd"/>
      <w:r w:rsidRPr="00274934">
        <w:rPr>
          <w:rFonts w:eastAsia="Cambria" w:cs="Times New Roman"/>
          <w:color w:val="000000" w:themeColor="text1"/>
          <w:sz w:val="20"/>
          <w:szCs w:val="20"/>
        </w:rPr>
        <w:t>, degrees of freedom</w:t>
      </w:r>
      <w:r w:rsidR="00515584" w:rsidRPr="00274934">
        <w:rPr>
          <w:rFonts w:eastAsia="Cambria" w:cs="Times New Roman"/>
          <w:color w:val="000000" w:themeColor="text1"/>
          <w:sz w:val="20"/>
          <w:szCs w:val="20"/>
        </w:rPr>
        <w:t>; χ², chi-squared</w:t>
      </w:r>
      <w:r w:rsidR="00515584" w:rsidRPr="00274934">
        <w:rPr>
          <w:rFonts w:eastAsia="Cambria" w:cs="Times New Roman" w:hint="eastAsia"/>
          <w:color w:val="000000" w:themeColor="text1"/>
          <w:sz w:val="20"/>
          <w:szCs w:val="20"/>
        </w:rPr>
        <w:t>.</w:t>
      </w:r>
    </w:p>
    <w:p w14:paraId="12F38F8D" w14:textId="77777777" w:rsidR="009A1BE0" w:rsidRPr="00274934" w:rsidRDefault="009A1BE0" w:rsidP="0080567B">
      <w:pPr>
        <w:spacing w:before="0" w:after="0"/>
        <w:rPr>
          <w:rFonts w:eastAsia="Calibri" w:cs="Times New Roman"/>
          <w:b/>
          <w:bCs/>
          <w:color w:val="000000" w:themeColor="text1"/>
          <w:sz w:val="20"/>
          <w:szCs w:val="20"/>
        </w:rPr>
      </w:pPr>
    </w:p>
    <w:p w14:paraId="47429BAA" w14:textId="77777777" w:rsidR="009A1BE0" w:rsidRPr="00274934" w:rsidRDefault="009A1BE0" w:rsidP="0080567B">
      <w:pPr>
        <w:spacing w:before="0" w:after="0"/>
        <w:rPr>
          <w:rFonts w:eastAsia="Calibri" w:cs="Times New Roman"/>
          <w:b/>
          <w:bCs/>
          <w:color w:val="000000" w:themeColor="text1"/>
          <w:sz w:val="20"/>
          <w:szCs w:val="20"/>
        </w:rPr>
      </w:pPr>
    </w:p>
    <w:p w14:paraId="3D97AD96" w14:textId="77777777" w:rsidR="00320730" w:rsidRPr="00274934" w:rsidRDefault="00320730">
      <w:pPr>
        <w:spacing w:before="0" w:after="200" w:line="276" w:lineRule="auto"/>
        <w:rPr>
          <w:rFonts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br w:type="page"/>
      </w:r>
    </w:p>
    <w:p w14:paraId="5AD5B378" w14:textId="5E88B514" w:rsidR="009170BF" w:rsidRPr="00274934" w:rsidRDefault="009170BF" w:rsidP="0080567B">
      <w:pPr>
        <w:spacing w:before="0" w:after="0"/>
        <w:jc w:val="both"/>
        <w:rPr>
          <w:rFonts w:eastAsia="Calibri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cs="Times New Roman"/>
          <w:b/>
          <w:bCs/>
          <w:color w:val="000000" w:themeColor="text1"/>
          <w:sz w:val="20"/>
          <w:szCs w:val="20"/>
        </w:rPr>
        <w:lastRenderedPageBreak/>
        <w:t>Ta</w:t>
      </w:r>
      <w:r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 xml:space="preserve">ble S13. </w:t>
      </w:r>
      <w:r w:rsidR="00CD456D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 xml:space="preserve">Repeated 5-fold cross-validation performance (100 repeats) </w:t>
      </w:r>
      <w:r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of predictive models for NB-UVB treatment response in psoriasis</w:t>
      </w:r>
    </w:p>
    <w:tbl>
      <w:tblPr>
        <w:tblW w:w="9781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418"/>
        <w:gridCol w:w="2409"/>
        <w:gridCol w:w="2410"/>
      </w:tblGrid>
      <w:tr w:rsidR="009170BF" w:rsidRPr="00274934" w14:paraId="1A071694" w14:textId="77777777" w:rsidTr="00CD2FB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2F3CF" w14:textId="7777777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Model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037A6" w14:textId="117B6348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AUC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3A0E9" w14:textId="01DEF44C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AUC 95% CI lower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10109" w14:textId="75554695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AUC 95% CI upper</w:t>
            </w:r>
          </w:p>
        </w:tc>
      </w:tr>
      <w:tr w:rsidR="009170BF" w:rsidRPr="00274934" w14:paraId="30411762" w14:textId="77777777" w:rsidTr="00CD2FB9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1CF9EF47" w14:textId="7777777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B5D4385" w14:textId="1D03A101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0.709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03F41F29" w14:textId="25D7A02A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0.702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475C1334" w14:textId="215670C2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0.715</w:t>
            </w:r>
          </w:p>
        </w:tc>
      </w:tr>
      <w:tr w:rsidR="009170BF" w:rsidRPr="00274934" w14:paraId="2B894B49" w14:textId="77777777" w:rsidTr="00CD2FB9">
        <w:tc>
          <w:tcPr>
            <w:tcW w:w="3544" w:type="dxa"/>
            <w:vAlign w:val="center"/>
          </w:tcPr>
          <w:p w14:paraId="4C2AD65B" w14:textId="7777777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418" w:type="dxa"/>
            <w:vAlign w:val="center"/>
          </w:tcPr>
          <w:p w14:paraId="226E2D0A" w14:textId="63BB56A2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0.749</w:t>
            </w:r>
          </w:p>
        </w:tc>
        <w:tc>
          <w:tcPr>
            <w:tcW w:w="2409" w:type="dxa"/>
            <w:vAlign w:val="center"/>
          </w:tcPr>
          <w:p w14:paraId="77C29326" w14:textId="641BFB59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0.742</w:t>
            </w:r>
          </w:p>
        </w:tc>
        <w:tc>
          <w:tcPr>
            <w:tcW w:w="2410" w:type="dxa"/>
            <w:vAlign w:val="center"/>
          </w:tcPr>
          <w:p w14:paraId="7E9413AF" w14:textId="3BFCF926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0.755</w:t>
            </w:r>
          </w:p>
        </w:tc>
      </w:tr>
      <w:tr w:rsidR="009170BF" w:rsidRPr="00274934" w14:paraId="274B3331" w14:textId="77777777" w:rsidTr="00CD2FB9">
        <w:tc>
          <w:tcPr>
            <w:tcW w:w="3544" w:type="dxa"/>
            <w:vAlign w:val="center"/>
          </w:tcPr>
          <w:p w14:paraId="4D19EA1D" w14:textId="7777777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 (with 4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noBreakHyphen/>
              <w:t>week response)</w:t>
            </w:r>
          </w:p>
        </w:tc>
        <w:tc>
          <w:tcPr>
            <w:tcW w:w="1418" w:type="dxa"/>
            <w:vAlign w:val="center"/>
          </w:tcPr>
          <w:p w14:paraId="76373605" w14:textId="5C4F31EB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0.775</w:t>
            </w:r>
          </w:p>
        </w:tc>
        <w:tc>
          <w:tcPr>
            <w:tcW w:w="2409" w:type="dxa"/>
            <w:vAlign w:val="center"/>
          </w:tcPr>
          <w:p w14:paraId="3F2055B4" w14:textId="66942271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0.769</w:t>
            </w:r>
          </w:p>
        </w:tc>
        <w:tc>
          <w:tcPr>
            <w:tcW w:w="2410" w:type="dxa"/>
            <w:vAlign w:val="center"/>
          </w:tcPr>
          <w:p w14:paraId="5684A5D8" w14:textId="62A1C411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0.782</w:t>
            </w:r>
          </w:p>
        </w:tc>
      </w:tr>
      <w:tr w:rsidR="009170BF" w:rsidRPr="00274934" w14:paraId="57688C58" w14:textId="77777777" w:rsidTr="00CD2FB9">
        <w:trPr>
          <w:trHeight w:val="24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AF7B1D3" w14:textId="7777777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AE prediction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B6DA904" w14:textId="7B5B2DC6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0.775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18F9F598" w14:textId="598E36D0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0.768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484F745A" w14:textId="24F36E07" w:rsidR="009170BF" w:rsidRPr="00274934" w:rsidRDefault="009170BF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0.781</w:t>
            </w:r>
          </w:p>
        </w:tc>
      </w:tr>
    </w:tbl>
    <w:p w14:paraId="1FF0953F" w14:textId="049E2A90" w:rsidR="009A1BE0" w:rsidRPr="00274934" w:rsidRDefault="009170BF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</w:rPr>
      </w:pPr>
      <w:r w:rsidRPr="00274934">
        <w:rPr>
          <w:rFonts w:cs="Times New Roman"/>
          <w:color w:val="000000" w:themeColor="text1"/>
          <w:sz w:val="20"/>
          <w:szCs w:val="20"/>
        </w:rPr>
        <w:t>NB-UVB, narrow</w:t>
      </w:r>
      <w:r w:rsidR="00ED6AC9">
        <w:rPr>
          <w:rFonts w:cs="Times New Roman" w:hint="eastAsia"/>
          <w:color w:val="000000" w:themeColor="text1"/>
          <w:sz w:val="20"/>
          <w:szCs w:val="20"/>
          <w:lang w:eastAsia="zh-CN"/>
        </w:rPr>
        <w:t>-</w:t>
      </w:r>
      <w:r w:rsidRPr="00274934">
        <w:rPr>
          <w:rFonts w:cs="Times New Roman"/>
          <w:color w:val="000000" w:themeColor="text1"/>
          <w:sz w:val="20"/>
          <w:szCs w:val="20"/>
        </w:rPr>
        <w:t xml:space="preserve">band ultraviolet B; PASI, </w:t>
      </w:r>
      <w:r w:rsidR="00ED6AC9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cs="Times New Roman"/>
          <w:color w:val="000000" w:themeColor="text1"/>
          <w:sz w:val="20"/>
          <w:szCs w:val="20"/>
        </w:rPr>
        <w:t xml:space="preserve">; AE, adverse event; </w:t>
      </w:r>
      <w:r w:rsidR="00C97C36" w:rsidRPr="00274934">
        <w:rPr>
          <w:rFonts w:cs="Times New Roman"/>
          <w:color w:val="000000" w:themeColor="text1"/>
          <w:sz w:val="20"/>
          <w:szCs w:val="20"/>
        </w:rPr>
        <w:t xml:space="preserve">AUC, </w:t>
      </w:r>
      <w:r w:rsidR="00ED6AC9">
        <w:rPr>
          <w:rFonts w:cs="Times New Roman" w:hint="eastAsia"/>
          <w:color w:val="000000" w:themeColor="text1"/>
          <w:sz w:val="20"/>
          <w:szCs w:val="20"/>
          <w:lang w:eastAsia="zh-CN"/>
        </w:rPr>
        <w:t>a</w:t>
      </w:r>
      <w:r w:rsidR="00C97C36" w:rsidRPr="00274934">
        <w:rPr>
          <w:rFonts w:cs="Times New Roman"/>
          <w:color w:val="000000" w:themeColor="text1"/>
          <w:sz w:val="20"/>
          <w:szCs w:val="20"/>
        </w:rPr>
        <w:t xml:space="preserve">rea </w:t>
      </w:r>
      <w:r w:rsidR="00C97C36" w:rsidRPr="00274934">
        <w:rPr>
          <w:rFonts w:cs="Times New Roman" w:hint="eastAsia"/>
          <w:color w:val="000000" w:themeColor="text1"/>
          <w:sz w:val="20"/>
          <w:szCs w:val="20"/>
          <w:lang w:eastAsia="zh-CN"/>
        </w:rPr>
        <w:t>un</w:t>
      </w:r>
      <w:r w:rsidR="00C97C36" w:rsidRPr="00274934">
        <w:rPr>
          <w:rFonts w:cs="Times New Roman"/>
          <w:color w:val="000000" w:themeColor="text1"/>
          <w:sz w:val="20"/>
          <w:szCs w:val="20"/>
        </w:rPr>
        <w:t xml:space="preserve">der the curve; </w:t>
      </w:r>
      <w:r w:rsidRPr="00274934">
        <w:rPr>
          <w:rFonts w:cs="Times New Roman"/>
          <w:color w:val="000000" w:themeColor="text1"/>
          <w:sz w:val="20"/>
          <w:szCs w:val="20"/>
        </w:rPr>
        <w:t>CI, confidence interval.</w:t>
      </w:r>
    </w:p>
    <w:p w14:paraId="11890EE1" w14:textId="77777777" w:rsidR="00C97C36" w:rsidRPr="00274934" w:rsidRDefault="00C97C36" w:rsidP="0080567B">
      <w:pPr>
        <w:spacing w:before="0" w:after="0"/>
        <w:jc w:val="both"/>
        <w:rPr>
          <w:rFonts w:cs="Times New Roman"/>
          <w:color w:val="000000" w:themeColor="text1"/>
          <w:sz w:val="20"/>
          <w:szCs w:val="20"/>
        </w:rPr>
      </w:pPr>
    </w:p>
    <w:p w14:paraId="21003D9A" w14:textId="77777777" w:rsidR="002B4C2D" w:rsidRPr="00274934" w:rsidRDefault="002B4C2D" w:rsidP="0080567B">
      <w:pPr>
        <w:spacing w:before="0" w:after="0"/>
        <w:rPr>
          <w:rFonts w:eastAsia="Calibri" w:cs="Times New Roman"/>
          <w:b/>
          <w:bCs/>
          <w:color w:val="000000" w:themeColor="text1"/>
          <w:sz w:val="20"/>
          <w:szCs w:val="20"/>
        </w:rPr>
      </w:pPr>
    </w:p>
    <w:p w14:paraId="3B4DE08E" w14:textId="30BEC109" w:rsidR="009A1BE0" w:rsidRPr="00274934" w:rsidRDefault="009A1BE0" w:rsidP="0080567B">
      <w:pPr>
        <w:spacing w:before="0" w:after="0"/>
        <w:rPr>
          <w:rFonts w:eastAsia="Calibri" w:cs="Times New Roman"/>
          <w:b/>
          <w:bCs/>
          <w:color w:val="000000" w:themeColor="text1"/>
          <w:sz w:val="20"/>
          <w:szCs w:val="20"/>
        </w:rPr>
      </w:pPr>
      <w:r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Table S</w:t>
      </w:r>
      <w:r w:rsidR="00541777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1</w:t>
      </w:r>
      <w:r w:rsidR="00147BF5"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4</w:t>
      </w:r>
      <w:r w:rsidRPr="00274934">
        <w:rPr>
          <w:rFonts w:eastAsia="Calibri" w:cs="Times New Roman"/>
          <w:b/>
          <w:bCs/>
          <w:color w:val="000000" w:themeColor="text1"/>
          <w:sz w:val="20"/>
          <w:szCs w:val="20"/>
        </w:rPr>
        <w:t>. Interaction effects between candidate SNPs and clinical variables</w:t>
      </w:r>
    </w:p>
    <w:tbl>
      <w:tblPr>
        <w:tblW w:w="9639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701"/>
        <w:gridCol w:w="1842"/>
        <w:gridCol w:w="2445"/>
        <w:gridCol w:w="1524"/>
      </w:tblGrid>
      <w:tr w:rsidR="0033225B" w:rsidRPr="00274934" w14:paraId="1F1201A6" w14:textId="77777777" w:rsidTr="00CD2FB9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8A9CD" w14:textId="01C803FB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Endpoint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70B64" w14:textId="7A1CDF51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SNP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CE726" w14:textId="6E5BC1B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Clinical variable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C8554" w14:textId="5A1CDC6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OR (95% CI)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3D057" w14:textId="1BD509D6" w:rsidR="009A1BE0" w:rsidRPr="00274934" w:rsidRDefault="00BB0217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274934">
              <w:rPr>
                <w:color w:val="000000" w:themeColor="text1"/>
                <w:sz w:val="20"/>
                <w:szCs w:val="20"/>
              </w:rPr>
              <w:t>-value</w:t>
            </w:r>
          </w:p>
        </w:tc>
      </w:tr>
      <w:tr w:rsidR="0033225B" w:rsidRPr="00274934" w14:paraId="59E76BFB" w14:textId="77777777" w:rsidTr="00CD2FB9"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0BF4675" w14:textId="25E201B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4FEC2EE" w14:textId="1A2D173C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rs35314286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1C8908CB" w14:textId="2BC01E2C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PASI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50230F8A" w14:textId="1B393FB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0.96 (0.87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1.07)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14:paraId="6C17F905" w14:textId="704F557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0.481</w:t>
            </w:r>
          </w:p>
        </w:tc>
      </w:tr>
      <w:tr w:rsidR="009A1BE0" w:rsidRPr="00274934" w14:paraId="62E3E233" w14:textId="77777777" w:rsidTr="00CD2FB9">
        <w:tc>
          <w:tcPr>
            <w:tcW w:w="2127" w:type="dxa"/>
            <w:vAlign w:val="center"/>
          </w:tcPr>
          <w:p w14:paraId="5292AE38" w14:textId="24A8C27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60328544" w14:textId="2DEEB54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rs35314286</w:t>
            </w:r>
          </w:p>
        </w:tc>
        <w:tc>
          <w:tcPr>
            <w:tcW w:w="1842" w:type="dxa"/>
            <w:vAlign w:val="center"/>
          </w:tcPr>
          <w:p w14:paraId="0D2F6343" w14:textId="53C4E33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6DFFC7D8" w14:textId="07435C60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1.87 (0.63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6.10)</w:t>
            </w:r>
          </w:p>
        </w:tc>
        <w:tc>
          <w:tcPr>
            <w:tcW w:w="1524" w:type="dxa"/>
            <w:vAlign w:val="center"/>
          </w:tcPr>
          <w:p w14:paraId="08A2A6C1" w14:textId="750FB7C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0.275</w:t>
            </w:r>
          </w:p>
        </w:tc>
      </w:tr>
      <w:tr w:rsidR="009A1BE0" w:rsidRPr="00274934" w14:paraId="3440D484" w14:textId="77777777" w:rsidTr="00CD2FB9">
        <w:tc>
          <w:tcPr>
            <w:tcW w:w="2127" w:type="dxa"/>
            <w:vAlign w:val="center"/>
          </w:tcPr>
          <w:p w14:paraId="5B699F2F" w14:textId="03C765C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7E0CB40C" w14:textId="44A24CD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rs35314286</w:t>
            </w:r>
          </w:p>
        </w:tc>
        <w:tc>
          <w:tcPr>
            <w:tcW w:w="1842" w:type="dxa"/>
            <w:vAlign w:val="center"/>
          </w:tcPr>
          <w:p w14:paraId="486438BB" w14:textId="3724210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BMI</w:t>
            </w:r>
          </w:p>
        </w:tc>
        <w:tc>
          <w:tcPr>
            <w:tcW w:w="2445" w:type="dxa"/>
            <w:vAlign w:val="center"/>
          </w:tcPr>
          <w:p w14:paraId="47E127E3" w14:textId="0C71C37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1.00 (0.90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1.13)</w:t>
            </w:r>
          </w:p>
        </w:tc>
        <w:tc>
          <w:tcPr>
            <w:tcW w:w="1524" w:type="dxa"/>
            <w:vAlign w:val="center"/>
          </w:tcPr>
          <w:p w14:paraId="23C41405" w14:textId="76A7D5F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0.95</w:t>
            </w:r>
          </w:p>
        </w:tc>
      </w:tr>
      <w:tr w:rsidR="0033225B" w:rsidRPr="00274934" w14:paraId="0046EA1F" w14:textId="77777777" w:rsidTr="00CD2FB9">
        <w:tc>
          <w:tcPr>
            <w:tcW w:w="2127" w:type="dxa"/>
            <w:vAlign w:val="center"/>
          </w:tcPr>
          <w:p w14:paraId="3625977B" w14:textId="7DC5C4C2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5B31271E" w14:textId="32E96C4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rs35314286</w:t>
            </w:r>
          </w:p>
        </w:tc>
        <w:tc>
          <w:tcPr>
            <w:tcW w:w="1842" w:type="dxa"/>
            <w:vAlign w:val="center"/>
          </w:tcPr>
          <w:p w14:paraId="07B69726" w14:textId="55875C1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Smoking</w:t>
            </w:r>
          </w:p>
        </w:tc>
        <w:tc>
          <w:tcPr>
            <w:tcW w:w="2445" w:type="dxa"/>
            <w:vAlign w:val="center"/>
          </w:tcPr>
          <w:p w14:paraId="02D139D7" w14:textId="30AEFF10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1.30 (0.53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3.17)</w:t>
            </w:r>
          </w:p>
        </w:tc>
        <w:tc>
          <w:tcPr>
            <w:tcW w:w="1524" w:type="dxa"/>
            <w:vAlign w:val="center"/>
          </w:tcPr>
          <w:p w14:paraId="2FA4A6F4" w14:textId="1AF36E6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0.567</w:t>
            </w:r>
          </w:p>
        </w:tc>
      </w:tr>
      <w:tr w:rsidR="009A1BE0" w:rsidRPr="00274934" w14:paraId="18E7483B" w14:textId="77777777" w:rsidTr="00CD2FB9">
        <w:tc>
          <w:tcPr>
            <w:tcW w:w="2127" w:type="dxa"/>
            <w:vAlign w:val="center"/>
          </w:tcPr>
          <w:p w14:paraId="40DA3CA6" w14:textId="7BCAAB6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0F5586D2" w14:textId="291EF340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rs941636</w:t>
            </w:r>
          </w:p>
        </w:tc>
        <w:tc>
          <w:tcPr>
            <w:tcW w:w="1842" w:type="dxa"/>
            <w:vAlign w:val="center"/>
          </w:tcPr>
          <w:p w14:paraId="5F21E9F3" w14:textId="2366ADE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PASI</w:t>
            </w:r>
          </w:p>
        </w:tc>
        <w:tc>
          <w:tcPr>
            <w:tcW w:w="2445" w:type="dxa"/>
            <w:vAlign w:val="center"/>
          </w:tcPr>
          <w:p w14:paraId="3318E9F1" w14:textId="6087A8C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1.00 (0.90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1.10)</w:t>
            </w:r>
          </w:p>
        </w:tc>
        <w:tc>
          <w:tcPr>
            <w:tcW w:w="1524" w:type="dxa"/>
            <w:vAlign w:val="center"/>
          </w:tcPr>
          <w:p w14:paraId="5DD39425" w14:textId="2E24D0C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0.956</w:t>
            </w:r>
          </w:p>
        </w:tc>
      </w:tr>
      <w:tr w:rsidR="009A1BE0" w:rsidRPr="00274934" w14:paraId="1946D007" w14:textId="77777777" w:rsidTr="00CD2FB9">
        <w:tc>
          <w:tcPr>
            <w:tcW w:w="2127" w:type="dxa"/>
            <w:vAlign w:val="center"/>
          </w:tcPr>
          <w:p w14:paraId="349CDE63" w14:textId="4CA74B3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010C3F41" w14:textId="48FDA9C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rs941636</w:t>
            </w:r>
          </w:p>
        </w:tc>
        <w:tc>
          <w:tcPr>
            <w:tcW w:w="1842" w:type="dxa"/>
            <w:vAlign w:val="center"/>
          </w:tcPr>
          <w:p w14:paraId="4DE3586F" w14:textId="466698CC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25C48088" w14:textId="0D5F4FD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1.13 (0.38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3.60)</w:t>
            </w:r>
          </w:p>
        </w:tc>
        <w:tc>
          <w:tcPr>
            <w:tcW w:w="1524" w:type="dxa"/>
            <w:vAlign w:val="center"/>
          </w:tcPr>
          <w:p w14:paraId="7E83970D" w14:textId="5908CE2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0.829</w:t>
            </w:r>
          </w:p>
        </w:tc>
      </w:tr>
      <w:tr w:rsidR="009A1BE0" w:rsidRPr="00274934" w14:paraId="3EE9DC06" w14:textId="77777777" w:rsidTr="00CD2FB9">
        <w:tc>
          <w:tcPr>
            <w:tcW w:w="2127" w:type="dxa"/>
            <w:vAlign w:val="center"/>
          </w:tcPr>
          <w:p w14:paraId="67599B7E" w14:textId="2CAAB27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73AF1EC4" w14:textId="2B8D425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rs941636</w:t>
            </w:r>
          </w:p>
        </w:tc>
        <w:tc>
          <w:tcPr>
            <w:tcW w:w="1842" w:type="dxa"/>
            <w:vAlign w:val="center"/>
          </w:tcPr>
          <w:p w14:paraId="203C37EC" w14:textId="6537E06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BMI</w:t>
            </w:r>
          </w:p>
        </w:tc>
        <w:tc>
          <w:tcPr>
            <w:tcW w:w="2445" w:type="dxa"/>
            <w:vAlign w:val="center"/>
          </w:tcPr>
          <w:p w14:paraId="413A0FCF" w14:textId="2090C4B0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0.94 (0.82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1.07)</w:t>
            </w:r>
          </w:p>
        </w:tc>
        <w:tc>
          <w:tcPr>
            <w:tcW w:w="1524" w:type="dxa"/>
            <w:vAlign w:val="center"/>
          </w:tcPr>
          <w:p w14:paraId="6B7D3F14" w14:textId="78091B83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0.311</w:t>
            </w:r>
          </w:p>
        </w:tc>
      </w:tr>
      <w:tr w:rsidR="009A1BE0" w:rsidRPr="00274934" w14:paraId="08FFDA5D" w14:textId="77777777" w:rsidTr="00CD2FB9">
        <w:tc>
          <w:tcPr>
            <w:tcW w:w="2127" w:type="dxa"/>
            <w:vAlign w:val="center"/>
          </w:tcPr>
          <w:p w14:paraId="11247E6B" w14:textId="5A68DCE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4-week PASI 50</w:t>
            </w:r>
          </w:p>
        </w:tc>
        <w:tc>
          <w:tcPr>
            <w:tcW w:w="1701" w:type="dxa"/>
            <w:vAlign w:val="center"/>
          </w:tcPr>
          <w:p w14:paraId="4012905C" w14:textId="03EF6FD3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rs941636</w:t>
            </w:r>
          </w:p>
        </w:tc>
        <w:tc>
          <w:tcPr>
            <w:tcW w:w="1842" w:type="dxa"/>
            <w:vAlign w:val="center"/>
          </w:tcPr>
          <w:p w14:paraId="2338E9D2" w14:textId="13A1A65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Smoking</w:t>
            </w:r>
          </w:p>
        </w:tc>
        <w:tc>
          <w:tcPr>
            <w:tcW w:w="2445" w:type="dxa"/>
            <w:vAlign w:val="center"/>
          </w:tcPr>
          <w:p w14:paraId="596EF34E" w14:textId="78134A6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1.26 (0.47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3.43)</w:t>
            </w:r>
          </w:p>
        </w:tc>
        <w:tc>
          <w:tcPr>
            <w:tcW w:w="1524" w:type="dxa"/>
            <w:vAlign w:val="center"/>
          </w:tcPr>
          <w:p w14:paraId="1078E542" w14:textId="53AE2F0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0.643</w:t>
            </w:r>
          </w:p>
        </w:tc>
      </w:tr>
      <w:tr w:rsidR="009A1BE0" w:rsidRPr="00274934" w14:paraId="21488CF0" w14:textId="77777777" w:rsidTr="00CD2FB9">
        <w:tc>
          <w:tcPr>
            <w:tcW w:w="2127" w:type="dxa"/>
            <w:vAlign w:val="center"/>
          </w:tcPr>
          <w:p w14:paraId="174ED2F2" w14:textId="7753967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45FF5565" w14:textId="5CC07E2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rs10986324</w:t>
            </w:r>
          </w:p>
        </w:tc>
        <w:tc>
          <w:tcPr>
            <w:tcW w:w="1842" w:type="dxa"/>
            <w:vAlign w:val="center"/>
          </w:tcPr>
          <w:p w14:paraId="6F7BE878" w14:textId="5FB4115B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BMI</w:t>
            </w:r>
          </w:p>
        </w:tc>
        <w:tc>
          <w:tcPr>
            <w:tcW w:w="2445" w:type="dxa"/>
            <w:vAlign w:val="center"/>
          </w:tcPr>
          <w:p w14:paraId="7F922931" w14:textId="742B033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0.89 (0.77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1.01)</w:t>
            </w:r>
          </w:p>
        </w:tc>
        <w:tc>
          <w:tcPr>
            <w:tcW w:w="1524" w:type="dxa"/>
            <w:vAlign w:val="center"/>
          </w:tcPr>
          <w:p w14:paraId="254348B2" w14:textId="25CB923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0.085</w:t>
            </w:r>
          </w:p>
        </w:tc>
      </w:tr>
      <w:tr w:rsidR="009A1BE0" w:rsidRPr="00274934" w14:paraId="14E43BB2" w14:textId="77777777" w:rsidTr="00CD2FB9">
        <w:tc>
          <w:tcPr>
            <w:tcW w:w="2127" w:type="dxa"/>
            <w:vAlign w:val="center"/>
          </w:tcPr>
          <w:p w14:paraId="795826A7" w14:textId="12D2DFA1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45CFDA57" w14:textId="3ED9CD4C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rs10986324</w:t>
            </w:r>
          </w:p>
        </w:tc>
        <w:tc>
          <w:tcPr>
            <w:tcW w:w="1842" w:type="dxa"/>
            <w:vAlign w:val="center"/>
          </w:tcPr>
          <w:p w14:paraId="51F8173E" w14:textId="44A5C41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35A084FC" w14:textId="4813966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0.61 (0.18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1.87)</w:t>
            </w:r>
          </w:p>
        </w:tc>
        <w:tc>
          <w:tcPr>
            <w:tcW w:w="1524" w:type="dxa"/>
            <w:vAlign w:val="center"/>
          </w:tcPr>
          <w:p w14:paraId="6A1A7AC1" w14:textId="587FFC4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0.405</w:t>
            </w:r>
          </w:p>
        </w:tc>
      </w:tr>
      <w:tr w:rsidR="009A1BE0" w:rsidRPr="00274934" w14:paraId="409DFD27" w14:textId="77777777" w:rsidTr="00CD2FB9">
        <w:tc>
          <w:tcPr>
            <w:tcW w:w="2127" w:type="dxa"/>
            <w:vAlign w:val="center"/>
          </w:tcPr>
          <w:p w14:paraId="1939EA1B" w14:textId="0805A6D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5DD6D118" w14:textId="5BDE98F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rs10986324</w:t>
            </w:r>
          </w:p>
        </w:tc>
        <w:tc>
          <w:tcPr>
            <w:tcW w:w="1842" w:type="dxa"/>
            <w:vAlign w:val="center"/>
          </w:tcPr>
          <w:p w14:paraId="152063E8" w14:textId="059F162C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Smoking</w:t>
            </w:r>
          </w:p>
        </w:tc>
        <w:tc>
          <w:tcPr>
            <w:tcW w:w="2445" w:type="dxa"/>
            <w:vAlign w:val="center"/>
          </w:tcPr>
          <w:p w14:paraId="16A57B1F" w14:textId="2B8388B1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1.26 (0.45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3.58)</w:t>
            </w:r>
          </w:p>
        </w:tc>
        <w:tc>
          <w:tcPr>
            <w:tcW w:w="1524" w:type="dxa"/>
            <w:vAlign w:val="center"/>
          </w:tcPr>
          <w:p w14:paraId="657124CF" w14:textId="16CA95A3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0.658</w:t>
            </w:r>
          </w:p>
        </w:tc>
      </w:tr>
      <w:tr w:rsidR="009A1BE0" w:rsidRPr="00274934" w14:paraId="6E502986" w14:textId="77777777" w:rsidTr="00CD2FB9">
        <w:tc>
          <w:tcPr>
            <w:tcW w:w="2127" w:type="dxa"/>
            <w:vAlign w:val="center"/>
          </w:tcPr>
          <w:p w14:paraId="254003D5" w14:textId="1455E9E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23DFC824" w14:textId="3EFBE07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rs10986324</w:t>
            </w:r>
          </w:p>
        </w:tc>
        <w:tc>
          <w:tcPr>
            <w:tcW w:w="1842" w:type="dxa"/>
            <w:vAlign w:val="center"/>
          </w:tcPr>
          <w:p w14:paraId="5B0DC4AC" w14:textId="5FDF3E5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PASI</w:t>
            </w:r>
          </w:p>
        </w:tc>
        <w:tc>
          <w:tcPr>
            <w:tcW w:w="2445" w:type="dxa"/>
            <w:vAlign w:val="center"/>
          </w:tcPr>
          <w:p w14:paraId="3A3EF225" w14:textId="0CF7CE2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0.91 (0.79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1.03)</w:t>
            </w:r>
          </w:p>
        </w:tc>
        <w:tc>
          <w:tcPr>
            <w:tcW w:w="1524" w:type="dxa"/>
            <w:vAlign w:val="center"/>
          </w:tcPr>
          <w:p w14:paraId="1BDC525B" w14:textId="3214AD04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0.195</w:t>
            </w:r>
          </w:p>
        </w:tc>
      </w:tr>
      <w:tr w:rsidR="009A1BE0" w:rsidRPr="00274934" w14:paraId="16F46CE6" w14:textId="77777777" w:rsidTr="00CD2FB9">
        <w:tc>
          <w:tcPr>
            <w:tcW w:w="2127" w:type="dxa"/>
            <w:vAlign w:val="center"/>
          </w:tcPr>
          <w:p w14:paraId="6646D92C" w14:textId="3A02622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47066099" w14:textId="087C97F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rs28772948</w:t>
            </w:r>
          </w:p>
        </w:tc>
        <w:tc>
          <w:tcPr>
            <w:tcW w:w="1842" w:type="dxa"/>
            <w:vAlign w:val="center"/>
          </w:tcPr>
          <w:p w14:paraId="5AB4B1D6" w14:textId="2EDF7743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BMI</w:t>
            </w:r>
          </w:p>
        </w:tc>
        <w:tc>
          <w:tcPr>
            <w:tcW w:w="2445" w:type="dxa"/>
            <w:vAlign w:val="center"/>
          </w:tcPr>
          <w:p w14:paraId="611739EE" w14:textId="785DDC0B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0.99 (0.86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1.13)</w:t>
            </w:r>
          </w:p>
        </w:tc>
        <w:tc>
          <w:tcPr>
            <w:tcW w:w="1524" w:type="dxa"/>
            <w:vAlign w:val="center"/>
          </w:tcPr>
          <w:p w14:paraId="53163B79" w14:textId="69E7F53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0.828</w:t>
            </w:r>
          </w:p>
        </w:tc>
      </w:tr>
      <w:tr w:rsidR="009A1BE0" w:rsidRPr="00274934" w14:paraId="2236502F" w14:textId="77777777" w:rsidTr="00CD2FB9">
        <w:tc>
          <w:tcPr>
            <w:tcW w:w="2127" w:type="dxa"/>
            <w:vAlign w:val="center"/>
          </w:tcPr>
          <w:p w14:paraId="1E938828" w14:textId="18AED812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1CDB1823" w14:textId="06A3D87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rs28772948</w:t>
            </w:r>
          </w:p>
        </w:tc>
        <w:tc>
          <w:tcPr>
            <w:tcW w:w="1842" w:type="dxa"/>
            <w:vAlign w:val="center"/>
          </w:tcPr>
          <w:p w14:paraId="1C39B3A2" w14:textId="56B45AB2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6CAD1B2D" w14:textId="09FDE4B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1.81 (0.61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5.34)</w:t>
            </w:r>
          </w:p>
        </w:tc>
        <w:tc>
          <w:tcPr>
            <w:tcW w:w="1524" w:type="dxa"/>
            <w:vAlign w:val="center"/>
          </w:tcPr>
          <w:p w14:paraId="47F87892" w14:textId="361082AD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0.281</w:t>
            </w:r>
          </w:p>
        </w:tc>
      </w:tr>
      <w:tr w:rsidR="009A1BE0" w:rsidRPr="00274934" w14:paraId="54241EF2" w14:textId="77777777" w:rsidTr="00CD2FB9">
        <w:tc>
          <w:tcPr>
            <w:tcW w:w="2127" w:type="dxa"/>
            <w:vAlign w:val="center"/>
          </w:tcPr>
          <w:p w14:paraId="4B970173" w14:textId="08C403A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7B1F6C05" w14:textId="62CDF4E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rs28772948</w:t>
            </w:r>
          </w:p>
        </w:tc>
        <w:tc>
          <w:tcPr>
            <w:tcW w:w="1842" w:type="dxa"/>
            <w:vAlign w:val="center"/>
          </w:tcPr>
          <w:p w14:paraId="7F7FF473" w14:textId="12399285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Smoking</w:t>
            </w:r>
          </w:p>
        </w:tc>
        <w:tc>
          <w:tcPr>
            <w:tcW w:w="2445" w:type="dxa"/>
            <w:vAlign w:val="center"/>
          </w:tcPr>
          <w:p w14:paraId="6AD1CAB3" w14:textId="03B1FF50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1.36 (0.49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3.88)</w:t>
            </w:r>
          </w:p>
        </w:tc>
        <w:tc>
          <w:tcPr>
            <w:tcW w:w="1524" w:type="dxa"/>
            <w:vAlign w:val="center"/>
          </w:tcPr>
          <w:p w14:paraId="0D5A16AA" w14:textId="0FDD2EE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0.563</w:t>
            </w:r>
          </w:p>
        </w:tc>
      </w:tr>
      <w:tr w:rsidR="009A1BE0" w:rsidRPr="00274934" w14:paraId="342379AC" w14:textId="77777777" w:rsidTr="00CD2FB9">
        <w:tc>
          <w:tcPr>
            <w:tcW w:w="2127" w:type="dxa"/>
            <w:vAlign w:val="center"/>
          </w:tcPr>
          <w:p w14:paraId="0EFDAEFE" w14:textId="4FFF880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12-week PASI 75</w:t>
            </w:r>
          </w:p>
        </w:tc>
        <w:tc>
          <w:tcPr>
            <w:tcW w:w="1701" w:type="dxa"/>
            <w:vAlign w:val="center"/>
          </w:tcPr>
          <w:p w14:paraId="352F0FEE" w14:textId="191399B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rs28772948</w:t>
            </w:r>
          </w:p>
        </w:tc>
        <w:tc>
          <w:tcPr>
            <w:tcW w:w="1842" w:type="dxa"/>
            <w:vAlign w:val="center"/>
          </w:tcPr>
          <w:p w14:paraId="6982E624" w14:textId="1FFCDB6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PASI</w:t>
            </w:r>
          </w:p>
        </w:tc>
        <w:tc>
          <w:tcPr>
            <w:tcW w:w="2445" w:type="dxa"/>
            <w:vAlign w:val="center"/>
          </w:tcPr>
          <w:p w14:paraId="5DC3D442" w14:textId="2B8BC5D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1.08 (0.97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1.19)</w:t>
            </w:r>
          </w:p>
        </w:tc>
        <w:tc>
          <w:tcPr>
            <w:tcW w:w="1524" w:type="dxa"/>
            <w:vAlign w:val="center"/>
          </w:tcPr>
          <w:p w14:paraId="3CB2D85F" w14:textId="4BBCB42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0.135</w:t>
            </w:r>
          </w:p>
        </w:tc>
      </w:tr>
      <w:tr w:rsidR="009A1BE0" w:rsidRPr="00274934" w14:paraId="39F25F56" w14:textId="77777777" w:rsidTr="00CD2FB9">
        <w:tc>
          <w:tcPr>
            <w:tcW w:w="2127" w:type="dxa"/>
            <w:vAlign w:val="center"/>
          </w:tcPr>
          <w:p w14:paraId="2AFCC8CC" w14:textId="2240481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AE</w:t>
            </w:r>
          </w:p>
        </w:tc>
        <w:tc>
          <w:tcPr>
            <w:tcW w:w="1701" w:type="dxa"/>
            <w:vAlign w:val="center"/>
          </w:tcPr>
          <w:p w14:paraId="3EAFFF32" w14:textId="171AC97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rs1367128</w:t>
            </w:r>
          </w:p>
        </w:tc>
        <w:tc>
          <w:tcPr>
            <w:tcW w:w="1842" w:type="dxa"/>
            <w:vAlign w:val="center"/>
          </w:tcPr>
          <w:p w14:paraId="00DDE6C7" w14:textId="79AFA0A9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5BEB09F4" w14:textId="0BB17CA3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0.92 (0.35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2.29)</w:t>
            </w:r>
          </w:p>
        </w:tc>
        <w:tc>
          <w:tcPr>
            <w:tcW w:w="1524" w:type="dxa"/>
            <w:vAlign w:val="center"/>
          </w:tcPr>
          <w:p w14:paraId="62E9AF2E" w14:textId="3AEB176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0.861</w:t>
            </w:r>
          </w:p>
        </w:tc>
      </w:tr>
      <w:tr w:rsidR="009A1BE0" w:rsidRPr="00274934" w14:paraId="476B88DD" w14:textId="77777777" w:rsidTr="00CD2FB9">
        <w:tc>
          <w:tcPr>
            <w:tcW w:w="2127" w:type="dxa"/>
            <w:vAlign w:val="center"/>
          </w:tcPr>
          <w:p w14:paraId="52D47643" w14:textId="036E503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AE</w:t>
            </w:r>
          </w:p>
        </w:tc>
        <w:tc>
          <w:tcPr>
            <w:tcW w:w="1701" w:type="dxa"/>
            <w:vAlign w:val="center"/>
          </w:tcPr>
          <w:p w14:paraId="3BC9BF42" w14:textId="3A0918B7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rs2821550</w:t>
            </w:r>
          </w:p>
        </w:tc>
        <w:tc>
          <w:tcPr>
            <w:tcW w:w="1842" w:type="dxa"/>
            <w:vAlign w:val="center"/>
          </w:tcPr>
          <w:p w14:paraId="45BB156D" w14:textId="0A05F52F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vAlign w:val="center"/>
          </w:tcPr>
          <w:p w14:paraId="3531D742" w14:textId="335BEA3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1.05 (0.42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2.73)</w:t>
            </w:r>
          </w:p>
        </w:tc>
        <w:tc>
          <w:tcPr>
            <w:tcW w:w="1524" w:type="dxa"/>
            <w:vAlign w:val="center"/>
          </w:tcPr>
          <w:p w14:paraId="541BBE97" w14:textId="6CEB4E98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0.917</w:t>
            </w:r>
          </w:p>
        </w:tc>
      </w:tr>
      <w:tr w:rsidR="009A1BE0" w:rsidRPr="00274934" w14:paraId="56A08288" w14:textId="77777777" w:rsidTr="00CD2FB9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3E31167" w14:textId="66BC6CDA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AE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91F4688" w14:textId="65A8D20B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rs7939185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0FE18608" w14:textId="188ECA96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59DFA457" w14:textId="5AD8802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0.96 (0.35</w:t>
            </w:r>
            <w:r w:rsidR="0033225B"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- </w:t>
            </w: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2.74)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73B089B9" w14:textId="1C5E26CE" w:rsidR="009A1BE0" w:rsidRPr="00274934" w:rsidRDefault="009A1BE0" w:rsidP="0080567B">
            <w:pPr>
              <w:pStyle w:val="affa"/>
              <w:widowControl w:val="0"/>
              <w:spacing w:line="240" w:lineRule="auto"/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274934">
              <w:rPr>
                <w:rFonts w:eastAsiaTheme="minorEastAsia"/>
                <w:color w:val="000000" w:themeColor="text1"/>
                <w:kern w:val="0"/>
                <w:sz w:val="20"/>
                <w:szCs w:val="20"/>
                <w:lang w:eastAsia="en-US"/>
              </w:rPr>
              <w:t>0.938</w:t>
            </w:r>
          </w:p>
        </w:tc>
      </w:tr>
    </w:tbl>
    <w:p w14:paraId="1804F6BA" w14:textId="42D395B4" w:rsidR="009A1BE0" w:rsidRPr="00274934" w:rsidRDefault="00764BBF" w:rsidP="0080567B">
      <w:pPr>
        <w:spacing w:before="0" w:after="0"/>
        <w:rPr>
          <w:rFonts w:cs="Times New Roman"/>
          <w:color w:val="000000" w:themeColor="text1"/>
          <w:sz w:val="20"/>
          <w:szCs w:val="20"/>
        </w:rPr>
      </w:pPr>
      <w:r w:rsidRPr="00274934">
        <w:rPr>
          <w:rFonts w:cs="Times New Roman"/>
          <w:color w:val="000000" w:themeColor="text1"/>
          <w:sz w:val="20"/>
          <w:szCs w:val="20"/>
        </w:rPr>
        <w:t xml:space="preserve">PASI, </w:t>
      </w:r>
      <w:r w:rsidR="00DE325F">
        <w:rPr>
          <w:rFonts w:cs="Times New Roman" w:hint="eastAsia"/>
          <w:color w:val="000000" w:themeColor="text1"/>
          <w:sz w:val="20"/>
          <w:szCs w:val="20"/>
          <w:lang w:eastAsia="zh-CN"/>
        </w:rPr>
        <w:t>p</w:t>
      </w:r>
      <w:r w:rsidR="00501E92" w:rsidRPr="00274934">
        <w:rPr>
          <w:rFonts w:cs="Times New Roman"/>
          <w:color w:val="000000" w:themeColor="text1"/>
          <w:sz w:val="20"/>
          <w:szCs w:val="20"/>
        </w:rPr>
        <w:t>soriasis area and severity index</w:t>
      </w:r>
      <w:r w:rsidRPr="00274934">
        <w:rPr>
          <w:rFonts w:cs="Times New Roman"/>
          <w:color w:val="000000" w:themeColor="text1"/>
          <w:sz w:val="20"/>
          <w:szCs w:val="20"/>
        </w:rPr>
        <w:t xml:space="preserve">; AE, adverse event; </w:t>
      </w:r>
      <w:r w:rsidR="009A1BE0" w:rsidRPr="00274934">
        <w:rPr>
          <w:rFonts w:cs="Times New Roman"/>
          <w:color w:val="000000" w:themeColor="text1"/>
          <w:sz w:val="20"/>
          <w:szCs w:val="20"/>
        </w:rPr>
        <w:t>OR, odds ratio; CI, confidence interval</w:t>
      </w:r>
      <w:r w:rsidRPr="00274934">
        <w:rPr>
          <w:rFonts w:cs="Times New Roman"/>
          <w:color w:val="000000" w:themeColor="text1"/>
          <w:sz w:val="20"/>
          <w:szCs w:val="20"/>
        </w:rPr>
        <w:t>.</w:t>
      </w:r>
    </w:p>
    <w:sectPr w:rsidR="009A1BE0" w:rsidRPr="00274934" w:rsidSect="00CD2FB9">
      <w:footerReference w:type="default" r:id="rId69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F151E" w14:textId="77777777" w:rsidR="00965E75" w:rsidRDefault="00965E75" w:rsidP="00117666">
      <w:pPr>
        <w:spacing w:after="0"/>
      </w:pPr>
      <w:r>
        <w:separator/>
      </w:r>
    </w:p>
  </w:endnote>
  <w:endnote w:type="continuationSeparator" w:id="0">
    <w:p w14:paraId="70F5329F" w14:textId="77777777" w:rsidR="00965E75" w:rsidRDefault="00965E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686C9D" w:rsidRPr="00577C4C" w:rsidRDefault="00C52A7B">
    <w:pPr>
      <w:pStyle w:val="a9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686C9D" w:rsidRPr="00577C4C" w:rsidRDefault="00C52A7B">
                          <w:pPr>
                            <w:pStyle w:val="a9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04C0BEFB" w14:textId="77777777" w:rsidR="00686C9D" w:rsidRPr="00577C4C" w:rsidRDefault="00C52A7B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C38A1" w14:textId="77777777" w:rsidR="00965E75" w:rsidRDefault="00965E75" w:rsidP="00117666">
      <w:pPr>
        <w:spacing w:after="0"/>
      </w:pPr>
      <w:r>
        <w:separator/>
      </w:r>
    </w:p>
  </w:footnote>
  <w:footnote w:type="continuationSeparator" w:id="0">
    <w:p w14:paraId="5FA06849" w14:textId="77777777" w:rsidR="00965E75" w:rsidRDefault="00965E75" w:rsidP="001176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084985230">
    <w:abstractNumId w:val="0"/>
  </w:num>
  <w:num w:numId="2" w16cid:durableId="735125041">
    <w:abstractNumId w:val="13"/>
  </w:num>
  <w:num w:numId="3" w16cid:durableId="2129277068">
    <w:abstractNumId w:val="1"/>
  </w:num>
  <w:num w:numId="4" w16cid:durableId="219562469">
    <w:abstractNumId w:val="15"/>
  </w:num>
  <w:num w:numId="5" w16cid:durableId="14234069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5197082">
    <w:abstractNumId w:val="10"/>
  </w:num>
  <w:num w:numId="7" w16cid:durableId="457263088">
    <w:abstractNumId w:val="8"/>
  </w:num>
  <w:num w:numId="8" w16cid:durableId="1189488058">
    <w:abstractNumId w:val="6"/>
  </w:num>
  <w:num w:numId="9" w16cid:durableId="351226473">
    <w:abstractNumId w:val="9"/>
  </w:num>
  <w:num w:numId="10" w16cid:durableId="1624994404">
    <w:abstractNumId w:val="7"/>
  </w:num>
  <w:num w:numId="11" w16cid:durableId="2054841681">
    <w:abstractNumId w:val="2"/>
  </w:num>
  <w:num w:numId="12" w16cid:durableId="1778452299">
    <w:abstractNumId w:val="17"/>
  </w:num>
  <w:num w:numId="13" w16cid:durableId="1637301218">
    <w:abstractNumId w:val="12"/>
  </w:num>
  <w:num w:numId="14" w16cid:durableId="804156443">
    <w:abstractNumId w:val="4"/>
  </w:num>
  <w:num w:numId="15" w16cid:durableId="732461477">
    <w:abstractNumId w:val="11"/>
  </w:num>
  <w:num w:numId="16" w16cid:durableId="773750607">
    <w:abstractNumId w:val="14"/>
  </w:num>
  <w:num w:numId="17" w16cid:durableId="2026787023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4678"/>
          </w:tabs>
          <w:ind w:left="4678" w:hanging="567"/>
        </w:pPr>
        <w:rPr>
          <w:rFonts w:hint="default"/>
        </w:rPr>
      </w:lvl>
    </w:lvlOverride>
  </w:num>
  <w:num w:numId="18" w16cid:durableId="4111213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0879479">
    <w:abstractNumId w:val="5"/>
  </w:num>
  <w:num w:numId="20" w16cid:durableId="1824194888">
    <w:abstractNumId w:val="16"/>
  </w:num>
  <w:num w:numId="21" w16cid:durableId="555701725">
    <w:abstractNumId w:val="3"/>
  </w:num>
  <w:num w:numId="22" w16cid:durableId="1844584534">
    <w:abstractNumId w:val="3"/>
    <w:lvlOverride w:ilvl="0">
      <w:startOverride w:val="1"/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p0fp9aedsvviefpsup2z08eevrftx0sprt&quot;&gt;uvb-hads-Converted&lt;record-ids&gt;&lt;item&gt;1&lt;/item&gt;&lt;item&gt;3&lt;/item&gt;&lt;item&gt;4&lt;/item&gt;&lt;item&gt;5&lt;/item&gt;&lt;item&gt;7&lt;/item&gt;&lt;item&gt;31&lt;/item&gt;&lt;item&gt;32&lt;/item&gt;&lt;item&gt;33&lt;/item&gt;&lt;item&gt;35&lt;/item&gt;&lt;item&gt;36&lt;/item&gt;&lt;item&gt;37&lt;/item&gt;&lt;item&gt;38&lt;/item&gt;&lt;item&gt;39&lt;/item&gt;&lt;item&gt;40&lt;/item&gt;&lt;item&gt;41&lt;/item&gt;&lt;item&gt;43&lt;/item&gt;&lt;/record-ids&gt;&lt;/item&gt;&lt;/Libraries&gt;"/>
  </w:docVars>
  <w:rsids>
    <w:rsidRoot w:val="00D40420"/>
    <w:rsid w:val="000001BE"/>
    <w:rsid w:val="00005C2E"/>
    <w:rsid w:val="00011489"/>
    <w:rsid w:val="00015D7B"/>
    <w:rsid w:val="00020197"/>
    <w:rsid w:val="000208B7"/>
    <w:rsid w:val="0002273A"/>
    <w:rsid w:val="000231E5"/>
    <w:rsid w:val="00023E07"/>
    <w:rsid w:val="00024A71"/>
    <w:rsid w:val="000265CD"/>
    <w:rsid w:val="000279BA"/>
    <w:rsid w:val="00027D47"/>
    <w:rsid w:val="00030B72"/>
    <w:rsid w:val="00031BCE"/>
    <w:rsid w:val="000320B7"/>
    <w:rsid w:val="00034304"/>
    <w:rsid w:val="00035434"/>
    <w:rsid w:val="00037655"/>
    <w:rsid w:val="0004072D"/>
    <w:rsid w:val="00041F31"/>
    <w:rsid w:val="00045678"/>
    <w:rsid w:val="000458E4"/>
    <w:rsid w:val="000461EB"/>
    <w:rsid w:val="0005040C"/>
    <w:rsid w:val="000526F4"/>
    <w:rsid w:val="00054680"/>
    <w:rsid w:val="00055D8E"/>
    <w:rsid w:val="00056438"/>
    <w:rsid w:val="00057797"/>
    <w:rsid w:val="00063D84"/>
    <w:rsid w:val="00065984"/>
    <w:rsid w:val="0006636D"/>
    <w:rsid w:val="000764BB"/>
    <w:rsid w:val="0007728A"/>
    <w:rsid w:val="00077D53"/>
    <w:rsid w:val="00081394"/>
    <w:rsid w:val="00081B70"/>
    <w:rsid w:val="0008386F"/>
    <w:rsid w:val="000930A4"/>
    <w:rsid w:val="0009332A"/>
    <w:rsid w:val="000A0BA1"/>
    <w:rsid w:val="000B049B"/>
    <w:rsid w:val="000B34BD"/>
    <w:rsid w:val="000B495E"/>
    <w:rsid w:val="000B4B6C"/>
    <w:rsid w:val="000C1C17"/>
    <w:rsid w:val="000C4B07"/>
    <w:rsid w:val="000C55BC"/>
    <w:rsid w:val="000C7E2A"/>
    <w:rsid w:val="000D6FFB"/>
    <w:rsid w:val="000E3D9C"/>
    <w:rsid w:val="000E3F2B"/>
    <w:rsid w:val="000E7938"/>
    <w:rsid w:val="000F0A4D"/>
    <w:rsid w:val="000F0B66"/>
    <w:rsid w:val="000F2596"/>
    <w:rsid w:val="000F27FF"/>
    <w:rsid w:val="000F4CFB"/>
    <w:rsid w:val="000F61BB"/>
    <w:rsid w:val="00114871"/>
    <w:rsid w:val="0011656F"/>
    <w:rsid w:val="00117173"/>
    <w:rsid w:val="00117666"/>
    <w:rsid w:val="001223A7"/>
    <w:rsid w:val="00122595"/>
    <w:rsid w:val="00124F55"/>
    <w:rsid w:val="00126F26"/>
    <w:rsid w:val="00130BC1"/>
    <w:rsid w:val="00134256"/>
    <w:rsid w:val="001349D1"/>
    <w:rsid w:val="00136CA5"/>
    <w:rsid w:val="00143804"/>
    <w:rsid w:val="00147395"/>
    <w:rsid w:val="00147BF5"/>
    <w:rsid w:val="00152161"/>
    <w:rsid w:val="00154B3B"/>
    <w:rsid w:val="00154CB2"/>
    <w:rsid w:val="001552C9"/>
    <w:rsid w:val="00157A66"/>
    <w:rsid w:val="00163989"/>
    <w:rsid w:val="00163DF0"/>
    <w:rsid w:val="001652F1"/>
    <w:rsid w:val="00174B76"/>
    <w:rsid w:val="00177D84"/>
    <w:rsid w:val="001812D5"/>
    <w:rsid w:val="00185236"/>
    <w:rsid w:val="001873E6"/>
    <w:rsid w:val="001964EF"/>
    <w:rsid w:val="0019658A"/>
    <w:rsid w:val="001A1214"/>
    <w:rsid w:val="001A702A"/>
    <w:rsid w:val="001A7035"/>
    <w:rsid w:val="001A7626"/>
    <w:rsid w:val="001B1A2C"/>
    <w:rsid w:val="001B1C44"/>
    <w:rsid w:val="001C3145"/>
    <w:rsid w:val="001D03B7"/>
    <w:rsid w:val="001D5C23"/>
    <w:rsid w:val="001D7222"/>
    <w:rsid w:val="001E180B"/>
    <w:rsid w:val="001E4F08"/>
    <w:rsid w:val="001F4C07"/>
    <w:rsid w:val="001F4DCA"/>
    <w:rsid w:val="001F5CE1"/>
    <w:rsid w:val="00202DA4"/>
    <w:rsid w:val="0020489C"/>
    <w:rsid w:val="00206322"/>
    <w:rsid w:val="00210E0A"/>
    <w:rsid w:val="002144C8"/>
    <w:rsid w:val="00217BA1"/>
    <w:rsid w:val="00220AEA"/>
    <w:rsid w:val="00224E98"/>
    <w:rsid w:val="00225895"/>
    <w:rsid w:val="00226954"/>
    <w:rsid w:val="00230940"/>
    <w:rsid w:val="002368CB"/>
    <w:rsid w:val="00241031"/>
    <w:rsid w:val="0024737F"/>
    <w:rsid w:val="002505C0"/>
    <w:rsid w:val="00251A03"/>
    <w:rsid w:val="002551E1"/>
    <w:rsid w:val="002555CF"/>
    <w:rsid w:val="00255BB6"/>
    <w:rsid w:val="002629A3"/>
    <w:rsid w:val="00265660"/>
    <w:rsid w:val="002677A0"/>
    <w:rsid w:val="00267D18"/>
    <w:rsid w:val="0027088A"/>
    <w:rsid w:val="00273A9B"/>
    <w:rsid w:val="00273EAC"/>
    <w:rsid w:val="00274934"/>
    <w:rsid w:val="00277939"/>
    <w:rsid w:val="00281BFF"/>
    <w:rsid w:val="0028315D"/>
    <w:rsid w:val="00283282"/>
    <w:rsid w:val="0028338B"/>
    <w:rsid w:val="00285B71"/>
    <w:rsid w:val="002868E2"/>
    <w:rsid w:val="002869C3"/>
    <w:rsid w:val="002936E4"/>
    <w:rsid w:val="002941A1"/>
    <w:rsid w:val="00296B88"/>
    <w:rsid w:val="00296C32"/>
    <w:rsid w:val="002A22AF"/>
    <w:rsid w:val="002A260D"/>
    <w:rsid w:val="002A2AFA"/>
    <w:rsid w:val="002A3381"/>
    <w:rsid w:val="002A3C16"/>
    <w:rsid w:val="002A67D7"/>
    <w:rsid w:val="002B133A"/>
    <w:rsid w:val="002B4C2D"/>
    <w:rsid w:val="002C1386"/>
    <w:rsid w:val="002C142A"/>
    <w:rsid w:val="002C1E9C"/>
    <w:rsid w:val="002C4F3B"/>
    <w:rsid w:val="002C74CA"/>
    <w:rsid w:val="002D555E"/>
    <w:rsid w:val="002E3C41"/>
    <w:rsid w:val="002E4DCE"/>
    <w:rsid w:val="002F20E5"/>
    <w:rsid w:val="002F5847"/>
    <w:rsid w:val="002F744D"/>
    <w:rsid w:val="00300E4B"/>
    <w:rsid w:val="003016E3"/>
    <w:rsid w:val="00302B7E"/>
    <w:rsid w:val="00303B73"/>
    <w:rsid w:val="00303DE6"/>
    <w:rsid w:val="00303E59"/>
    <w:rsid w:val="00304C61"/>
    <w:rsid w:val="00310124"/>
    <w:rsid w:val="00310209"/>
    <w:rsid w:val="00320730"/>
    <w:rsid w:val="0032178C"/>
    <w:rsid w:val="003220BD"/>
    <w:rsid w:val="00322306"/>
    <w:rsid w:val="0032392A"/>
    <w:rsid w:val="0033023D"/>
    <w:rsid w:val="00330B36"/>
    <w:rsid w:val="0033225B"/>
    <w:rsid w:val="00341B7A"/>
    <w:rsid w:val="00345D07"/>
    <w:rsid w:val="00346240"/>
    <w:rsid w:val="00346B88"/>
    <w:rsid w:val="003520AC"/>
    <w:rsid w:val="003544FB"/>
    <w:rsid w:val="00356F7D"/>
    <w:rsid w:val="00360898"/>
    <w:rsid w:val="00360916"/>
    <w:rsid w:val="00365D63"/>
    <w:rsid w:val="0036641E"/>
    <w:rsid w:val="00367548"/>
    <w:rsid w:val="0036793B"/>
    <w:rsid w:val="00372682"/>
    <w:rsid w:val="00374009"/>
    <w:rsid w:val="00374CF3"/>
    <w:rsid w:val="00376CC5"/>
    <w:rsid w:val="00380548"/>
    <w:rsid w:val="00382555"/>
    <w:rsid w:val="00384B22"/>
    <w:rsid w:val="0038614D"/>
    <w:rsid w:val="0039693B"/>
    <w:rsid w:val="003A0A81"/>
    <w:rsid w:val="003A446D"/>
    <w:rsid w:val="003B0A69"/>
    <w:rsid w:val="003B2F21"/>
    <w:rsid w:val="003B3C40"/>
    <w:rsid w:val="003B3F24"/>
    <w:rsid w:val="003B53D8"/>
    <w:rsid w:val="003B5656"/>
    <w:rsid w:val="003C556E"/>
    <w:rsid w:val="003C6305"/>
    <w:rsid w:val="003D2F2D"/>
    <w:rsid w:val="003D46C3"/>
    <w:rsid w:val="003D4A83"/>
    <w:rsid w:val="003D6C5A"/>
    <w:rsid w:val="003E2599"/>
    <w:rsid w:val="003E6D52"/>
    <w:rsid w:val="003F33DC"/>
    <w:rsid w:val="003F6CE5"/>
    <w:rsid w:val="00401590"/>
    <w:rsid w:val="0040523A"/>
    <w:rsid w:val="00424280"/>
    <w:rsid w:val="004303C7"/>
    <w:rsid w:val="00446D1A"/>
    <w:rsid w:val="00446E4C"/>
    <w:rsid w:val="0045000D"/>
    <w:rsid w:val="0045307F"/>
    <w:rsid w:val="00461115"/>
    <w:rsid w:val="0046384B"/>
    <w:rsid w:val="00463E3D"/>
    <w:rsid w:val="004645AE"/>
    <w:rsid w:val="00480576"/>
    <w:rsid w:val="00483788"/>
    <w:rsid w:val="00483E7E"/>
    <w:rsid w:val="00491B8B"/>
    <w:rsid w:val="00492B66"/>
    <w:rsid w:val="004A2E87"/>
    <w:rsid w:val="004A44B9"/>
    <w:rsid w:val="004B750A"/>
    <w:rsid w:val="004C26AB"/>
    <w:rsid w:val="004D3E33"/>
    <w:rsid w:val="004D42F9"/>
    <w:rsid w:val="004D65F8"/>
    <w:rsid w:val="004E228A"/>
    <w:rsid w:val="004E4BBA"/>
    <w:rsid w:val="004E58E0"/>
    <w:rsid w:val="004F1A6A"/>
    <w:rsid w:val="00500223"/>
    <w:rsid w:val="00501E92"/>
    <w:rsid w:val="00501F9F"/>
    <w:rsid w:val="005027F5"/>
    <w:rsid w:val="00505E3B"/>
    <w:rsid w:val="00510770"/>
    <w:rsid w:val="00515584"/>
    <w:rsid w:val="00515A55"/>
    <w:rsid w:val="00516FB0"/>
    <w:rsid w:val="0052252B"/>
    <w:rsid w:val="005250F2"/>
    <w:rsid w:val="0053219E"/>
    <w:rsid w:val="00540F14"/>
    <w:rsid w:val="005410B2"/>
    <w:rsid w:val="00541777"/>
    <w:rsid w:val="00542E30"/>
    <w:rsid w:val="00553DC7"/>
    <w:rsid w:val="005644FE"/>
    <w:rsid w:val="005663A0"/>
    <w:rsid w:val="0056673A"/>
    <w:rsid w:val="00570916"/>
    <w:rsid w:val="005730CF"/>
    <w:rsid w:val="00573E04"/>
    <w:rsid w:val="00577561"/>
    <w:rsid w:val="00596A26"/>
    <w:rsid w:val="005A0D11"/>
    <w:rsid w:val="005A1D84"/>
    <w:rsid w:val="005A70EA"/>
    <w:rsid w:val="005A74CA"/>
    <w:rsid w:val="005A7727"/>
    <w:rsid w:val="005B5548"/>
    <w:rsid w:val="005B6875"/>
    <w:rsid w:val="005C0515"/>
    <w:rsid w:val="005C214D"/>
    <w:rsid w:val="005C2F04"/>
    <w:rsid w:val="005C3328"/>
    <w:rsid w:val="005C3963"/>
    <w:rsid w:val="005C5455"/>
    <w:rsid w:val="005C5CA7"/>
    <w:rsid w:val="005C6C5E"/>
    <w:rsid w:val="005C7780"/>
    <w:rsid w:val="005D1840"/>
    <w:rsid w:val="005D35E4"/>
    <w:rsid w:val="005D38D0"/>
    <w:rsid w:val="005D4774"/>
    <w:rsid w:val="005D6939"/>
    <w:rsid w:val="005D7910"/>
    <w:rsid w:val="005E2FE0"/>
    <w:rsid w:val="005E71F5"/>
    <w:rsid w:val="005F354E"/>
    <w:rsid w:val="005F6BC8"/>
    <w:rsid w:val="006026AB"/>
    <w:rsid w:val="00614C68"/>
    <w:rsid w:val="0062154F"/>
    <w:rsid w:val="00621C85"/>
    <w:rsid w:val="00624190"/>
    <w:rsid w:val="00626026"/>
    <w:rsid w:val="00631A8C"/>
    <w:rsid w:val="0063757E"/>
    <w:rsid w:val="00645180"/>
    <w:rsid w:val="00651CA2"/>
    <w:rsid w:val="0065322D"/>
    <w:rsid w:val="00653D60"/>
    <w:rsid w:val="00660C3A"/>
    <w:rsid w:val="00660D05"/>
    <w:rsid w:val="00663BE3"/>
    <w:rsid w:val="00663C2C"/>
    <w:rsid w:val="00667B88"/>
    <w:rsid w:val="00670F39"/>
    <w:rsid w:val="00671D9A"/>
    <w:rsid w:val="00673952"/>
    <w:rsid w:val="0068526D"/>
    <w:rsid w:val="0068644D"/>
    <w:rsid w:val="00686C9D"/>
    <w:rsid w:val="0069535B"/>
    <w:rsid w:val="00695E9D"/>
    <w:rsid w:val="006A0D01"/>
    <w:rsid w:val="006A19F4"/>
    <w:rsid w:val="006A4683"/>
    <w:rsid w:val="006A6145"/>
    <w:rsid w:val="006A661E"/>
    <w:rsid w:val="006A6E5E"/>
    <w:rsid w:val="006B056F"/>
    <w:rsid w:val="006B2D5B"/>
    <w:rsid w:val="006B574A"/>
    <w:rsid w:val="006B7335"/>
    <w:rsid w:val="006B7D14"/>
    <w:rsid w:val="006C186D"/>
    <w:rsid w:val="006C1871"/>
    <w:rsid w:val="006D5938"/>
    <w:rsid w:val="006D5B93"/>
    <w:rsid w:val="006D74E9"/>
    <w:rsid w:val="006E003F"/>
    <w:rsid w:val="006E18DE"/>
    <w:rsid w:val="006E54C5"/>
    <w:rsid w:val="006F5E0D"/>
    <w:rsid w:val="006F62C0"/>
    <w:rsid w:val="006F7493"/>
    <w:rsid w:val="00706430"/>
    <w:rsid w:val="00715DDF"/>
    <w:rsid w:val="00721D36"/>
    <w:rsid w:val="00722D35"/>
    <w:rsid w:val="007259FF"/>
    <w:rsid w:val="00725A7D"/>
    <w:rsid w:val="00727093"/>
    <w:rsid w:val="0073085C"/>
    <w:rsid w:val="00731660"/>
    <w:rsid w:val="00733D79"/>
    <w:rsid w:val="0073630C"/>
    <w:rsid w:val="007420EB"/>
    <w:rsid w:val="00746505"/>
    <w:rsid w:val="007474E5"/>
    <w:rsid w:val="00752FD1"/>
    <w:rsid w:val="00754252"/>
    <w:rsid w:val="0075787A"/>
    <w:rsid w:val="0076212B"/>
    <w:rsid w:val="007623DD"/>
    <w:rsid w:val="00764BB3"/>
    <w:rsid w:val="00764BBF"/>
    <w:rsid w:val="0077465B"/>
    <w:rsid w:val="007772B7"/>
    <w:rsid w:val="007773F3"/>
    <w:rsid w:val="00781561"/>
    <w:rsid w:val="00790BB3"/>
    <w:rsid w:val="00791D57"/>
    <w:rsid w:val="00792043"/>
    <w:rsid w:val="00792C5C"/>
    <w:rsid w:val="007933B6"/>
    <w:rsid w:val="00793DDD"/>
    <w:rsid w:val="007964E5"/>
    <w:rsid w:val="0079723E"/>
    <w:rsid w:val="00797EDD"/>
    <w:rsid w:val="007A1A13"/>
    <w:rsid w:val="007A3322"/>
    <w:rsid w:val="007B0322"/>
    <w:rsid w:val="007C0E3F"/>
    <w:rsid w:val="007C1AE9"/>
    <w:rsid w:val="007C206C"/>
    <w:rsid w:val="007C5729"/>
    <w:rsid w:val="007D5792"/>
    <w:rsid w:val="007D79CD"/>
    <w:rsid w:val="007E421D"/>
    <w:rsid w:val="007E5D5A"/>
    <w:rsid w:val="007F3C26"/>
    <w:rsid w:val="007F3F13"/>
    <w:rsid w:val="007F4016"/>
    <w:rsid w:val="007F733A"/>
    <w:rsid w:val="0080196F"/>
    <w:rsid w:val="0080567B"/>
    <w:rsid w:val="008100DC"/>
    <w:rsid w:val="00810E9A"/>
    <w:rsid w:val="008111E4"/>
    <w:rsid w:val="00811CBD"/>
    <w:rsid w:val="00811F13"/>
    <w:rsid w:val="0081301C"/>
    <w:rsid w:val="00814F31"/>
    <w:rsid w:val="00817DD6"/>
    <w:rsid w:val="00824824"/>
    <w:rsid w:val="00830BDC"/>
    <w:rsid w:val="00830F28"/>
    <w:rsid w:val="00840545"/>
    <w:rsid w:val="00843671"/>
    <w:rsid w:val="00843F0C"/>
    <w:rsid w:val="00847A35"/>
    <w:rsid w:val="00851715"/>
    <w:rsid w:val="008526A2"/>
    <w:rsid w:val="00852FF9"/>
    <w:rsid w:val="00854D52"/>
    <w:rsid w:val="008552E5"/>
    <w:rsid w:val="008561D6"/>
    <w:rsid w:val="008604DC"/>
    <w:rsid w:val="008629A9"/>
    <w:rsid w:val="00862C81"/>
    <w:rsid w:val="00862F1D"/>
    <w:rsid w:val="008636E9"/>
    <w:rsid w:val="00867C06"/>
    <w:rsid w:val="008713E8"/>
    <w:rsid w:val="00872A05"/>
    <w:rsid w:val="0087591D"/>
    <w:rsid w:val="0088188D"/>
    <w:rsid w:val="0088513A"/>
    <w:rsid w:val="00893C19"/>
    <w:rsid w:val="00895308"/>
    <w:rsid w:val="008A0240"/>
    <w:rsid w:val="008A275E"/>
    <w:rsid w:val="008A6BFF"/>
    <w:rsid w:val="008A700D"/>
    <w:rsid w:val="008C6020"/>
    <w:rsid w:val="008C6826"/>
    <w:rsid w:val="008D4FF7"/>
    <w:rsid w:val="008D660A"/>
    <w:rsid w:val="008D6C8D"/>
    <w:rsid w:val="008D7434"/>
    <w:rsid w:val="008D751B"/>
    <w:rsid w:val="008E0751"/>
    <w:rsid w:val="008E2B54"/>
    <w:rsid w:val="008E4404"/>
    <w:rsid w:val="008E58C7"/>
    <w:rsid w:val="008E7C54"/>
    <w:rsid w:val="008F253C"/>
    <w:rsid w:val="008F5021"/>
    <w:rsid w:val="008F74FC"/>
    <w:rsid w:val="008F7CC1"/>
    <w:rsid w:val="0090006C"/>
    <w:rsid w:val="0090591C"/>
    <w:rsid w:val="00906A12"/>
    <w:rsid w:val="0091285E"/>
    <w:rsid w:val="00914EBC"/>
    <w:rsid w:val="009160CA"/>
    <w:rsid w:val="009170BF"/>
    <w:rsid w:val="009231E8"/>
    <w:rsid w:val="00923484"/>
    <w:rsid w:val="00923ACD"/>
    <w:rsid w:val="009240D5"/>
    <w:rsid w:val="009261E6"/>
    <w:rsid w:val="00935827"/>
    <w:rsid w:val="00943573"/>
    <w:rsid w:val="00943AD2"/>
    <w:rsid w:val="009446E7"/>
    <w:rsid w:val="009452AC"/>
    <w:rsid w:val="00947B42"/>
    <w:rsid w:val="00952CCC"/>
    <w:rsid w:val="00961205"/>
    <w:rsid w:val="00965E75"/>
    <w:rsid w:val="009707EA"/>
    <w:rsid w:val="00970F79"/>
    <w:rsid w:val="00971B61"/>
    <w:rsid w:val="00977830"/>
    <w:rsid w:val="00980C31"/>
    <w:rsid w:val="00983851"/>
    <w:rsid w:val="0098707E"/>
    <w:rsid w:val="00987310"/>
    <w:rsid w:val="009955FF"/>
    <w:rsid w:val="00997293"/>
    <w:rsid w:val="00997A2C"/>
    <w:rsid w:val="009A1BE0"/>
    <w:rsid w:val="009A322E"/>
    <w:rsid w:val="009A628E"/>
    <w:rsid w:val="009A7770"/>
    <w:rsid w:val="009B4F72"/>
    <w:rsid w:val="009B749E"/>
    <w:rsid w:val="009C443A"/>
    <w:rsid w:val="009D0511"/>
    <w:rsid w:val="009D1D15"/>
    <w:rsid w:val="009D259D"/>
    <w:rsid w:val="009D4AB1"/>
    <w:rsid w:val="009E07D8"/>
    <w:rsid w:val="009E17BE"/>
    <w:rsid w:val="009F48A4"/>
    <w:rsid w:val="009F4ECD"/>
    <w:rsid w:val="00A00487"/>
    <w:rsid w:val="00A047F2"/>
    <w:rsid w:val="00A07A66"/>
    <w:rsid w:val="00A104F3"/>
    <w:rsid w:val="00A15892"/>
    <w:rsid w:val="00A162D4"/>
    <w:rsid w:val="00A31CF1"/>
    <w:rsid w:val="00A353B4"/>
    <w:rsid w:val="00A438D4"/>
    <w:rsid w:val="00A50D9D"/>
    <w:rsid w:val="00A53000"/>
    <w:rsid w:val="00A538A6"/>
    <w:rsid w:val="00A545C6"/>
    <w:rsid w:val="00A5699B"/>
    <w:rsid w:val="00A56D4A"/>
    <w:rsid w:val="00A75F87"/>
    <w:rsid w:val="00A81627"/>
    <w:rsid w:val="00A90F65"/>
    <w:rsid w:val="00A95D8B"/>
    <w:rsid w:val="00A97199"/>
    <w:rsid w:val="00AA2B4E"/>
    <w:rsid w:val="00AB3F74"/>
    <w:rsid w:val="00AB5E45"/>
    <w:rsid w:val="00AC0270"/>
    <w:rsid w:val="00AC3EA3"/>
    <w:rsid w:val="00AC792D"/>
    <w:rsid w:val="00AD31EB"/>
    <w:rsid w:val="00AD3D1F"/>
    <w:rsid w:val="00AD3E3B"/>
    <w:rsid w:val="00AE018E"/>
    <w:rsid w:val="00AE50D9"/>
    <w:rsid w:val="00AE6A8A"/>
    <w:rsid w:val="00AF4724"/>
    <w:rsid w:val="00AF72C9"/>
    <w:rsid w:val="00B01930"/>
    <w:rsid w:val="00B02C6D"/>
    <w:rsid w:val="00B02F31"/>
    <w:rsid w:val="00B05DFF"/>
    <w:rsid w:val="00B07629"/>
    <w:rsid w:val="00B12A66"/>
    <w:rsid w:val="00B228CA"/>
    <w:rsid w:val="00B23370"/>
    <w:rsid w:val="00B23D8F"/>
    <w:rsid w:val="00B266E8"/>
    <w:rsid w:val="00B30C8A"/>
    <w:rsid w:val="00B515AA"/>
    <w:rsid w:val="00B51E2B"/>
    <w:rsid w:val="00B55D1A"/>
    <w:rsid w:val="00B60B45"/>
    <w:rsid w:val="00B657B8"/>
    <w:rsid w:val="00B67D8D"/>
    <w:rsid w:val="00B73F18"/>
    <w:rsid w:val="00B7433E"/>
    <w:rsid w:val="00B77287"/>
    <w:rsid w:val="00B77459"/>
    <w:rsid w:val="00B77B78"/>
    <w:rsid w:val="00B81F4F"/>
    <w:rsid w:val="00B82F3E"/>
    <w:rsid w:val="00B845E2"/>
    <w:rsid w:val="00B84920"/>
    <w:rsid w:val="00B8556A"/>
    <w:rsid w:val="00B86D4D"/>
    <w:rsid w:val="00B91EAF"/>
    <w:rsid w:val="00B92AFB"/>
    <w:rsid w:val="00BB0217"/>
    <w:rsid w:val="00BB1170"/>
    <w:rsid w:val="00BB41CE"/>
    <w:rsid w:val="00BB6949"/>
    <w:rsid w:val="00BC29F5"/>
    <w:rsid w:val="00BD01C3"/>
    <w:rsid w:val="00BD2B51"/>
    <w:rsid w:val="00BD651F"/>
    <w:rsid w:val="00BD6F96"/>
    <w:rsid w:val="00BD73AE"/>
    <w:rsid w:val="00BE3BA1"/>
    <w:rsid w:val="00BE4D5F"/>
    <w:rsid w:val="00BF26AC"/>
    <w:rsid w:val="00BF43CC"/>
    <w:rsid w:val="00C012A3"/>
    <w:rsid w:val="00C02499"/>
    <w:rsid w:val="00C16F19"/>
    <w:rsid w:val="00C232F5"/>
    <w:rsid w:val="00C30EB1"/>
    <w:rsid w:val="00C312BD"/>
    <w:rsid w:val="00C40D18"/>
    <w:rsid w:val="00C42720"/>
    <w:rsid w:val="00C42BC5"/>
    <w:rsid w:val="00C52A7B"/>
    <w:rsid w:val="00C52B3F"/>
    <w:rsid w:val="00C54058"/>
    <w:rsid w:val="00C54FC4"/>
    <w:rsid w:val="00C6324C"/>
    <w:rsid w:val="00C679AA"/>
    <w:rsid w:val="00C67FD4"/>
    <w:rsid w:val="00C708A0"/>
    <w:rsid w:val="00C724CF"/>
    <w:rsid w:val="00C737DB"/>
    <w:rsid w:val="00C744CA"/>
    <w:rsid w:val="00C7536D"/>
    <w:rsid w:val="00C75972"/>
    <w:rsid w:val="00C75C7F"/>
    <w:rsid w:val="00C76108"/>
    <w:rsid w:val="00C82792"/>
    <w:rsid w:val="00C82B6A"/>
    <w:rsid w:val="00C948FD"/>
    <w:rsid w:val="00C97C36"/>
    <w:rsid w:val="00CA30BF"/>
    <w:rsid w:val="00CA3F24"/>
    <w:rsid w:val="00CB1E64"/>
    <w:rsid w:val="00CB2220"/>
    <w:rsid w:val="00CB43D5"/>
    <w:rsid w:val="00CB50A8"/>
    <w:rsid w:val="00CB51E1"/>
    <w:rsid w:val="00CB5B06"/>
    <w:rsid w:val="00CB7444"/>
    <w:rsid w:val="00CC2517"/>
    <w:rsid w:val="00CC4CCB"/>
    <w:rsid w:val="00CC76F9"/>
    <w:rsid w:val="00CD066B"/>
    <w:rsid w:val="00CD2BF4"/>
    <w:rsid w:val="00CD2FB9"/>
    <w:rsid w:val="00CD3E0F"/>
    <w:rsid w:val="00CD3ECE"/>
    <w:rsid w:val="00CD456D"/>
    <w:rsid w:val="00CD46E2"/>
    <w:rsid w:val="00CD52C7"/>
    <w:rsid w:val="00CD56E2"/>
    <w:rsid w:val="00CE137E"/>
    <w:rsid w:val="00CE13B7"/>
    <w:rsid w:val="00CE4D9A"/>
    <w:rsid w:val="00CF5A9E"/>
    <w:rsid w:val="00CF5CF3"/>
    <w:rsid w:val="00D002AA"/>
    <w:rsid w:val="00D00D0B"/>
    <w:rsid w:val="00D04776"/>
    <w:rsid w:val="00D04B69"/>
    <w:rsid w:val="00D0502B"/>
    <w:rsid w:val="00D064C8"/>
    <w:rsid w:val="00D12128"/>
    <w:rsid w:val="00D17FBC"/>
    <w:rsid w:val="00D26283"/>
    <w:rsid w:val="00D26520"/>
    <w:rsid w:val="00D40420"/>
    <w:rsid w:val="00D438E5"/>
    <w:rsid w:val="00D537FA"/>
    <w:rsid w:val="00D56CC9"/>
    <w:rsid w:val="00D56DB5"/>
    <w:rsid w:val="00D5768F"/>
    <w:rsid w:val="00D57F25"/>
    <w:rsid w:val="00D65673"/>
    <w:rsid w:val="00D72BAF"/>
    <w:rsid w:val="00D72EF9"/>
    <w:rsid w:val="00D74059"/>
    <w:rsid w:val="00D7525B"/>
    <w:rsid w:val="00D80D99"/>
    <w:rsid w:val="00D85AD3"/>
    <w:rsid w:val="00D86D5C"/>
    <w:rsid w:val="00D8760F"/>
    <w:rsid w:val="00D9503C"/>
    <w:rsid w:val="00DA0898"/>
    <w:rsid w:val="00DA0DE3"/>
    <w:rsid w:val="00DA43F2"/>
    <w:rsid w:val="00DA46CC"/>
    <w:rsid w:val="00DC0DC3"/>
    <w:rsid w:val="00DC14ED"/>
    <w:rsid w:val="00DC41AB"/>
    <w:rsid w:val="00DC4484"/>
    <w:rsid w:val="00DD4CBA"/>
    <w:rsid w:val="00DD73EF"/>
    <w:rsid w:val="00DE23E8"/>
    <w:rsid w:val="00DE325F"/>
    <w:rsid w:val="00DF17CA"/>
    <w:rsid w:val="00DF187F"/>
    <w:rsid w:val="00DF3170"/>
    <w:rsid w:val="00DF3560"/>
    <w:rsid w:val="00DF38A0"/>
    <w:rsid w:val="00DF66CF"/>
    <w:rsid w:val="00E0128B"/>
    <w:rsid w:val="00E027D6"/>
    <w:rsid w:val="00E02DB7"/>
    <w:rsid w:val="00E10B45"/>
    <w:rsid w:val="00E11C78"/>
    <w:rsid w:val="00E13074"/>
    <w:rsid w:val="00E153BF"/>
    <w:rsid w:val="00E1654A"/>
    <w:rsid w:val="00E21450"/>
    <w:rsid w:val="00E33EF6"/>
    <w:rsid w:val="00E36E87"/>
    <w:rsid w:val="00E37759"/>
    <w:rsid w:val="00E44038"/>
    <w:rsid w:val="00E44D14"/>
    <w:rsid w:val="00E45139"/>
    <w:rsid w:val="00E47C16"/>
    <w:rsid w:val="00E527DD"/>
    <w:rsid w:val="00E5354B"/>
    <w:rsid w:val="00E545B3"/>
    <w:rsid w:val="00E546CE"/>
    <w:rsid w:val="00E61424"/>
    <w:rsid w:val="00E64E17"/>
    <w:rsid w:val="00E700DA"/>
    <w:rsid w:val="00E70442"/>
    <w:rsid w:val="00E73657"/>
    <w:rsid w:val="00E820CC"/>
    <w:rsid w:val="00E852EA"/>
    <w:rsid w:val="00E90437"/>
    <w:rsid w:val="00E92A62"/>
    <w:rsid w:val="00E93B2F"/>
    <w:rsid w:val="00E9511E"/>
    <w:rsid w:val="00EA1CF9"/>
    <w:rsid w:val="00EA37D1"/>
    <w:rsid w:val="00EA3D3C"/>
    <w:rsid w:val="00EA3DBB"/>
    <w:rsid w:val="00EA43E9"/>
    <w:rsid w:val="00EA5B67"/>
    <w:rsid w:val="00EB132E"/>
    <w:rsid w:val="00EB2358"/>
    <w:rsid w:val="00EB5892"/>
    <w:rsid w:val="00EB7E2B"/>
    <w:rsid w:val="00EB7EED"/>
    <w:rsid w:val="00EC1E00"/>
    <w:rsid w:val="00EC55DC"/>
    <w:rsid w:val="00EC7CC3"/>
    <w:rsid w:val="00ED1A72"/>
    <w:rsid w:val="00ED2965"/>
    <w:rsid w:val="00ED2FD6"/>
    <w:rsid w:val="00ED4E5F"/>
    <w:rsid w:val="00ED6AC9"/>
    <w:rsid w:val="00EE57E7"/>
    <w:rsid w:val="00EF73F8"/>
    <w:rsid w:val="00F0116B"/>
    <w:rsid w:val="00F03758"/>
    <w:rsid w:val="00F047BD"/>
    <w:rsid w:val="00F05CF0"/>
    <w:rsid w:val="00F10EDF"/>
    <w:rsid w:val="00F1104F"/>
    <w:rsid w:val="00F168DE"/>
    <w:rsid w:val="00F211DD"/>
    <w:rsid w:val="00F217AD"/>
    <w:rsid w:val="00F21D36"/>
    <w:rsid w:val="00F21D74"/>
    <w:rsid w:val="00F254A4"/>
    <w:rsid w:val="00F27BEE"/>
    <w:rsid w:val="00F35747"/>
    <w:rsid w:val="00F3748A"/>
    <w:rsid w:val="00F37A25"/>
    <w:rsid w:val="00F416AF"/>
    <w:rsid w:val="00F44B18"/>
    <w:rsid w:val="00F46494"/>
    <w:rsid w:val="00F507E2"/>
    <w:rsid w:val="00F51B53"/>
    <w:rsid w:val="00F558AB"/>
    <w:rsid w:val="00F56D2F"/>
    <w:rsid w:val="00F61029"/>
    <w:rsid w:val="00F61D89"/>
    <w:rsid w:val="00F62CD7"/>
    <w:rsid w:val="00F66A6B"/>
    <w:rsid w:val="00F72859"/>
    <w:rsid w:val="00F73526"/>
    <w:rsid w:val="00F73D3E"/>
    <w:rsid w:val="00F767F6"/>
    <w:rsid w:val="00F77BC2"/>
    <w:rsid w:val="00F80690"/>
    <w:rsid w:val="00F8557F"/>
    <w:rsid w:val="00F86ABB"/>
    <w:rsid w:val="00F86DC7"/>
    <w:rsid w:val="00F86F55"/>
    <w:rsid w:val="00F90DFC"/>
    <w:rsid w:val="00F92AC4"/>
    <w:rsid w:val="00F96A83"/>
    <w:rsid w:val="00F97039"/>
    <w:rsid w:val="00FA0693"/>
    <w:rsid w:val="00FA361E"/>
    <w:rsid w:val="00FB2FDA"/>
    <w:rsid w:val="00FC154C"/>
    <w:rsid w:val="00FC2524"/>
    <w:rsid w:val="00FC7A78"/>
    <w:rsid w:val="00FD0DA0"/>
    <w:rsid w:val="00FD75A1"/>
    <w:rsid w:val="00FD7648"/>
    <w:rsid w:val="00FE0BBB"/>
    <w:rsid w:val="00FE1860"/>
    <w:rsid w:val="00FE2770"/>
    <w:rsid w:val="00FE473B"/>
    <w:rsid w:val="00FE77A4"/>
    <w:rsid w:val="00FF3A39"/>
    <w:rsid w:val="00FF423A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4:defaultImageDpi w14:val="3276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D80D99"/>
    <w:pPr>
      <w:numPr>
        <w:ilvl w:val="1"/>
      </w:numPr>
      <w:tabs>
        <w:tab w:val="clear" w:pos="4678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D80D99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4">
    <w:name w:val="Emphasis"/>
    <w:basedOn w:val="a1"/>
    <w:uiPriority w:val="20"/>
    <w:qFormat/>
    <w:rsid w:val="00C724CF"/>
    <w:rPr>
      <w:rFonts w:ascii="Times New Roman" w:hAnsi="Times New Roman"/>
      <w:i/>
      <w:iCs/>
    </w:rPr>
  </w:style>
  <w:style w:type="paragraph" w:styleId="a">
    <w:name w:val="List Paragraph"/>
    <w:basedOn w:val="a0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a5">
    <w:name w:val="Strong"/>
    <w:basedOn w:val="a1"/>
    <w:uiPriority w:val="22"/>
    <w:qFormat/>
    <w:rsid w:val="00C724CF"/>
    <w:rPr>
      <w:rFonts w:ascii="Times New Roman" w:hAnsi="Times New Roman"/>
      <w:b/>
      <w:bCs/>
    </w:rPr>
  </w:style>
  <w:style w:type="paragraph" w:styleId="a6">
    <w:name w:val="Normal (Web)"/>
    <w:basedOn w:val="a0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7">
    <w:name w:val="header"/>
    <w:basedOn w:val="a0"/>
    <w:link w:val="a8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a8">
    <w:name w:val="页眉 字符"/>
    <w:basedOn w:val="a1"/>
    <w:link w:val="a7"/>
    <w:uiPriority w:val="99"/>
    <w:rsid w:val="00A53000"/>
    <w:rPr>
      <w:rFonts w:ascii="Times New Roman" w:hAnsi="Times New Roman"/>
      <w:b/>
      <w:sz w:val="24"/>
    </w:rPr>
  </w:style>
  <w:style w:type="paragraph" w:styleId="a9">
    <w:name w:val="footer"/>
    <w:basedOn w:val="a0"/>
    <w:link w:val="aa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aa">
    <w:name w:val="页脚 字符"/>
    <w:basedOn w:val="a1"/>
    <w:link w:val="a9"/>
    <w:uiPriority w:val="99"/>
    <w:rsid w:val="00117666"/>
  </w:style>
  <w:style w:type="table" w:styleId="ab">
    <w:name w:val="Table Grid"/>
    <w:basedOn w:val="a2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0"/>
    <w:link w:val="ad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ad">
    <w:name w:val="脚注文本 字符"/>
    <w:basedOn w:val="a1"/>
    <w:link w:val="ac"/>
    <w:uiPriority w:val="99"/>
    <w:semiHidden/>
    <w:rsid w:val="00117666"/>
    <w:rPr>
      <w:sz w:val="20"/>
      <w:szCs w:val="20"/>
    </w:rPr>
  </w:style>
  <w:style w:type="character" w:styleId="ae">
    <w:name w:val="footnote reference"/>
    <w:basedOn w:val="a1"/>
    <w:uiPriority w:val="99"/>
    <w:semiHidden/>
    <w:unhideWhenUsed/>
    <w:rsid w:val="00117666"/>
    <w:rPr>
      <w:vertAlign w:val="superscript"/>
    </w:rPr>
  </w:style>
  <w:style w:type="paragraph" w:styleId="af">
    <w:name w:val="caption"/>
    <w:basedOn w:val="a0"/>
    <w:next w:val="af0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af2">
    <w:name w:val="批注框文本 字符"/>
    <w:basedOn w:val="a1"/>
    <w:link w:val="af1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3">
    <w:name w:val="line number"/>
    <w:basedOn w:val="a1"/>
    <w:uiPriority w:val="99"/>
    <w:semiHidden/>
    <w:unhideWhenUsed/>
    <w:rsid w:val="00117666"/>
  </w:style>
  <w:style w:type="paragraph" w:styleId="af4">
    <w:name w:val="endnote text"/>
    <w:basedOn w:val="a0"/>
    <w:link w:val="af5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af5">
    <w:name w:val="尾注文本 字符"/>
    <w:basedOn w:val="a1"/>
    <w:link w:val="af4"/>
    <w:uiPriority w:val="99"/>
    <w:semiHidden/>
    <w:rsid w:val="00CD066B"/>
    <w:rPr>
      <w:sz w:val="20"/>
      <w:szCs w:val="20"/>
    </w:rPr>
  </w:style>
  <w:style w:type="character" w:styleId="af6">
    <w:name w:val="endnote reference"/>
    <w:basedOn w:val="a1"/>
    <w:uiPriority w:val="99"/>
    <w:semiHidden/>
    <w:unhideWhenUsed/>
    <w:rsid w:val="00CD066B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725A7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725A7D"/>
    <w:rPr>
      <w:sz w:val="20"/>
      <w:szCs w:val="20"/>
    </w:rPr>
  </w:style>
  <w:style w:type="character" w:customStyle="1" w:styleId="af9">
    <w:name w:val="批注文字 字符"/>
    <w:basedOn w:val="a1"/>
    <w:link w:val="af8"/>
    <w:uiPriority w:val="99"/>
    <w:semiHidden/>
    <w:rsid w:val="00725A7D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725A7D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725A7D"/>
    <w:rPr>
      <w:b/>
      <w:bCs/>
      <w:sz w:val="20"/>
      <w:szCs w:val="20"/>
    </w:rPr>
  </w:style>
  <w:style w:type="character" w:styleId="afc">
    <w:name w:val="Hyperlink"/>
    <w:basedOn w:val="a1"/>
    <w:uiPriority w:val="99"/>
    <w:unhideWhenUsed/>
    <w:rsid w:val="005A1D84"/>
    <w:rPr>
      <w:color w:val="0000FF"/>
      <w:u w:val="single"/>
    </w:rPr>
  </w:style>
  <w:style w:type="character" w:styleId="afd">
    <w:name w:val="FollowedHyperlink"/>
    <w:basedOn w:val="a1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afe">
    <w:name w:val="Title"/>
    <w:basedOn w:val="a0"/>
    <w:next w:val="a0"/>
    <w:link w:val="aff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">
    <w:name w:val="标题 字符"/>
    <w:basedOn w:val="a1"/>
    <w:link w:val="afe"/>
    <w:rsid w:val="00D80D99"/>
    <w:rPr>
      <w:rFonts w:ascii="Times New Roman" w:hAnsi="Times New Roman" w:cs="Times New Roman"/>
      <w:b/>
      <w:sz w:val="32"/>
      <w:szCs w:val="32"/>
    </w:rPr>
  </w:style>
  <w:style w:type="paragraph" w:styleId="aff0">
    <w:name w:val="Subtitle"/>
    <w:basedOn w:val="a0"/>
    <w:next w:val="a0"/>
    <w:link w:val="aff1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aff1">
    <w:name w:val="副标题 字符"/>
    <w:basedOn w:val="a1"/>
    <w:link w:val="aff0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标题 3 字符"/>
    <w:basedOn w:val="a1"/>
    <w:link w:val="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af0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40">
    <w:name w:val="标题 4 字符"/>
    <w:basedOn w:val="a1"/>
    <w:link w:val="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aff0"/>
    <w:next w:val="a0"/>
    <w:uiPriority w:val="1"/>
    <w:qFormat/>
    <w:rsid w:val="00651CA2"/>
  </w:style>
  <w:style w:type="character" w:styleId="aff2">
    <w:name w:val="Subtle Emphasis"/>
    <w:basedOn w:val="a1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aff3">
    <w:name w:val="Intense Emphasis"/>
    <w:basedOn w:val="a1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aff4">
    <w:name w:val="Quote"/>
    <w:basedOn w:val="a0"/>
    <w:next w:val="a0"/>
    <w:link w:val="aff5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5">
    <w:name w:val="引用 字符"/>
    <w:basedOn w:val="a1"/>
    <w:link w:val="aff4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aff6">
    <w:name w:val="Intense Reference"/>
    <w:basedOn w:val="a1"/>
    <w:uiPriority w:val="32"/>
    <w:qFormat/>
    <w:rsid w:val="00C724CF"/>
    <w:rPr>
      <w:b/>
      <w:bCs/>
      <w:smallCaps/>
      <w:color w:val="auto"/>
      <w:spacing w:val="5"/>
    </w:rPr>
  </w:style>
  <w:style w:type="character" w:styleId="aff7">
    <w:name w:val="Book Title"/>
    <w:basedOn w:val="a1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aff8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0"/>
    <w:link w:val="EndNoteBibliographyTitle0"/>
    <w:rsid w:val="00624190"/>
    <w:pPr>
      <w:spacing w:after="0"/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1"/>
    <w:link w:val="EndNoteBibliographyTitle"/>
    <w:rsid w:val="00624190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a0"/>
    <w:link w:val="EndNoteBibliography0"/>
    <w:rsid w:val="00624190"/>
    <w:rPr>
      <w:rFonts w:cs="Times New Roman"/>
    </w:rPr>
  </w:style>
  <w:style w:type="character" w:customStyle="1" w:styleId="EndNoteBibliography0">
    <w:name w:val="EndNote Bibliography 字符"/>
    <w:basedOn w:val="a1"/>
    <w:link w:val="EndNoteBibliography"/>
    <w:rsid w:val="00624190"/>
    <w:rPr>
      <w:rFonts w:ascii="Times New Roman" w:hAnsi="Times New Roman" w:cs="Times New Roman"/>
      <w:sz w:val="24"/>
    </w:rPr>
  </w:style>
  <w:style w:type="table" w:styleId="21">
    <w:name w:val="Plain Table 2"/>
    <w:basedOn w:val="a2"/>
    <w:uiPriority w:val="42"/>
    <w:rsid w:val="000564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ffa">
    <w:name w:val="表格内部"/>
    <w:basedOn w:val="a0"/>
    <w:uiPriority w:val="1"/>
    <w:qFormat/>
    <w:rsid w:val="003A0A81"/>
    <w:pPr>
      <w:spacing w:before="0" w:after="0" w:line="400" w:lineRule="exact"/>
      <w:jc w:val="center"/>
    </w:pPr>
    <w:rPr>
      <w:rFonts w:eastAsia="宋体" w:cs="Times New Roman"/>
      <w:kern w:val="2"/>
      <w:sz w:val="21"/>
      <w:szCs w:val="21"/>
      <w:lang w:eastAsia="zh-CN"/>
    </w:rPr>
  </w:style>
  <w:style w:type="paragraph" w:customStyle="1" w:styleId="TableCaption">
    <w:name w:val="Table Caption"/>
    <w:basedOn w:val="a0"/>
    <w:qFormat/>
    <w:rsid w:val="003A0A81"/>
    <w:pPr>
      <w:spacing w:before="0" w:after="0"/>
      <w:jc w:val="center"/>
    </w:pPr>
    <w:rPr>
      <w:rFonts w:asciiTheme="minorHAnsi" w:hAnsiTheme="minorHAnsi"/>
      <w:b/>
      <w:i/>
      <w:szCs w:val="24"/>
    </w:rPr>
  </w:style>
  <w:style w:type="paragraph" w:customStyle="1" w:styleId="affb">
    <w:name w:val="毕业论文正文"/>
    <w:basedOn w:val="a0"/>
    <w:link w:val="affc"/>
    <w:qFormat/>
    <w:rsid w:val="003A0A81"/>
    <w:pPr>
      <w:spacing w:before="0" w:after="0" w:line="400" w:lineRule="exact"/>
      <w:ind w:firstLineChars="200" w:firstLine="200"/>
      <w:jc w:val="both"/>
    </w:pPr>
    <w:rPr>
      <w:rFonts w:eastAsia="宋体" w:cs="Times New Roman"/>
      <w:kern w:val="2"/>
      <w:szCs w:val="36"/>
      <w:lang w:eastAsia="zh-CN"/>
    </w:rPr>
  </w:style>
  <w:style w:type="character" w:customStyle="1" w:styleId="affc">
    <w:name w:val="毕业论文正文 字符"/>
    <w:link w:val="affb"/>
    <w:rsid w:val="003A0A81"/>
    <w:rPr>
      <w:rFonts w:ascii="Times New Roman" w:eastAsia="宋体" w:hAnsi="Times New Roman" w:cs="Times New Roman"/>
      <w:kern w:val="2"/>
      <w:sz w:val="24"/>
      <w:szCs w:val="36"/>
      <w:lang w:eastAsia="zh-CN"/>
    </w:rPr>
  </w:style>
  <w:style w:type="paragraph" w:customStyle="1" w:styleId="affd">
    <w:name w:val="表注"/>
    <w:basedOn w:val="a0"/>
    <w:link w:val="affe"/>
    <w:qFormat/>
    <w:rsid w:val="003A0A81"/>
    <w:pPr>
      <w:spacing w:after="120"/>
      <w:jc w:val="center"/>
    </w:pPr>
    <w:rPr>
      <w:rFonts w:eastAsia="宋体" w:cs="Times New Roman"/>
      <w:kern w:val="2"/>
      <w:sz w:val="21"/>
      <w:szCs w:val="21"/>
      <w:lang w:eastAsia="zh-CN"/>
    </w:rPr>
  </w:style>
  <w:style w:type="character" w:customStyle="1" w:styleId="affe">
    <w:name w:val="表注 字符"/>
    <w:link w:val="affd"/>
    <w:rsid w:val="003A0A81"/>
    <w:rPr>
      <w:rFonts w:ascii="Times New Roman" w:eastAsia="宋体" w:hAnsi="Times New Roman" w:cs="Times New Roman"/>
      <w:kern w:val="2"/>
      <w:sz w:val="21"/>
      <w:szCs w:val="21"/>
      <w:lang w:eastAsia="zh-CN"/>
    </w:rPr>
  </w:style>
  <w:style w:type="paragraph" w:customStyle="1" w:styleId="afff">
    <w:name w:val="注释"/>
    <w:basedOn w:val="a0"/>
    <w:link w:val="afff0"/>
    <w:qFormat/>
    <w:rsid w:val="003A0A81"/>
    <w:pPr>
      <w:spacing w:before="0" w:after="0" w:line="320" w:lineRule="exact"/>
    </w:pPr>
    <w:rPr>
      <w:rFonts w:eastAsia="宋体" w:cs="Times New Roman"/>
      <w:kern w:val="2"/>
      <w:sz w:val="21"/>
      <w:szCs w:val="21"/>
      <w:lang w:eastAsia="zh-CN"/>
    </w:rPr>
  </w:style>
  <w:style w:type="character" w:customStyle="1" w:styleId="afff0">
    <w:name w:val="注释 字符"/>
    <w:link w:val="afff"/>
    <w:rsid w:val="003A0A81"/>
    <w:rPr>
      <w:rFonts w:ascii="Times New Roman" w:eastAsia="宋体" w:hAnsi="Times New Roman" w:cs="Times New Roman"/>
      <w:kern w:val="2"/>
      <w:sz w:val="21"/>
      <w:szCs w:val="21"/>
      <w:lang w:eastAsia="zh-CN"/>
    </w:rPr>
  </w:style>
  <w:style w:type="character" w:customStyle="1" w:styleId="jss10940">
    <w:name w:val="jss10940"/>
    <w:basedOn w:val="a1"/>
    <w:rsid w:val="003A0A81"/>
  </w:style>
  <w:style w:type="character" w:customStyle="1" w:styleId="muibuttonbase-root">
    <w:name w:val="muibuttonbase-root"/>
    <w:basedOn w:val="a1"/>
    <w:rsid w:val="003A0A81"/>
  </w:style>
  <w:style w:type="paragraph" w:customStyle="1" w:styleId="afff1">
    <w:name w:val="图注"/>
    <w:basedOn w:val="a0"/>
    <w:next w:val="affb"/>
    <w:link w:val="afff2"/>
    <w:qFormat/>
    <w:rsid w:val="003A0A81"/>
    <w:pPr>
      <w:jc w:val="center"/>
    </w:pPr>
    <w:rPr>
      <w:rFonts w:eastAsia="宋体" w:cs="Times New Roman"/>
      <w:bCs/>
      <w:kern w:val="2"/>
      <w:sz w:val="21"/>
      <w:szCs w:val="21"/>
      <w:lang w:eastAsia="zh-CN"/>
    </w:rPr>
  </w:style>
  <w:style w:type="character" w:customStyle="1" w:styleId="afff2">
    <w:name w:val="图注 字符"/>
    <w:link w:val="afff1"/>
    <w:rsid w:val="003A0A81"/>
    <w:rPr>
      <w:rFonts w:ascii="Times New Roman" w:eastAsia="宋体" w:hAnsi="Times New Roman" w:cs="Times New Roman"/>
      <w:bCs/>
      <w:kern w:val="2"/>
      <w:sz w:val="21"/>
      <w:szCs w:val="21"/>
      <w:lang w:eastAsia="zh-CN"/>
    </w:rPr>
  </w:style>
  <w:style w:type="paragraph" w:customStyle="1" w:styleId="afff3">
    <w:name w:val="图图图"/>
    <w:basedOn w:val="afff1"/>
    <w:uiPriority w:val="1"/>
    <w:qFormat/>
    <w:rsid w:val="003A0A81"/>
    <w:pPr>
      <w:spacing w:after="120"/>
    </w:pPr>
    <w:rPr>
      <w:noProof/>
    </w:rPr>
  </w:style>
  <w:style w:type="character" w:customStyle="1" w:styleId="apple-converted-space">
    <w:name w:val="apple-converted-space"/>
    <w:basedOn w:val="a1"/>
    <w:rsid w:val="00D87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enetics.opentargets.org/study/GCST90000463" TargetMode="External"/><Relationship Id="rId21" Type="http://schemas.openxmlformats.org/officeDocument/2006/relationships/hyperlink" Target="https://genetics.opentargets.org/study/GCST90000474" TargetMode="External"/><Relationship Id="rId42" Type="http://schemas.openxmlformats.org/officeDocument/2006/relationships/hyperlink" Target="https://genetics.opentargets.org/study/GCST90000474" TargetMode="External"/><Relationship Id="rId47" Type="http://schemas.openxmlformats.org/officeDocument/2006/relationships/hyperlink" Target="https://europepmc.org/abstract/med/32641083" TargetMode="External"/><Relationship Id="rId63" Type="http://schemas.openxmlformats.org/officeDocument/2006/relationships/hyperlink" Target="https://europepmc.org/abstract/med/33303764" TargetMode="External"/><Relationship Id="rId68" Type="http://schemas.openxmlformats.org/officeDocument/2006/relationships/hyperlink" Target="https://genetics.opentargets.org/study/FINNGEN_R6_CD2_INSITU_MELANOMA_TRUNK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europepmc.org/abstract/med/32641083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genetics.opentargets.org/study/GCST90000463" TargetMode="External"/><Relationship Id="rId32" Type="http://schemas.openxmlformats.org/officeDocument/2006/relationships/hyperlink" Target="https://genetics.opentargets.org/study/GCST90000463" TargetMode="External"/><Relationship Id="rId37" Type="http://schemas.openxmlformats.org/officeDocument/2006/relationships/hyperlink" Target="https://europepmc.org/abstract/med/32641083" TargetMode="External"/><Relationship Id="rId40" Type="http://schemas.openxmlformats.org/officeDocument/2006/relationships/hyperlink" Target="https://genetics.opentargets.org/study/GCST90000463" TargetMode="External"/><Relationship Id="rId45" Type="http://schemas.openxmlformats.org/officeDocument/2006/relationships/hyperlink" Target="https://europepmc.org/abstract/med/32641083" TargetMode="External"/><Relationship Id="rId53" Type="http://schemas.openxmlformats.org/officeDocument/2006/relationships/hyperlink" Target="https://europepmc.org/abstract/med/32641083" TargetMode="External"/><Relationship Id="rId58" Type="http://schemas.openxmlformats.org/officeDocument/2006/relationships/hyperlink" Target="https://genetics.opentargets.org/study/GCST90010267" TargetMode="External"/><Relationship Id="rId66" Type="http://schemas.openxmlformats.org/officeDocument/2006/relationships/hyperlink" Target="https://genetics.opentargets.org/study/FINNGEN_R6_CD2_INSITU_MELANOMA_TRUNK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europepmc.org/abstract/med/33303764" TargetMode="External"/><Relationship Id="rId19" Type="http://schemas.openxmlformats.org/officeDocument/2006/relationships/hyperlink" Target="https://genetics.opentargets.org/study/FINNGEN_R6_E4_VIT_D_DE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netics.opentargets.org/study/GCST90000463" TargetMode="External"/><Relationship Id="rId27" Type="http://schemas.openxmlformats.org/officeDocument/2006/relationships/hyperlink" Target="https://europepmc.org/abstract/med/32641083" TargetMode="External"/><Relationship Id="rId30" Type="http://schemas.openxmlformats.org/officeDocument/2006/relationships/hyperlink" Target="https://genetics.opentargets.org/study/GCST90000463" TargetMode="External"/><Relationship Id="rId35" Type="http://schemas.openxmlformats.org/officeDocument/2006/relationships/hyperlink" Target="https://europepmc.org/abstract/med/32641083" TargetMode="External"/><Relationship Id="rId43" Type="http://schemas.openxmlformats.org/officeDocument/2006/relationships/hyperlink" Target="https://europepmc.org/abstract/med/32641083" TargetMode="External"/><Relationship Id="rId48" Type="http://schemas.openxmlformats.org/officeDocument/2006/relationships/hyperlink" Target="https://genetics.opentargets.org/study/GCST90000474" TargetMode="External"/><Relationship Id="rId56" Type="http://schemas.openxmlformats.org/officeDocument/2006/relationships/hyperlink" Target="https://genetics.opentargets.org/study/GCST90000474" TargetMode="External"/><Relationship Id="rId64" Type="http://schemas.openxmlformats.org/officeDocument/2006/relationships/hyperlink" Target="https://genetics.opentargets.org/study/FINNGEN_R6_CD2_INSITU_MELANOMA_TRUNK" TargetMode="External"/><Relationship Id="rId69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hyperlink" Target="https://europepmc.org/abstract/med/32641083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europepmc.org/abstract/med/32641083" TargetMode="External"/><Relationship Id="rId33" Type="http://schemas.openxmlformats.org/officeDocument/2006/relationships/hyperlink" Target="https://europepmc.org/abstract/med/32641083" TargetMode="External"/><Relationship Id="rId38" Type="http://schemas.openxmlformats.org/officeDocument/2006/relationships/hyperlink" Target="https://genetics.opentargets.org/study/GCST90000463" TargetMode="External"/><Relationship Id="rId46" Type="http://schemas.openxmlformats.org/officeDocument/2006/relationships/hyperlink" Target="https://genetics.opentargets.org/study/GCST90000474" TargetMode="External"/><Relationship Id="rId59" Type="http://schemas.openxmlformats.org/officeDocument/2006/relationships/hyperlink" Target="https://europepmc.org/abstract/med/33303764" TargetMode="External"/><Relationship Id="rId67" Type="http://schemas.openxmlformats.org/officeDocument/2006/relationships/hyperlink" Target="https://genetics.opentargets.org/study/FINNGEN_R6_CD2_INSITU_MELANOMA_TRUNK" TargetMode="External"/><Relationship Id="rId20" Type="http://schemas.openxmlformats.org/officeDocument/2006/relationships/hyperlink" Target="https://europepmc.org/abstract/med/32641083" TargetMode="External"/><Relationship Id="rId41" Type="http://schemas.openxmlformats.org/officeDocument/2006/relationships/hyperlink" Target="https://europepmc.org/abstract/med/32641083" TargetMode="External"/><Relationship Id="rId54" Type="http://schemas.openxmlformats.org/officeDocument/2006/relationships/hyperlink" Target="https://genetics.opentargets.org/study/GCST90000474" TargetMode="External"/><Relationship Id="rId62" Type="http://schemas.openxmlformats.org/officeDocument/2006/relationships/hyperlink" Target="https://genetics.opentargets.org/study/GCST90010141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europepmc.org/abstract/med/32641083" TargetMode="External"/><Relationship Id="rId28" Type="http://schemas.openxmlformats.org/officeDocument/2006/relationships/hyperlink" Target="https://genetics.opentargets.org/study/GCST90000463" TargetMode="External"/><Relationship Id="rId36" Type="http://schemas.openxmlformats.org/officeDocument/2006/relationships/hyperlink" Target="https://genetics.opentargets.org/study/GCST90000463" TargetMode="External"/><Relationship Id="rId49" Type="http://schemas.openxmlformats.org/officeDocument/2006/relationships/hyperlink" Target="https://europepmc.org/abstract/med/32641083" TargetMode="External"/><Relationship Id="rId57" Type="http://schemas.openxmlformats.org/officeDocument/2006/relationships/hyperlink" Target="https://europepmc.org/abstract/med/32641083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europepmc.org/abstract/med/32641083" TargetMode="External"/><Relationship Id="rId44" Type="http://schemas.openxmlformats.org/officeDocument/2006/relationships/hyperlink" Target="https://genetics.opentargets.org/study/GCST90000474" TargetMode="External"/><Relationship Id="rId52" Type="http://schemas.openxmlformats.org/officeDocument/2006/relationships/hyperlink" Target="https://genetics.opentargets.org/study/GCST90000474" TargetMode="External"/><Relationship Id="rId60" Type="http://schemas.openxmlformats.org/officeDocument/2006/relationships/hyperlink" Target="https://genetics.opentargets.org/study/GCST90010267" TargetMode="External"/><Relationship Id="rId65" Type="http://schemas.openxmlformats.org/officeDocument/2006/relationships/hyperlink" Target="https://genetics.opentargets.org/study/FINNGEN_R6_CD2_INSITU_MELANOMA_TRUN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https://europepmc.org/abstract/med/32641083" TargetMode="External"/><Relationship Id="rId34" Type="http://schemas.openxmlformats.org/officeDocument/2006/relationships/hyperlink" Target="https://genetics.opentargets.org/study/GCST90000463" TargetMode="External"/><Relationship Id="rId50" Type="http://schemas.openxmlformats.org/officeDocument/2006/relationships/hyperlink" Target="https://genetics.opentargets.org/study/GCST90000474" TargetMode="External"/><Relationship Id="rId55" Type="http://schemas.openxmlformats.org/officeDocument/2006/relationships/hyperlink" Target="https://europepmc.org/abstract/med/3264108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9F80FA-172A-49E6-812C-44A6388DD2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updates\frontiers_template.dotx</Template>
  <TotalTime>69</TotalTime>
  <Pages>16</Pages>
  <Words>3101</Words>
  <Characters>17678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yu</cp:lastModifiedBy>
  <cp:revision>107</cp:revision>
  <cp:lastPrinted>2013-10-03T12:51:00Z</cp:lastPrinted>
  <dcterms:created xsi:type="dcterms:W3CDTF">2026-05-11T03:31:00Z</dcterms:created>
  <dcterms:modified xsi:type="dcterms:W3CDTF">2026-05-13T02:11:00Z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