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C1CA" w14:textId="1925CEB8" w:rsidR="002C5116" w:rsidRPr="00770D23" w:rsidRDefault="002C5116" w:rsidP="002C5116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770D23">
        <w:rPr>
          <w:rFonts w:ascii="Times New Roman" w:hAnsi="Times New Roman" w:cs="Times New Roman"/>
          <w:b/>
          <w:bCs/>
          <w:szCs w:val="21"/>
          <w:lang w:val="en"/>
        </w:rPr>
        <w:t>Supplementary</w:t>
      </w:r>
      <w:bookmarkStart w:id="0" w:name="X5f35a6202548ac4b254e82601f063b4c2e07f32"/>
      <w:r w:rsidR="00770D23" w:rsidRPr="00770D23">
        <w:rPr>
          <w:rFonts w:ascii="Times New Roman" w:hAnsi="Times New Roman" w:cs="Times New Roman" w:hint="eastAsia"/>
          <w:b/>
          <w:bCs/>
          <w:szCs w:val="21"/>
          <w:lang w:val="en"/>
        </w:rPr>
        <w:t xml:space="preserve"> Note</w:t>
      </w:r>
      <w:r w:rsidR="00DD5B23" w:rsidRPr="00770D23">
        <w:rPr>
          <w:rFonts w:ascii="Times New Roman" w:hAnsi="Times New Roman" w:cs="Times New Roman" w:hint="eastAsia"/>
          <w:b/>
          <w:bCs/>
          <w:szCs w:val="21"/>
          <w:lang w:val="en"/>
        </w:rPr>
        <w:t xml:space="preserve"> </w:t>
      </w:r>
      <w:r w:rsidR="00770D23" w:rsidRPr="00770D23">
        <w:rPr>
          <w:rFonts w:ascii="Times New Roman" w:hAnsi="Times New Roman" w:cs="Times New Roman" w:hint="eastAsia"/>
          <w:b/>
          <w:bCs/>
          <w:szCs w:val="21"/>
          <w:lang w:val="en"/>
        </w:rPr>
        <w:t>1</w:t>
      </w:r>
      <w:r w:rsidRPr="00770D23">
        <w:rPr>
          <w:rFonts w:ascii="Times New Roman" w:hAnsi="Times New Roman" w:cs="Times New Roman"/>
          <w:b/>
          <w:bCs/>
          <w:lang w:val="en"/>
        </w:rPr>
        <w:t>.</w:t>
      </w:r>
      <w:r w:rsidRPr="00F41B40">
        <w:rPr>
          <w:rFonts w:ascii="Times New Roman" w:hAnsi="Times New Roman" w:cs="Times New Roman"/>
          <w:lang w:val="en"/>
        </w:rPr>
        <w:t xml:space="preserve"> Details of Deep Learning Training Process</w:t>
      </w:r>
    </w:p>
    <w:p w14:paraId="12D54BCF" w14:textId="77777777" w:rsidR="002C5116" w:rsidRPr="00F41B40" w:rsidRDefault="002C5116" w:rsidP="002C5116">
      <w:pPr>
        <w:pStyle w:val="ae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Data Augmentation: In this study, we applied Z-score normalization to standardize the intensity distribution across RGB channels in images, which were then used as input for our model. During the training phase, we employed real-time data augmentation techniques, such as random cropping and horizontal and vertical flipping. For the test images, we restricted the preprocessing to normalization only, without applying any augmentation.</w:t>
      </w:r>
    </w:p>
    <w:p w14:paraId="1BCA0D7B" w14:textId="77777777" w:rsidR="002C5116" w:rsidRPr="00F41B40" w:rsidRDefault="002C5116" w:rsidP="002C5116">
      <w:pPr>
        <w:pStyle w:val="ae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Data Normalization: We normalized the grayscale values of the image slices using a min-max transformation to adjust the range to [-1, 1]. Each cropped subregion image was resized to 224 × 224</w:t>
      </w:r>
      <w:r w:rsidRPr="00F41B40">
        <w:rPr>
          <w:rFonts w:ascii="Times New Roman" w:hAnsi="Times New Roman" w:cs="Times New Roman"/>
          <w:lang w:val="en"/>
        </w:rPr>
        <w:t>（</w:t>
      </w:r>
      <w:r w:rsidRPr="00F41B40">
        <w:rPr>
          <w:rFonts w:ascii="Times New Roman" w:hAnsi="Times New Roman" w:cs="Times New Roman"/>
          <w:lang w:val="en"/>
        </w:rPr>
        <w:t>299*299 for inception_v3</w:t>
      </w:r>
      <w:r w:rsidRPr="00F41B40">
        <w:rPr>
          <w:rFonts w:ascii="Times New Roman" w:hAnsi="Times New Roman" w:cs="Times New Roman"/>
          <w:lang w:val="en"/>
        </w:rPr>
        <w:t>）</w:t>
      </w:r>
      <w:r w:rsidRPr="00F41B40">
        <w:rPr>
          <w:rFonts w:ascii="Times New Roman" w:hAnsi="Times New Roman" w:cs="Times New Roman"/>
          <w:lang w:val="en"/>
        </w:rPr>
        <w:t xml:space="preserve"> pixels using nearest neighbor interpolation, ensuring compatibility with the input requirements of our deep learning models.</w:t>
      </w:r>
    </w:p>
    <w:p w14:paraId="3173F3E3" w14:textId="77777777" w:rsidR="002C5116" w:rsidRPr="00F41B40" w:rsidRDefault="002C5116" w:rsidP="002C5116">
      <w:pPr>
        <w:pStyle w:val="ae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Training Parameters: To optimize the learning process for our specific image dataset, we adjusted the learning rate using a cosine decay strategy, detailed in the following equation:</w:t>
      </w:r>
    </w:p>
    <w:p w14:paraId="48601AE3" w14:textId="77777777" w:rsidR="002C5116" w:rsidRPr="00F41B40" w:rsidRDefault="00000000" w:rsidP="002C5116">
      <w:pPr>
        <w:pStyle w:val="ae"/>
        <w:rPr>
          <w:rFonts w:ascii="Times New Roman" w:hAnsi="Times New Roman" w:cs="Times New Roman"/>
          <w:lang w:val="e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en"/>
                </w:rPr>
              </m:ctrlPr>
            </m:sSubPr>
            <m:e>
              <m:r>
                <w:rPr>
                  <w:rFonts w:ascii="Cambria Math" w:hAnsi="Cambria Math" w:cs="Times New Roman"/>
                  <w:lang w:val="en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lang w:val="en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e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en"/>
                </w:rPr>
              </m:ctrlPr>
            </m:sSubSupPr>
            <m:e>
              <m:r>
                <w:rPr>
                  <w:rFonts w:ascii="Cambria Math" w:hAnsi="Cambria Math" w:cs="Times New Roman"/>
                  <w:lang w:val="en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lang w:val="en"/>
                </w:rPr>
                <m:t>min</m:t>
              </m:r>
            </m:sub>
            <m:sup>
              <m:r>
                <w:rPr>
                  <w:rFonts w:ascii="Cambria Math" w:hAnsi="Cambria Math" w:cs="Times New Roman"/>
                  <w:lang w:val="en"/>
                </w:rPr>
                <m:t>i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en"/>
            </w:rPr>
            <m:t>+</m:t>
          </m:r>
          <m:f>
            <m:fPr>
              <m:ctrlPr>
                <w:rPr>
                  <w:rFonts w:ascii="Cambria Math" w:hAnsi="Cambria Math" w:cs="Times New Roman"/>
                  <w:lang w:val="e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lang w:val="en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lang w:val="en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lang w:val="e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lang w:val="en"/>
                    </w:rPr>
                    <m:t>max</m:t>
                  </m:r>
                </m:sub>
                <m:sup>
                  <m:r>
                    <w:rPr>
                      <w:rFonts w:ascii="Cambria Math" w:hAnsi="Cambria Math" w:cs="Times New Roman"/>
                      <w:lang w:val="en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e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e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lang w:val="en"/>
                    </w:rPr>
                    <m:t>min</m:t>
                  </m:r>
                </m:sub>
                <m:sup>
                  <m:r>
                    <w:rPr>
                      <w:rFonts w:ascii="Cambria Math" w:hAnsi="Cambria Math" w:cs="Times New Roman"/>
                      <w:lang w:val="en"/>
                    </w:rPr>
                    <m:t>i</m:t>
                  </m:r>
                </m:sup>
              </m:sSubSup>
            </m:e>
          </m:d>
          <m:d>
            <m:dPr>
              <m:ctrlPr>
                <w:rPr>
                  <w:rFonts w:ascii="Cambria Math" w:hAnsi="Cambria Math" w:cs="Times New Roman"/>
                  <w:lang w:val="e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en"/>
                </w:rPr>
                <m:t>1+cos</m:t>
              </m:r>
              <m:d>
                <m:dPr>
                  <m:ctrlPr>
                    <w:rPr>
                      <w:rFonts w:ascii="Cambria Math" w:hAnsi="Cambria Math" w:cs="Times New Roman"/>
                      <w:lang w:val="e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en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e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"/>
                            </w:rPr>
                            <m:t>cur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e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"/>
                            </w:rPr>
                            <m:t>i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lang w:val="en"/>
                    </w:rPr>
                    <m:t>π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en"/>
            </w:rPr>
            <m:t>  </m:t>
          </m:r>
          <m:r>
            <m:rPr>
              <m:nor/>
            </m:rPr>
            <w:rPr>
              <w:rFonts w:ascii="Times New Roman" w:hAnsi="Times New Roman" w:cs="Times New Roman"/>
              <w:lang w:val="en"/>
            </w:rPr>
            <m:t>(1)</m:t>
          </m:r>
        </m:oMath>
      </m:oMathPara>
    </w:p>
    <w:p w14:paraId="29F464FC" w14:textId="77777777" w:rsidR="002C5116" w:rsidRDefault="002C5116" w:rsidP="002C5116">
      <w:pPr>
        <w:pStyle w:val="FirstParagraph"/>
        <w:rPr>
          <w:rFonts w:ascii="Times New Roman" w:hAnsi="Times New Roman" w:cs="Times New Roman"/>
          <w:kern w:val="2"/>
          <w:sz w:val="21"/>
          <w:szCs w:val="22"/>
          <w:lang w:val="en" w:eastAsia="zh-CN"/>
        </w:rPr>
      </w:pPr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where </w:t>
      </w:r>
      <m:oMath>
        <m:sSubSup>
          <m:sSubSupPr>
            <m:ctrlP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</m:ctrlPr>
          </m:sSubSupPr>
          <m:e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η</m:t>
            </m:r>
          </m:e>
          <m:sub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min</m:t>
            </m:r>
          </m:sub>
          <m:sup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i</m:t>
            </m:r>
          </m:sup>
        </m:sSubSup>
      </m:oMath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 is set to 0, and </w:t>
      </w:r>
      <m:oMath>
        <m:sSubSup>
          <m:sSubSupPr>
            <m:ctrlP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</m:ctrlPr>
          </m:sSubSupPr>
          <m:e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η</m:t>
            </m:r>
          </m:e>
          <m:sub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max</m:t>
            </m:r>
          </m:sub>
          <m:sup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i</m:t>
            </m:r>
          </m:sup>
        </m:sSubSup>
      </m:oMath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 to 0.01, with </w:t>
      </w:r>
      <m:oMath>
        <m:sSub>
          <m:sSubPr>
            <m:ctrlP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T</m:t>
            </m:r>
          </m:e>
          <m:sub>
            <m:r>
              <w:rPr>
                <w:rFonts w:ascii="Cambria Math" w:hAnsi="Cambria Math" w:cs="Times New Roman"/>
                <w:kern w:val="2"/>
                <w:sz w:val="21"/>
                <w:szCs w:val="22"/>
                <w:lang w:val="en" w:eastAsia="zh-CN"/>
              </w:rPr>
              <m:t>i</m:t>
            </m:r>
          </m:sub>
        </m:sSub>
      </m:oMath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 representing the number of iteration epochs. We utilized SGD (Stochastic Gradient Descent) as the optimizer, and softmax cross entropy as the loss function.</w:t>
      </w:r>
      <w:bookmarkStart w:id="1" w:name="X0d28c23d1050f29c1517633956997ebcbdf3577"/>
      <w:bookmarkEnd w:id="0"/>
    </w:p>
    <w:p w14:paraId="1FD2EE51" w14:textId="48602918" w:rsidR="002C5116" w:rsidRPr="00770D23" w:rsidRDefault="00770D23" w:rsidP="00770D23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770D23">
        <w:rPr>
          <w:rFonts w:ascii="Times New Roman" w:hAnsi="Times New Roman" w:cs="Times New Roman"/>
          <w:b/>
          <w:bCs/>
          <w:szCs w:val="21"/>
          <w:lang w:val="en"/>
        </w:rPr>
        <w:t>Supplementary</w:t>
      </w:r>
      <w:r w:rsidRPr="00770D23">
        <w:rPr>
          <w:rFonts w:ascii="Times New Roman" w:hAnsi="Times New Roman" w:cs="Times New Roman" w:hint="eastAsia"/>
          <w:b/>
          <w:bCs/>
          <w:szCs w:val="21"/>
          <w:lang w:val="en"/>
        </w:rPr>
        <w:t xml:space="preserve"> Note 2</w:t>
      </w:r>
      <w:r w:rsidR="002C5116" w:rsidRPr="00770D23">
        <w:rPr>
          <w:rFonts w:ascii="Times New Roman" w:hAnsi="Times New Roman" w:cs="Times New Roman"/>
          <w:b/>
          <w:bCs/>
          <w:szCs w:val="21"/>
          <w:lang w:val="en"/>
        </w:rPr>
        <w:t>.</w:t>
      </w:r>
      <w:r w:rsidR="002C5116" w:rsidRPr="00770D23">
        <w:rPr>
          <w:rFonts w:ascii="Times New Roman" w:hAnsi="Times New Roman" w:cs="Times New Roman"/>
          <w:szCs w:val="21"/>
          <w:lang w:val="en"/>
        </w:rPr>
        <w:t xml:space="preserve"> </w:t>
      </w:r>
      <w:r w:rsidR="002C5116" w:rsidRPr="00F41B40">
        <w:rPr>
          <w:rFonts w:ascii="Times New Roman" w:hAnsi="Times New Roman" w:cs="Times New Roman"/>
          <w:lang w:val="en"/>
        </w:rPr>
        <w:t>Details Multi-Instance Learning-Based Feature Fusion</w:t>
      </w:r>
    </w:p>
    <w:p w14:paraId="7A0D59F0" w14:textId="77777777" w:rsidR="002C5116" w:rsidRPr="00F41B40" w:rsidRDefault="002C5116" w:rsidP="002C5116">
      <w:pPr>
        <w:pStyle w:val="FirstParagraph"/>
        <w:rPr>
          <w:rFonts w:ascii="Times New Roman" w:hAnsi="Times New Roman" w:cs="Times New Roman"/>
          <w:kern w:val="2"/>
          <w:sz w:val="21"/>
          <w:szCs w:val="22"/>
          <w:lang w:val="en" w:eastAsia="zh-CN"/>
        </w:rPr>
      </w:pPr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>In our study, we implemented two multi-instance learning fusion techniques. Using 2.5D deep learning models, we created Predict Likelihood Histograms (PLH) that map out the predictive probabilities and labels for each slice, offering a probabilistic summary of the prediction landscape. We also applied a Bag of Words (</w:t>
      </w:r>
      <w:proofErr w:type="spellStart"/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>BoW</w:t>
      </w:r>
      <w:proofErr w:type="spellEnd"/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) approach, segmenting each image into slices and extracting data to compile seven predictive results per sample, using the Term Frequency-Inverse Document Frequency (TF-IDF) method for analysis. Additionally, we enhanced our model by integrating PLH and </w:t>
      </w:r>
      <w:proofErr w:type="spellStart"/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>BoW</w:t>
      </w:r>
      <w:proofErr w:type="spellEnd"/>
      <w:r w:rsidRPr="00F41B40">
        <w:rPr>
          <w:rFonts w:ascii="Times New Roman" w:hAnsi="Times New Roman" w:cs="Times New Roman"/>
          <w:kern w:val="2"/>
          <w:sz w:val="21"/>
          <w:szCs w:val="22"/>
          <w:lang w:val="en" w:eastAsia="zh-CN"/>
        </w:rPr>
        <w:t xml:space="preserve"> features with radiomic data, leveraging diverse data sources to improve the representational power and accuracy of our classification tasks.</w:t>
      </w:r>
    </w:p>
    <w:p w14:paraId="6D403516" w14:textId="77777777" w:rsidR="002C5116" w:rsidRPr="00F41B40" w:rsidRDefault="002C5116" w:rsidP="002C5116">
      <w:pPr>
        <w:pStyle w:val="ae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Our multi-instance learning approach aimed to enhance predictive accuracy by integrating various data points from a single sample into a comprehensive feature set, involving:</w:t>
      </w:r>
    </w:p>
    <w:p w14:paraId="53417238" w14:textId="77777777" w:rsidR="002C5116" w:rsidRPr="0008475A" w:rsidRDefault="002C5116" w:rsidP="002C5116">
      <w:pPr>
        <w:pStyle w:val="a9"/>
        <w:widowControl/>
        <w:numPr>
          <w:ilvl w:val="0"/>
          <w:numId w:val="1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08475A">
        <w:rPr>
          <w:rFonts w:ascii="Times New Roman" w:hAnsi="Times New Roman" w:cs="Times New Roman"/>
          <w:lang w:val="en"/>
        </w:rPr>
        <w:t xml:space="preserve">Slice Prediction: Each slice was analyzed using the deep learning model to derive probabilities and labels, denoted as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08475A">
        <w:rPr>
          <w:rFonts w:ascii="Times New Roman" w:hAnsi="Times New Roman" w:cs="Times New Roman"/>
          <w:lang w:val="en"/>
        </w:rPr>
        <w:t xml:space="preserve"> and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08475A">
        <w:rPr>
          <w:rFonts w:ascii="Times New Roman" w:hAnsi="Times New Roman" w:cs="Times New Roman"/>
          <w:lang w:val="en"/>
        </w:rPr>
        <w:t>, retained to two decimal places.</w:t>
      </w:r>
    </w:p>
    <w:p w14:paraId="10C7B779" w14:textId="77777777" w:rsidR="002C5116" w:rsidRPr="00F41B40" w:rsidRDefault="002C5116" w:rsidP="002C5116">
      <w:pPr>
        <w:widowControl/>
        <w:numPr>
          <w:ilvl w:val="0"/>
          <w:numId w:val="1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Multi Instance Learning Feature Aggregation:</w:t>
      </w:r>
    </w:p>
    <w:p w14:paraId="58D64A5D" w14:textId="77777777" w:rsidR="002C5116" w:rsidRPr="00F41B40" w:rsidRDefault="002C5116" w:rsidP="002C5116">
      <w:pPr>
        <w:widowControl/>
        <w:numPr>
          <w:ilvl w:val="1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Histogram Feature Aggregation:</w:t>
      </w:r>
    </w:p>
    <w:p w14:paraId="2FEFAE79" w14:textId="77777777" w:rsidR="002C5116" w:rsidRPr="00F41B40" w:rsidRDefault="002C5116" w:rsidP="002C5116">
      <w:pPr>
        <w:widowControl/>
        <w:numPr>
          <w:ilvl w:val="2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Distinct numbers were treated as "bins" to count occurrences across types.</w:t>
      </w:r>
    </w:p>
    <w:p w14:paraId="190525E3" w14:textId="77777777" w:rsidR="002C5116" w:rsidRPr="00F41B40" w:rsidRDefault="002C5116" w:rsidP="002C5116">
      <w:pPr>
        <w:widowControl/>
        <w:numPr>
          <w:ilvl w:val="2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lastRenderedPageBreak/>
        <w:t xml:space="preserve">Frequencies of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 and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 in each bin were tallied and normalized using min-max normalization, resulting in </w:t>
      </w:r>
      <m:oMath>
        <m:r>
          <w:rPr>
            <w:rFonts w:ascii="Cambria Math" w:hAnsi="Cambria Math" w:cs="Times New Roman"/>
            <w:lang w:val="en"/>
          </w:rPr>
          <m:t>Hist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o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 and </w:t>
      </w:r>
      <m:oMath>
        <m:r>
          <w:rPr>
            <w:rFonts w:ascii="Cambria Math" w:hAnsi="Cambria Math" w:cs="Times New Roman"/>
            <w:lang w:val="en"/>
          </w:rPr>
          <m:t>Hist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o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>.</w:t>
      </w:r>
    </w:p>
    <w:p w14:paraId="758B2557" w14:textId="77777777" w:rsidR="002C5116" w:rsidRPr="00F41B40" w:rsidRDefault="002C5116" w:rsidP="002C5116">
      <w:pPr>
        <w:widowControl/>
        <w:numPr>
          <w:ilvl w:val="1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Bag of Words (</w:t>
      </w:r>
      <w:proofErr w:type="spellStart"/>
      <w:r w:rsidRPr="00F41B40">
        <w:rPr>
          <w:rFonts w:ascii="Times New Roman" w:hAnsi="Times New Roman" w:cs="Times New Roman"/>
          <w:lang w:val="en"/>
        </w:rPr>
        <w:t>BoW</w:t>
      </w:r>
      <w:proofErr w:type="spellEnd"/>
      <w:r w:rsidRPr="00F41B40">
        <w:rPr>
          <w:rFonts w:ascii="Times New Roman" w:hAnsi="Times New Roman" w:cs="Times New Roman"/>
          <w:lang w:val="en"/>
        </w:rPr>
        <w:t>) Feature Aggregation:</w:t>
      </w:r>
    </w:p>
    <w:p w14:paraId="76247D6D" w14:textId="77777777" w:rsidR="002C5116" w:rsidRPr="00F41B40" w:rsidRDefault="002C5116" w:rsidP="002C5116">
      <w:pPr>
        <w:widowControl/>
        <w:numPr>
          <w:ilvl w:val="2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 xml:space="preserve">A dictionary was constructed from unique elements in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 and </w:t>
      </w:r>
      <m:oMath>
        <m:r>
          <w:rPr>
            <w:rFonts w:ascii="Cambria Math" w:hAnsi="Cambria Math" w:cs="Times New Roman"/>
            <w:lang w:val="en"/>
          </w:rPr>
          <m:t>Slic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e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>.</w:t>
      </w:r>
    </w:p>
    <w:p w14:paraId="70ECC47E" w14:textId="77777777" w:rsidR="002C5116" w:rsidRPr="00F41B40" w:rsidRDefault="002C5116" w:rsidP="002C5116">
      <w:pPr>
        <w:widowControl/>
        <w:numPr>
          <w:ilvl w:val="2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>Each slice was represented as a vector noting the frequency of each dictionary element, with a TF-IDF transformation applied to emphasize informative features.</w:t>
      </w:r>
    </w:p>
    <w:p w14:paraId="463B0664" w14:textId="77777777" w:rsidR="002C5116" w:rsidRPr="00F41B40" w:rsidRDefault="002C5116" w:rsidP="002C5116">
      <w:pPr>
        <w:widowControl/>
        <w:numPr>
          <w:ilvl w:val="2"/>
          <w:numId w:val="2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 xml:space="preserve">This resulted in a </w:t>
      </w:r>
      <w:proofErr w:type="spellStart"/>
      <w:r w:rsidRPr="00F41B40">
        <w:rPr>
          <w:rFonts w:ascii="Times New Roman" w:hAnsi="Times New Roman" w:cs="Times New Roman"/>
          <w:lang w:val="en"/>
        </w:rPr>
        <w:t>BoW</w:t>
      </w:r>
      <w:proofErr w:type="spellEnd"/>
      <w:r w:rsidRPr="00F41B40">
        <w:rPr>
          <w:rFonts w:ascii="Times New Roman" w:hAnsi="Times New Roman" w:cs="Times New Roman"/>
          <w:lang w:val="en"/>
        </w:rPr>
        <w:t xml:space="preserve"> feature representation for each slice, encapsulating both the presence and significance of features.</w:t>
      </w:r>
    </w:p>
    <w:p w14:paraId="61710477" w14:textId="77777777" w:rsidR="002C5116" w:rsidRPr="00F41B40" w:rsidRDefault="002C5116" w:rsidP="002C5116">
      <w:pPr>
        <w:widowControl/>
        <w:numPr>
          <w:ilvl w:val="0"/>
          <w:numId w:val="1"/>
        </w:numPr>
        <w:spacing w:after="200"/>
        <w:jc w:val="left"/>
        <w:rPr>
          <w:rFonts w:ascii="Times New Roman" w:hAnsi="Times New Roman" w:cs="Times New Roman"/>
          <w:lang w:val="en"/>
        </w:rPr>
      </w:pPr>
      <w:r w:rsidRPr="00F41B40">
        <w:rPr>
          <w:rFonts w:ascii="Times New Roman" w:hAnsi="Times New Roman" w:cs="Times New Roman"/>
          <w:lang w:val="en"/>
        </w:rPr>
        <w:t xml:space="preserve">Feature Early Fusion: We integrated </w:t>
      </w:r>
      <m:oMath>
        <m:r>
          <w:rPr>
            <w:rFonts w:ascii="Cambria Math" w:hAnsi="Cambria Math" w:cs="Times New Roman"/>
            <w:lang w:val="en"/>
          </w:rPr>
          <m:t>Hist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o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, </w:t>
      </w:r>
      <m:oMath>
        <m:r>
          <w:rPr>
            <w:rFonts w:ascii="Cambria Math" w:hAnsi="Cambria Math" w:cs="Times New Roman"/>
            <w:lang w:val="en"/>
          </w:rPr>
          <m:t>Hist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o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, </w:t>
      </w:r>
      <m:oMath>
        <m:r>
          <w:rPr>
            <w:rFonts w:ascii="Cambria Math" w:hAnsi="Cambria Math" w:cs="Times New Roman"/>
            <w:lang w:val="en"/>
          </w:rPr>
          <m:t>Bo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w</m:t>
            </m:r>
          </m:e>
          <m:sub>
            <m:r>
              <w:rPr>
                <w:rFonts w:ascii="Cambria Math" w:hAnsi="Cambria Math" w:cs="Times New Roman"/>
                <w:lang w:val="en"/>
              </w:rPr>
              <m:t>prob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, and </w:t>
      </w:r>
      <m:oMath>
        <m:r>
          <w:rPr>
            <w:rFonts w:ascii="Cambria Math" w:hAnsi="Cambria Math" w:cs="Times New Roman"/>
            <w:lang w:val="en"/>
          </w:rPr>
          <m:t>Bo</m:t>
        </m:r>
        <m:sSub>
          <m:sSubPr>
            <m:ctrlPr>
              <w:rPr>
                <w:rFonts w:ascii="Cambria Math" w:hAnsi="Cambria Math" w:cs="Times New Roman"/>
                <w:lang w:val="en"/>
              </w:rPr>
            </m:ctrlPr>
          </m:sSubPr>
          <m:e>
            <m:r>
              <w:rPr>
                <w:rFonts w:ascii="Cambria Math" w:hAnsi="Cambria Math" w:cs="Times New Roman"/>
                <w:lang w:val="en"/>
              </w:rPr>
              <m:t>w</m:t>
            </m:r>
          </m:e>
          <m:sub>
            <m:r>
              <w:rPr>
                <w:rFonts w:ascii="Cambria Math" w:hAnsi="Cambria Math" w:cs="Times New Roman"/>
                <w:lang w:val="en"/>
              </w:rPr>
              <m:t>pred</m:t>
            </m:r>
          </m:sub>
        </m:sSub>
      </m:oMath>
      <w:r w:rsidRPr="00F41B40">
        <w:rPr>
          <w:rFonts w:ascii="Times New Roman" w:hAnsi="Times New Roman" w:cs="Times New Roman"/>
          <w:lang w:val="en"/>
        </w:rPr>
        <w:t xml:space="preserve"> using a feature concatenation method (</w:t>
      </w:r>
      <m:oMath>
        <m:r>
          <m:rPr>
            <m:sty m:val="p"/>
          </m:rPr>
          <w:rPr>
            <w:rFonts w:ascii="Cambria Math" w:hAnsi="Cambria Math" w:cs="Times New Roman"/>
            <w:lang w:val="en"/>
          </w:rPr>
          <m:t>⊕</m:t>
        </m:r>
      </m:oMath>
      <w:r w:rsidRPr="00F41B40">
        <w:rPr>
          <w:rFonts w:ascii="Times New Roman" w:hAnsi="Times New Roman" w:cs="Times New Roman"/>
          <w:lang w:val="en"/>
        </w:rPr>
        <w:t>), combining these into a single comprehensive feature vector:</w:t>
      </w:r>
    </w:p>
    <w:p w14:paraId="47C536C7" w14:textId="77777777" w:rsidR="002C5116" w:rsidRPr="0008475A" w:rsidRDefault="002C5116" w:rsidP="002C5116">
      <w:pPr>
        <w:pStyle w:val="Compact"/>
        <w:rPr>
          <w:rFonts w:ascii="Times New Roman" w:hAnsi="Times New Roman" w:cs="Times New Roman"/>
          <w:kern w:val="2"/>
          <w:sz w:val="21"/>
          <w:szCs w:val="22"/>
          <w:lang w:val="en" w:eastAsia="zh-CN"/>
        </w:rPr>
      </w:pPr>
      <m:oMathPara>
        <m:oMath>
          <m: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featur</m:t>
          </m:r>
          <m:sSub>
            <m:sSubPr>
              <m:ctrlP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fusion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=</m:t>
          </m:r>
          <m: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Hist</m:t>
          </m:r>
          <m:sSub>
            <m:sSubPr>
              <m:ctrlP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prob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⊕</m:t>
          </m:r>
          <m: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Hist</m:t>
          </m:r>
          <m:sSub>
            <m:sSubPr>
              <m:ctrlP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pred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⊕</m:t>
          </m:r>
          <m: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Bo</m:t>
          </m:r>
          <m:sSub>
            <m:sSubPr>
              <m:ctrlP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prob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⊕</m:t>
          </m:r>
          <m: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Bo</m:t>
          </m:r>
          <m:sSub>
            <m:sSubPr>
              <m:ctrlP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kern w:val="2"/>
                  <w:sz w:val="21"/>
                  <w:szCs w:val="22"/>
                  <w:lang w:val="en" w:eastAsia="zh-CN"/>
                </w:rPr>
                <m:t>pred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2"/>
              <w:sz w:val="21"/>
              <w:szCs w:val="22"/>
              <w:lang w:val="en" w:eastAsia="zh-CN"/>
            </w:rPr>
            <m:t>  </m:t>
          </m:r>
          <m:r>
            <m:rPr>
              <m:nor/>
            </m:rPr>
            <w:rPr>
              <w:rFonts w:ascii="Times New Roman" w:hAnsi="Times New Roman" w:cs="Times New Roman"/>
              <w:kern w:val="2"/>
              <w:sz w:val="21"/>
              <w:szCs w:val="22"/>
              <w:lang w:val="en" w:eastAsia="zh-CN"/>
            </w:rPr>
            <m:t>(2)</m:t>
          </m:r>
        </m:oMath>
      </m:oMathPara>
      <w:bookmarkStart w:id="2" w:name="X6963e172380b18d0ac4a4c132cb233c92d27a0c"/>
      <w:bookmarkEnd w:id="1"/>
    </w:p>
    <w:p w14:paraId="73D33932" w14:textId="77777777" w:rsidR="002C5116" w:rsidRPr="00175C20" w:rsidRDefault="002C5116" w:rsidP="002C5116">
      <w:pPr>
        <w:pStyle w:val="Compact"/>
        <w:rPr>
          <w:rFonts w:ascii="Arial" w:hAnsi="Arial" w:cs="Arial"/>
          <w:sz w:val="21"/>
          <w:szCs w:val="22"/>
          <w:lang w:val="en" w:eastAsia="zh-CN"/>
        </w:rPr>
      </w:pPr>
    </w:p>
    <w:p w14:paraId="09462941" w14:textId="7CA8D6FC" w:rsidR="002C5116" w:rsidRPr="00175C20" w:rsidRDefault="00770D23" w:rsidP="00770D23">
      <w:pPr>
        <w:pStyle w:val="ae"/>
        <w:rPr>
          <w:rFonts w:ascii="Arial" w:hAnsi="Arial" w:cs="Arial"/>
          <w:szCs w:val="21"/>
        </w:rPr>
      </w:pPr>
      <w:r w:rsidRPr="00175C20">
        <w:rPr>
          <w:rFonts w:ascii="Arial" w:hAnsi="Arial" w:cs="Arial"/>
          <w:b/>
          <w:bCs/>
          <w:szCs w:val="21"/>
          <w:lang w:val="en"/>
        </w:rPr>
        <w:t>Supplementary</w:t>
      </w:r>
      <w:r w:rsidRPr="00175C20">
        <w:rPr>
          <w:rFonts w:ascii="Arial" w:hAnsi="Arial" w:cs="Arial"/>
          <w:b/>
          <w:bCs/>
          <w:szCs w:val="21"/>
          <w:lang w:val="en"/>
        </w:rPr>
        <w:t xml:space="preserve"> Table S1</w:t>
      </w:r>
      <w:r w:rsidR="002C5116" w:rsidRPr="00175C20">
        <w:rPr>
          <w:rFonts w:ascii="Arial" w:hAnsi="Arial" w:cs="Arial"/>
          <w:b/>
          <w:bCs/>
          <w:lang w:val="en"/>
        </w:rPr>
        <w:t>.</w:t>
      </w:r>
      <w:r w:rsidRPr="00175C20">
        <w:rPr>
          <w:rFonts w:ascii="Arial" w:hAnsi="Arial" w:cs="Arial"/>
          <w:szCs w:val="21"/>
        </w:rPr>
        <w:t xml:space="preserve"> Baseline </w:t>
      </w:r>
      <w:r w:rsidRPr="00175C20">
        <w:rPr>
          <w:rFonts w:ascii="Arial" w:hAnsi="Arial" w:cs="Arial"/>
          <w:szCs w:val="21"/>
        </w:rPr>
        <w:t xml:space="preserve">clinical </w:t>
      </w:r>
      <w:r w:rsidRPr="00175C20">
        <w:rPr>
          <w:rFonts w:ascii="Arial" w:hAnsi="Arial" w:cs="Arial"/>
          <w:szCs w:val="21"/>
        </w:rPr>
        <w:t xml:space="preserve">characteristics </w:t>
      </w:r>
      <w:r w:rsidRPr="00175C20">
        <w:rPr>
          <w:rFonts w:ascii="Arial" w:hAnsi="Arial" w:cs="Arial"/>
          <w:szCs w:val="21"/>
        </w:rPr>
        <w:t>across</w:t>
      </w:r>
      <w:r w:rsidRPr="00175C20">
        <w:rPr>
          <w:rFonts w:ascii="Arial" w:hAnsi="Arial" w:cs="Arial"/>
          <w:szCs w:val="21"/>
        </w:rPr>
        <w:t xml:space="preserve"> </w:t>
      </w:r>
      <w:r w:rsidRPr="00175C20">
        <w:rPr>
          <w:rFonts w:ascii="Arial" w:hAnsi="Arial" w:cs="Arial"/>
          <w:szCs w:val="21"/>
        </w:rPr>
        <w:t>all</w:t>
      </w:r>
      <w:r w:rsidRPr="00175C20">
        <w:rPr>
          <w:rFonts w:ascii="Arial" w:hAnsi="Arial" w:cs="Arial"/>
          <w:szCs w:val="21"/>
        </w:rPr>
        <w:t xml:space="preserve"> cohorts</w:t>
      </w:r>
    </w:p>
    <w:tbl>
      <w:tblPr>
        <w:tblStyle w:val="af4"/>
        <w:tblW w:w="0" w:type="auto"/>
        <w:tblLook w:val="0020" w:firstRow="1" w:lastRow="0" w:firstColumn="0" w:lastColumn="0" w:noHBand="0" w:noVBand="0"/>
      </w:tblPr>
      <w:tblGrid>
        <w:gridCol w:w="2201"/>
        <w:gridCol w:w="1733"/>
        <w:gridCol w:w="1733"/>
        <w:gridCol w:w="1733"/>
        <w:gridCol w:w="896"/>
      </w:tblGrid>
      <w:tr w:rsidR="00E46896" w:rsidRPr="00175C20" w14:paraId="559AECF3" w14:textId="77777777" w:rsidTr="00770D23">
        <w:tc>
          <w:tcPr>
            <w:tcW w:w="0" w:type="auto"/>
          </w:tcPr>
          <w:p w14:paraId="3EF1BAB4" w14:textId="1FE75280" w:rsidR="00E46896" w:rsidRPr="00175C20" w:rsidRDefault="00770D23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  <w:lang w:eastAsia="zh-CN"/>
              </w:rPr>
              <w:t>F</w:t>
            </w:r>
            <w:r w:rsidR="00E46896" w:rsidRPr="00175C20">
              <w:rPr>
                <w:rFonts w:ascii="Arial" w:hAnsi="Arial" w:cs="Arial"/>
                <w:sz w:val="21"/>
                <w:szCs w:val="21"/>
              </w:rPr>
              <w:t>eature_name</w:t>
            </w:r>
            <w:proofErr w:type="spellEnd"/>
          </w:p>
        </w:tc>
        <w:tc>
          <w:tcPr>
            <w:tcW w:w="0" w:type="auto"/>
          </w:tcPr>
          <w:p w14:paraId="5A94549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train</w:t>
            </w:r>
          </w:p>
        </w:tc>
        <w:tc>
          <w:tcPr>
            <w:tcW w:w="0" w:type="auto"/>
          </w:tcPr>
          <w:p w14:paraId="077E36D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t>val</w:t>
            </w:r>
            <w:proofErr w:type="spellEnd"/>
          </w:p>
        </w:tc>
        <w:tc>
          <w:tcPr>
            <w:tcW w:w="0" w:type="auto"/>
          </w:tcPr>
          <w:p w14:paraId="1009C37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test</w:t>
            </w:r>
          </w:p>
        </w:tc>
        <w:tc>
          <w:tcPr>
            <w:tcW w:w="0" w:type="auto"/>
          </w:tcPr>
          <w:p w14:paraId="619CC0BD" w14:textId="23E992BD" w:rsidR="00E46896" w:rsidRPr="00175C20" w:rsidRDefault="00770D23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P</w:t>
            </w:r>
            <w:r w:rsidRPr="00175C2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</w:t>
            </w:r>
            <w:r w:rsidR="00E46896" w:rsidRPr="00175C20">
              <w:rPr>
                <w:rFonts w:ascii="Arial" w:hAnsi="Arial" w:cs="Arial"/>
                <w:sz w:val="21"/>
                <w:szCs w:val="21"/>
              </w:rPr>
              <w:t>value</w:t>
            </w:r>
          </w:p>
        </w:tc>
      </w:tr>
      <w:tr w:rsidR="00E46896" w:rsidRPr="00175C20" w14:paraId="05A57575" w14:textId="77777777" w:rsidTr="00770D23">
        <w:tc>
          <w:tcPr>
            <w:tcW w:w="0" w:type="auto"/>
          </w:tcPr>
          <w:p w14:paraId="3380FB6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age</w:t>
            </w:r>
          </w:p>
        </w:tc>
        <w:tc>
          <w:tcPr>
            <w:tcW w:w="0" w:type="auto"/>
          </w:tcPr>
          <w:p w14:paraId="763938B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58.60±10.50</w:t>
            </w:r>
          </w:p>
        </w:tc>
        <w:tc>
          <w:tcPr>
            <w:tcW w:w="0" w:type="auto"/>
          </w:tcPr>
          <w:p w14:paraId="0C41BB5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58.45±10.98</w:t>
            </w:r>
          </w:p>
        </w:tc>
        <w:tc>
          <w:tcPr>
            <w:tcW w:w="0" w:type="auto"/>
          </w:tcPr>
          <w:p w14:paraId="50BBEF9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54.39±11.71</w:t>
            </w:r>
          </w:p>
        </w:tc>
        <w:tc>
          <w:tcPr>
            <w:tcW w:w="0" w:type="auto"/>
          </w:tcPr>
          <w:p w14:paraId="54E238A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0.834</w:t>
            </w:r>
          </w:p>
        </w:tc>
      </w:tr>
      <w:tr w:rsidR="00E46896" w:rsidRPr="00175C20" w14:paraId="532F3A4B" w14:textId="77777777" w:rsidTr="00770D23">
        <w:tc>
          <w:tcPr>
            <w:tcW w:w="0" w:type="auto"/>
          </w:tcPr>
          <w:p w14:paraId="3797C1D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t>maximum_diameter</w:t>
            </w:r>
            <w:proofErr w:type="spellEnd"/>
          </w:p>
        </w:tc>
        <w:tc>
          <w:tcPr>
            <w:tcW w:w="0" w:type="auto"/>
          </w:tcPr>
          <w:p w14:paraId="53F49273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87.95±39.66</w:t>
            </w:r>
          </w:p>
        </w:tc>
        <w:tc>
          <w:tcPr>
            <w:tcW w:w="0" w:type="auto"/>
          </w:tcPr>
          <w:p w14:paraId="68A31FD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95.86±54.81</w:t>
            </w:r>
          </w:p>
        </w:tc>
        <w:tc>
          <w:tcPr>
            <w:tcW w:w="0" w:type="auto"/>
          </w:tcPr>
          <w:p w14:paraId="550961A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104.23±47.19</w:t>
            </w:r>
          </w:p>
        </w:tc>
        <w:tc>
          <w:tcPr>
            <w:tcW w:w="0" w:type="auto"/>
          </w:tcPr>
          <w:p w14:paraId="63F5439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0.602</w:t>
            </w:r>
          </w:p>
        </w:tc>
      </w:tr>
      <w:tr w:rsidR="00E46896" w:rsidRPr="00175C20" w14:paraId="4C67FA40" w14:textId="77777777" w:rsidTr="00770D23">
        <w:tc>
          <w:tcPr>
            <w:tcW w:w="0" w:type="auto"/>
          </w:tcPr>
          <w:p w14:paraId="55DC36C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CA125</w:t>
            </w:r>
          </w:p>
        </w:tc>
        <w:tc>
          <w:tcPr>
            <w:tcW w:w="0" w:type="auto"/>
          </w:tcPr>
          <w:p w14:paraId="7C2F0AF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770.47±1183.79</w:t>
            </w:r>
          </w:p>
        </w:tc>
        <w:tc>
          <w:tcPr>
            <w:tcW w:w="0" w:type="auto"/>
          </w:tcPr>
          <w:p w14:paraId="33C5BF2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918.14±1656.15</w:t>
            </w:r>
          </w:p>
        </w:tc>
        <w:tc>
          <w:tcPr>
            <w:tcW w:w="0" w:type="auto"/>
          </w:tcPr>
          <w:p w14:paraId="44428E23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408.93±602.28</w:t>
            </w:r>
          </w:p>
        </w:tc>
        <w:tc>
          <w:tcPr>
            <w:tcW w:w="0" w:type="auto"/>
          </w:tcPr>
          <w:p w14:paraId="4853A82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0.706</w:t>
            </w:r>
          </w:p>
        </w:tc>
      </w:tr>
      <w:tr w:rsidR="00E46896" w:rsidRPr="00175C20" w14:paraId="3476E697" w14:textId="77777777" w:rsidTr="00770D23">
        <w:tc>
          <w:tcPr>
            <w:tcW w:w="0" w:type="auto"/>
          </w:tcPr>
          <w:p w14:paraId="4BF847A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CA199</w:t>
            </w:r>
          </w:p>
        </w:tc>
        <w:tc>
          <w:tcPr>
            <w:tcW w:w="0" w:type="auto"/>
          </w:tcPr>
          <w:p w14:paraId="0EE1F32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58.83±183.02</w:t>
            </w:r>
          </w:p>
        </w:tc>
        <w:tc>
          <w:tcPr>
            <w:tcW w:w="0" w:type="auto"/>
          </w:tcPr>
          <w:p w14:paraId="0D39704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122.22±286.35</w:t>
            </w:r>
          </w:p>
        </w:tc>
        <w:tc>
          <w:tcPr>
            <w:tcW w:w="0" w:type="auto"/>
          </w:tcPr>
          <w:p w14:paraId="6F949F6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188.64±352.61</w:t>
            </w:r>
          </w:p>
        </w:tc>
        <w:tc>
          <w:tcPr>
            <w:tcW w:w="0" w:type="auto"/>
          </w:tcPr>
          <w:p w14:paraId="33B4A6F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0.134</w:t>
            </w:r>
          </w:p>
        </w:tc>
      </w:tr>
      <w:tr w:rsidR="00E46896" w:rsidRPr="00175C20" w14:paraId="53EF6B07" w14:textId="77777777" w:rsidTr="00770D23">
        <w:tc>
          <w:tcPr>
            <w:tcW w:w="0" w:type="auto"/>
          </w:tcPr>
          <w:p w14:paraId="50790EE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HE4</w:t>
            </w:r>
          </w:p>
        </w:tc>
        <w:tc>
          <w:tcPr>
            <w:tcW w:w="0" w:type="auto"/>
          </w:tcPr>
          <w:p w14:paraId="4F3DFB9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328.83±427.39</w:t>
            </w:r>
          </w:p>
        </w:tc>
        <w:tc>
          <w:tcPr>
            <w:tcW w:w="0" w:type="auto"/>
          </w:tcPr>
          <w:p w14:paraId="17EA1F8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389.13±382.56</w:t>
            </w:r>
          </w:p>
        </w:tc>
        <w:tc>
          <w:tcPr>
            <w:tcW w:w="0" w:type="auto"/>
          </w:tcPr>
          <w:p w14:paraId="0BC977E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820.05±2818.91</w:t>
            </w:r>
          </w:p>
        </w:tc>
        <w:tc>
          <w:tcPr>
            <w:tcW w:w="0" w:type="auto"/>
          </w:tcPr>
          <w:p w14:paraId="4B09D9A5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0.144</w:t>
            </w:r>
          </w:p>
        </w:tc>
      </w:tr>
      <w:tr w:rsidR="00E46896" w:rsidRPr="00175C20" w14:paraId="7C3A1C57" w14:textId="77777777" w:rsidTr="00770D23">
        <w:tc>
          <w:tcPr>
            <w:tcW w:w="0" w:type="auto"/>
          </w:tcPr>
          <w:p w14:paraId="22E9CE73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AFP</w:t>
            </w:r>
          </w:p>
        </w:tc>
        <w:tc>
          <w:tcPr>
            <w:tcW w:w="0" w:type="auto"/>
          </w:tcPr>
          <w:p w14:paraId="7EA1E29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9.76±56.07</w:t>
            </w:r>
          </w:p>
        </w:tc>
        <w:tc>
          <w:tcPr>
            <w:tcW w:w="0" w:type="auto"/>
          </w:tcPr>
          <w:p w14:paraId="237FED9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65.18±383.50</w:t>
            </w:r>
          </w:p>
        </w:tc>
        <w:tc>
          <w:tcPr>
            <w:tcW w:w="0" w:type="auto"/>
          </w:tcPr>
          <w:p w14:paraId="7DCA8F3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45.88±229.32</w:t>
            </w:r>
          </w:p>
        </w:tc>
        <w:tc>
          <w:tcPr>
            <w:tcW w:w="0" w:type="auto"/>
          </w:tcPr>
          <w:p w14:paraId="5EE46D1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0.204</w:t>
            </w:r>
          </w:p>
        </w:tc>
      </w:tr>
      <w:tr w:rsidR="00E46896" w:rsidRPr="00175C20" w14:paraId="2B972A8C" w14:textId="77777777" w:rsidTr="00770D23">
        <w:tc>
          <w:tcPr>
            <w:tcW w:w="0" w:type="auto"/>
          </w:tcPr>
          <w:p w14:paraId="5C5E21A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CEA</w:t>
            </w:r>
          </w:p>
        </w:tc>
        <w:tc>
          <w:tcPr>
            <w:tcW w:w="0" w:type="auto"/>
          </w:tcPr>
          <w:p w14:paraId="223DDAD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3.40±6.24</w:t>
            </w:r>
          </w:p>
        </w:tc>
        <w:tc>
          <w:tcPr>
            <w:tcW w:w="0" w:type="auto"/>
          </w:tcPr>
          <w:p w14:paraId="3A001A8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12.91±52.80</w:t>
            </w:r>
          </w:p>
        </w:tc>
        <w:tc>
          <w:tcPr>
            <w:tcW w:w="0" w:type="auto"/>
          </w:tcPr>
          <w:p w14:paraId="31078DE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1.28±0.62</w:t>
            </w:r>
          </w:p>
        </w:tc>
        <w:tc>
          <w:tcPr>
            <w:tcW w:w="0" w:type="auto"/>
          </w:tcPr>
          <w:p w14:paraId="09DAD7D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0.09</w:t>
            </w:r>
          </w:p>
        </w:tc>
      </w:tr>
      <w:tr w:rsidR="00E46896" w:rsidRPr="00175C20" w14:paraId="113D0717" w14:textId="77777777" w:rsidTr="00770D23">
        <w:tc>
          <w:tcPr>
            <w:tcW w:w="0" w:type="auto"/>
          </w:tcPr>
          <w:p w14:paraId="614815B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t>menopausal_status</w:t>
            </w:r>
            <w:proofErr w:type="spellEnd"/>
          </w:p>
        </w:tc>
        <w:tc>
          <w:tcPr>
            <w:tcW w:w="0" w:type="auto"/>
          </w:tcPr>
          <w:p w14:paraId="2576446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452A25D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7CFA7275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F05EC0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0.345</w:t>
            </w:r>
          </w:p>
        </w:tc>
      </w:tr>
      <w:tr w:rsidR="00E46896" w:rsidRPr="00175C20" w14:paraId="43D5A39C" w14:textId="77777777" w:rsidTr="00770D23">
        <w:tc>
          <w:tcPr>
            <w:tcW w:w="0" w:type="auto"/>
          </w:tcPr>
          <w:p w14:paraId="6D45AD75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251C52D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23(25.27)</w:t>
            </w:r>
          </w:p>
        </w:tc>
        <w:tc>
          <w:tcPr>
            <w:tcW w:w="0" w:type="auto"/>
          </w:tcPr>
          <w:p w14:paraId="4AA4081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6(15.79)</w:t>
            </w:r>
          </w:p>
        </w:tc>
        <w:tc>
          <w:tcPr>
            <w:tcW w:w="0" w:type="auto"/>
          </w:tcPr>
          <w:p w14:paraId="11D7DE8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8(28.57)</w:t>
            </w:r>
          </w:p>
        </w:tc>
        <w:tc>
          <w:tcPr>
            <w:tcW w:w="0" w:type="auto"/>
          </w:tcPr>
          <w:p w14:paraId="217FEDE1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2CEC6C19" w14:textId="77777777" w:rsidTr="00770D23">
        <w:tc>
          <w:tcPr>
            <w:tcW w:w="0" w:type="auto"/>
          </w:tcPr>
          <w:p w14:paraId="75F26D7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705E473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68(74.73)</w:t>
            </w:r>
          </w:p>
        </w:tc>
        <w:tc>
          <w:tcPr>
            <w:tcW w:w="0" w:type="auto"/>
          </w:tcPr>
          <w:p w14:paraId="6BE00DA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32(84.21)</w:t>
            </w:r>
          </w:p>
        </w:tc>
        <w:tc>
          <w:tcPr>
            <w:tcW w:w="0" w:type="auto"/>
          </w:tcPr>
          <w:p w14:paraId="0D77E04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20(71.43)</w:t>
            </w:r>
          </w:p>
        </w:tc>
        <w:tc>
          <w:tcPr>
            <w:tcW w:w="0" w:type="auto"/>
          </w:tcPr>
          <w:p w14:paraId="4AE421A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4E9FAFDF" w14:textId="77777777" w:rsidTr="00770D23">
        <w:tc>
          <w:tcPr>
            <w:tcW w:w="0" w:type="auto"/>
          </w:tcPr>
          <w:p w14:paraId="04FBBFC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t>pelvic_fluid</w:t>
            </w:r>
            <w:proofErr w:type="spellEnd"/>
          </w:p>
        </w:tc>
        <w:tc>
          <w:tcPr>
            <w:tcW w:w="0" w:type="auto"/>
          </w:tcPr>
          <w:p w14:paraId="48F997E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A445101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19E46B0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AEAD95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0.906</w:t>
            </w:r>
          </w:p>
        </w:tc>
      </w:tr>
      <w:tr w:rsidR="00E46896" w:rsidRPr="00175C20" w14:paraId="736549FD" w14:textId="77777777" w:rsidTr="00770D23">
        <w:tc>
          <w:tcPr>
            <w:tcW w:w="0" w:type="auto"/>
          </w:tcPr>
          <w:p w14:paraId="5F2AE7B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0C08FC7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29(31.87)</w:t>
            </w:r>
          </w:p>
        </w:tc>
        <w:tc>
          <w:tcPr>
            <w:tcW w:w="0" w:type="auto"/>
          </w:tcPr>
          <w:p w14:paraId="4FC9A9D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11(28.95)</w:t>
            </w:r>
          </w:p>
        </w:tc>
        <w:tc>
          <w:tcPr>
            <w:tcW w:w="0" w:type="auto"/>
          </w:tcPr>
          <w:p w14:paraId="06862DD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5(17.86)</w:t>
            </w:r>
          </w:p>
        </w:tc>
        <w:tc>
          <w:tcPr>
            <w:tcW w:w="0" w:type="auto"/>
          </w:tcPr>
          <w:p w14:paraId="649997E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20E4C27E" w14:textId="77777777" w:rsidTr="00770D23">
        <w:tc>
          <w:tcPr>
            <w:tcW w:w="0" w:type="auto"/>
          </w:tcPr>
          <w:p w14:paraId="0FD45D4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610B5C0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62(68.13)</w:t>
            </w:r>
          </w:p>
        </w:tc>
        <w:tc>
          <w:tcPr>
            <w:tcW w:w="0" w:type="auto"/>
          </w:tcPr>
          <w:p w14:paraId="0BD7A18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27(71.05)</w:t>
            </w:r>
          </w:p>
        </w:tc>
        <w:tc>
          <w:tcPr>
            <w:tcW w:w="0" w:type="auto"/>
          </w:tcPr>
          <w:p w14:paraId="6A5CE8CC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23(82.14)</w:t>
            </w:r>
          </w:p>
        </w:tc>
        <w:tc>
          <w:tcPr>
            <w:tcW w:w="0" w:type="auto"/>
          </w:tcPr>
          <w:p w14:paraId="095BC6C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264D7579" w14:textId="77777777" w:rsidTr="00770D23">
        <w:tc>
          <w:tcPr>
            <w:tcW w:w="0" w:type="auto"/>
          </w:tcPr>
          <w:p w14:paraId="0306103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lateral</w:t>
            </w:r>
          </w:p>
        </w:tc>
        <w:tc>
          <w:tcPr>
            <w:tcW w:w="0" w:type="auto"/>
          </w:tcPr>
          <w:p w14:paraId="1AA93A3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92C26B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5DD5B17D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6A06EA0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0.059</w:t>
            </w:r>
          </w:p>
        </w:tc>
      </w:tr>
      <w:tr w:rsidR="00E46896" w:rsidRPr="00175C20" w14:paraId="0AB0BCAA" w14:textId="77777777" w:rsidTr="00770D23">
        <w:tc>
          <w:tcPr>
            <w:tcW w:w="0" w:type="auto"/>
          </w:tcPr>
          <w:p w14:paraId="04A075C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1AD23BF1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47(51.65)</w:t>
            </w:r>
          </w:p>
        </w:tc>
        <w:tc>
          <w:tcPr>
            <w:tcW w:w="0" w:type="auto"/>
          </w:tcPr>
          <w:p w14:paraId="0E524354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12(31.58)</w:t>
            </w:r>
          </w:p>
        </w:tc>
        <w:tc>
          <w:tcPr>
            <w:tcW w:w="0" w:type="auto"/>
          </w:tcPr>
          <w:p w14:paraId="04ED988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17(60.71)</w:t>
            </w:r>
          </w:p>
        </w:tc>
        <w:tc>
          <w:tcPr>
            <w:tcW w:w="0" w:type="auto"/>
          </w:tcPr>
          <w:p w14:paraId="2A01309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009FE517" w14:textId="77777777" w:rsidTr="00770D23">
        <w:tc>
          <w:tcPr>
            <w:tcW w:w="0" w:type="auto"/>
          </w:tcPr>
          <w:p w14:paraId="394269A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43DBDF5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44(48.35)</w:t>
            </w:r>
          </w:p>
        </w:tc>
        <w:tc>
          <w:tcPr>
            <w:tcW w:w="0" w:type="auto"/>
          </w:tcPr>
          <w:p w14:paraId="6514FFB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26(68.42)</w:t>
            </w:r>
          </w:p>
        </w:tc>
        <w:tc>
          <w:tcPr>
            <w:tcW w:w="0" w:type="auto"/>
          </w:tcPr>
          <w:p w14:paraId="71A34F9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11(39.29)</w:t>
            </w:r>
          </w:p>
        </w:tc>
        <w:tc>
          <w:tcPr>
            <w:tcW w:w="0" w:type="auto"/>
          </w:tcPr>
          <w:p w14:paraId="21316FE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4B679D70" w14:textId="77777777" w:rsidTr="00770D23">
        <w:tc>
          <w:tcPr>
            <w:tcW w:w="0" w:type="auto"/>
          </w:tcPr>
          <w:p w14:paraId="11245EDA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lastRenderedPageBreak/>
              <w:t>peritoneal_thickening</w:t>
            </w:r>
            <w:proofErr w:type="spellEnd"/>
          </w:p>
        </w:tc>
        <w:tc>
          <w:tcPr>
            <w:tcW w:w="0" w:type="auto"/>
          </w:tcPr>
          <w:p w14:paraId="3B578D3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28D148E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7FE7179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5F7FF85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0.749</w:t>
            </w:r>
          </w:p>
        </w:tc>
      </w:tr>
      <w:tr w:rsidR="00E46896" w:rsidRPr="00175C20" w14:paraId="24A70451" w14:textId="77777777" w:rsidTr="00770D23">
        <w:tc>
          <w:tcPr>
            <w:tcW w:w="0" w:type="auto"/>
          </w:tcPr>
          <w:p w14:paraId="610FBE7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340B6AF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50(54.95)</w:t>
            </w:r>
          </w:p>
        </w:tc>
        <w:tc>
          <w:tcPr>
            <w:tcW w:w="0" w:type="auto"/>
          </w:tcPr>
          <w:p w14:paraId="35148B35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19(50.00)</w:t>
            </w:r>
          </w:p>
        </w:tc>
        <w:tc>
          <w:tcPr>
            <w:tcW w:w="0" w:type="auto"/>
          </w:tcPr>
          <w:p w14:paraId="702D508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17(60.71)</w:t>
            </w:r>
          </w:p>
        </w:tc>
        <w:tc>
          <w:tcPr>
            <w:tcW w:w="0" w:type="auto"/>
          </w:tcPr>
          <w:p w14:paraId="1577814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0A97D023" w14:textId="77777777" w:rsidTr="00770D23">
        <w:tc>
          <w:tcPr>
            <w:tcW w:w="0" w:type="auto"/>
          </w:tcPr>
          <w:p w14:paraId="365D5F82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3725CE0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41(45.05)</w:t>
            </w:r>
          </w:p>
        </w:tc>
        <w:tc>
          <w:tcPr>
            <w:tcW w:w="0" w:type="auto"/>
          </w:tcPr>
          <w:p w14:paraId="405DA72D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19(50.00)</w:t>
            </w:r>
          </w:p>
        </w:tc>
        <w:tc>
          <w:tcPr>
            <w:tcW w:w="0" w:type="auto"/>
          </w:tcPr>
          <w:p w14:paraId="63E351D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11(39.29)</w:t>
            </w:r>
          </w:p>
        </w:tc>
        <w:tc>
          <w:tcPr>
            <w:tcW w:w="0" w:type="auto"/>
          </w:tcPr>
          <w:p w14:paraId="22C8C0C3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56C4C643" w14:textId="77777777" w:rsidTr="00770D23">
        <w:tc>
          <w:tcPr>
            <w:tcW w:w="0" w:type="auto"/>
          </w:tcPr>
          <w:p w14:paraId="7D187347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75C20">
              <w:rPr>
                <w:rFonts w:ascii="Arial" w:hAnsi="Arial" w:cs="Arial"/>
                <w:sz w:val="21"/>
                <w:szCs w:val="21"/>
              </w:rPr>
              <w:t>pelvic_wall_nodules</w:t>
            </w:r>
            <w:proofErr w:type="spellEnd"/>
          </w:p>
        </w:tc>
        <w:tc>
          <w:tcPr>
            <w:tcW w:w="0" w:type="auto"/>
          </w:tcPr>
          <w:p w14:paraId="2E0B5D3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0503A22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77719613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14:paraId="5B974F2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0.435</w:t>
            </w:r>
          </w:p>
        </w:tc>
      </w:tr>
      <w:tr w:rsidR="00E46896" w:rsidRPr="00175C20" w14:paraId="34DFA1B5" w14:textId="77777777" w:rsidTr="00770D23">
        <w:tc>
          <w:tcPr>
            <w:tcW w:w="0" w:type="auto"/>
          </w:tcPr>
          <w:p w14:paraId="55F6E788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7C1D3B86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54(59.34)</w:t>
            </w:r>
          </w:p>
        </w:tc>
        <w:tc>
          <w:tcPr>
            <w:tcW w:w="0" w:type="auto"/>
          </w:tcPr>
          <w:p w14:paraId="08816BD5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19(50.00)</w:t>
            </w:r>
          </w:p>
        </w:tc>
        <w:tc>
          <w:tcPr>
            <w:tcW w:w="0" w:type="auto"/>
          </w:tcPr>
          <w:p w14:paraId="6812906F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13(46.43)</w:t>
            </w:r>
          </w:p>
        </w:tc>
        <w:tc>
          <w:tcPr>
            <w:tcW w:w="0" w:type="auto"/>
          </w:tcPr>
          <w:p w14:paraId="2B3BEC2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46896" w:rsidRPr="00175C20" w14:paraId="1A6F4D87" w14:textId="77777777" w:rsidTr="00770D23">
        <w:tc>
          <w:tcPr>
            <w:tcW w:w="0" w:type="auto"/>
          </w:tcPr>
          <w:p w14:paraId="024B7B2B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24C0CF01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37(40.66)</w:t>
            </w:r>
          </w:p>
        </w:tc>
        <w:tc>
          <w:tcPr>
            <w:tcW w:w="0" w:type="auto"/>
          </w:tcPr>
          <w:p w14:paraId="13D21D8E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19(50.00)</w:t>
            </w:r>
          </w:p>
        </w:tc>
        <w:tc>
          <w:tcPr>
            <w:tcW w:w="0" w:type="auto"/>
          </w:tcPr>
          <w:p w14:paraId="7EC47FF0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5C20">
              <w:rPr>
                <w:rFonts w:ascii="Arial" w:hAnsi="Arial" w:cs="Arial"/>
                <w:sz w:val="21"/>
                <w:szCs w:val="21"/>
              </w:rPr>
              <w:t>15(53.57)</w:t>
            </w:r>
          </w:p>
        </w:tc>
        <w:tc>
          <w:tcPr>
            <w:tcW w:w="0" w:type="auto"/>
          </w:tcPr>
          <w:p w14:paraId="536D1299" w14:textId="77777777" w:rsidR="00E46896" w:rsidRPr="00175C20" w:rsidRDefault="00E46896" w:rsidP="00770D23">
            <w:pPr>
              <w:pStyle w:val="Comp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E3A305" w14:textId="77777777" w:rsidR="00E46896" w:rsidRPr="00175C20" w:rsidRDefault="00E46896" w:rsidP="002C5116">
      <w:pPr>
        <w:pStyle w:val="Compact"/>
        <w:rPr>
          <w:rFonts w:ascii="Arial" w:hAnsi="Arial" w:cs="Arial"/>
          <w:kern w:val="2"/>
          <w:sz w:val="21"/>
          <w:szCs w:val="22"/>
          <w:lang w:eastAsia="zh-CN"/>
        </w:rPr>
      </w:pPr>
    </w:p>
    <w:p w14:paraId="788555FA" w14:textId="31B91986" w:rsidR="00770D23" w:rsidRPr="00175C20" w:rsidRDefault="00770D23" w:rsidP="00770D23">
      <w:pPr>
        <w:pStyle w:val="ae"/>
        <w:rPr>
          <w:rFonts w:ascii="Arial" w:hAnsi="Arial" w:cs="Arial"/>
          <w:lang w:val="en"/>
        </w:rPr>
      </w:pPr>
      <w:r w:rsidRPr="00175C20">
        <w:rPr>
          <w:rFonts w:ascii="Arial" w:hAnsi="Arial" w:cs="Arial"/>
          <w:b/>
          <w:bCs/>
          <w:lang w:val="en"/>
        </w:rPr>
        <w:t xml:space="preserve">Supplementary </w:t>
      </w:r>
      <w:r w:rsidRPr="00175C20">
        <w:rPr>
          <w:rFonts w:ascii="Arial" w:hAnsi="Arial" w:cs="Arial"/>
          <w:b/>
          <w:bCs/>
          <w:lang w:val="en"/>
        </w:rPr>
        <w:t xml:space="preserve">Table </w:t>
      </w:r>
      <w:r w:rsidRPr="00175C20">
        <w:rPr>
          <w:rFonts w:ascii="Arial" w:hAnsi="Arial" w:cs="Arial"/>
          <w:b/>
          <w:bCs/>
          <w:lang w:val="en"/>
        </w:rPr>
        <w:t>S</w:t>
      </w:r>
      <w:r w:rsidRPr="00175C20">
        <w:rPr>
          <w:rFonts w:ascii="Arial" w:hAnsi="Arial" w:cs="Arial"/>
          <w:b/>
          <w:bCs/>
          <w:lang w:val="en"/>
        </w:rPr>
        <w:t>2.</w:t>
      </w:r>
      <w:r w:rsidRPr="00175C20">
        <w:rPr>
          <w:rFonts w:ascii="Arial" w:hAnsi="Arial" w:cs="Arial"/>
          <w:lang w:val="en"/>
        </w:rPr>
        <w:t xml:space="preserve"> </w:t>
      </w:r>
      <w:r w:rsidR="00175C20" w:rsidRPr="00175C20">
        <w:rPr>
          <w:rFonts w:ascii="Arial" w:hAnsi="Arial" w:cs="Arial"/>
          <w:lang w:val="en"/>
        </w:rPr>
        <w:t>P</w:t>
      </w:r>
      <w:r w:rsidRPr="00175C20">
        <w:rPr>
          <w:rFonts w:ascii="Arial" w:hAnsi="Arial" w:cs="Arial"/>
          <w:lang w:val="en"/>
        </w:rPr>
        <w:t xml:space="preserve">erformance of </w:t>
      </w:r>
      <w:r w:rsidRPr="00175C20">
        <w:rPr>
          <w:rFonts w:ascii="Arial" w:hAnsi="Arial" w:cs="Arial"/>
          <w:lang w:val="en"/>
        </w:rPr>
        <w:t>d</w:t>
      </w:r>
      <w:r w:rsidRPr="00175C20">
        <w:rPr>
          <w:rFonts w:ascii="Arial" w:hAnsi="Arial" w:cs="Arial"/>
          <w:lang w:val="en"/>
        </w:rPr>
        <w:t xml:space="preserve">ifferent </w:t>
      </w:r>
      <w:r w:rsidR="00175C20" w:rsidRPr="00175C20">
        <w:rPr>
          <w:rFonts w:ascii="Arial" w:hAnsi="Arial" w:cs="Arial"/>
          <w:lang w:val="en"/>
        </w:rPr>
        <w:t xml:space="preserve">clinical </w:t>
      </w:r>
      <w:r w:rsidRPr="00175C20">
        <w:rPr>
          <w:rFonts w:ascii="Arial" w:hAnsi="Arial" w:cs="Arial"/>
          <w:lang w:val="en"/>
        </w:rPr>
        <w:t>m</w:t>
      </w:r>
      <w:r w:rsidRPr="00175C20">
        <w:rPr>
          <w:rFonts w:ascii="Arial" w:hAnsi="Arial" w:cs="Arial"/>
          <w:lang w:val="en"/>
        </w:rPr>
        <w:t xml:space="preserve">achine </w:t>
      </w:r>
      <w:r w:rsidRPr="00175C20">
        <w:rPr>
          <w:rFonts w:ascii="Arial" w:hAnsi="Arial" w:cs="Arial"/>
          <w:lang w:val="en"/>
        </w:rPr>
        <w:t>l</w:t>
      </w:r>
      <w:r w:rsidRPr="00175C20">
        <w:rPr>
          <w:rFonts w:ascii="Arial" w:hAnsi="Arial" w:cs="Arial"/>
          <w:lang w:val="en"/>
        </w:rPr>
        <w:t xml:space="preserve">earning </w:t>
      </w:r>
      <w:r w:rsidRPr="00175C20">
        <w:rPr>
          <w:rFonts w:ascii="Arial" w:hAnsi="Arial" w:cs="Arial"/>
          <w:lang w:val="en"/>
        </w:rPr>
        <w:t>models</w:t>
      </w:r>
    </w:p>
    <w:tbl>
      <w:tblPr>
        <w:tblStyle w:val="af4"/>
        <w:tblW w:w="0" w:type="auto"/>
        <w:tblLook w:val="0020" w:firstRow="1" w:lastRow="0" w:firstColumn="0" w:lastColumn="0" w:noHBand="0" w:noVBand="0"/>
      </w:tblPr>
      <w:tblGrid>
        <w:gridCol w:w="1412"/>
        <w:gridCol w:w="1027"/>
        <w:gridCol w:w="710"/>
        <w:gridCol w:w="710"/>
        <w:gridCol w:w="1104"/>
        <w:gridCol w:w="1104"/>
        <w:gridCol w:w="710"/>
        <w:gridCol w:w="710"/>
        <w:gridCol w:w="809"/>
      </w:tblGrid>
      <w:tr w:rsidR="002C5116" w:rsidRPr="00175C20" w14:paraId="4E044696" w14:textId="77777777" w:rsidTr="00770D23">
        <w:tc>
          <w:tcPr>
            <w:tcW w:w="0" w:type="auto"/>
            <w:vAlign w:val="center"/>
          </w:tcPr>
          <w:p w14:paraId="63A96047" w14:textId="36093546" w:rsidR="002C5116" w:rsidRPr="00175C20" w:rsidRDefault="00770D23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M</w:t>
            </w:r>
            <w:r w:rsidR="002C5116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odel_name</w:t>
            </w:r>
            <w:proofErr w:type="spellEnd"/>
          </w:p>
        </w:tc>
        <w:tc>
          <w:tcPr>
            <w:tcW w:w="0" w:type="auto"/>
            <w:vAlign w:val="center"/>
          </w:tcPr>
          <w:p w14:paraId="73DF707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Accuracy</w:t>
            </w:r>
          </w:p>
        </w:tc>
        <w:tc>
          <w:tcPr>
            <w:tcW w:w="0" w:type="auto"/>
            <w:vAlign w:val="center"/>
          </w:tcPr>
          <w:p w14:paraId="5DE9611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AUC</w:t>
            </w:r>
          </w:p>
        </w:tc>
        <w:tc>
          <w:tcPr>
            <w:tcW w:w="0" w:type="auto"/>
            <w:vAlign w:val="center"/>
          </w:tcPr>
          <w:p w14:paraId="5D3D7DB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95% CI</w:t>
            </w:r>
          </w:p>
        </w:tc>
        <w:tc>
          <w:tcPr>
            <w:tcW w:w="0" w:type="auto"/>
            <w:vAlign w:val="center"/>
          </w:tcPr>
          <w:p w14:paraId="1B0C2288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Sensitivity</w:t>
            </w:r>
          </w:p>
        </w:tc>
        <w:tc>
          <w:tcPr>
            <w:tcW w:w="0" w:type="auto"/>
            <w:vAlign w:val="center"/>
          </w:tcPr>
          <w:p w14:paraId="3B958177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Specificity</w:t>
            </w:r>
          </w:p>
        </w:tc>
        <w:tc>
          <w:tcPr>
            <w:tcW w:w="0" w:type="auto"/>
            <w:vAlign w:val="center"/>
          </w:tcPr>
          <w:p w14:paraId="719485B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PPV</w:t>
            </w:r>
          </w:p>
        </w:tc>
        <w:tc>
          <w:tcPr>
            <w:tcW w:w="0" w:type="auto"/>
            <w:vAlign w:val="center"/>
          </w:tcPr>
          <w:p w14:paraId="69DA0B3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NPV</w:t>
            </w:r>
          </w:p>
        </w:tc>
        <w:tc>
          <w:tcPr>
            <w:tcW w:w="0" w:type="auto"/>
            <w:vAlign w:val="center"/>
          </w:tcPr>
          <w:p w14:paraId="6CECA85F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Cohort</w:t>
            </w:r>
          </w:p>
        </w:tc>
      </w:tr>
      <w:tr w:rsidR="002C5116" w:rsidRPr="00175C20" w14:paraId="61E18074" w14:textId="77777777" w:rsidTr="00770D23">
        <w:tc>
          <w:tcPr>
            <w:tcW w:w="0" w:type="auto"/>
            <w:vAlign w:val="center"/>
          </w:tcPr>
          <w:p w14:paraId="1514CEEC" w14:textId="4F18C36C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LR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5A52F2D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0.791</w:t>
            </w:r>
          </w:p>
        </w:tc>
        <w:tc>
          <w:tcPr>
            <w:tcW w:w="0" w:type="auto"/>
            <w:vAlign w:val="center"/>
          </w:tcPr>
          <w:p w14:paraId="3B3A603E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0.852</w:t>
            </w:r>
          </w:p>
        </w:tc>
        <w:tc>
          <w:tcPr>
            <w:tcW w:w="0" w:type="auto"/>
            <w:vAlign w:val="center"/>
          </w:tcPr>
          <w:p w14:paraId="498B115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0.773 - 0.931</w:t>
            </w:r>
          </w:p>
        </w:tc>
        <w:tc>
          <w:tcPr>
            <w:tcW w:w="0" w:type="auto"/>
            <w:vAlign w:val="center"/>
          </w:tcPr>
          <w:p w14:paraId="77247F1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0.784</w:t>
            </w:r>
          </w:p>
        </w:tc>
        <w:tc>
          <w:tcPr>
            <w:tcW w:w="0" w:type="auto"/>
            <w:vAlign w:val="center"/>
          </w:tcPr>
          <w:p w14:paraId="4E2C31F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0.796</w:t>
            </w:r>
          </w:p>
        </w:tc>
        <w:tc>
          <w:tcPr>
            <w:tcW w:w="0" w:type="auto"/>
            <w:vAlign w:val="center"/>
          </w:tcPr>
          <w:p w14:paraId="10862CA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0.725</w:t>
            </w:r>
          </w:p>
        </w:tc>
        <w:tc>
          <w:tcPr>
            <w:tcW w:w="0" w:type="auto"/>
            <w:vAlign w:val="center"/>
          </w:tcPr>
          <w:p w14:paraId="066B943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0.843</w:t>
            </w:r>
          </w:p>
        </w:tc>
        <w:tc>
          <w:tcPr>
            <w:tcW w:w="0" w:type="auto"/>
            <w:vAlign w:val="center"/>
          </w:tcPr>
          <w:p w14:paraId="682155B2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train</w:t>
            </w:r>
          </w:p>
        </w:tc>
      </w:tr>
      <w:tr w:rsidR="002C5116" w:rsidRPr="00175C20" w14:paraId="20B8F8DE" w14:textId="77777777" w:rsidTr="00770D23">
        <w:tc>
          <w:tcPr>
            <w:tcW w:w="0" w:type="auto"/>
            <w:vAlign w:val="center"/>
          </w:tcPr>
          <w:p w14:paraId="2309C679" w14:textId="28855B93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LR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490FCBC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0.763</w:t>
            </w:r>
          </w:p>
        </w:tc>
        <w:tc>
          <w:tcPr>
            <w:tcW w:w="0" w:type="auto"/>
            <w:vAlign w:val="center"/>
          </w:tcPr>
          <w:p w14:paraId="7E085CA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0.807</w:t>
            </w:r>
          </w:p>
        </w:tc>
        <w:tc>
          <w:tcPr>
            <w:tcW w:w="0" w:type="auto"/>
            <w:vAlign w:val="center"/>
          </w:tcPr>
          <w:p w14:paraId="21D6DBE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0.653 - 0.960</w:t>
            </w:r>
          </w:p>
        </w:tc>
        <w:tc>
          <w:tcPr>
            <w:tcW w:w="0" w:type="auto"/>
            <w:vAlign w:val="center"/>
          </w:tcPr>
          <w:p w14:paraId="4ABE8B4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0.750</w:t>
            </w:r>
          </w:p>
        </w:tc>
        <w:tc>
          <w:tcPr>
            <w:tcW w:w="0" w:type="auto"/>
            <w:vAlign w:val="center"/>
          </w:tcPr>
          <w:p w14:paraId="0AF1E748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0.773</w:t>
            </w:r>
          </w:p>
        </w:tc>
        <w:tc>
          <w:tcPr>
            <w:tcW w:w="0" w:type="auto"/>
            <w:vAlign w:val="center"/>
          </w:tcPr>
          <w:p w14:paraId="7D42696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0.706</w:t>
            </w:r>
          </w:p>
        </w:tc>
        <w:tc>
          <w:tcPr>
            <w:tcW w:w="0" w:type="auto"/>
            <w:vAlign w:val="center"/>
          </w:tcPr>
          <w:p w14:paraId="77D19F3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0.810</w:t>
            </w:r>
          </w:p>
        </w:tc>
        <w:tc>
          <w:tcPr>
            <w:tcW w:w="0" w:type="auto"/>
            <w:vAlign w:val="center"/>
          </w:tcPr>
          <w:p w14:paraId="3FD670F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val</w:t>
            </w:r>
            <w:proofErr w:type="spellEnd"/>
          </w:p>
        </w:tc>
      </w:tr>
      <w:tr w:rsidR="002C5116" w:rsidRPr="00175C20" w14:paraId="75B07F6F" w14:textId="77777777" w:rsidTr="00770D23">
        <w:tc>
          <w:tcPr>
            <w:tcW w:w="0" w:type="auto"/>
            <w:vAlign w:val="center"/>
          </w:tcPr>
          <w:p w14:paraId="73303283" w14:textId="45B37918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LR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1B0ED1F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0.679</w:t>
            </w:r>
          </w:p>
        </w:tc>
        <w:tc>
          <w:tcPr>
            <w:tcW w:w="0" w:type="auto"/>
            <w:vAlign w:val="center"/>
          </w:tcPr>
          <w:p w14:paraId="2298B1E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0.787</w:t>
            </w:r>
          </w:p>
        </w:tc>
        <w:tc>
          <w:tcPr>
            <w:tcW w:w="0" w:type="auto"/>
            <w:vAlign w:val="center"/>
          </w:tcPr>
          <w:p w14:paraId="56ED392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0.619 - 0.956</w:t>
            </w:r>
          </w:p>
        </w:tc>
        <w:tc>
          <w:tcPr>
            <w:tcW w:w="0" w:type="auto"/>
            <w:vAlign w:val="center"/>
          </w:tcPr>
          <w:p w14:paraId="65B6E91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0.625</w:t>
            </w:r>
          </w:p>
        </w:tc>
        <w:tc>
          <w:tcPr>
            <w:tcW w:w="0" w:type="auto"/>
            <w:vAlign w:val="center"/>
          </w:tcPr>
          <w:p w14:paraId="3518A8E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0.700</w:t>
            </w:r>
          </w:p>
        </w:tc>
        <w:tc>
          <w:tcPr>
            <w:tcW w:w="0" w:type="auto"/>
            <w:vAlign w:val="center"/>
          </w:tcPr>
          <w:p w14:paraId="0E13F9A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0.455</w:t>
            </w:r>
          </w:p>
        </w:tc>
        <w:tc>
          <w:tcPr>
            <w:tcW w:w="0" w:type="auto"/>
            <w:vAlign w:val="center"/>
          </w:tcPr>
          <w:p w14:paraId="2F5CAEA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0.824</w:t>
            </w:r>
          </w:p>
        </w:tc>
        <w:tc>
          <w:tcPr>
            <w:tcW w:w="0" w:type="auto"/>
            <w:vAlign w:val="center"/>
          </w:tcPr>
          <w:p w14:paraId="11A4ADE9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test</w:t>
            </w:r>
          </w:p>
        </w:tc>
      </w:tr>
      <w:tr w:rsidR="002C5116" w:rsidRPr="00175C20" w14:paraId="1E1F1109" w14:textId="77777777" w:rsidTr="00770D23">
        <w:tc>
          <w:tcPr>
            <w:tcW w:w="0" w:type="auto"/>
            <w:vAlign w:val="center"/>
          </w:tcPr>
          <w:p w14:paraId="0F15C395" w14:textId="35C1BAEC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SVM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50FCE127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0.780</w:t>
            </w:r>
          </w:p>
        </w:tc>
        <w:tc>
          <w:tcPr>
            <w:tcW w:w="0" w:type="auto"/>
            <w:vAlign w:val="center"/>
          </w:tcPr>
          <w:p w14:paraId="10566D9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0.853</w:t>
            </w:r>
          </w:p>
        </w:tc>
        <w:tc>
          <w:tcPr>
            <w:tcW w:w="0" w:type="auto"/>
            <w:vAlign w:val="center"/>
          </w:tcPr>
          <w:p w14:paraId="5EB6D3DB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0.775 - 0.931</w:t>
            </w:r>
          </w:p>
        </w:tc>
        <w:tc>
          <w:tcPr>
            <w:tcW w:w="0" w:type="auto"/>
            <w:vAlign w:val="center"/>
          </w:tcPr>
          <w:p w14:paraId="26EA538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0.784</w:t>
            </w:r>
          </w:p>
        </w:tc>
        <w:tc>
          <w:tcPr>
            <w:tcW w:w="0" w:type="auto"/>
            <w:vAlign w:val="center"/>
          </w:tcPr>
          <w:p w14:paraId="069302C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0.778</w:t>
            </w:r>
          </w:p>
        </w:tc>
        <w:tc>
          <w:tcPr>
            <w:tcW w:w="0" w:type="auto"/>
            <w:vAlign w:val="center"/>
          </w:tcPr>
          <w:p w14:paraId="50DEC152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0.707</w:t>
            </w:r>
          </w:p>
        </w:tc>
        <w:tc>
          <w:tcPr>
            <w:tcW w:w="0" w:type="auto"/>
            <w:vAlign w:val="center"/>
          </w:tcPr>
          <w:p w14:paraId="0CAB3AA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0.840</w:t>
            </w:r>
          </w:p>
        </w:tc>
        <w:tc>
          <w:tcPr>
            <w:tcW w:w="0" w:type="auto"/>
            <w:vAlign w:val="center"/>
          </w:tcPr>
          <w:p w14:paraId="1FF53C82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train</w:t>
            </w:r>
          </w:p>
        </w:tc>
      </w:tr>
      <w:tr w:rsidR="002C5116" w:rsidRPr="00175C20" w14:paraId="47F9765E" w14:textId="77777777" w:rsidTr="00770D23">
        <w:tc>
          <w:tcPr>
            <w:tcW w:w="0" w:type="auto"/>
            <w:vAlign w:val="center"/>
          </w:tcPr>
          <w:p w14:paraId="28DD3686" w14:textId="3CD97072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SVM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49818B9F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0.763</w:t>
            </w:r>
          </w:p>
        </w:tc>
        <w:tc>
          <w:tcPr>
            <w:tcW w:w="0" w:type="auto"/>
            <w:vAlign w:val="center"/>
          </w:tcPr>
          <w:p w14:paraId="09D61D8B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0.838</w:t>
            </w:r>
          </w:p>
        </w:tc>
        <w:tc>
          <w:tcPr>
            <w:tcW w:w="0" w:type="auto"/>
            <w:vAlign w:val="center"/>
          </w:tcPr>
          <w:p w14:paraId="76381B9C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0.695 - 0.981</w:t>
            </w:r>
          </w:p>
        </w:tc>
        <w:tc>
          <w:tcPr>
            <w:tcW w:w="0" w:type="auto"/>
            <w:vAlign w:val="center"/>
          </w:tcPr>
          <w:p w14:paraId="61881FC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0.875</w:t>
            </w:r>
          </w:p>
        </w:tc>
        <w:tc>
          <w:tcPr>
            <w:tcW w:w="0" w:type="auto"/>
            <w:vAlign w:val="center"/>
          </w:tcPr>
          <w:p w14:paraId="3E3771DA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0.682</w:t>
            </w:r>
          </w:p>
        </w:tc>
        <w:tc>
          <w:tcPr>
            <w:tcW w:w="0" w:type="auto"/>
            <w:vAlign w:val="center"/>
          </w:tcPr>
          <w:p w14:paraId="7017954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0.667</w:t>
            </w:r>
          </w:p>
        </w:tc>
        <w:tc>
          <w:tcPr>
            <w:tcW w:w="0" w:type="auto"/>
            <w:vAlign w:val="center"/>
          </w:tcPr>
          <w:p w14:paraId="53C5CF6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0.882</w:t>
            </w:r>
          </w:p>
        </w:tc>
        <w:tc>
          <w:tcPr>
            <w:tcW w:w="0" w:type="auto"/>
            <w:vAlign w:val="center"/>
          </w:tcPr>
          <w:p w14:paraId="66B1A45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val</w:t>
            </w:r>
            <w:proofErr w:type="spellEnd"/>
          </w:p>
        </w:tc>
      </w:tr>
      <w:tr w:rsidR="002C5116" w:rsidRPr="00175C20" w14:paraId="1D23E0CE" w14:textId="77777777" w:rsidTr="00770D23">
        <w:tc>
          <w:tcPr>
            <w:tcW w:w="0" w:type="auto"/>
            <w:vAlign w:val="center"/>
          </w:tcPr>
          <w:p w14:paraId="483EBDCE" w14:textId="78CA283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SVM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2A04508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0.714</w:t>
            </w:r>
          </w:p>
        </w:tc>
        <w:tc>
          <w:tcPr>
            <w:tcW w:w="0" w:type="auto"/>
            <w:vAlign w:val="center"/>
          </w:tcPr>
          <w:p w14:paraId="0291B92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0.794</w:t>
            </w:r>
          </w:p>
        </w:tc>
        <w:tc>
          <w:tcPr>
            <w:tcW w:w="0" w:type="auto"/>
            <w:vAlign w:val="center"/>
          </w:tcPr>
          <w:p w14:paraId="2B783DBF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0.627 - 0.960</w:t>
            </w:r>
          </w:p>
        </w:tc>
        <w:tc>
          <w:tcPr>
            <w:tcW w:w="0" w:type="auto"/>
            <w:vAlign w:val="center"/>
          </w:tcPr>
          <w:p w14:paraId="3EE58D8C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0.750</w:t>
            </w:r>
          </w:p>
        </w:tc>
        <w:tc>
          <w:tcPr>
            <w:tcW w:w="0" w:type="auto"/>
            <w:vAlign w:val="center"/>
          </w:tcPr>
          <w:p w14:paraId="0774177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0.700</w:t>
            </w:r>
          </w:p>
        </w:tc>
        <w:tc>
          <w:tcPr>
            <w:tcW w:w="0" w:type="auto"/>
            <w:vAlign w:val="center"/>
          </w:tcPr>
          <w:p w14:paraId="0BB40CE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0.500</w:t>
            </w:r>
          </w:p>
        </w:tc>
        <w:tc>
          <w:tcPr>
            <w:tcW w:w="0" w:type="auto"/>
            <w:vAlign w:val="center"/>
          </w:tcPr>
          <w:p w14:paraId="155F3B3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0.875</w:t>
            </w:r>
          </w:p>
        </w:tc>
        <w:tc>
          <w:tcPr>
            <w:tcW w:w="0" w:type="auto"/>
            <w:vAlign w:val="center"/>
          </w:tcPr>
          <w:p w14:paraId="016F127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test</w:t>
            </w:r>
          </w:p>
        </w:tc>
      </w:tr>
      <w:tr w:rsidR="002C5116" w:rsidRPr="00175C20" w14:paraId="39587C4E" w14:textId="77777777" w:rsidTr="00770D23">
        <w:tc>
          <w:tcPr>
            <w:tcW w:w="0" w:type="auto"/>
            <w:vAlign w:val="center"/>
          </w:tcPr>
          <w:p w14:paraId="04741190" w14:textId="03C51338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XGBoost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73D26E4E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0.769</w:t>
            </w:r>
          </w:p>
        </w:tc>
        <w:tc>
          <w:tcPr>
            <w:tcW w:w="0" w:type="auto"/>
            <w:vAlign w:val="center"/>
          </w:tcPr>
          <w:p w14:paraId="6ADE963D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0.842</w:t>
            </w:r>
          </w:p>
        </w:tc>
        <w:tc>
          <w:tcPr>
            <w:tcW w:w="0" w:type="auto"/>
            <w:vAlign w:val="center"/>
          </w:tcPr>
          <w:p w14:paraId="783699F8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0.761 - 0.922</w:t>
            </w:r>
          </w:p>
        </w:tc>
        <w:tc>
          <w:tcPr>
            <w:tcW w:w="0" w:type="auto"/>
            <w:vAlign w:val="center"/>
          </w:tcPr>
          <w:p w14:paraId="61BDAA0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0.838</w:t>
            </w:r>
          </w:p>
        </w:tc>
        <w:tc>
          <w:tcPr>
            <w:tcW w:w="0" w:type="auto"/>
            <w:vAlign w:val="center"/>
          </w:tcPr>
          <w:p w14:paraId="44303D16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0.722</w:t>
            </w:r>
          </w:p>
        </w:tc>
        <w:tc>
          <w:tcPr>
            <w:tcW w:w="0" w:type="auto"/>
            <w:vAlign w:val="center"/>
          </w:tcPr>
          <w:p w14:paraId="09A44279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0.674</w:t>
            </w:r>
          </w:p>
        </w:tc>
        <w:tc>
          <w:tcPr>
            <w:tcW w:w="0" w:type="auto"/>
            <w:vAlign w:val="center"/>
          </w:tcPr>
          <w:p w14:paraId="7D96C863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0.867</w:t>
            </w:r>
          </w:p>
        </w:tc>
        <w:tc>
          <w:tcPr>
            <w:tcW w:w="0" w:type="auto"/>
            <w:vAlign w:val="center"/>
          </w:tcPr>
          <w:p w14:paraId="1C927328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train</w:t>
            </w:r>
          </w:p>
        </w:tc>
      </w:tr>
      <w:tr w:rsidR="002C5116" w:rsidRPr="00175C20" w14:paraId="2FD43934" w14:textId="77777777" w:rsidTr="00770D23">
        <w:tc>
          <w:tcPr>
            <w:tcW w:w="0" w:type="auto"/>
            <w:vAlign w:val="center"/>
          </w:tcPr>
          <w:p w14:paraId="12A58DB6" w14:textId="39A80445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XGBoost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743A3CA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0.605</w:t>
            </w:r>
          </w:p>
        </w:tc>
        <w:tc>
          <w:tcPr>
            <w:tcW w:w="0" w:type="auto"/>
            <w:vAlign w:val="center"/>
          </w:tcPr>
          <w:p w14:paraId="7934F18F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0.750</w:t>
            </w:r>
          </w:p>
        </w:tc>
        <w:tc>
          <w:tcPr>
            <w:tcW w:w="0" w:type="auto"/>
            <w:vAlign w:val="center"/>
          </w:tcPr>
          <w:p w14:paraId="7F23EB9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 xml:space="preserve">0.585 - </w:t>
            </w: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lastRenderedPageBreak/>
              <w:t>0.915</w:t>
            </w:r>
          </w:p>
        </w:tc>
        <w:tc>
          <w:tcPr>
            <w:tcW w:w="0" w:type="auto"/>
            <w:vAlign w:val="center"/>
          </w:tcPr>
          <w:p w14:paraId="2010F3D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lastRenderedPageBreak/>
              <w:t>0.687</w:t>
            </w:r>
          </w:p>
        </w:tc>
        <w:tc>
          <w:tcPr>
            <w:tcW w:w="0" w:type="auto"/>
            <w:vAlign w:val="center"/>
          </w:tcPr>
          <w:p w14:paraId="4566602F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0.545</w:t>
            </w:r>
          </w:p>
        </w:tc>
        <w:tc>
          <w:tcPr>
            <w:tcW w:w="0" w:type="auto"/>
            <w:vAlign w:val="center"/>
          </w:tcPr>
          <w:p w14:paraId="0384BAF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0.524</w:t>
            </w:r>
          </w:p>
        </w:tc>
        <w:tc>
          <w:tcPr>
            <w:tcW w:w="0" w:type="auto"/>
            <w:vAlign w:val="center"/>
          </w:tcPr>
          <w:p w14:paraId="1604C7E2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0.706</w:t>
            </w:r>
          </w:p>
        </w:tc>
        <w:tc>
          <w:tcPr>
            <w:tcW w:w="0" w:type="auto"/>
            <w:vAlign w:val="center"/>
          </w:tcPr>
          <w:p w14:paraId="5074E72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val</w:t>
            </w:r>
            <w:proofErr w:type="spellEnd"/>
          </w:p>
        </w:tc>
      </w:tr>
      <w:tr w:rsidR="002C5116" w:rsidRPr="00175C20" w14:paraId="46F52766" w14:textId="77777777" w:rsidTr="00770D23">
        <w:tc>
          <w:tcPr>
            <w:tcW w:w="0" w:type="auto"/>
            <w:vAlign w:val="center"/>
          </w:tcPr>
          <w:p w14:paraId="7BA353A8" w14:textId="143A0AAC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proofErr w:type="spellStart"/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XGBoost</w:t>
            </w:r>
            <w:r w:rsidR="00617B10"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_clin</w:t>
            </w:r>
            <w:proofErr w:type="spellEnd"/>
          </w:p>
        </w:tc>
        <w:tc>
          <w:tcPr>
            <w:tcW w:w="0" w:type="auto"/>
            <w:vAlign w:val="center"/>
          </w:tcPr>
          <w:p w14:paraId="43CD5715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0.786</w:t>
            </w:r>
          </w:p>
        </w:tc>
        <w:tc>
          <w:tcPr>
            <w:tcW w:w="0" w:type="auto"/>
            <w:vAlign w:val="center"/>
          </w:tcPr>
          <w:p w14:paraId="37928EA1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0.856</w:t>
            </w:r>
          </w:p>
        </w:tc>
        <w:tc>
          <w:tcPr>
            <w:tcW w:w="0" w:type="auto"/>
            <w:vAlign w:val="center"/>
          </w:tcPr>
          <w:p w14:paraId="0C7693B4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0.733 - 0.980</w:t>
            </w:r>
          </w:p>
        </w:tc>
        <w:tc>
          <w:tcPr>
            <w:tcW w:w="0" w:type="auto"/>
            <w:vAlign w:val="center"/>
          </w:tcPr>
          <w:p w14:paraId="3C0D125E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0.750</w:t>
            </w:r>
          </w:p>
        </w:tc>
        <w:tc>
          <w:tcPr>
            <w:tcW w:w="0" w:type="auto"/>
            <w:vAlign w:val="center"/>
          </w:tcPr>
          <w:p w14:paraId="5C867FE8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0.800</w:t>
            </w:r>
          </w:p>
        </w:tc>
        <w:tc>
          <w:tcPr>
            <w:tcW w:w="0" w:type="auto"/>
            <w:vAlign w:val="center"/>
          </w:tcPr>
          <w:p w14:paraId="2EE5C65E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0.600</w:t>
            </w:r>
          </w:p>
        </w:tc>
        <w:tc>
          <w:tcPr>
            <w:tcW w:w="0" w:type="auto"/>
            <w:vAlign w:val="center"/>
          </w:tcPr>
          <w:p w14:paraId="3FF7CAE2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0.889</w:t>
            </w:r>
          </w:p>
        </w:tc>
        <w:tc>
          <w:tcPr>
            <w:tcW w:w="0" w:type="auto"/>
            <w:vAlign w:val="center"/>
          </w:tcPr>
          <w:p w14:paraId="202F0590" w14:textId="77777777" w:rsidR="002C5116" w:rsidRPr="00175C20" w:rsidRDefault="002C5116" w:rsidP="00770D23">
            <w:pPr>
              <w:pStyle w:val="Compact"/>
              <w:jc w:val="center"/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</w:pPr>
            <w:r w:rsidRPr="00175C20">
              <w:rPr>
                <w:rFonts w:ascii="Arial" w:hAnsi="Arial" w:cs="Arial"/>
                <w:kern w:val="2"/>
                <w:sz w:val="21"/>
                <w:szCs w:val="22"/>
                <w:lang w:val="en" w:eastAsia="zh-CN"/>
              </w:rPr>
              <w:t>test</w:t>
            </w:r>
          </w:p>
        </w:tc>
      </w:tr>
    </w:tbl>
    <w:p w14:paraId="512D79FD" w14:textId="77777777" w:rsidR="00175C20" w:rsidRDefault="00175C20" w:rsidP="002C5116">
      <w:pPr>
        <w:pStyle w:val="ae"/>
        <w:rPr>
          <w:rFonts w:ascii="Times New Roman" w:hAnsi="Times New Roman" w:cs="Times New Roman"/>
          <w:lang w:val="en"/>
        </w:rPr>
      </w:pPr>
    </w:p>
    <w:p w14:paraId="6FEACE27" w14:textId="2E86D7E6" w:rsidR="002C5116" w:rsidRPr="00F41B40" w:rsidRDefault="002A59B3" w:rsidP="002A59B3">
      <w:pPr>
        <w:pStyle w:val="ae"/>
        <w:jc w:val="center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noProof/>
          <w:lang w:val="en"/>
        </w:rPr>
        <w:drawing>
          <wp:inline distT="0" distB="0" distL="0" distR="0" wp14:anchorId="126295BE" wp14:editId="09EC2FCA">
            <wp:extent cx="5598367" cy="1485667"/>
            <wp:effectExtent l="0" t="0" r="2540" b="635"/>
            <wp:docPr id="1101867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23" cy="14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98C8" w14:textId="4032D5AD" w:rsidR="00770D23" w:rsidRPr="00175C20" w:rsidRDefault="00770D23" w:rsidP="00770D23">
      <w:pPr>
        <w:pStyle w:val="ae"/>
        <w:jc w:val="center"/>
        <w:rPr>
          <w:rFonts w:ascii="Arial" w:hAnsi="Arial" w:cs="Arial"/>
        </w:rPr>
      </w:pPr>
      <w:r w:rsidRPr="00175C20">
        <w:rPr>
          <w:rFonts w:ascii="Arial" w:hAnsi="Arial" w:cs="Arial"/>
          <w:b/>
          <w:bCs/>
          <w:lang w:val="en"/>
        </w:rPr>
        <w:t xml:space="preserve">Supplementary </w:t>
      </w:r>
      <w:r w:rsidR="002C5116" w:rsidRPr="00175C20">
        <w:rPr>
          <w:rFonts w:ascii="Arial" w:hAnsi="Arial" w:cs="Arial"/>
          <w:b/>
          <w:bCs/>
          <w:lang w:val="en"/>
        </w:rPr>
        <w:t xml:space="preserve">Figure </w:t>
      </w:r>
      <w:r w:rsidRPr="00175C20">
        <w:rPr>
          <w:rFonts w:ascii="Arial" w:hAnsi="Arial" w:cs="Arial"/>
          <w:b/>
          <w:bCs/>
          <w:lang w:val="en"/>
        </w:rPr>
        <w:t>S1.</w:t>
      </w:r>
      <w:r w:rsidR="002C5116" w:rsidRPr="00175C20">
        <w:rPr>
          <w:rFonts w:ascii="Arial" w:hAnsi="Arial" w:cs="Arial"/>
          <w:lang w:val="en"/>
        </w:rPr>
        <w:t xml:space="preserve"> </w:t>
      </w:r>
      <w:bookmarkEnd w:id="2"/>
      <w:r w:rsidRPr="00175C20">
        <w:rPr>
          <w:rFonts w:ascii="Arial" w:hAnsi="Arial" w:cs="Arial"/>
        </w:rPr>
        <w:t xml:space="preserve">ROC of different </w:t>
      </w:r>
      <w:r w:rsidRPr="00175C20">
        <w:rPr>
          <w:rFonts w:ascii="Arial" w:hAnsi="Arial" w:cs="Arial"/>
        </w:rPr>
        <w:t>clinical</w:t>
      </w:r>
      <w:r w:rsidRPr="00175C20">
        <w:rPr>
          <w:rFonts w:ascii="Arial" w:hAnsi="Arial" w:cs="Arial"/>
        </w:rPr>
        <w:t xml:space="preserve"> models in training (a), validation (b),</w:t>
      </w:r>
    </w:p>
    <w:p w14:paraId="2AFE0840" w14:textId="20E83B0D" w:rsidR="00770D23" w:rsidRPr="00770D23" w:rsidRDefault="00770D23" w:rsidP="00770D23">
      <w:pPr>
        <w:pStyle w:val="ae"/>
        <w:jc w:val="center"/>
        <w:rPr>
          <w:rFonts w:ascii="Arial" w:hAnsi="Arial" w:cs="Arial"/>
        </w:rPr>
      </w:pPr>
      <w:r w:rsidRPr="00770D23">
        <w:rPr>
          <w:rFonts w:ascii="Arial" w:hAnsi="Arial" w:cs="Arial"/>
        </w:rPr>
        <w:t>and test cohorts (c).</w:t>
      </w:r>
    </w:p>
    <w:p w14:paraId="1FE03952" w14:textId="6E8F3FB0" w:rsidR="00D06F3A" w:rsidRDefault="00D06F3A" w:rsidP="00770D23">
      <w:pPr>
        <w:pStyle w:val="ae"/>
        <w:jc w:val="center"/>
        <w:rPr>
          <w:rFonts w:hint="eastAsia"/>
        </w:rPr>
      </w:pPr>
    </w:p>
    <w:p w14:paraId="3B2EAF96" w14:textId="27F3A6A0" w:rsidR="00D717ED" w:rsidRDefault="002A59B3" w:rsidP="002A59B3">
      <w:pPr>
        <w:pStyle w:val="ae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A3D8F22" wp14:editId="39E46464">
            <wp:extent cx="4721290" cy="2507616"/>
            <wp:effectExtent l="0" t="0" r="3175" b="6985"/>
            <wp:docPr id="14965315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181" cy="251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49CF" w14:textId="4C46E259" w:rsidR="00770D23" w:rsidRPr="00175C20" w:rsidRDefault="00A1411D" w:rsidP="00770D23">
      <w:pPr>
        <w:jc w:val="center"/>
        <w:rPr>
          <w:rFonts w:ascii="Arial" w:hAnsi="Arial" w:cs="Arial"/>
        </w:rPr>
      </w:pPr>
      <w:r w:rsidRPr="00175C20">
        <w:rPr>
          <w:rFonts w:ascii="Arial" w:hAnsi="Arial" w:cs="Arial"/>
          <w:b/>
          <w:bCs/>
        </w:rPr>
        <w:t>Supplementary</w:t>
      </w:r>
      <w:r w:rsidRPr="00175C20">
        <w:rPr>
          <w:rFonts w:ascii="Arial" w:hAnsi="Arial" w:cs="Arial"/>
          <w:b/>
          <w:bCs/>
          <w:lang w:val="en"/>
        </w:rPr>
        <w:t xml:space="preserve"> </w:t>
      </w:r>
      <w:r w:rsidR="00D717ED" w:rsidRPr="00175C20">
        <w:rPr>
          <w:rFonts w:ascii="Arial" w:hAnsi="Arial" w:cs="Arial"/>
          <w:b/>
          <w:bCs/>
          <w:lang w:val="en"/>
        </w:rPr>
        <w:t>Fig</w:t>
      </w:r>
      <w:r w:rsidR="00403BCE" w:rsidRPr="00175C20">
        <w:rPr>
          <w:rFonts w:ascii="Arial" w:hAnsi="Arial" w:cs="Arial"/>
          <w:b/>
          <w:bCs/>
          <w:lang w:val="en"/>
        </w:rPr>
        <w:t>ure</w:t>
      </w:r>
      <w:r w:rsidR="00D717ED" w:rsidRPr="00175C20">
        <w:rPr>
          <w:rFonts w:ascii="Arial" w:hAnsi="Arial" w:cs="Arial"/>
          <w:b/>
          <w:bCs/>
          <w:lang w:val="en"/>
        </w:rPr>
        <w:t xml:space="preserve"> </w:t>
      </w:r>
      <w:r w:rsidR="00770D23" w:rsidRPr="00175C20">
        <w:rPr>
          <w:rFonts w:ascii="Arial" w:hAnsi="Arial" w:cs="Arial"/>
          <w:b/>
          <w:bCs/>
          <w:lang w:val="en"/>
        </w:rPr>
        <w:t>S2.</w:t>
      </w:r>
      <w:r w:rsidR="00D717ED" w:rsidRPr="00175C20">
        <w:rPr>
          <w:rFonts w:ascii="Arial" w:hAnsi="Arial" w:cs="Arial"/>
          <w:lang w:val="en"/>
        </w:rPr>
        <w:t xml:space="preserve"> </w:t>
      </w:r>
      <w:r w:rsidRPr="00175C20">
        <w:rPr>
          <w:rFonts w:ascii="Arial" w:hAnsi="Arial" w:cs="Arial"/>
        </w:rPr>
        <w:t>Feature extraction and selection for radiomics model.</w:t>
      </w:r>
    </w:p>
    <w:p w14:paraId="73D7DC63" w14:textId="64655C73" w:rsidR="00D717ED" w:rsidRPr="00175C20" w:rsidRDefault="00A1411D" w:rsidP="00770D23">
      <w:pPr>
        <w:jc w:val="center"/>
        <w:rPr>
          <w:rFonts w:ascii="Arial" w:hAnsi="Arial" w:cs="Arial"/>
        </w:rPr>
      </w:pPr>
      <w:r w:rsidRPr="00175C20">
        <w:rPr>
          <w:rFonts w:ascii="Arial" w:hAnsi="Arial" w:cs="Arial"/>
        </w:rPr>
        <w:t>Pie chart</w:t>
      </w:r>
      <w:r w:rsidR="00175C20" w:rsidRPr="00175C20">
        <w:rPr>
          <w:rFonts w:ascii="Arial" w:hAnsi="Arial" w:cs="Arial"/>
        </w:rPr>
        <w:t xml:space="preserve"> (a)</w:t>
      </w:r>
      <w:r w:rsidRPr="00175C20">
        <w:rPr>
          <w:rFonts w:ascii="Arial" w:hAnsi="Arial" w:cs="Arial"/>
        </w:rPr>
        <w:t xml:space="preserve"> and histogram</w:t>
      </w:r>
      <w:r w:rsidR="00403BCE" w:rsidRPr="00175C20">
        <w:rPr>
          <w:rFonts w:ascii="Arial" w:hAnsi="Arial" w:cs="Arial"/>
        </w:rPr>
        <w:t xml:space="preserve"> </w:t>
      </w:r>
      <w:r w:rsidRPr="00175C20">
        <w:rPr>
          <w:rFonts w:ascii="Arial" w:hAnsi="Arial" w:cs="Arial"/>
        </w:rPr>
        <w:t>chart</w:t>
      </w:r>
      <w:r w:rsidR="00175C20" w:rsidRPr="00175C20">
        <w:rPr>
          <w:rFonts w:ascii="Arial" w:hAnsi="Arial" w:cs="Arial"/>
        </w:rPr>
        <w:t xml:space="preserve"> (b)</w:t>
      </w:r>
      <w:r w:rsidRPr="00175C20">
        <w:rPr>
          <w:rFonts w:ascii="Arial" w:hAnsi="Arial" w:cs="Arial"/>
        </w:rPr>
        <w:t xml:space="preserve"> of extracted features</w:t>
      </w:r>
      <w:r w:rsidR="00770D23" w:rsidRPr="00175C20">
        <w:rPr>
          <w:rFonts w:ascii="Arial" w:hAnsi="Arial" w:cs="Arial"/>
        </w:rPr>
        <w:t>.</w:t>
      </w:r>
    </w:p>
    <w:sectPr w:rsidR="00D717ED" w:rsidRPr="0017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8D7E" w14:textId="77777777" w:rsidR="00A725F5" w:rsidRDefault="00A725F5" w:rsidP="002C5116">
      <w:pPr>
        <w:rPr>
          <w:rFonts w:hint="eastAsia"/>
        </w:rPr>
      </w:pPr>
      <w:r>
        <w:separator/>
      </w:r>
    </w:p>
  </w:endnote>
  <w:endnote w:type="continuationSeparator" w:id="0">
    <w:p w14:paraId="124239C0" w14:textId="77777777" w:rsidR="00A725F5" w:rsidRDefault="00A725F5" w:rsidP="002C51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E3D8" w14:textId="77777777" w:rsidR="00A725F5" w:rsidRDefault="00A725F5" w:rsidP="002C5116">
      <w:pPr>
        <w:rPr>
          <w:rFonts w:hint="eastAsia"/>
        </w:rPr>
      </w:pPr>
      <w:r>
        <w:separator/>
      </w:r>
    </w:p>
  </w:footnote>
  <w:footnote w:type="continuationSeparator" w:id="0">
    <w:p w14:paraId="559DC745" w14:textId="77777777" w:rsidR="00A725F5" w:rsidRDefault="00A725F5" w:rsidP="002C51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DF4C060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96B65F52"/>
    <w:lvl w:ilvl="0">
      <w:start w:val="1"/>
      <w:numFmt w:val="decimal"/>
      <w:lvlText w:val="%1."/>
      <w:lvlJc w:val="left"/>
      <w:pPr>
        <w:ind w:left="72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89870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26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B"/>
    <w:rsid w:val="00031ADD"/>
    <w:rsid w:val="000A0B95"/>
    <w:rsid w:val="00161EA1"/>
    <w:rsid w:val="00175C20"/>
    <w:rsid w:val="00211D88"/>
    <w:rsid w:val="002A59B3"/>
    <w:rsid w:val="002C5116"/>
    <w:rsid w:val="002F20DF"/>
    <w:rsid w:val="00403BCE"/>
    <w:rsid w:val="005308A5"/>
    <w:rsid w:val="00554E69"/>
    <w:rsid w:val="005B185F"/>
    <w:rsid w:val="005F29A8"/>
    <w:rsid w:val="00617B10"/>
    <w:rsid w:val="0071020D"/>
    <w:rsid w:val="00770D23"/>
    <w:rsid w:val="007967F3"/>
    <w:rsid w:val="0088721B"/>
    <w:rsid w:val="00A1411D"/>
    <w:rsid w:val="00A34D0A"/>
    <w:rsid w:val="00A47868"/>
    <w:rsid w:val="00A725F5"/>
    <w:rsid w:val="00C07613"/>
    <w:rsid w:val="00D06F3A"/>
    <w:rsid w:val="00D717ED"/>
    <w:rsid w:val="00D820F2"/>
    <w:rsid w:val="00DA54FC"/>
    <w:rsid w:val="00DD5B23"/>
    <w:rsid w:val="00E46896"/>
    <w:rsid w:val="00EC1F64"/>
    <w:rsid w:val="00EC4545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DBD6"/>
  <w15:chartTrackingRefBased/>
  <w15:docId w15:val="{1EA02C6D-C803-4AFE-B97A-9C2E5DF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1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72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721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88721B"/>
    <w:pPr>
      <w:spacing w:after="120"/>
    </w:pPr>
  </w:style>
  <w:style w:type="character" w:customStyle="1" w:styleId="af">
    <w:name w:val="正文文本 字符"/>
    <w:basedOn w:val="a0"/>
    <w:link w:val="ae"/>
    <w:uiPriority w:val="99"/>
    <w:rsid w:val="0088721B"/>
  </w:style>
  <w:style w:type="paragraph" w:customStyle="1" w:styleId="Compact">
    <w:name w:val="Compact"/>
    <w:basedOn w:val="ae"/>
    <w:qFormat/>
    <w:rsid w:val="0088721B"/>
    <w:pPr>
      <w:widowControl/>
      <w:spacing w:before="36" w:after="36"/>
      <w:jc w:val="left"/>
    </w:pPr>
    <w:rPr>
      <w:kern w:val="0"/>
      <w:sz w:val="24"/>
      <w:szCs w:val="24"/>
      <w:lang w:eastAsia="en-US"/>
    </w:rPr>
  </w:style>
  <w:style w:type="table" w:customStyle="1" w:styleId="Table">
    <w:name w:val="Table"/>
    <w:semiHidden/>
    <w:unhideWhenUsed/>
    <w:qFormat/>
    <w:rsid w:val="0088721B"/>
    <w:pPr>
      <w:spacing w:after="200"/>
    </w:pPr>
    <w:rPr>
      <w:kern w:val="0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af0">
    <w:name w:val="header"/>
    <w:basedOn w:val="a"/>
    <w:link w:val="af1"/>
    <w:uiPriority w:val="99"/>
    <w:unhideWhenUsed/>
    <w:rsid w:val="002C51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C511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C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C5116"/>
    <w:rPr>
      <w:sz w:val="18"/>
      <w:szCs w:val="18"/>
    </w:rPr>
  </w:style>
  <w:style w:type="paragraph" w:customStyle="1" w:styleId="FirstParagraph">
    <w:name w:val="First Paragraph"/>
    <w:basedOn w:val="ae"/>
    <w:next w:val="ae"/>
    <w:qFormat/>
    <w:rsid w:val="002C5116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table" w:styleId="af4">
    <w:name w:val="Table Grid"/>
    <w:basedOn w:val="a1"/>
    <w:uiPriority w:val="39"/>
    <w:rsid w:val="0077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 严</dc:creator>
  <cp:keywords/>
  <dc:description/>
  <cp:lastModifiedBy>格 严</cp:lastModifiedBy>
  <cp:revision>14</cp:revision>
  <dcterms:created xsi:type="dcterms:W3CDTF">2026-01-14T08:49:00Z</dcterms:created>
  <dcterms:modified xsi:type="dcterms:W3CDTF">2026-02-04T03:12:00Z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27914ed2-7302-480d-97dd-b75df8bec416</vt:lpwstr>
  </property>
</Properties>
</file>