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779A1">
      <w:pPr>
        <w:jc w:val="left"/>
        <w:rPr>
          <w:rFonts w:hint="default" w:ascii="Calibri" w:hAnsi="Calibri" w:cs="Calibri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Calibri" w:hAnsi="Calibri" w:cs="Calibri"/>
          <w:b/>
          <w:bCs/>
          <w:sz w:val="24"/>
          <w:szCs w:val="24"/>
          <w:lang w:val="en-US" w:eastAsia="zh-CN"/>
        </w:rPr>
        <w:t xml:space="preserve">Supplemental </w:t>
      </w:r>
      <w: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  <w:t xml:space="preserve">Figure 1.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zh-CN"/>
        </w:rPr>
        <w:t>S</w:t>
      </w:r>
      <w:r>
        <w:rPr>
          <w:rFonts w:hint="default" w:ascii="Calibri" w:hAnsi="Calibri" w:eastAsia="宋体" w:cs="Calibri"/>
          <w:b w:val="0"/>
          <w:bCs w:val="0"/>
          <w:sz w:val="24"/>
          <w:szCs w:val="24"/>
        </w:rPr>
        <w:t xml:space="preserve">tacked </w:t>
      </w:r>
      <w:r>
        <w:rPr>
          <w:rFonts w:hint="default" w:ascii="Calibri" w:hAnsi="Calibri" w:eastAsia="Segoe UI Emoji" w:cs="Calibri"/>
          <w:b w:val="0"/>
          <w:bCs w:val="0"/>
          <w:i w:val="0"/>
          <w:iCs w:val="0"/>
          <w:caps w:val="0"/>
          <w:spacing w:val="0"/>
          <w:sz w:val="24"/>
          <w:szCs w:val="24"/>
        </w:rPr>
        <w:t>bar charts for categorical variables (gender and ASA classification)</w:t>
      </w:r>
      <w:r>
        <w:rPr>
          <w:rFonts w:hint="default" w:ascii="Calibri" w:hAnsi="Calibri" w:eastAsia="宋体" w:cs="Calibri"/>
          <w:b w:val="0"/>
          <w:bCs w:val="0"/>
          <w:i w:val="0"/>
          <w:iCs w:val="0"/>
          <w:caps w:val="0"/>
          <w:spacing w:val="0"/>
          <w:sz w:val="24"/>
          <w:szCs w:val="24"/>
          <w:lang w:val="en-US" w:eastAsia="zh-CN"/>
        </w:rPr>
        <w:t xml:space="preserve"> and </w:t>
      </w:r>
      <w:r>
        <w:rPr>
          <w:rFonts w:hint="default" w:ascii="Calibri" w:hAnsi="Calibri" w:eastAsia="Segoe UI Emoji" w:cs="Calibri"/>
          <w:b w:val="0"/>
          <w:bCs w:val="0"/>
          <w:i w:val="0"/>
          <w:iCs w:val="0"/>
          <w:caps w:val="0"/>
          <w:spacing w:val="0"/>
          <w:sz w:val="24"/>
          <w:szCs w:val="24"/>
        </w:rPr>
        <w:t>kernel density plots for continuous variables (age, BMI, baseline eGFR, operative time, R.E.N.A.L. score, and clamp time)</w:t>
      </w:r>
      <w:r>
        <w:rPr>
          <w:rFonts w:hint="eastAsia" w:ascii="Calibri" w:hAnsi="Calibri" w:eastAsia="宋体" w:cs="Calibri"/>
          <w:b w:val="0"/>
          <w:bCs w:val="0"/>
          <w:i w:val="0"/>
          <w:iCs w:val="0"/>
          <w:caps w:val="0"/>
          <w:spacing w:val="0"/>
          <w:sz w:val="24"/>
          <w:szCs w:val="24"/>
          <w:lang w:val="en-US" w:eastAsia="zh-CN"/>
        </w:rPr>
        <w:t xml:space="preserve"> after </w:t>
      </w:r>
      <w:r>
        <w:rPr>
          <w:rFonts w:ascii="Calibri" w:hAnsi="Calibri" w:cs="Calibri"/>
          <w:b w:val="0"/>
          <w:bCs w:val="0"/>
          <w:sz w:val="24"/>
          <w:szCs w:val="24"/>
        </w:rPr>
        <w:t>IPTW</w:t>
      </w:r>
      <w:r>
        <w:rPr>
          <w:rFonts w:hint="eastAsia" w:ascii="Calibri" w:hAnsi="Calibri" w:cs="Calibri"/>
          <w:b w:val="0"/>
          <w:bCs w:val="0"/>
          <w:sz w:val="24"/>
          <w:szCs w:val="24"/>
          <w:lang w:val="en-US" w:eastAsia="zh-CN"/>
        </w:rPr>
        <w:t xml:space="preserve"> matching</w:t>
      </w:r>
      <w:bookmarkStart w:id="0" w:name="_GoBack"/>
      <w:bookmarkEnd w:id="0"/>
    </w:p>
    <w:p w14:paraId="490A8B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6565" cy="2133600"/>
            <wp:effectExtent l="0" t="0" r="635" b="0"/>
            <wp:docPr id="3" name="图片 3" descr="2da3048bc1f20bc7ac326eba8e98b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a3048bc1f20bc7ac326eba8e98b1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5310" cy="1827530"/>
            <wp:effectExtent l="0" t="0" r="5715" b="1270"/>
            <wp:docPr id="4" name="图片 4" descr="95ed327d7e0762ac7c562373d53c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5ed327d7e0762ac7c562373d53c18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46270" cy="3705860"/>
            <wp:effectExtent l="0" t="0" r="1905" b="8890"/>
            <wp:docPr id="1" name="图片 1" descr="3b739eed9e5cb51c434878766d2f65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739eed9e5cb51c434878766d2f65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6270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B8FD4">
      <w:pPr>
        <w:jc w:val="left"/>
        <w:rPr>
          <w:rFonts w:ascii="Calibri" w:hAnsi="Calibri" w:cs="Calibri"/>
          <w:sz w:val="24"/>
          <w:szCs w:val="24"/>
        </w:rPr>
      </w:pPr>
      <w:r>
        <w:rPr>
          <w:rFonts w:hint="eastAsia" w:ascii="Calibri" w:hAnsi="Calibri" w:cs="Calibri"/>
          <w:color w:val="000000"/>
          <w:sz w:val="24"/>
          <w:szCs w:val="24"/>
        </w:rPr>
        <w:t>ASA, American Society of Anesthesiologists;</w:t>
      </w:r>
      <w:r>
        <w:rPr>
          <w:rFonts w:hint="eastAsia" w:ascii="Calibri" w:hAnsi="Calibri" w:cs="Calibri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BMI</w:t>
      </w:r>
      <w:r>
        <w:rPr>
          <w:rFonts w:hint="eastAsia"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hint="eastAsia" w:ascii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 xml:space="preserve">ody </w:t>
      </w:r>
      <w:r>
        <w:rPr>
          <w:rFonts w:hint="eastAsia" w:ascii="Calibri" w:hAnsi="Calibri" w:cs="Calibri"/>
          <w:color w:val="000000"/>
          <w:sz w:val="24"/>
          <w:szCs w:val="24"/>
        </w:rPr>
        <w:t>m</w:t>
      </w:r>
      <w:r>
        <w:rPr>
          <w:rFonts w:ascii="Calibri" w:hAnsi="Calibri" w:cs="Calibri"/>
          <w:color w:val="000000"/>
          <w:sz w:val="24"/>
          <w:szCs w:val="24"/>
        </w:rPr>
        <w:t xml:space="preserve">ass </w:t>
      </w:r>
      <w:r>
        <w:rPr>
          <w:rFonts w:hint="eastAsia"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ndex; </w:t>
      </w:r>
      <w:r>
        <w:rPr>
          <w:rFonts w:hint="eastAsia" w:ascii="Calibri" w:hAnsi="Calibri" w:cs="Calibri"/>
          <w:color w:val="000000"/>
          <w:sz w:val="24"/>
          <w:szCs w:val="24"/>
        </w:rPr>
        <w:t>DEX, d</w:t>
      </w:r>
      <w:r>
        <w:rPr>
          <w:rFonts w:ascii="Calibri" w:hAnsi="Calibri" w:cs="Calibri"/>
          <w:sz w:val="24"/>
          <w:szCs w:val="24"/>
        </w:rPr>
        <w:t>exmedetomidine</w:t>
      </w:r>
      <w:r>
        <w:rPr>
          <w:rFonts w:hint="eastAsia" w:ascii="Calibri" w:hAnsi="Calibri" w:cs="Calibri"/>
          <w:sz w:val="24"/>
          <w:szCs w:val="24"/>
        </w:rPr>
        <w:t xml:space="preserve">; </w:t>
      </w:r>
      <w:r>
        <w:rPr>
          <w:rFonts w:ascii="Calibri" w:hAnsi="Calibri" w:cs="Calibri"/>
          <w:color w:val="000000"/>
          <w:sz w:val="24"/>
          <w:szCs w:val="24"/>
        </w:rPr>
        <w:t>eGFR</w:t>
      </w:r>
      <w:r>
        <w:rPr>
          <w:rFonts w:hint="eastAsia"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estimated glomerular </w:t>
      </w:r>
      <w:r>
        <w:rPr>
          <w:rFonts w:ascii="Calibri" w:hAnsi="Calibri" w:cs="Calibri"/>
          <w:sz w:val="24"/>
          <w:szCs w:val="24"/>
        </w:rPr>
        <w:t>ﬁltration rate</w:t>
      </w:r>
      <w:r>
        <w:rPr>
          <w:rFonts w:hint="eastAsia" w:ascii="Calibri" w:hAnsi="Calibri" w:cs="Calibri"/>
          <w:sz w:val="24"/>
          <w:szCs w:val="24"/>
        </w:rPr>
        <w:t xml:space="preserve">; </w:t>
      </w:r>
      <w:r>
        <w:rPr>
          <w:rFonts w:ascii="Calibri" w:hAnsi="Calibri" w:cs="Calibri"/>
          <w:sz w:val="24"/>
          <w:szCs w:val="24"/>
        </w:rPr>
        <w:t>IPTW</w:t>
      </w:r>
      <w:r>
        <w:rPr>
          <w:rFonts w:hint="eastAsia"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Inverse Probability of Treatment Weighting</w:t>
      </w:r>
      <w:r>
        <w:rPr>
          <w:rFonts w:hint="eastAsia" w:ascii="Calibri" w:hAnsi="Calibri" w:cs="Calibri"/>
          <w:sz w:val="24"/>
          <w:szCs w:val="24"/>
        </w:rPr>
        <w:t>.</w:t>
      </w:r>
    </w:p>
    <w:p w14:paraId="0E07E915">
      <w:pPr>
        <w:rPr>
          <w:rFonts w:hint="eastAsia" w:eastAsiaTheme="minorEastAsia"/>
          <w:lang w:eastAsia="zh-CN"/>
        </w:rPr>
      </w:pPr>
    </w:p>
    <w:p w14:paraId="6AED5559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D13245">
      <w:pPr>
        <w:rPr>
          <w:rFonts w:hint="default" w:ascii="Calibri" w:hAnsi="Calibri" w:cs="Calibr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cs="Calibri"/>
          <w:b/>
          <w:bCs/>
          <w:sz w:val="24"/>
          <w:szCs w:val="24"/>
          <w:lang w:val="en-US" w:eastAsia="zh-CN"/>
        </w:rPr>
        <w:t xml:space="preserve">Supplemental </w:t>
      </w:r>
      <w:r>
        <w:rPr>
          <w:rFonts w:hint="default" w:ascii="Calibri" w:hAnsi="Calibri" w:cs="Calibr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Calibri" w:hAnsi="Calibri" w:cs="Calibri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Calibri" w:hAnsi="Calibri" w:cs="Calibr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IPTW-Weighted Logistic Regression of Factors Associated With Postoperative AKI</w:t>
      </w:r>
      <w:r>
        <w:rPr>
          <w:rFonts w:hint="default" w:ascii="Calibri" w:hAnsi="Calibri" w:cs="Calibri"/>
          <w:b/>
          <w:bCs/>
          <w:sz w:val="24"/>
          <w:szCs w:val="24"/>
          <w:shd w:val="clear" w:color="auto" w:fill="FFFFFF"/>
        </w:rPr>
        <w:t>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  <w:gridCol w:w="1781"/>
        <w:gridCol w:w="1781"/>
        <w:gridCol w:w="1781"/>
        <w:gridCol w:w="1545"/>
        <w:gridCol w:w="2121"/>
        <w:gridCol w:w="1265"/>
      </w:tblGrid>
      <w:tr w14:paraId="372B8F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4" w:type="dxa"/>
            <w:vMerge w:val="restart"/>
            <w:tcBorders>
              <w:top w:val="single" w:color="auto" w:sz="4" w:space="0"/>
            </w:tcBorders>
            <w:vAlign w:val="center"/>
          </w:tcPr>
          <w:p w14:paraId="27912AE6">
            <w:pPr>
              <w:jc w:val="center"/>
              <w:rPr>
                <w:rFonts w:hint="default" w:ascii="Calibri" w:hAnsi="Calibri" w:cs="Calibri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7CA635">
            <w:pPr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GB"/>
              </w:rPr>
              <w:t>Univariate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D901ED">
            <w:pPr>
              <w:jc w:val="center"/>
              <w:rPr>
                <w:rFonts w:hint="default" w:ascii="Calibri" w:hAnsi="Calibri" w:cs="Calibri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b/>
                <w:bCs/>
                <w:color w:val="212121"/>
                <w:sz w:val="24"/>
                <w:szCs w:val="24"/>
                <w:shd w:val="clear" w:color="auto" w:fill="FFFFFF"/>
              </w:rPr>
              <w:t>Multivariate</w:t>
            </w:r>
          </w:p>
        </w:tc>
      </w:tr>
      <w:tr w14:paraId="068A83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4" w:type="dxa"/>
            <w:vMerge w:val="continue"/>
            <w:tcBorders>
              <w:bottom w:val="single" w:color="auto" w:sz="4" w:space="0"/>
            </w:tcBorders>
          </w:tcPr>
          <w:p w14:paraId="7B82458C">
            <w:pPr>
              <w:rPr>
                <w:rFonts w:hint="default" w:ascii="Calibri" w:hAnsi="Calibri" w:cs="Calibri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40A6CD">
            <w:pPr>
              <w:rPr>
                <w:rFonts w:hint="default"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GB"/>
              </w:rPr>
              <w:t>OR</w:t>
            </w:r>
          </w:p>
        </w:tc>
        <w:tc>
          <w:tcPr>
            <w:tcW w:w="1781" w:type="dxa"/>
            <w:tcBorders>
              <w:top w:val="single" w:color="auto" w:sz="4" w:space="0"/>
              <w:bottom w:val="single" w:color="auto" w:sz="4" w:space="0"/>
            </w:tcBorders>
          </w:tcPr>
          <w:p w14:paraId="06B2E3A3">
            <w:pPr>
              <w:rPr>
                <w:rFonts w:hint="default"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/>
                <w:bCs/>
                <w:color w:val="212121"/>
                <w:sz w:val="24"/>
                <w:szCs w:val="24"/>
                <w:shd w:val="clear" w:color="auto" w:fill="FFFFFF"/>
              </w:rPr>
              <w:t>95%CI</w:t>
            </w:r>
          </w:p>
        </w:tc>
        <w:tc>
          <w:tcPr>
            <w:tcW w:w="1781" w:type="dxa"/>
            <w:tcBorders>
              <w:top w:val="single" w:color="auto" w:sz="4" w:space="0"/>
              <w:bottom w:val="single" w:color="auto" w:sz="4" w:space="0"/>
            </w:tcBorders>
          </w:tcPr>
          <w:p w14:paraId="463358B8">
            <w:pPr>
              <w:rPr>
                <w:rFonts w:hint="default"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/>
                <w:bCs/>
                <w:color w:val="212121"/>
                <w:sz w:val="24"/>
                <w:szCs w:val="24"/>
                <w:shd w:val="clear" w:color="auto" w:fill="FFFFFF"/>
              </w:rPr>
              <w:t>P value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B30CCF">
            <w:pPr>
              <w:rPr>
                <w:rFonts w:hint="default" w:ascii="Calibri" w:hAnsi="Calibri" w:cs="Calibri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GB"/>
              </w:rPr>
              <w:t>OR</w:t>
            </w:r>
          </w:p>
        </w:tc>
        <w:tc>
          <w:tcPr>
            <w:tcW w:w="2121" w:type="dxa"/>
            <w:tcBorders>
              <w:top w:val="single" w:color="auto" w:sz="4" w:space="0"/>
              <w:bottom w:val="single" w:color="auto" w:sz="4" w:space="0"/>
            </w:tcBorders>
          </w:tcPr>
          <w:p w14:paraId="22FF5245">
            <w:pPr>
              <w:rPr>
                <w:rFonts w:hint="default" w:ascii="Calibri" w:hAnsi="Calibri" w:cs="Calibri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b/>
                <w:bCs/>
                <w:color w:val="212121"/>
                <w:sz w:val="24"/>
                <w:szCs w:val="24"/>
                <w:shd w:val="clear" w:color="auto" w:fill="FFFFFF"/>
              </w:rPr>
              <w:t>95%CI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</w:tcPr>
          <w:p w14:paraId="3803D837">
            <w:pPr>
              <w:rPr>
                <w:rFonts w:hint="default" w:ascii="Calibri" w:hAnsi="Calibri" w:cs="Calibri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b/>
                <w:bCs/>
                <w:color w:val="212121"/>
                <w:sz w:val="24"/>
                <w:szCs w:val="24"/>
                <w:shd w:val="clear" w:color="auto" w:fill="FFFFFF"/>
              </w:rPr>
              <w:t>P value</w:t>
            </w:r>
          </w:p>
        </w:tc>
      </w:tr>
      <w:tr w14:paraId="001381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4" w:type="dxa"/>
            <w:tcBorders>
              <w:top w:val="single" w:color="auto" w:sz="4" w:space="0"/>
            </w:tcBorders>
            <w:vAlign w:val="center"/>
          </w:tcPr>
          <w:p w14:paraId="0AF051A8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bidi="ar"/>
              </w:rPr>
              <w:t>ASA</w:t>
            </w:r>
            <w:r>
              <w:rPr>
                <w:rFonts w:hint="default"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z w:val="24"/>
                <w:szCs w:val="24"/>
                <w:lang w:bidi="ar"/>
              </w:rPr>
              <w:t>classification</w:t>
            </w:r>
          </w:p>
        </w:tc>
        <w:tc>
          <w:tcPr>
            <w:tcW w:w="1781" w:type="dxa"/>
            <w:tcBorders>
              <w:top w:val="single" w:color="auto" w:sz="4" w:space="0"/>
            </w:tcBorders>
          </w:tcPr>
          <w:p w14:paraId="75F83C20">
            <w:pP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  <w:t>1.314</w:t>
            </w:r>
          </w:p>
        </w:tc>
        <w:tc>
          <w:tcPr>
            <w:tcW w:w="1781" w:type="dxa"/>
            <w:tcBorders>
              <w:top w:val="single" w:color="auto" w:sz="4" w:space="0"/>
            </w:tcBorders>
          </w:tcPr>
          <w:p w14:paraId="2C216AF5">
            <w:pP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  <w:t>0.780 to 2.216</w:t>
            </w:r>
          </w:p>
        </w:tc>
        <w:tc>
          <w:tcPr>
            <w:tcW w:w="1781" w:type="dxa"/>
            <w:tcBorders>
              <w:top w:val="single" w:color="auto" w:sz="4" w:space="0"/>
            </w:tcBorders>
          </w:tcPr>
          <w:p w14:paraId="27CFF79E">
            <w:pP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  <w:t>0.304</w:t>
            </w:r>
          </w:p>
        </w:tc>
        <w:tc>
          <w:tcPr>
            <w:tcW w:w="1545" w:type="dxa"/>
            <w:tcBorders>
              <w:top w:val="single" w:color="auto" w:sz="4" w:space="0"/>
            </w:tcBorders>
          </w:tcPr>
          <w:p w14:paraId="40795440">
            <w:pP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  <w:t>1.326</w:t>
            </w:r>
          </w:p>
        </w:tc>
        <w:tc>
          <w:tcPr>
            <w:tcW w:w="2121" w:type="dxa"/>
            <w:tcBorders>
              <w:top w:val="single" w:color="auto" w:sz="4" w:space="0"/>
            </w:tcBorders>
          </w:tcPr>
          <w:p w14:paraId="09A1FA43">
            <w:pP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  <w:t>0.784 to 2.243</w:t>
            </w:r>
          </w:p>
        </w:tc>
        <w:tc>
          <w:tcPr>
            <w:tcW w:w="1265" w:type="dxa"/>
            <w:tcBorders>
              <w:top w:val="single" w:color="auto" w:sz="4" w:space="0"/>
            </w:tcBorders>
          </w:tcPr>
          <w:p w14:paraId="260A9C1B">
            <w:pP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  <w:t>0.292</w:t>
            </w:r>
          </w:p>
        </w:tc>
      </w:tr>
      <w:tr w14:paraId="163527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4" w:type="dxa"/>
            <w:vAlign w:val="center"/>
          </w:tcPr>
          <w:p w14:paraId="07579B0B">
            <w:pPr>
              <w:rPr>
                <w:rFonts w:hint="default" w:ascii="Calibri" w:hAnsi="Calibri" w:eastAsia="宋体" w:cs="Calibri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 w:bidi="ar"/>
              </w:rPr>
              <w:t>D</w:t>
            </w:r>
            <w:r>
              <w:rPr>
                <w:rFonts w:hint="default" w:ascii="Calibri" w:hAnsi="Calibri" w:cs="Calibri"/>
                <w:sz w:val="24"/>
                <w:szCs w:val="24"/>
                <w:lang w:bidi="ar"/>
              </w:rPr>
              <w:t>exmedetomidine</w:t>
            </w:r>
            <w:r>
              <w:rPr>
                <w:rFonts w:hint="eastAsia" w:ascii="Calibri" w:hAnsi="Calibri" w:cs="Calibri"/>
                <w:sz w:val="24"/>
                <w:szCs w:val="24"/>
                <w:lang w:val="en-US" w:eastAsia="zh-CN" w:bidi="ar"/>
              </w:rPr>
              <w:t xml:space="preserve"> use</w:t>
            </w:r>
          </w:p>
        </w:tc>
        <w:tc>
          <w:tcPr>
            <w:tcW w:w="1781" w:type="dxa"/>
          </w:tcPr>
          <w:p w14:paraId="3B353461">
            <w:pP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  <w:t>0.499</w:t>
            </w:r>
          </w:p>
        </w:tc>
        <w:tc>
          <w:tcPr>
            <w:tcW w:w="1781" w:type="dxa"/>
          </w:tcPr>
          <w:p w14:paraId="3B2FE6A1">
            <w:pP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  <w:t>0.271 to 0.921</w:t>
            </w:r>
          </w:p>
        </w:tc>
        <w:tc>
          <w:tcPr>
            <w:tcW w:w="1781" w:type="dxa"/>
          </w:tcPr>
          <w:p w14:paraId="760666FA">
            <w:pPr>
              <w:rPr>
                <w:rFonts w:hint="eastAsia" w:ascii="Calibri" w:hAnsi="Calibri" w:eastAsia="宋体" w:cs="Calibri"/>
                <w:color w:val="21212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  <w:t>0.02</w:t>
            </w:r>
            <w:r>
              <w:rPr>
                <w:rFonts w:hint="eastAsia" w:ascii="Calibri" w:hAnsi="Calibri" w:cs="Calibri"/>
                <w:color w:val="212121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545" w:type="dxa"/>
          </w:tcPr>
          <w:p w14:paraId="46E3B3F0">
            <w:pP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  <w:t>0.497</w:t>
            </w:r>
          </w:p>
        </w:tc>
        <w:tc>
          <w:tcPr>
            <w:tcW w:w="2121" w:type="dxa"/>
          </w:tcPr>
          <w:p w14:paraId="287AD580">
            <w:pP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  <w:t>0.269 to 0.918</w:t>
            </w:r>
          </w:p>
        </w:tc>
        <w:tc>
          <w:tcPr>
            <w:tcW w:w="1265" w:type="dxa"/>
          </w:tcPr>
          <w:p w14:paraId="0B5D5290">
            <w:pP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cs="Calibri"/>
                <w:color w:val="212121"/>
                <w:sz w:val="24"/>
                <w:szCs w:val="24"/>
                <w:shd w:val="clear" w:color="auto" w:fill="FFFFFF"/>
              </w:rPr>
              <w:t>0.026</w:t>
            </w:r>
          </w:p>
        </w:tc>
      </w:tr>
    </w:tbl>
    <w:p w14:paraId="050A2D88">
      <w:pPr>
        <w:rPr>
          <w:rFonts w:hint="default" w:ascii="Calibri" w:hAnsi="Calibri" w:cs="Calibri"/>
          <w:color w:val="000000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color w:val="000000"/>
          <w:sz w:val="24"/>
          <w:szCs w:val="24"/>
        </w:rPr>
        <w:t>ASA, American Society of Anesthesiologists</w:t>
      </w:r>
      <w:r>
        <w:rPr>
          <w:rFonts w:hint="default" w:ascii="Calibri" w:hAnsi="Calibri" w:cs="Calibri"/>
          <w:color w:val="000000"/>
          <w:sz w:val="24"/>
          <w:szCs w:val="24"/>
          <w:lang w:val="en-US" w:eastAsia="zh-CN"/>
        </w:rPr>
        <w:t xml:space="preserve">; </w:t>
      </w:r>
      <w:r>
        <w:rPr>
          <w:rFonts w:hint="default" w:ascii="Calibri" w:hAnsi="Calibri" w:cs="Calibri"/>
          <w:sz w:val="24"/>
          <w:szCs w:val="24"/>
          <w:lang w:val="en-US" w:eastAsia="zh-CN"/>
        </w:rPr>
        <w:t>CI,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color w:val="000000"/>
          <w:sz w:val="24"/>
          <w:szCs w:val="24"/>
          <w:lang w:val="en-US" w:eastAsia="zh-CN"/>
        </w:rPr>
        <w:t xml:space="preserve">confidence interval; </w:t>
      </w:r>
      <w:r>
        <w:rPr>
          <w:rFonts w:hint="default" w:ascii="Calibri" w:hAnsi="Calibri" w:cs="Calibr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IPTW, Inverse Probability of Treatment Weighting</w:t>
      </w:r>
      <w:r>
        <w:rPr>
          <w:rFonts w:hint="eastAsia" w:ascii="Calibri" w:hAnsi="Calibri" w:cs="Calibri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Calibri" w:hAnsi="Calibri" w:cs="Calibri"/>
          <w:color w:val="000000"/>
          <w:sz w:val="24"/>
          <w:szCs w:val="24"/>
          <w:lang w:val="en-US" w:eastAsia="zh-CN"/>
        </w:rPr>
        <w:t>OR, odds ratio.</w:t>
      </w:r>
    </w:p>
    <w:p w14:paraId="4DBEA1D6">
      <w:pPr>
        <w:rPr>
          <w:rFonts w:hint="eastAsia" w:eastAsiaTheme="minorEastAsia"/>
          <w:lang w:eastAsia="zh-CN"/>
        </w:rPr>
      </w:pPr>
    </w:p>
    <w:p w14:paraId="31DBA14C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83067"/>
    <w:rsid w:val="56F2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750</Characters>
  <Lines>0</Lines>
  <Paragraphs>0</Paragraphs>
  <TotalTime>30</TotalTime>
  <ScaleCrop>false</ScaleCrop>
  <LinksUpToDate>false</LinksUpToDate>
  <CharactersWithSpaces>843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2026-05-13T08:38:56Z</dcterms:created>
  <dc:creator>孔昊</dc:creator>
  <cp:lastModifiedBy>孔昊</cp:lastModifiedBy>
  <dcterms:modified xsi:type="dcterms:W3CDTF">2026-05-13T15:09:37Z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eyJoZGlkIjoiNmE4YWE2NWM2NjkyMzUxOGRkNDNkNjJlMmYxYjJlZDkiLCJ1c2VySWQiOiIzMDM3Mzc2ODMifQ==</vt:lpwstr>
  </property>
  <property fmtid="{D5CDD505-2E9C-101B-9397-08002B2CF9AE}" pid="4" name="ICV">
    <vt:lpwstr>D8EEDD52F89E4A8B9882E3FD21AFCD15_12</vt:lpwstr>
  </property>
</Properties>
</file>