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F1134" w14:textId="72889B6A" w:rsidR="00105903" w:rsidRPr="00773417" w:rsidRDefault="00105903" w:rsidP="00FA6DA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73417">
        <w:rPr>
          <w:rFonts w:ascii="Times New Roman" w:hAnsi="Times New Roman" w:cs="Times New Roman"/>
          <w:b/>
          <w:bCs/>
        </w:rPr>
        <w:t xml:space="preserve">Supplemental </w:t>
      </w:r>
      <w:proofErr w:type="spellStart"/>
      <w:r w:rsidRPr="00773417">
        <w:rPr>
          <w:rFonts w:ascii="Times New Roman" w:hAnsi="Times New Roman" w:cs="Times New Roman"/>
          <w:b/>
          <w:bCs/>
        </w:rPr>
        <w:t>eAppendix</w:t>
      </w:r>
      <w:proofErr w:type="spellEnd"/>
    </w:p>
    <w:p w14:paraId="2118E5FB" w14:textId="6893A419" w:rsidR="00105903" w:rsidRPr="00773417" w:rsidRDefault="00105903" w:rsidP="00FA6DA8">
      <w:pPr>
        <w:spacing w:line="360" w:lineRule="auto"/>
        <w:rPr>
          <w:rFonts w:ascii="Times New Roman" w:hAnsi="Times New Roman" w:cs="Times New Roman"/>
        </w:rPr>
      </w:pPr>
      <w:r w:rsidRPr="00773417">
        <w:rPr>
          <w:rFonts w:ascii="Times New Roman" w:hAnsi="Times New Roman" w:cs="Times New Roman"/>
        </w:rPr>
        <w:t>Search Strategy for Meta-analysis</w:t>
      </w:r>
    </w:p>
    <w:p w14:paraId="3F135E55" w14:textId="77777777" w:rsidR="00105903" w:rsidRPr="00773417" w:rsidRDefault="00105903" w:rsidP="00FA6DA8">
      <w:pPr>
        <w:spacing w:line="360" w:lineRule="auto"/>
        <w:rPr>
          <w:rFonts w:ascii="Times New Roman" w:hAnsi="Times New Roman" w:cs="Times New Roman"/>
        </w:rPr>
      </w:pPr>
    </w:p>
    <w:p w14:paraId="757E66EA" w14:textId="77777777" w:rsidR="007C38EE" w:rsidRDefault="007C38EE" w:rsidP="00FA6DA8">
      <w:pPr>
        <w:spacing w:line="360" w:lineRule="auto"/>
        <w:rPr>
          <w:rFonts w:ascii="Times New Roman" w:hAnsi="Times New Roman" w:cs="Times New Roman"/>
        </w:rPr>
      </w:pPr>
      <w:r w:rsidRPr="007C38EE">
        <w:rPr>
          <w:rFonts w:ascii="Times New Roman" w:hAnsi="Times New Roman" w:cs="Times New Roman"/>
        </w:rPr>
        <w:t>Electronic searches were performed in the following databases to identify eligible studies. There were no publication period limitations. Searches were restricted to English-language publications.</w:t>
      </w:r>
    </w:p>
    <w:p w14:paraId="3686172B" w14:textId="113691A7" w:rsidR="00105903" w:rsidRPr="00773417" w:rsidRDefault="00105903" w:rsidP="00FA6DA8">
      <w:pPr>
        <w:spacing w:line="360" w:lineRule="auto"/>
        <w:rPr>
          <w:rFonts w:ascii="Times New Roman" w:hAnsi="Times New Roman" w:cs="Times New Roman"/>
        </w:rPr>
      </w:pPr>
      <w:r w:rsidRPr="00773417">
        <w:rPr>
          <w:rFonts w:ascii="Times New Roman" w:hAnsi="Times New Roman" w:cs="Times New Roman"/>
        </w:rPr>
        <w:t xml:space="preserve"> </w:t>
      </w:r>
    </w:p>
    <w:p w14:paraId="521183E4" w14:textId="04161D89" w:rsidR="00773417" w:rsidRPr="00773417" w:rsidRDefault="00773417" w:rsidP="00FA6DA8">
      <w:pPr>
        <w:spacing w:line="360" w:lineRule="auto"/>
        <w:rPr>
          <w:rFonts w:ascii="Times New Roman" w:hAnsi="Times New Roman" w:cs="Times New Roman"/>
          <w:b/>
          <w:bCs/>
        </w:rPr>
      </w:pPr>
      <w:r w:rsidRPr="00773417">
        <w:rPr>
          <w:rFonts w:ascii="Times New Roman" w:hAnsi="Times New Roman" w:cs="Times New Roman"/>
          <w:b/>
          <w:bCs/>
        </w:rPr>
        <w:t>Embase (n = 1,457)</w:t>
      </w:r>
    </w:p>
    <w:p w14:paraId="61A65B27" w14:textId="77777777" w:rsidR="00773417" w:rsidRPr="00773417" w:rsidRDefault="00773417" w:rsidP="00FA6DA8">
      <w:pPr>
        <w:spacing w:line="360" w:lineRule="auto"/>
        <w:rPr>
          <w:rFonts w:ascii="Times New Roman" w:hAnsi="Times New Roman" w:cs="Times New Roman"/>
        </w:rPr>
      </w:pPr>
      <w:r w:rsidRPr="00773417">
        <w:rPr>
          <w:rFonts w:ascii="Times New Roman" w:hAnsi="Times New Roman" w:cs="Times New Roman"/>
        </w:rPr>
        <w:t>('liver cell carcinoma'/exp OR 'liver tumor'/exp OR 'hepatocellular carcinoma':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'liver cancer':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</w:t>
      </w:r>
      <w:proofErr w:type="spellStart"/>
      <w:r w:rsidRPr="00773417">
        <w:rPr>
          <w:rFonts w:ascii="Times New Roman" w:hAnsi="Times New Roman" w:cs="Times New Roman"/>
        </w:rPr>
        <w:t>hcc</w:t>
      </w:r>
      <w:proofErr w:type="spellEnd"/>
      <w:r w:rsidRPr="00773417">
        <w:rPr>
          <w:rFonts w:ascii="Times New Roman" w:hAnsi="Times New Roman" w:cs="Times New Roman"/>
        </w:rPr>
        <w:t>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>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('regorafenib'/exp OR 'regorafenib':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</w:t>
      </w:r>
      <w:proofErr w:type="spellStart"/>
      <w:r w:rsidRPr="00773417">
        <w:rPr>
          <w:rFonts w:ascii="Times New Roman" w:hAnsi="Times New Roman" w:cs="Times New Roman"/>
        </w:rPr>
        <w:t>stivarga</w:t>
      </w:r>
      <w:proofErr w:type="spellEnd"/>
      <w:r w:rsidRPr="00773417">
        <w:rPr>
          <w:rFonts w:ascii="Times New Roman" w:hAnsi="Times New Roman" w:cs="Times New Roman"/>
        </w:rPr>
        <w:t>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>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('immune checkpoint inhibitor'/exp OR 'immunotherapy'/exp OR 'programmed cell death 1 receptor'/exp OR 'immune checkpoint inhibitor':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</w:t>
      </w:r>
      <w:proofErr w:type="spellStart"/>
      <w:r w:rsidRPr="00773417">
        <w:rPr>
          <w:rFonts w:ascii="Times New Roman" w:hAnsi="Times New Roman" w:cs="Times New Roman"/>
        </w:rPr>
        <w:t>ici</w:t>
      </w:r>
      <w:proofErr w:type="spellEnd"/>
      <w:r w:rsidRPr="00773417">
        <w:rPr>
          <w:rFonts w:ascii="Times New Roman" w:hAnsi="Times New Roman" w:cs="Times New Roman"/>
        </w:rPr>
        <w:t>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'pd-1':ti,ab OR 'pd-l1':ti,ab OR 'nivolumab':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'pembrolizumab':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</w:t>
      </w:r>
      <w:proofErr w:type="spellStart"/>
      <w:r w:rsidRPr="00773417">
        <w:rPr>
          <w:rFonts w:ascii="Times New Roman" w:hAnsi="Times New Roman" w:cs="Times New Roman"/>
        </w:rPr>
        <w:t>camrelizumab</w:t>
      </w:r>
      <w:proofErr w:type="spellEnd"/>
      <w:r w:rsidRPr="00773417">
        <w:rPr>
          <w:rFonts w:ascii="Times New Roman" w:hAnsi="Times New Roman" w:cs="Times New Roman"/>
        </w:rPr>
        <w:t>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</w:t>
      </w:r>
      <w:proofErr w:type="spellStart"/>
      <w:r w:rsidRPr="00773417">
        <w:rPr>
          <w:rFonts w:ascii="Times New Roman" w:hAnsi="Times New Roman" w:cs="Times New Roman"/>
        </w:rPr>
        <w:t>sintilimab</w:t>
      </w:r>
      <w:proofErr w:type="spellEnd"/>
      <w:r w:rsidRPr="00773417">
        <w:rPr>
          <w:rFonts w:ascii="Times New Roman" w:hAnsi="Times New Roman" w:cs="Times New Roman"/>
        </w:rPr>
        <w:t>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'tislelizumab':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</w:t>
      </w:r>
      <w:proofErr w:type="spellStart"/>
      <w:r w:rsidRPr="00773417">
        <w:rPr>
          <w:rFonts w:ascii="Times New Roman" w:hAnsi="Times New Roman" w:cs="Times New Roman"/>
        </w:rPr>
        <w:t>toripalimab</w:t>
      </w:r>
      <w:proofErr w:type="spellEnd"/>
      <w:r w:rsidRPr="00773417">
        <w:rPr>
          <w:rFonts w:ascii="Times New Roman" w:hAnsi="Times New Roman" w:cs="Times New Roman"/>
        </w:rPr>
        <w:t>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 xml:space="preserve"> OR 'atezolizumab':</w:t>
      </w:r>
      <w:proofErr w:type="spellStart"/>
      <w:r w:rsidRPr="00773417">
        <w:rPr>
          <w:rFonts w:ascii="Times New Roman" w:hAnsi="Times New Roman" w:cs="Times New Roman"/>
        </w:rPr>
        <w:t>ti,ab</w:t>
      </w:r>
      <w:proofErr w:type="spellEnd"/>
      <w:r w:rsidRPr="00773417">
        <w:rPr>
          <w:rFonts w:ascii="Times New Roman" w:hAnsi="Times New Roman" w:cs="Times New Roman"/>
        </w:rPr>
        <w:t>)</w:t>
      </w:r>
      <w:r w:rsidRPr="00773417">
        <w:rPr>
          <w:rFonts w:ascii="Times New Roman" w:hAnsi="Times New Roman" w:cs="Times New Roman"/>
        </w:rPr>
        <w:br/>
        <w:t>AND [</w:t>
      </w:r>
      <w:proofErr w:type="spellStart"/>
      <w:r w:rsidRPr="00773417">
        <w:rPr>
          <w:rFonts w:ascii="Times New Roman" w:hAnsi="Times New Roman" w:cs="Times New Roman"/>
        </w:rPr>
        <w:t>english</w:t>
      </w:r>
      <w:proofErr w:type="spellEnd"/>
      <w:r w:rsidRPr="00773417">
        <w:rPr>
          <w:rFonts w:ascii="Times New Roman" w:hAnsi="Times New Roman" w:cs="Times New Roman"/>
        </w:rPr>
        <w:t>]/</w:t>
      </w:r>
      <w:proofErr w:type="spellStart"/>
      <w:r w:rsidRPr="00773417">
        <w:rPr>
          <w:rFonts w:ascii="Times New Roman" w:hAnsi="Times New Roman" w:cs="Times New Roman"/>
        </w:rPr>
        <w:t>lim</w:t>
      </w:r>
      <w:proofErr w:type="spellEnd"/>
    </w:p>
    <w:p w14:paraId="03FE505A" w14:textId="77777777" w:rsidR="00773417" w:rsidRDefault="00773417" w:rsidP="00FA6DA8">
      <w:pPr>
        <w:spacing w:line="360" w:lineRule="auto"/>
        <w:rPr>
          <w:rFonts w:ascii="Times New Roman" w:hAnsi="Times New Roman" w:cs="Times New Roman"/>
        </w:rPr>
      </w:pPr>
    </w:p>
    <w:p w14:paraId="4603D084" w14:textId="486C762C" w:rsidR="00773417" w:rsidRPr="00773417" w:rsidRDefault="00773417" w:rsidP="00FA6DA8">
      <w:pPr>
        <w:spacing w:line="360" w:lineRule="auto"/>
        <w:rPr>
          <w:rFonts w:ascii="Times New Roman" w:hAnsi="Times New Roman" w:cs="Times New Roman"/>
        </w:rPr>
      </w:pPr>
      <w:r w:rsidRPr="00773417">
        <w:rPr>
          <w:rFonts w:ascii="Times New Roman" w:hAnsi="Times New Roman" w:cs="Times New Roman"/>
          <w:b/>
          <w:bCs/>
        </w:rPr>
        <w:t>PubMed (n = 257)</w:t>
      </w:r>
      <w:r w:rsidRPr="00773417">
        <w:rPr>
          <w:rFonts w:ascii="Times New Roman" w:hAnsi="Times New Roman" w:cs="Times New Roman"/>
          <w:b/>
          <w:bCs/>
        </w:rPr>
        <w:br/>
      </w:r>
      <w:r w:rsidRPr="00773417">
        <w:rPr>
          <w:rFonts w:ascii="Times New Roman" w:hAnsi="Times New Roman" w:cs="Times New Roman"/>
        </w:rPr>
        <w:t>(("Carcinoma, Hepatocellular"[Mesh] OR "Liver Neoplasms"[Mesh] OR "Hepatocellular carcinoma"[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"Liver cancer"[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"HCC"[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"Liver tumor"[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("Regorafenib"[Supplementary Concept] OR "Regorafenib"[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</w:t>
      </w:r>
      <w:proofErr w:type="spellStart"/>
      <w:r w:rsidRPr="00773417">
        <w:rPr>
          <w:rFonts w:ascii="Times New Roman" w:hAnsi="Times New Roman" w:cs="Times New Roman"/>
        </w:rPr>
        <w:t>Stivarga</w:t>
      </w:r>
      <w:proofErr w:type="spellEnd"/>
      <w:r w:rsidRPr="00773417">
        <w:rPr>
          <w:rFonts w:ascii="Times New Roman" w:hAnsi="Times New Roman" w:cs="Times New Roman"/>
        </w:rPr>
        <w:t>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("Immune Checkpoint Inhibitors"[Mesh] OR "Immunotherapy"[Mesh] OR "Programmed Cell Death 1 Receptor"[Mesh] OR "Immune checkpoint inhibitor"[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 xml:space="preserve">] </w:t>
      </w:r>
      <w:r w:rsidRPr="00773417">
        <w:rPr>
          <w:rFonts w:ascii="Times New Roman" w:hAnsi="Times New Roman" w:cs="Times New Roman"/>
        </w:rPr>
        <w:lastRenderedPageBreak/>
        <w:t>OR "ICI"[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"PD-1"[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"PD-L1"[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"Nivolumab"[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"Pembrolizumab"[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</w:t>
      </w:r>
      <w:proofErr w:type="spellStart"/>
      <w:r w:rsidRPr="00773417">
        <w:rPr>
          <w:rFonts w:ascii="Times New Roman" w:hAnsi="Times New Roman" w:cs="Times New Roman"/>
        </w:rPr>
        <w:t>Camrelizumab</w:t>
      </w:r>
      <w:proofErr w:type="spellEnd"/>
      <w:r w:rsidRPr="00773417">
        <w:rPr>
          <w:rFonts w:ascii="Times New Roman" w:hAnsi="Times New Roman" w:cs="Times New Roman"/>
        </w:rPr>
        <w:t>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</w:t>
      </w:r>
      <w:proofErr w:type="spellStart"/>
      <w:r w:rsidRPr="00773417">
        <w:rPr>
          <w:rFonts w:ascii="Times New Roman" w:hAnsi="Times New Roman" w:cs="Times New Roman"/>
        </w:rPr>
        <w:t>Sintilimab</w:t>
      </w:r>
      <w:proofErr w:type="spellEnd"/>
      <w:r w:rsidRPr="00773417">
        <w:rPr>
          <w:rFonts w:ascii="Times New Roman" w:hAnsi="Times New Roman" w:cs="Times New Roman"/>
        </w:rPr>
        <w:t>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"Tislelizumab"[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</w:t>
      </w:r>
      <w:proofErr w:type="spellStart"/>
      <w:r w:rsidRPr="00773417">
        <w:rPr>
          <w:rFonts w:ascii="Times New Roman" w:hAnsi="Times New Roman" w:cs="Times New Roman"/>
        </w:rPr>
        <w:t>Toripalimab</w:t>
      </w:r>
      <w:proofErr w:type="spellEnd"/>
      <w:r w:rsidRPr="00773417">
        <w:rPr>
          <w:rFonts w:ascii="Times New Roman" w:hAnsi="Times New Roman" w:cs="Times New Roman"/>
        </w:rPr>
        <w:t>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 OR "Atezolizumab"[</w:t>
      </w:r>
      <w:proofErr w:type="spellStart"/>
      <w:r w:rsidRPr="00773417">
        <w:rPr>
          <w:rFonts w:ascii="Times New Roman" w:hAnsi="Times New Roman" w:cs="Times New Roman"/>
        </w:rPr>
        <w:t>tiab</w:t>
      </w:r>
      <w:proofErr w:type="spellEnd"/>
      <w:r w:rsidRPr="00773417">
        <w:rPr>
          <w:rFonts w:ascii="Times New Roman" w:hAnsi="Times New Roman" w:cs="Times New Roman"/>
        </w:rPr>
        <w:t>]))</w:t>
      </w:r>
      <w:r w:rsidRPr="00773417">
        <w:rPr>
          <w:rFonts w:ascii="Times New Roman" w:hAnsi="Times New Roman" w:cs="Times New Roman"/>
        </w:rPr>
        <w:br/>
        <w:t>AND English[LA]</w:t>
      </w:r>
    </w:p>
    <w:p w14:paraId="6AC9E5C6" w14:textId="77777777" w:rsidR="00773417" w:rsidRDefault="00773417" w:rsidP="00FA6DA8">
      <w:pPr>
        <w:spacing w:line="360" w:lineRule="auto"/>
        <w:rPr>
          <w:rFonts w:ascii="Times New Roman" w:hAnsi="Times New Roman" w:cs="Times New Roman"/>
        </w:rPr>
      </w:pPr>
    </w:p>
    <w:p w14:paraId="1B6340A1" w14:textId="4E5D426B" w:rsidR="00773417" w:rsidRPr="00773417" w:rsidRDefault="00773417" w:rsidP="00FA6DA8">
      <w:pPr>
        <w:spacing w:line="360" w:lineRule="auto"/>
        <w:rPr>
          <w:rFonts w:ascii="Times New Roman" w:hAnsi="Times New Roman" w:cs="Times New Roman"/>
        </w:rPr>
      </w:pPr>
      <w:r w:rsidRPr="00773417">
        <w:rPr>
          <w:rFonts w:ascii="Times New Roman" w:hAnsi="Times New Roman" w:cs="Times New Roman"/>
          <w:b/>
          <w:bCs/>
        </w:rPr>
        <w:t>Cochrane Library (n = 40)</w:t>
      </w:r>
      <w:r w:rsidRPr="00773417">
        <w:rPr>
          <w:rFonts w:ascii="Times New Roman" w:hAnsi="Times New Roman" w:cs="Times New Roman"/>
          <w:b/>
          <w:bCs/>
        </w:rPr>
        <w:br/>
      </w:r>
      <w:r w:rsidRPr="00773417">
        <w:rPr>
          <w:rFonts w:ascii="Times New Roman" w:hAnsi="Times New Roman" w:cs="Times New Roman"/>
        </w:rPr>
        <w:t>(("Hepatocellular carcinoma" OR "Liver cancer" OR "HCC" OR "Liver Neoplasms")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("Regorafenib" OR "</w:t>
      </w:r>
      <w:proofErr w:type="spellStart"/>
      <w:r w:rsidRPr="00773417">
        <w:rPr>
          <w:rFonts w:ascii="Times New Roman" w:hAnsi="Times New Roman" w:cs="Times New Roman"/>
        </w:rPr>
        <w:t>Stivarga</w:t>
      </w:r>
      <w:proofErr w:type="spellEnd"/>
      <w:r w:rsidRPr="00773417">
        <w:rPr>
          <w:rFonts w:ascii="Times New Roman" w:hAnsi="Times New Roman" w:cs="Times New Roman"/>
        </w:rPr>
        <w:t>")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("Immune checkpoint inhibitors" OR "Immunotherapy" OR "PD-1" OR "PD-L1" OR "Nivolumab" OR "Pembrolizumab" OR "</w:t>
      </w:r>
      <w:proofErr w:type="spellStart"/>
      <w:r w:rsidRPr="00773417">
        <w:rPr>
          <w:rFonts w:ascii="Times New Roman" w:hAnsi="Times New Roman" w:cs="Times New Roman"/>
        </w:rPr>
        <w:t>Camrelizumab</w:t>
      </w:r>
      <w:proofErr w:type="spellEnd"/>
      <w:r w:rsidRPr="00773417">
        <w:rPr>
          <w:rFonts w:ascii="Times New Roman" w:hAnsi="Times New Roman" w:cs="Times New Roman"/>
        </w:rPr>
        <w:t>" OR "</w:t>
      </w:r>
      <w:proofErr w:type="spellStart"/>
      <w:r w:rsidRPr="00773417">
        <w:rPr>
          <w:rFonts w:ascii="Times New Roman" w:hAnsi="Times New Roman" w:cs="Times New Roman"/>
        </w:rPr>
        <w:t>Sintilimab</w:t>
      </w:r>
      <w:proofErr w:type="spellEnd"/>
      <w:r w:rsidRPr="00773417">
        <w:rPr>
          <w:rFonts w:ascii="Times New Roman" w:hAnsi="Times New Roman" w:cs="Times New Roman"/>
        </w:rPr>
        <w:t>" OR "Tislelizumab" OR "</w:t>
      </w:r>
      <w:proofErr w:type="spellStart"/>
      <w:r w:rsidRPr="00773417">
        <w:rPr>
          <w:rFonts w:ascii="Times New Roman" w:hAnsi="Times New Roman" w:cs="Times New Roman"/>
        </w:rPr>
        <w:t>Toripalimab</w:t>
      </w:r>
      <w:proofErr w:type="spellEnd"/>
      <w:r w:rsidRPr="00773417">
        <w:rPr>
          <w:rFonts w:ascii="Times New Roman" w:hAnsi="Times New Roman" w:cs="Times New Roman"/>
        </w:rPr>
        <w:t>"))</w:t>
      </w:r>
      <w:r w:rsidRPr="00773417">
        <w:rPr>
          <w:rFonts w:ascii="Times New Roman" w:hAnsi="Times New Roman" w:cs="Times New Roman"/>
        </w:rPr>
        <w:br/>
        <w:t>AND "English"[Language]</w:t>
      </w:r>
    </w:p>
    <w:p w14:paraId="5B2C2AA2" w14:textId="77777777" w:rsidR="00773417" w:rsidRDefault="00773417" w:rsidP="00FA6DA8">
      <w:pPr>
        <w:spacing w:line="360" w:lineRule="auto"/>
        <w:rPr>
          <w:rFonts w:ascii="Times New Roman" w:hAnsi="Times New Roman" w:cs="Times New Roman"/>
        </w:rPr>
      </w:pPr>
    </w:p>
    <w:p w14:paraId="49B330D0" w14:textId="6996D9BE" w:rsidR="00773417" w:rsidRPr="00773417" w:rsidRDefault="00773417" w:rsidP="00FA6DA8">
      <w:pPr>
        <w:spacing w:line="360" w:lineRule="auto"/>
        <w:rPr>
          <w:rFonts w:ascii="Times New Roman" w:hAnsi="Times New Roman" w:cs="Times New Roman"/>
        </w:rPr>
      </w:pPr>
      <w:r w:rsidRPr="00773417">
        <w:rPr>
          <w:rFonts w:ascii="Times New Roman" w:hAnsi="Times New Roman" w:cs="Times New Roman"/>
          <w:b/>
          <w:bCs/>
        </w:rPr>
        <w:t>Web of Science (n = 372)</w:t>
      </w:r>
      <w:r w:rsidRPr="00773417">
        <w:rPr>
          <w:rFonts w:ascii="Times New Roman" w:hAnsi="Times New Roman" w:cs="Times New Roman"/>
          <w:b/>
          <w:bCs/>
        </w:rPr>
        <w:br/>
      </w:r>
      <w:r w:rsidRPr="00773417">
        <w:rPr>
          <w:rFonts w:ascii="Times New Roman" w:hAnsi="Times New Roman" w:cs="Times New Roman"/>
        </w:rPr>
        <w:t>TS=("Hepatocellular carcinoma" OR "Liver Neoplasms" OR "Liver cancer" OR "HCC")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TS=("Regorafenib" OR "</w:t>
      </w:r>
      <w:proofErr w:type="spellStart"/>
      <w:r w:rsidRPr="00773417">
        <w:rPr>
          <w:rFonts w:ascii="Times New Roman" w:hAnsi="Times New Roman" w:cs="Times New Roman"/>
        </w:rPr>
        <w:t>Stivarga</w:t>
      </w:r>
      <w:proofErr w:type="spellEnd"/>
      <w:r w:rsidRPr="00773417">
        <w:rPr>
          <w:rFonts w:ascii="Times New Roman" w:hAnsi="Times New Roman" w:cs="Times New Roman"/>
        </w:rPr>
        <w:t>")</w:t>
      </w:r>
      <w:r w:rsidRPr="00773417">
        <w:rPr>
          <w:rFonts w:ascii="Times New Roman" w:hAnsi="Times New Roman" w:cs="Times New Roman"/>
        </w:rPr>
        <w:br/>
        <w:t>AND</w:t>
      </w:r>
      <w:r w:rsidRPr="00773417">
        <w:rPr>
          <w:rFonts w:ascii="Times New Roman" w:hAnsi="Times New Roman" w:cs="Times New Roman"/>
        </w:rPr>
        <w:br/>
        <w:t>TS=("Immune Checkpoint Inhibitors" OR "Immunotherapy" OR "PD-1" OR "PD-L1" OR "Nivolumab" OR "Pembrolizumab" OR "</w:t>
      </w:r>
      <w:proofErr w:type="spellStart"/>
      <w:r w:rsidRPr="00773417">
        <w:rPr>
          <w:rFonts w:ascii="Times New Roman" w:hAnsi="Times New Roman" w:cs="Times New Roman"/>
        </w:rPr>
        <w:t>Camrelizumab</w:t>
      </w:r>
      <w:proofErr w:type="spellEnd"/>
      <w:r w:rsidRPr="00773417">
        <w:rPr>
          <w:rFonts w:ascii="Times New Roman" w:hAnsi="Times New Roman" w:cs="Times New Roman"/>
        </w:rPr>
        <w:t>" OR "</w:t>
      </w:r>
      <w:proofErr w:type="spellStart"/>
      <w:r w:rsidRPr="00773417">
        <w:rPr>
          <w:rFonts w:ascii="Times New Roman" w:hAnsi="Times New Roman" w:cs="Times New Roman"/>
        </w:rPr>
        <w:t>Sintilimab</w:t>
      </w:r>
      <w:proofErr w:type="spellEnd"/>
      <w:r w:rsidRPr="00773417">
        <w:rPr>
          <w:rFonts w:ascii="Times New Roman" w:hAnsi="Times New Roman" w:cs="Times New Roman"/>
        </w:rPr>
        <w:t>" OR "Tislelizumab" OR "</w:t>
      </w:r>
      <w:proofErr w:type="spellStart"/>
      <w:r w:rsidRPr="00773417">
        <w:rPr>
          <w:rFonts w:ascii="Times New Roman" w:hAnsi="Times New Roman" w:cs="Times New Roman"/>
        </w:rPr>
        <w:t>Toripalimab</w:t>
      </w:r>
      <w:proofErr w:type="spellEnd"/>
      <w:r w:rsidRPr="00773417">
        <w:rPr>
          <w:rFonts w:ascii="Times New Roman" w:hAnsi="Times New Roman" w:cs="Times New Roman"/>
        </w:rPr>
        <w:t>")</w:t>
      </w:r>
    </w:p>
    <w:p w14:paraId="7F238D99" w14:textId="77777777" w:rsidR="004E0210" w:rsidRPr="00357CC0" w:rsidRDefault="004E0210" w:rsidP="004E02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FC2870" w14:textId="77777777" w:rsidR="004E0210" w:rsidRPr="00357CC0" w:rsidRDefault="004E0210" w:rsidP="004E02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74785F27" wp14:editId="48E753E1">
            <wp:extent cx="5274310" cy="5744210"/>
            <wp:effectExtent l="0" t="0" r="0" b="0"/>
            <wp:docPr id="1951660263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60263" name="图片 1" descr="图示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7FBED" w14:textId="56D3DFC8" w:rsidR="004E0210" w:rsidRPr="00357CC0" w:rsidRDefault="004E0210" w:rsidP="004E021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E0210">
        <w:rPr>
          <w:rFonts w:ascii="Times New Roman" w:hAnsi="Times New Roman" w:cs="Times New Roman"/>
          <w:b/>
          <w:bCs/>
          <w:color w:val="000000" w:themeColor="text1"/>
        </w:rPr>
        <w:t>Supplemental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</w:t>
      </w:r>
      <w:r w:rsidRPr="00D30481">
        <w:rPr>
          <w:rFonts w:ascii="Times New Roman" w:hAnsi="Times New Roman" w:cs="Times New Roman"/>
          <w:b/>
          <w:bCs/>
          <w:color w:val="000000" w:themeColor="text1"/>
        </w:rPr>
        <w:t xml:space="preserve">Figure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1</w:t>
      </w:r>
      <w:r w:rsidRPr="00D30481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D30481">
        <w:rPr>
          <w:rFonts w:ascii="Times New Roman" w:hAnsi="Times New Roman" w:cs="Times New Roman"/>
          <w:color w:val="000000" w:themeColor="text1"/>
        </w:rPr>
        <w:t xml:space="preserve">Leave-one-out sensitivity analysis verifying the robustness of pooled estimates for efficacy and safety outcomes. The influence of individual studies was assessed by sequentially omitting one study at a time for objective response rate (A, B), median progression-free survival (C, D), median overall survival (E, F), all-grade adverse events (G, H), and grade ≥3 adverse events (I, J). </w:t>
      </w:r>
      <w:r w:rsidRPr="00B95B81">
        <w:rPr>
          <w:rFonts w:ascii="Times New Roman" w:hAnsi="Times New Roman" w:cs="Times New Roman"/>
          <w:color w:val="000000" w:themeColor="text1"/>
        </w:rPr>
        <w:t>Left panels (A, C, E, G, I) correspond to the regorafenib plus ICIs group, while right panels (B, D, F, H, J) correspond to the regorafenib monotherapy group.</w:t>
      </w:r>
      <w:r w:rsidRPr="00D30481">
        <w:rPr>
          <w:rFonts w:ascii="Times New Roman" w:hAnsi="Times New Roman" w:cs="Times New Roman"/>
          <w:color w:val="000000" w:themeColor="text1"/>
        </w:rPr>
        <w:t xml:space="preserve"> </w:t>
      </w:r>
      <w:r w:rsidRPr="00B95B81">
        <w:rPr>
          <w:rFonts w:ascii="Times New Roman" w:hAnsi="Times New Roman" w:cs="Times New Roman"/>
          <w:color w:val="000000" w:themeColor="text1"/>
        </w:rPr>
        <w:t>Each row shows the random-effects pooled estimate and 95% CI after omitting the corresponding study.</w:t>
      </w:r>
    </w:p>
    <w:p w14:paraId="4C625041" w14:textId="14A0388E" w:rsidR="00CE2087" w:rsidRPr="00773417" w:rsidRDefault="00CE2087" w:rsidP="00FA6DA8">
      <w:pPr>
        <w:spacing w:line="360" w:lineRule="auto"/>
        <w:rPr>
          <w:rFonts w:ascii="Times New Roman" w:hAnsi="Times New Roman" w:cs="Times New Roman"/>
        </w:rPr>
      </w:pPr>
    </w:p>
    <w:sectPr w:rsidR="00CE2087" w:rsidRPr="00773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03"/>
    <w:rsid w:val="00000598"/>
    <w:rsid w:val="00004F49"/>
    <w:rsid w:val="00007073"/>
    <w:rsid w:val="00007825"/>
    <w:rsid w:val="000108A7"/>
    <w:rsid w:val="00012717"/>
    <w:rsid w:val="000136F7"/>
    <w:rsid w:val="000179CD"/>
    <w:rsid w:val="0002451D"/>
    <w:rsid w:val="000302BD"/>
    <w:rsid w:val="000704F4"/>
    <w:rsid w:val="00083C7F"/>
    <w:rsid w:val="00086912"/>
    <w:rsid w:val="00086EC2"/>
    <w:rsid w:val="000902A5"/>
    <w:rsid w:val="000943BD"/>
    <w:rsid w:val="000C4658"/>
    <w:rsid w:val="000D515D"/>
    <w:rsid w:val="000D6ED7"/>
    <w:rsid w:val="000E0171"/>
    <w:rsid w:val="000E4596"/>
    <w:rsid w:val="000E6BB1"/>
    <w:rsid w:val="000E75E5"/>
    <w:rsid w:val="00105903"/>
    <w:rsid w:val="00110696"/>
    <w:rsid w:val="00111877"/>
    <w:rsid w:val="00114B85"/>
    <w:rsid w:val="001339EE"/>
    <w:rsid w:val="001459AF"/>
    <w:rsid w:val="00171A46"/>
    <w:rsid w:val="00182B2C"/>
    <w:rsid w:val="00194FF6"/>
    <w:rsid w:val="001B2046"/>
    <w:rsid w:val="001B49F3"/>
    <w:rsid w:val="001B55A9"/>
    <w:rsid w:val="001C055A"/>
    <w:rsid w:val="001C2685"/>
    <w:rsid w:val="001C3AF9"/>
    <w:rsid w:val="001C4590"/>
    <w:rsid w:val="001C4B18"/>
    <w:rsid w:val="001D21B5"/>
    <w:rsid w:val="001D2201"/>
    <w:rsid w:val="001D3C86"/>
    <w:rsid w:val="001D4E37"/>
    <w:rsid w:val="001D7928"/>
    <w:rsid w:val="001F6537"/>
    <w:rsid w:val="001F75D0"/>
    <w:rsid w:val="0020236A"/>
    <w:rsid w:val="002078A3"/>
    <w:rsid w:val="00210952"/>
    <w:rsid w:val="0021585C"/>
    <w:rsid w:val="00215FA7"/>
    <w:rsid w:val="00217A66"/>
    <w:rsid w:val="00221C6C"/>
    <w:rsid w:val="00226BAA"/>
    <w:rsid w:val="0023647B"/>
    <w:rsid w:val="002365DA"/>
    <w:rsid w:val="00237E50"/>
    <w:rsid w:val="002408C7"/>
    <w:rsid w:val="00251529"/>
    <w:rsid w:val="002635B4"/>
    <w:rsid w:val="0026771C"/>
    <w:rsid w:val="002730FF"/>
    <w:rsid w:val="00273ED0"/>
    <w:rsid w:val="002814FF"/>
    <w:rsid w:val="00281E7F"/>
    <w:rsid w:val="002820A7"/>
    <w:rsid w:val="002860D3"/>
    <w:rsid w:val="00294876"/>
    <w:rsid w:val="00296421"/>
    <w:rsid w:val="002A26F5"/>
    <w:rsid w:val="002A2767"/>
    <w:rsid w:val="002B05D9"/>
    <w:rsid w:val="002B2FC0"/>
    <w:rsid w:val="002C1A47"/>
    <w:rsid w:val="002C310C"/>
    <w:rsid w:val="002C39E6"/>
    <w:rsid w:val="002C4771"/>
    <w:rsid w:val="002C5515"/>
    <w:rsid w:val="002D6386"/>
    <w:rsid w:val="002E3AB3"/>
    <w:rsid w:val="002F2BFF"/>
    <w:rsid w:val="002F32D1"/>
    <w:rsid w:val="00300E19"/>
    <w:rsid w:val="00301259"/>
    <w:rsid w:val="003058FD"/>
    <w:rsid w:val="00307913"/>
    <w:rsid w:val="00312B58"/>
    <w:rsid w:val="003146AD"/>
    <w:rsid w:val="003220EA"/>
    <w:rsid w:val="00322C32"/>
    <w:rsid w:val="00351B24"/>
    <w:rsid w:val="003573B9"/>
    <w:rsid w:val="00357728"/>
    <w:rsid w:val="0036062E"/>
    <w:rsid w:val="0036232E"/>
    <w:rsid w:val="0036351A"/>
    <w:rsid w:val="003749E4"/>
    <w:rsid w:val="0037521C"/>
    <w:rsid w:val="00375370"/>
    <w:rsid w:val="00382387"/>
    <w:rsid w:val="00382AED"/>
    <w:rsid w:val="00383A72"/>
    <w:rsid w:val="00383D0A"/>
    <w:rsid w:val="003846C7"/>
    <w:rsid w:val="003A3471"/>
    <w:rsid w:val="003C2930"/>
    <w:rsid w:val="003C3F28"/>
    <w:rsid w:val="003C4024"/>
    <w:rsid w:val="003C6EF5"/>
    <w:rsid w:val="003E26AB"/>
    <w:rsid w:val="003F2741"/>
    <w:rsid w:val="003F2F93"/>
    <w:rsid w:val="00401BD1"/>
    <w:rsid w:val="004034C5"/>
    <w:rsid w:val="004144A8"/>
    <w:rsid w:val="00415E48"/>
    <w:rsid w:val="00434AD8"/>
    <w:rsid w:val="00441921"/>
    <w:rsid w:val="0044262D"/>
    <w:rsid w:val="00450234"/>
    <w:rsid w:val="004503FA"/>
    <w:rsid w:val="00467B1C"/>
    <w:rsid w:val="00467E34"/>
    <w:rsid w:val="00482B7F"/>
    <w:rsid w:val="00483B22"/>
    <w:rsid w:val="004859B5"/>
    <w:rsid w:val="00491987"/>
    <w:rsid w:val="004A0B55"/>
    <w:rsid w:val="004A5C92"/>
    <w:rsid w:val="004B0773"/>
    <w:rsid w:val="004B2443"/>
    <w:rsid w:val="004B5655"/>
    <w:rsid w:val="004B572F"/>
    <w:rsid w:val="004B77DD"/>
    <w:rsid w:val="004C0B78"/>
    <w:rsid w:val="004C43E1"/>
    <w:rsid w:val="004C67C8"/>
    <w:rsid w:val="004D1498"/>
    <w:rsid w:val="004E0210"/>
    <w:rsid w:val="00503B84"/>
    <w:rsid w:val="00521502"/>
    <w:rsid w:val="00530A5A"/>
    <w:rsid w:val="00551152"/>
    <w:rsid w:val="005604D3"/>
    <w:rsid w:val="00581E46"/>
    <w:rsid w:val="005846CA"/>
    <w:rsid w:val="00584EB3"/>
    <w:rsid w:val="005874C5"/>
    <w:rsid w:val="00595A7B"/>
    <w:rsid w:val="005A1E74"/>
    <w:rsid w:val="005A6643"/>
    <w:rsid w:val="005A75E4"/>
    <w:rsid w:val="005A7A6F"/>
    <w:rsid w:val="005B3015"/>
    <w:rsid w:val="005C1580"/>
    <w:rsid w:val="005C3D6E"/>
    <w:rsid w:val="005C50C4"/>
    <w:rsid w:val="005D3551"/>
    <w:rsid w:val="005E2590"/>
    <w:rsid w:val="006015F0"/>
    <w:rsid w:val="006114ED"/>
    <w:rsid w:val="00613A92"/>
    <w:rsid w:val="006144AC"/>
    <w:rsid w:val="00615091"/>
    <w:rsid w:val="006169BB"/>
    <w:rsid w:val="00630D19"/>
    <w:rsid w:val="00631C5B"/>
    <w:rsid w:val="0063599B"/>
    <w:rsid w:val="00641365"/>
    <w:rsid w:val="00642C41"/>
    <w:rsid w:val="00653371"/>
    <w:rsid w:val="00654D78"/>
    <w:rsid w:val="00654F5D"/>
    <w:rsid w:val="0065681B"/>
    <w:rsid w:val="00656FC5"/>
    <w:rsid w:val="006661E9"/>
    <w:rsid w:val="006821C1"/>
    <w:rsid w:val="00686F9C"/>
    <w:rsid w:val="006978BB"/>
    <w:rsid w:val="006B5E88"/>
    <w:rsid w:val="006B705A"/>
    <w:rsid w:val="006C6330"/>
    <w:rsid w:val="006D0412"/>
    <w:rsid w:val="00701342"/>
    <w:rsid w:val="007031C4"/>
    <w:rsid w:val="007136B9"/>
    <w:rsid w:val="0071706E"/>
    <w:rsid w:val="00717BC5"/>
    <w:rsid w:val="007227AC"/>
    <w:rsid w:val="00730650"/>
    <w:rsid w:val="007371C7"/>
    <w:rsid w:val="0074332D"/>
    <w:rsid w:val="007443B5"/>
    <w:rsid w:val="00744CBE"/>
    <w:rsid w:val="00747A42"/>
    <w:rsid w:val="00756067"/>
    <w:rsid w:val="00764A3D"/>
    <w:rsid w:val="00765BAB"/>
    <w:rsid w:val="00766B90"/>
    <w:rsid w:val="00773417"/>
    <w:rsid w:val="00776989"/>
    <w:rsid w:val="007872B7"/>
    <w:rsid w:val="00787C45"/>
    <w:rsid w:val="00790E53"/>
    <w:rsid w:val="007A0D04"/>
    <w:rsid w:val="007A7130"/>
    <w:rsid w:val="007B0E38"/>
    <w:rsid w:val="007C38EE"/>
    <w:rsid w:val="007C722A"/>
    <w:rsid w:val="007C7FA7"/>
    <w:rsid w:val="007D2A92"/>
    <w:rsid w:val="007D35B5"/>
    <w:rsid w:val="007D5280"/>
    <w:rsid w:val="007E09E3"/>
    <w:rsid w:val="007E1715"/>
    <w:rsid w:val="007F2BD4"/>
    <w:rsid w:val="00802E81"/>
    <w:rsid w:val="00803689"/>
    <w:rsid w:val="008101E5"/>
    <w:rsid w:val="0081766B"/>
    <w:rsid w:val="008201AA"/>
    <w:rsid w:val="008242E3"/>
    <w:rsid w:val="008320E8"/>
    <w:rsid w:val="0085152A"/>
    <w:rsid w:val="008608F2"/>
    <w:rsid w:val="008638E5"/>
    <w:rsid w:val="00864460"/>
    <w:rsid w:val="00875028"/>
    <w:rsid w:val="00894108"/>
    <w:rsid w:val="00896C90"/>
    <w:rsid w:val="008C1FAB"/>
    <w:rsid w:val="008C78E4"/>
    <w:rsid w:val="008D0F94"/>
    <w:rsid w:val="008D45B5"/>
    <w:rsid w:val="008D5910"/>
    <w:rsid w:val="008D7305"/>
    <w:rsid w:val="008E4B3D"/>
    <w:rsid w:val="008E52CF"/>
    <w:rsid w:val="008F0650"/>
    <w:rsid w:val="008F23AB"/>
    <w:rsid w:val="008F7B14"/>
    <w:rsid w:val="00906CF3"/>
    <w:rsid w:val="009120C0"/>
    <w:rsid w:val="00923336"/>
    <w:rsid w:val="00924FD0"/>
    <w:rsid w:val="0092725F"/>
    <w:rsid w:val="00931CCF"/>
    <w:rsid w:val="00931DD1"/>
    <w:rsid w:val="009335A8"/>
    <w:rsid w:val="00936554"/>
    <w:rsid w:val="00954E16"/>
    <w:rsid w:val="0095636F"/>
    <w:rsid w:val="009622B3"/>
    <w:rsid w:val="00962C11"/>
    <w:rsid w:val="00962DD6"/>
    <w:rsid w:val="009754AF"/>
    <w:rsid w:val="009A2EDE"/>
    <w:rsid w:val="009A6A30"/>
    <w:rsid w:val="009A7DDD"/>
    <w:rsid w:val="009C5520"/>
    <w:rsid w:val="009E7C16"/>
    <w:rsid w:val="00A01937"/>
    <w:rsid w:val="00A05F09"/>
    <w:rsid w:val="00A1454F"/>
    <w:rsid w:val="00A21BBF"/>
    <w:rsid w:val="00A33CBF"/>
    <w:rsid w:val="00A37D03"/>
    <w:rsid w:val="00A43082"/>
    <w:rsid w:val="00A7697A"/>
    <w:rsid w:val="00A91633"/>
    <w:rsid w:val="00AA5B2D"/>
    <w:rsid w:val="00AB65DA"/>
    <w:rsid w:val="00AB75F5"/>
    <w:rsid w:val="00AC5583"/>
    <w:rsid w:val="00AD512D"/>
    <w:rsid w:val="00AD6326"/>
    <w:rsid w:val="00AD6C21"/>
    <w:rsid w:val="00AD78D4"/>
    <w:rsid w:val="00AF1246"/>
    <w:rsid w:val="00B03B39"/>
    <w:rsid w:val="00B17964"/>
    <w:rsid w:val="00B17B4C"/>
    <w:rsid w:val="00B200ED"/>
    <w:rsid w:val="00B20473"/>
    <w:rsid w:val="00B24053"/>
    <w:rsid w:val="00B35220"/>
    <w:rsid w:val="00B36C99"/>
    <w:rsid w:val="00B408FD"/>
    <w:rsid w:val="00B428C1"/>
    <w:rsid w:val="00B44297"/>
    <w:rsid w:val="00B67D5A"/>
    <w:rsid w:val="00B7186E"/>
    <w:rsid w:val="00B8771A"/>
    <w:rsid w:val="00B970BA"/>
    <w:rsid w:val="00BA0956"/>
    <w:rsid w:val="00BA2E26"/>
    <w:rsid w:val="00BB1846"/>
    <w:rsid w:val="00BB21F2"/>
    <w:rsid w:val="00BB345F"/>
    <w:rsid w:val="00BB3D69"/>
    <w:rsid w:val="00BB6A64"/>
    <w:rsid w:val="00BB7619"/>
    <w:rsid w:val="00BC0678"/>
    <w:rsid w:val="00BD4609"/>
    <w:rsid w:val="00BE3358"/>
    <w:rsid w:val="00BF0ACD"/>
    <w:rsid w:val="00BF4E5E"/>
    <w:rsid w:val="00BF4EBE"/>
    <w:rsid w:val="00BF5B9B"/>
    <w:rsid w:val="00C00B14"/>
    <w:rsid w:val="00C00E0E"/>
    <w:rsid w:val="00C0225B"/>
    <w:rsid w:val="00C0730A"/>
    <w:rsid w:val="00C15782"/>
    <w:rsid w:val="00C34000"/>
    <w:rsid w:val="00C427CF"/>
    <w:rsid w:val="00C451E9"/>
    <w:rsid w:val="00C47F61"/>
    <w:rsid w:val="00C64EA8"/>
    <w:rsid w:val="00C72CF9"/>
    <w:rsid w:val="00C84107"/>
    <w:rsid w:val="00C86546"/>
    <w:rsid w:val="00C9039B"/>
    <w:rsid w:val="00C90491"/>
    <w:rsid w:val="00C96C96"/>
    <w:rsid w:val="00C97FC8"/>
    <w:rsid w:val="00CA0183"/>
    <w:rsid w:val="00CA74B7"/>
    <w:rsid w:val="00CB10B9"/>
    <w:rsid w:val="00CB2529"/>
    <w:rsid w:val="00CB5D4D"/>
    <w:rsid w:val="00CC13BC"/>
    <w:rsid w:val="00CD02A3"/>
    <w:rsid w:val="00CD18AC"/>
    <w:rsid w:val="00CD3A47"/>
    <w:rsid w:val="00CE2087"/>
    <w:rsid w:val="00CF02FF"/>
    <w:rsid w:val="00D00CC3"/>
    <w:rsid w:val="00D05079"/>
    <w:rsid w:val="00D07C4E"/>
    <w:rsid w:val="00D2182D"/>
    <w:rsid w:val="00D22546"/>
    <w:rsid w:val="00D334AE"/>
    <w:rsid w:val="00D357B0"/>
    <w:rsid w:val="00D35801"/>
    <w:rsid w:val="00D435E8"/>
    <w:rsid w:val="00D460EC"/>
    <w:rsid w:val="00D514BF"/>
    <w:rsid w:val="00D51F91"/>
    <w:rsid w:val="00D8015C"/>
    <w:rsid w:val="00D82531"/>
    <w:rsid w:val="00D942D7"/>
    <w:rsid w:val="00D95D7B"/>
    <w:rsid w:val="00DA00BF"/>
    <w:rsid w:val="00DB76EA"/>
    <w:rsid w:val="00DD368D"/>
    <w:rsid w:val="00DF261D"/>
    <w:rsid w:val="00DF6971"/>
    <w:rsid w:val="00E03D0A"/>
    <w:rsid w:val="00E05479"/>
    <w:rsid w:val="00E05DCA"/>
    <w:rsid w:val="00E05EBD"/>
    <w:rsid w:val="00E120D9"/>
    <w:rsid w:val="00E1634B"/>
    <w:rsid w:val="00E17254"/>
    <w:rsid w:val="00E319BF"/>
    <w:rsid w:val="00E3219B"/>
    <w:rsid w:val="00E36102"/>
    <w:rsid w:val="00E444A0"/>
    <w:rsid w:val="00E44600"/>
    <w:rsid w:val="00E46036"/>
    <w:rsid w:val="00E734C5"/>
    <w:rsid w:val="00E76EC4"/>
    <w:rsid w:val="00E835B2"/>
    <w:rsid w:val="00E8772A"/>
    <w:rsid w:val="00EB6651"/>
    <w:rsid w:val="00ED3CDC"/>
    <w:rsid w:val="00F059AA"/>
    <w:rsid w:val="00F128E7"/>
    <w:rsid w:val="00F15404"/>
    <w:rsid w:val="00F303E6"/>
    <w:rsid w:val="00F32BBD"/>
    <w:rsid w:val="00F465EA"/>
    <w:rsid w:val="00F46E99"/>
    <w:rsid w:val="00F51F99"/>
    <w:rsid w:val="00F550DD"/>
    <w:rsid w:val="00F628BA"/>
    <w:rsid w:val="00F73EE3"/>
    <w:rsid w:val="00F7594C"/>
    <w:rsid w:val="00F85B27"/>
    <w:rsid w:val="00F86F8A"/>
    <w:rsid w:val="00FA08A8"/>
    <w:rsid w:val="00FA2CE9"/>
    <w:rsid w:val="00FA6DA8"/>
    <w:rsid w:val="00FB0AC1"/>
    <w:rsid w:val="00FB1DD9"/>
    <w:rsid w:val="00FB3936"/>
    <w:rsid w:val="00FC11DE"/>
    <w:rsid w:val="00FD4032"/>
    <w:rsid w:val="00FD5B6F"/>
    <w:rsid w:val="00FE0428"/>
    <w:rsid w:val="00FE19A1"/>
    <w:rsid w:val="00FF1D21"/>
    <w:rsid w:val="00FF2B97"/>
    <w:rsid w:val="00FF796A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36C0E"/>
  <w15:chartTrackingRefBased/>
  <w15:docId w15:val="{93FFBC2A-2A05-9843-8BA3-687A8D4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39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105903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0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90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903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903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903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903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903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903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9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9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9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90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90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90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10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90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1059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90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1059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590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734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22</cp:revision>
  <dcterms:created xsi:type="dcterms:W3CDTF">2025-10-23T06:13:00Z</dcterms:created>
  <dcterms:modified xsi:type="dcterms:W3CDTF">2026-02-25T07:58:00Z</dcterms:modified>
</cp:coreProperties>
</file>