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79BAA"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color w:val="0D0D0D"/>
          <w:sz w:val="22"/>
          <w:szCs w:val="22"/>
          <w:shd w:val="clear" w:color="auto" w:fill="FFFFFF"/>
          <w:lang w:val="en-US"/>
        </w:rPr>
      </w:pPr>
      <w:r>
        <w:rPr>
          <w:rFonts w:hint="default" w:ascii="Arial Regular" w:hAnsi="Arial Regular" w:cs="Arial Regular"/>
          <w:color w:val="0D0D0D"/>
          <w:sz w:val="22"/>
          <w:szCs w:val="22"/>
          <w:shd w:val="clear" w:color="auto" w:fill="FFFFFF"/>
        </w:rPr>
        <w:t>Figure S1</w:t>
      </w:r>
      <w:r>
        <w:rPr>
          <w:rFonts w:hint="default" w:ascii="Arial Regular" w:hAnsi="Arial Regular" w:cs="Arial Regular"/>
          <w:color w:val="0D0D0D"/>
          <w:sz w:val="22"/>
          <w:szCs w:val="22"/>
          <w:shd w:val="clear" w:color="auto" w:fill="FFFFFF"/>
          <w:lang w:val="en-US"/>
        </w:rPr>
        <w:t xml:space="preserve">  Learning curve of test AUC with training set sizes ranging from 90 to 230 samples.</w:t>
      </w:r>
    </w:p>
    <w:p w14:paraId="06412C40"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color w:val="0D0D0D"/>
          <w:sz w:val="22"/>
          <w:szCs w:val="22"/>
          <w:shd w:val="clear" w:color="auto" w:fill="FFFFFF"/>
          <w:lang w:val="en-US"/>
        </w:rPr>
      </w:pPr>
      <w:r>
        <w:rPr>
          <w:rFonts w:hint="default" w:ascii="Arial Regular" w:hAnsi="Arial Regular" w:cs="Arial Regular"/>
          <w:color w:val="0D0D0D"/>
          <w:sz w:val="22"/>
          <w:szCs w:val="22"/>
          <w:shd w:val="clear" w:color="auto" w:fill="FFFFFF"/>
          <w:lang w:val="en-US"/>
        </w:rPr>
        <w:drawing>
          <wp:inline distT="0" distB="0" distL="114300" distR="114300">
            <wp:extent cx="8860790" cy="4318635"/>
            <wp:effectExtent l="0" t="0" r="3810" b="24765"/>
            <wp:docPr id="3" name="图片 3" descr="AUCy_vs_Sample_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UCy_vs_Sample_Siz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431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7E3AB"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color w:val="0D0D0D"/>
          <w:sz w:val="22"/>
          <w:szCs w:val="22"/>
          <w:shd w:val="clear" w:color="auto" w:fill="FFFFFF"/>
        </w:rPr>
      </w:pPr>
      <w:r>
        <w:rPr>
          <w:rFonts w:hint="eastAsia" w:ascii="Arial Regular" w:hAnsi="Arial Regular" w:cs="Arial Regular"/>
          <w:color w:val="0D0D0D"/>
          <w:sz w:val="22"/>
          <w:szCs w:val="22"/>
          <w:shd w:val="clear" w:color="auto" w:fill="FFFFFF"/>
          <w:lang w:val="en-US" w:eastAsia="zh-CN"/>
        </w:rPr>
        <w:t>T</w:t>
      </w:r>
      <w:r>
        <w:rPr>
          <w:rFonts w:hint="default" w:ascii="Arial Regular" w:hAnsi="Arial Regular" w:cs="Arial Regular"/>
          <w:color w:val="0D0D0D"/>
          <w:sz w:val="22"/>
          <w:szCs w:val="22"/>
          <w:shd w:val="clear" w:color="auto" w:fill="FFFFFF"/>
        </w:rPr>
        <w:t>he test AUC rises substantially from ~0.52 at n=90 to ~0.89 at n=190, and begins to plateau beyond n=190–210 (test AUC stabilizing at approximately 0.90–0.92). Crucially, the training AUC remains relatively stable throughout (0.87–0.96), and the train-test AUC gap narrows progressively with increasing sample size, converging to approximately 0.03–0.04 at our full cohort size.</w:t>
      </w:r>
      <w:bookmarkStart w:id="0" w:name="_GoBack"/>
      <w:bookmarkEnd w:id="0"/>
    </w:p>
    <w:p w14:paraId="36B6F778"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/>
          <w:color w:val="0D0D0D"/>
          <w:sz w:val="22"/>
          <w:szCs w:val="22"/>
          <w:shd w:val="clear" w:color="auto" w:fill="FFFFFF"/>
        </w:rPr>
      </w:pPr>
      <w:r>
        <w:rPr>
          <w:rFonts w:hint="default" w:ascii="Arial Regular" w:hAnsi="Arial Regular" w:cs="Arial Regular"/>
          <w:color w:val="0D0D0D"/>
          <w:sz w:val="22"/>
          <w:szCs w:val="22"/>
          <w:shd w:val="clear" w:color="auto" w:fill="FFFFFF"/>
        </w:rPr>
        <w:t xml:space="preserve">Table </w:t>
      </w:r>
      <w:r>
        <w:rPr>
          <w:rFonts w:hint="default" w:ascii="Arial Regular" w:hAnsi="Arial Regular" w:cs="Arial Regular"/>
          <w:color w:val="0D0D0D"/>
          <w:sz w:val="22"/>
          <w:szCs w:val="22"/>
          <w:shd w:val="clear" w:color="auto" w:fill="FFFFFF"/>
          <w:lang w:val="en-US" w:eastAsia="zh-CN"/>
        </w:rPr>
        <w:t>S</w:t>
      </w:r>
      <w:r>
        <w:rPr>
          <w:rFonts w:hint="default" w:ascii="Arial Regular" w:hAnsi="Arial Regular" w:cs="Arial Regular"/>
          <w:color w:val="0D0D0D"/>
          <w:sz w:val="22"/>
          <w:szCs w:val="22"/>
          <w:shd w:val="clear" w:color="auto" w:fill="FFFFFF"/>
        </w:rPr>
        <w:t>1 Parameters from CT scans in training</w:t>
      </w:r>
      <w:r>
        <w:rPr>
          <w:rFonts w:hint="default" w:ascii="Arial Regular" w:hAnsi="Arial Regular" w:cs="Arial Regular"/>
          <w:color w:val="0D0D0D"/>
          <w:sz w:val="22"/>
          <w:szCs w:val="22"/>
          <w:shd w:val="clear" w:color="auto" w:fill="FFFFFF"/>
          <w:lang w:val="en-US"/>
        </w:rPr>
        <w:t>,</w:t>
      </w:r>
      <w:r>
        <w:rPr>
          <w:rFonts w:hint="default" w:ascii="Arial Regular" w:hAnsi="Arial Regular" w:cs="Arial Regular"/>
          <w:color w:val="0D0D0D"/>
          <w:sz w:val="22"/>
          <w:szCs w:val="22"/>
          <w:shd w:val="clear" w:color="auto" w:fill="FFFFFF"/>
        </w:rPr>
        <w:t xml:space="preserve"> </w:t>
      </w:r>
      <w:r>
        <w:rPr>
          <w:rFonts w:hint="default" w:ascii="Arial Regular" w:hAnsi="Arial Regular" w:eastAsia="宋体" w:cs="Arial Regular"/>
          <w:kern w:val="2"/>
          <w:sz w:val="22"/>
          <w:szCs w:val="22"/>
          <w:lang w:val="en-US" w:eastAsia="zh-CN" w:bidi="ar"/>
        </w:rPr>
        <w:t xml:space="preserve">validation </w:t>
      </w:r>
      <w:r>
        <w:rPr>
          <w:rFonts w:hint="default" w:ascii="Arial Regular" w:hAnsi="Arial Regular" w:cs="Arial Regular"/>
          <w:color w:val="0D0D0D"/>
          <w:sz w:val="22"/>
          <w:szCs w:val="22"/>
          <w:shd w:val="clear" w:color="auto" w:fill="FFFFFF"/>
        </w:rPr>
        <w:t>and testing sets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2473"/>
        <w:gridCol w:w="1846"/>
        <w:gridCol w:w="1846"/>
        <w:gridCol w:w="1846"/>
        <w:gridCol w:w="1845"/>
        <w:gridCol w:w="1842"/>
      </w:tblGrid>
      <w:tr w14:paraId="74E79D27">
        <w:trPr>
          <w:trHeight w:val="1157" w:hRule="atLeast"/>
          <w:jc w:val="center"/>
        </w:trPr>
        <w:tc>
          <w:tcPr>
            <w:tcW w:w="872" w:type="pct"/>
            <w:tcBorders>
              <w:bottom w:val="single" w:color="auto" w:sz="4" w:space="0"/>
            </w:tcBorders>
            <w:vAlign w:val="center"/>
          </w:tcPr>
          <w:p w14:paraId="612A95CF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  <w:lang w:val="en-US"/>
              </w:rPr>
              <w:t>Sets</w:t>
            </w:r>
          </w:p>
        </w:tc>
        <w:tc>
          <w:tcPr>
            <w:tcW w:w="872" w:type="pct"/>
            <w:tcBorders>
              <w:bottom w:val="single" w:color="auto" w:sz="4" w:space="0"/>
            </w:tcBorders>
            <w:vAlign w:val="center"/>
          </w:tcPr>
          <w:p w14:paraId="57EF922A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  <w:t>Manufacture</w:t>
            </w:r>
          </w:p>
        </w:tc>
        <w:tc>
          <w:tcPr>
            <w:tcW w:w="651" w:type="pct"/>
            <w:tcBorders>
              <w:bottom w:val="single" w:color="auto" w:sz="4" w:space="0"/>
            </w:tcBorders>
            <w:vAlign w:val="center"/>
          </w:tcPr>
          <w:p w14:paraId="1CC73C10">
            <w:pPr>
              <w:pStyle w:val="2"/>
              <w:keepNext w:val="0"/>
              <w:keepLines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Arial Regular" w:hAnsi="Arial Regular" w:cs="Arial Regular" w:eastAsiaTheme="minorEastAsia"/>
                <w:color w:val="0D0D0D"/>
                <w:kern w:val="2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 Regular" w:hAnsi="Arial Regular" w:cs="Arial Regular" w:eastAsiaTheme="minorEastAsia"/>
                <w:color w:val="0D0D0D"/>
                <w:kern w:val="2"/>
                <w:sz w:val="22"/>
                <w:szCs w:val="22"/>
                <w:shd w:val="clear" w:color="auto" w:fill="FFFFFF"/>
              </w:rPr>
              <w:t>Field of view</w:t>
            </w:r>
          </w:p>
        </w:tc>
        <w:tc>
          <w:tcPr>
            <w:tcW w:w="651" w:type="pct"/>
            <w:tcBorders>
              <w:bottom w:val="single" w:color="auto" w:sz="4" w:space="0"/>
            </w:tcBorders>
            <w:vAlign w:val="center"/>
          </w:tcPr>
          <w:p w14:paraId="223A8B97">
            <w:pPr>
              <w:pStyle w:val="2"/>
              <w:keepNext w:val="0"/>
              <w:keepLines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 Regular" w:hAnsi="Arial Regular" w:cs="Arial Regular" w:eastAsiaTheme="minorEastAsia"/>
                <w:color w:val="0D0D0D"/>
                <w:kern w:val="2"/>
                <w:sz w:val="22"/>
                <w:szCs w:val="22"/>
                <w:shd w:val="clear" w:color="auto" w:fill="FFFFFF"/>
              </w:rPr>
              <w:t>Image matrix</w:t>
            </w:r>
          </w:p>
        </w:tc>
        <w:tc>
          <w:tcPr>
            <w:tcW w:w="651" w:type="pct"/>
            <w:tcBorders>
              <w:bottom w:val="single" w:color="auto" w:sz="4" w:space="0"/>
            </w:tcBorders>
            <w:vAlign w:val="center"/>
          </w:tcPr>
          <w:p w14:paraId="3B09E22B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  <w:t>Tube voltage</w:t>
            </w:r>
          </w:p>
        </w:tc>
        <w:tc>
          <w:tcPr>
            <w:tcW w:w="650" w:type="pct"/>
            <w:tcBorders>
              <w:bottom w:val="single" w:color="auto" w:sz="4" w:space="0"/>
            </w:tcBorders>
            <w:vAlign w:val="center"/>
          </w:tcPr>
          <w:p w14:paraId="05365BF3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  <w:t>Tube current</w:t>
            </w:r>
          </w:p>
        </w:tc>
        <w:tc>
          <w:tcPr>
            <w:tcW w:w="649" w:type="pct"/>
            <w:tcBorders>
              <w:bottom w:val="single" w:color="auto" w:sz="4" w:space="0"/>
            </w:tcBorders>
            <w:vAlign w:val="center"/>
          </w:tcPr>
          <w:p w14:paraId="628DCC68">
            <w:pPr>
              <w:pStyle w:val="2"/>
              <w:keepNext w:val="0"/>
              <w:keepLines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Arial Regular" w:hAnsi="Arial Regular" w:cs="Arial Regular" w:eastAsiaTheme="minorEastAsia"/>
                <w:color w:val="0D0D0D"/>
                <w:kern w:val="2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 Regular" w:hAnsi="Arial Regular" w:cs="Arial Regular" w:eastAsiaTheme="minorEastAsia"/>
                <w:color w:val="0D0D0D"/>
                <w:kern w:val="2"/>
                <w:sz w:val="22"/>
                <w:szCs w:val="22"/>
                <w:shd w:val="clear" w:color="auto" w:fill="FFFFFF"/>
              </w:rPr>
              <w:t>Slice thickness</w:t>
            </w:r>
          </w:p>
        </w:tc>
      </w:tr>
      <w:tr w14:paraId="24E27958">
        <w:trPr>
          <w:trHeight w:val="891" w:hRule="atLeast"/>
          <w:jc w:val="center"/>
        </w:trPr>
        <w:tc>
          <w:tcPr>
            <w:tcW w:w="872" w:type="pct"/>
            <w:vMerge w:val="restart"/>
            <w:tcBorders>
              <w:top w:val="single" w:color="auto" w:sz="4" w:space="0"/>
            </w:tcBorders>
            <w:vAlign w:val="center"/>
          </w:tcPr>
          <w:p w14:paraId="2920B93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  <w:t>Training</w:t>
            </w: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  <w:lang w:val="en-US"/>
              </w:rPr>
              <w:t xml:space="preserve"> and </w:t>
            </w:r>
            <w:r>
              <w:rPr>
                <w:rFonts w:hint="default" w:ascii="Arial Regular" w:hAnsi="Arial Regular" w:eastAsia="宋体" w:cs="Arial Regular"/>
                <w:kern w:val="2"/>
                <w:sz w:val="22"/>
                <w:szCs w:val="22"/>
                <w:lang w:val="en-US" w:eastAsia="zh-CN" w:bidi="ar"/>
              </w:rPr>
              <w:t xml:space="preserve">validation </w:t>
            </w:r>
          </w:p>
        </w:tc>
        <w:tc>
          <w:tcPr>
            <w:tcW w:w="872" w:type="pct"/>
            <w:tcBorders>
              <w:top w:val="single" w:color="auto" w:sz="4" w:space="0"/>
            </w:tcBorders>
            <w:vAlign w:val="center"/>
          </w:tcPr>
          <w:p w14:paraId="24B35A21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  <w:t>GE-</w:t>
            </w: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  <w:lang w:val="en-US"/>
              </w:rPr>
              <w:t>Discovery</w:t>
            </w: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  <w:t xml:space="preserve"> CT</w:t>
            </w: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  <w:lang w:val="en-US"/>
              </w:rPr>
              <w:t>750 HD</w:t>
            </w:r>
          </w:p>
        </w:tc>
        <w:tc>
          <w:tcPr>
            <w:tcW w:w="651" w:type="pct"/>
            <w:tcBorders>
              <w:top w:val="single" w:color="auto" w:sz="4" w:space="0"/>
            </w:tcBorders>
            <w:vAlign w:val="center"/>
          </w:tcPr>
          <w:p w14:paraId="0F957D3B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  <w:lang w:val="en-US"/>
              </w:rPr>
              <w:t>30-</w:t>
            </w: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  <w:t>50cm</w:t>
            </w:r>
          </w:p>
        </w:tc>
        <w:tc>
          <w:tcPr>
            <w:tcW w:w="651" w:type="pct"/>
            <w:tcBorders>
              <w:top w:val="single" w:color="auto" w:sz="4" w:space="0"/>
            </w:tcBorders>
            <w:vAlign w:val="center"/>
          </w:tcPr>
          <w:p w14:paraId="74F200B8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  <w:t>512×512</w:t>
            </w:r>
          </w:p>
        </w:tc>
        <w:tc>
          <w:tcPr>
            <w:tcW w:w="651" w:type="pct"/>
            <w:tcBorders>
              <w:top w:val="single" w:color="auto" w:sz="4" w:space="0"/>
            </w:tcBorders>
            <w:vAlign w:val="center"/>
          </w:tcPr>
          <w:p w14:paraId="03128D35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  <w:t>120KV</w:t>
            </w:r>
          </w:p>
        </w:tc>
        <w:tc>
          <w:tcPr>
            <w:tcW w:w="650" w:type="pct"/>
            <w:tcBorders>
              <w:top w:val="single" w:color="auto" w:sz="4" w:space="0"/>
            </w:tcBorders>
            <w:vAlign w:val="center"/>
          </w:tcPr>
          <w:p w14:paraId="79BFCF31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  <w:lang w:val="en-US"/>
              </w:rPr>
              <w:t>2</w:t>
            </w: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  <w:lang w:val="en-US" w:eastAsia="zh-CN"/>
              </w:rPr>
              <w:t>06</w:t>
            </w: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  <w:t>mA</w:t>
            </w:r>
          </w:p>
        </w:tc>
        <w:tc>
          <w:tcPr>
            <w:tcW w:w="649" w:type="pct"/>
            <w:tcBorders>
              <w:top w:val="single" w:color="auto" w:sz="4" w:space="0"/>
            </w:tcBorders>
            <w:vAlign w:val="center"/>
          </w:tcPr>
          <w:p w14:paraId="18558BD7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  <w:t>5mm</w:t>
            </w:r>
          </w:p>
        </w:tc>
      </w:tr>
      <w:tr w14:paraId="02A75A4F">
        <w:trPr>
          <w:trHeight w:val="1070" w:hRule="atLeast"/>
          <w:jc w:val="center"/>
        </w:trPr>
        <w:tc>
          <w:tcPr>
            <w:tcW w:w="872" w:type="pct"/>
            <w:vMerge w:val="continue"/>
            <w:vAlign w:val="center"/>
          </w:tcPr>
          <w:p w14:paraId="09291E1B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72" w:type="pct"/>
            <w:vAlign w:val="center"/>
          </w:tcPr>
          <w:p w14:paraId="1F55EE53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  <w:t>Siemens-</w:t>
            </w: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  <w:lang w:val="en-US" w:eastAsia="zh-CN"/>
              </w:rPr>
              <w:t>SOMATOM Force</w:t>
            </w:r>
          </w:p>
        </w:tc>
        <w:tc>
          <w:tcPr>
            <w:tcW w:w="651" w:type="pct"/>
            <w:vAlign w:val="center"/>
          </w:tcPr>
          <w:p w14:paraId="3EA4B953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  <w:lang w:val="en-US"/>
              </w:rPr>
              <w:t>30-</w:t>
            </w: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  <w:t>50cm</w:t>
            </w:r>
          </w:p>
        </w:tc>
        <w:tc>
          <w:tcPr>
            <w:tcW w:w="651" w:type="pct"/>
            <w:vAlign w:val="center"/>
          </w:tcPr>
          <w:p w14:paraId="50667074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  <w:t>512×512</w:t>
            </w:r>
          </w:p>
        </w:tc>
        <w:tc>
          <w:tcPr>
            <w:tcW w:w="651" w:type="pct"/>
            <w:vAlign w:val="center"/>
          </w:tcPr>
          <w:p w14:paraId="04F5010A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  <w:t>120KV</w:t>
            </w:r>
          </w:p>
        </w:tc>
        <w:tc>
          <w:tcPr>
            <w:tcW w:w="650" w:type="pct"/>
            <w:vAlign w:val="center"/>
          </w:tcPr>
          <w:p w14:paraId="46358984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  <w:lang w:val="en-US" w:eastAsia="zh-CN"/>
              </w:rPr>
              <w:t>210</w:t>
            </w: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  <w:t>mA</w:t>
            </w:r>
          </w:p>
        </w:tc>
        <w:tc>
          <w:tcPr>
            <w:tcW w:w="649" w:type="pct"/>
            <w:vAlign w:val="center"/>
          </w:tcPr>
          <w:p w14:paraId="29F6F87B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  <w:t>5mm</w:t>
            </w:r>
          </w:p>
        </w:tc>
      </w:tr>
      <w:tr w14:paraId="0B2593F6">
        <w:trPr>
          <w:trHeight w:val="1014" w:hRule="atLeast"/>
          <w:jc w:val="center"/>
        </w:trPr>
        <w:tc>
          <w:tcPr>
            <w:tcW w:w="872" w:type="pct"/>
            <w:vAlign w:val="center"/>
          </w:tcPr>
          <w:p w14:paraId="3D7DEEC6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  <w:lang w:val="en-US"/>
              </w:rPr>
              <w:t>test</w:t>
            </w:r>
          </w:p>
        </w:tc>
        <w:tc>
          <w:tcPr>
            <w:tcW w:w="872" w:type="pct"/>
            <w:vAlign w:val="center"/>
          </w:tcPr>
          <w:p w14:paraId="69403115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  <w:t>Philips-</w:t>
            </w: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  <w:lang w:val="en-US"/>
              </w:rPr>
              <w:t>Brilliance</w:t>
            </w: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  <w:lang w:val="en-US"/>
              </w:rPr>
              <w:t>i</w:t>
            </w: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  <w:t>CT</w:t>
            </w:r>
          </w:p>
        </w:tc>
        <w:tc>
          <w:tcPr>
            <w:tcW w:w="651" w:type="pct"/>
            <w:vAlign w:val="center"/>
          </w:tcPr>
          <w:p w14:paraId="5EA7EF29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  <w:lang w:val="en-US"/>
              </w:rPr>
              <w:t>30-</w:t>
            </w: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  <w:t>50cm</w:t>
            </w:r>
          </w:p>
        </w:tc>
        <w:tc>
          <w:tcPr>
            <w:tcW w:w="651" w:type="pct"/>
            <w:vAlign w:val="center"/>
          </w:tcPr>
          <w:p w14:paraId="6B8EE463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Arial Regular" w:hAnsi="Arial Regular" w:cs="Arial Regular" w:eastAsiaTheme="minorEastAsia"/>
                <w:color w:val="0D0D0D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  <w:lang w:val="en-US" w:eastAsia="zh-CN"/>
              </w:rPr>
              <w:t>512</w:t>
            </w: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  <w:t>×</w:t>
            </w: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  <w:lang w:val="en-US" w:eastAsia="zh-CN"/>
              </w:rPr>
              <w:t>512</w:t>
            </w:r>
          </w:p>
        </w:tc>
        <w:tc>
          <w:tcPr>
            <w:tcW w:w="651" w:type="pct"/>
            <w:vAlign w:val="center"/>
          </w:tcPr>
          <w:p w14:paraId="63DCAAC4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  <w:t>120KV</w:t>
            </w:r>
          </w:p>
        </w:tc>
        <w:tc>
          <w:tcPr>
            <w:tcW w:w="650" w:type="pct"/>
            <w:vAlign w:val="center"/>
          </w:tcPr>
          <w:p w14:paraId="23900456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  <w:lang w:val="en-US" w:eastAsia="zh-CN"/>
              </w:rPr>
              <w:t>274</w:t>
            </w: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  <w:t xml:space="preserve"> mA</w:t>
            </w:r>
          </w:p>
        </w:tc>
        <w:tc>
          <w:tcPr>
            <w:tcW w:w="649" w:type="pct"/>
            <w:vAlign w:val="center"/>
          </w:tcPr>
          <w:p w14:paraId="7C8811F3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</w:pPr>
            <w:r>
              <w:rPr>
                <w:rFonts w:hint="default" w:ascii="Arial Regular" w:hAnsi="Arial Regular" w:cs="Arial Regular"/>
                <w:color w:val="0D0D0D"/>
                <w:sz w:val="22"/>
                <w:szCs w:val="22"/>
                <w:shd w:val="clear" w:color="auto" w:fill="FFFFFF"/>
              </w:rPr>
              <w:t>5mm</w:t>
            </w:r>
          </w:p>
        </w:tc>
      </w:tr>
    </w:tbl>
    <w:p w14:paraId="14ED8C8F">
      <w:pPr>
        <w:rPr>
          <w:rFonts w:hint="default" w:ascii="Arial Regular" w:hAnsi="Arial Regular" w:cs="Arial Regular"/>
          <w:sz w:val="22"/>
          <w:szCs w:val="22"/>
          <w:lang w:val="en-US"/>
        </w:rPr>
      </w:pPr>
    </w:p>
    <w:p w14:paraId="2961CA47">
      <w:pPr>
        <w:rPr>
          <w:rFonts w:hint="default" w:ascii="Arial Regular" w:hAnsi="Arial Regular" w:cs="Arial Regular"/>
          <w:sz w:val="22"/>
          <w:szCs w:val="22"/>
          <w:lang w:val="en-US"/>
        </w:rPr>
      </w:pPr>
    </w:p>
    <w:p w14:paraId="6DD8DF64">
      <w:pPr>
        <w:rPr>
          <w:rFonts w:hint="default" w:ascii="Arial Regular" w:hAnsi="Arial Regular" w:cs="Arial Regular"/>
          <w:sz w:val="22"/>
          <w:szCs w:val="22"/>
          <w:lang w:val="en-US"/>
        </w:rPr>
      </w:pPr>
    </w:p>
    <w:p w14:paraId="288A9494">
      <w:pPr>
        <w:rPr>
          <w:rFonts w:hint="default" w:ascii="Arial Regular" w:hAnsi="Arial Regular" w:cs="Arial Regular"/>
          <w:sz w:val="22"/>
          <w:szCs w:val="22"/>
          <w:lang w:val="en-US"/>
        </w:rPr>
      </w:pPr>
    </w:p>
    <w:p w14:paraId="452407EC">
      <w:pPr>
        <w:keepNext w:val="0"/>
        <w:keepLines w:val="0"/>
        <w:widowControl/>
        <w:suppressLineNumbers w:val="0"/>
        <w:jc w:val="left"/>
        <w:rPr>
          <w:rFonts w:hint="default" w:ascii="Arial Regular" w:hAnsi="Arial Regular" w:cs="Arial Regular" w:eastAsiaTheme="minorEastAsia"/>
          <w:sz w:val="22"/>
          <w:szCs w:val="22"/>
          <w:lang w:val="en-US" w:eastAsia="zh-CN"/>
        </w:rPr>
      </w:pP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 xml:space="preserve">Table S2 </w:t>
      </w:r>
      <w:r>
        <w:rPr>
          <w:rFonts w:hint="default" w:ascii="Arial Regular" w:hAnsi="Arial Regular" w:eastAsia="宋体" w:cs="Arial Regular"/>
          <w:kern w:val="0"/>
          <w:sz w:val="22"/>
          <w:szCs w:val="22"/>
          <w:lang w:val="en-US" w:eastAsia="zh-CN" w:bidi="ar"/>
        </w:rPr>
        <w:t>Performance of all 14 machine learning algorithms incorporating clinical features in the three cohorts. ExtraTree was the model with the best prediction performance</w:t>
      </w:r>
      <w:r>
        <w:rPr>
          <w:rFonts w:hint="default" w:ascii="Arial Regular" w:hAnsi="Arial Regular" w:eastAsia="宋体" w:cs="Arial Regular"/>
          <w:kern w:val="2"/>
          <w:sz w:val="22"/>
          <w:szCs w:val="22"/>
          <w:lang w:val="en-US" w:eastAsia="zh-CN" w:bidi="ar"/>
        </w:rPr>
        <w:t xml:space="preserve"> </w:t>
      </w:r>
    </w:p>
    <w:tbl>
      <w:tblPr>
        <w:tblStyle w:val="3"/>
        <w:tblpPr w:leftFromText="180" w:rightFromText="180" w:vertAnchor="text" w:horzAnchor="page" w:tblpX="1437" w:tblpY="310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2169"/>
        <w:gridCol w:w="1225"/>
        <w:gridCol w:w="3235"/>
        <w:gridCol w:w="1540"/>
        <w:gridCol w:w="1197"/>
        <w:gridCol w:w="1199"/>
        <w:gridCol w:w="1165"/>
        <w:gridCol w:w="1165"/>
      </w:tblGrid>
      <w:tr w14:paraId="5A6E2F9A">
        <w:trPr>
          <w:trHeight w:val="336" w:hRule="atLeast"/>
        </w:trPr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7DDFA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Dataset</w:t>
            </w:r>
          </w:p>
        </w:tc>
        <w:tc>
          <w:tcPr>
            <w:tcW w:w="76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E5592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AC15E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ACC</w:t>
            </w:r>
          </w:p>
        </w:tc>
        <w:tc>
          <w:tcPr>
            <w:tcW w:w="114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6E380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AUC(95% CI)</w:t>
            </w:r>
          </w:p>
        </w:tc>
        <w:tc>
          <w:tcPr>
            <w:tcW w:w="5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341D1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CB98E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9EED5F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NPV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2112C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PPV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B6F38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F1</w:t>
            </w:r>
          </w:p>
        </w:tc>
      </w:tr>
      <w:tr w14:paraId="37A2B3A4">
        <w:trPr>
          <w:trHeight w:val="336" w:hRule="atLeast"/>
        </w:trPr>
        <w:tc>
          <w:tcPr>
            <w:tcW w:w="449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0A8E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</w:t>
            </w:r>
          </w:p>
        </w:tc>
        <w:tc>
          <w:tcPr>
            <w:tcW w:w="76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890F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43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33C9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0.795 </w:t>
            </w:r>
          </w:p>
        </w:tc>
        <w:tc>
          <w:tcPr>
            <w:tcW w:w="114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7219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0.843 (0.803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0.883)</w:t>
            </w:r>
          </w:p>
        </w:tc>
        <w:tc>
          <w:tcPr>
            <w:tcW w:w="54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5433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0.858 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94A0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0.750 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935B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0.881 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B68A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0.711 </w:t>
            </w:r>
          </w:p>
        </w:tc>
        <w:tc>
          <w:tcPr>
            <w:tcW w:w="41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1AAC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0.778 </w:t>
            </w:r>
          </w:p>
        </w:tc>
      </w:tr>
      <w:tr w14:paraId="56115859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AAFF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C58B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EAD0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0.667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0D4B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0.652 (0.549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0.750)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2039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0.533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3ADC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0.762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518E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0.696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0635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0.615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76D2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0.571 </w:t>
            </w:r>
          </w:p>
        </w:tc>
      </w:tr>
      <w:tr w14:paraId="00D657EC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7F94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test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FB8C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LR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3C8B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0.853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033C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0.890 (0.803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0.959)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2E49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0.902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36AB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0.794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EAFC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0.871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1703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0.841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8BF3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0.871 </w:t>
            </w:r>
          </w:p>
        </w:tc>
      </w:tr>
      <w:tr w14:paraId="13DD87A3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D17D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76D4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NB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622A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0.819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DECD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0.833 (0.793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0.871)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1D5E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0.783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25C2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0.845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2E79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0.845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9EA8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0.783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0331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0.783 </w:t>
            </w:r>
          </w:p>
        </w:tc>
      </w:tr>
      <w:tr w14:paraId="663654A6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1B0D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848B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NB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4007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0.722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EEF4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0.696 (0.596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0.784)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9562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0.600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6870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0.810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2AED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0.739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C719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0.692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E438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0.643 </w:t>
            </w:r>
          </w:p>
        </w:tc>
      </w:tr>
      <w:tr w14:paraId="0ADC45C7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EA74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test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65FF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NB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4BF9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0.680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3999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0.715 (0.635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0.795)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7C4C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0.463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D566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0.941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4AA3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0.593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AABD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0.905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3A2F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0.613 </w:t>
            </w:r>
          </w:p>
        </w:tc>
      </w:tr>
      <w:tr w14:paraId="204E61E7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18CE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EB85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linear_SVM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F04E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0.764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F6BC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0.821 (0.783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0.863)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4BC8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0.764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9D02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0.764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4E65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0.819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4C79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0.698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6534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0.730 </w:t>
            </w:r>
          </w:p>
        </w:tc>
      </w:tr>
      <w:tr w14:paraId="1278AFF9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A511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C424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linear_SVM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FD9F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0.667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F5C0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0.648 (0.542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0.748)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5A91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0.533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B649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0.762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CEF7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0.696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81B6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0.615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088F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0.571 </w:t>
            </w:r>
          </w:p>
        </w:tc>
      </w:tr>
      <w:tr w14:paraId="71346581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B0F9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test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EA68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linear_SVM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5B0D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0.853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7EF8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0.881 (0.790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0.955)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E6A3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0.902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AF35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0.794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CFBF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0.871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D88E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0.841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5C18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0.871 </w:t>
            </w:r>
          </w:p>
        </w:tc>
      </w:tr>
      <w:tr w14:paraId="5CE13886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551A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527D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poly_SVM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0C7D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0.791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FCF5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0.831 (0.784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0.880)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EE2F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0.840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DEED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0.757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D5F5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0.868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27EC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0.712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E13F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0.771 </w:t>
            </w:r>
          </w:p>
        </w:tc>
      </w:tr>
      <w:tr w14:paraId="57E8B723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4724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DF85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poly_SVM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0D13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0.667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652E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0.659 (0.562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0.761)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F64E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0.600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73A8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0.714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0117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0.714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30B2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0.600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6E7F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0.600 </w:t>
            </w:r>
          </w:p>
        </w:tc>
      </w:tr>
      <w:tr w14:paraId="47B51CF3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7E53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test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AF84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poly_SVM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D54F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0.800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7025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0.832 (0.756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0.924)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7723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0.976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D3C7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0.588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2D88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0.952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9204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0.741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0EEA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0.842 </w:t>
            </w:r>
          </w:p>
        </w:tc>
      </w:tr>
      <w:tr w14:paraId="3DC18160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ED07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583F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sigmoid_SVM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0E26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0.799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DA39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0.805 (0.747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0.855)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0A24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0.726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49F5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0.851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A9FE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0.813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7834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0.778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D7D4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0.751 </w:t>
            </w:r>
          </w:p>
        </w:tc>
      </w:tr>
      <w:tr w14:paraId="442ECAB3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E434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36A0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sigmoid_SVM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3D35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0.704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C78E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0.698 (0.604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0.798)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7E0A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0.600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F77A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0.778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B1D1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0.731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620A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0.659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851B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0.628 </w:t>
            </w:r>
          </w:p>
        </w:tc>
      </w:tr>
      <w:tr w14:paraId="606D3252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10CB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test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B950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sigmoid_SVM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5A5F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0.747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BF00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0.749 (0.660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0.869)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5287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0.805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5F09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0.676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7A93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0.742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4B74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0.750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F019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0.776 </w:t>
            </w:r>
          </w:p>
        </w:tc>
      </w:tr>
      <w:tr w14:paraId="349F01EB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702A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D8B6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rbf_SVM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51E5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0.799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5B9F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0.858 (0.817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0.900)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BB49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0.868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6837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0.750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7EF8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0.888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AA4A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0.713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B21A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0.783 </w:t>
            </w:r>
          </w:p>
        </w:tc>
      </w:tr>
      <w:tr w14:paraId="57D2FDCA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8E3D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A411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rbf_SVM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12B2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0.685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163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0.664 (0.568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0.762)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C4F1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0.511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A8D7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0.810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C8F3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0.699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8791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0.657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A88B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0.575 </w:t>
            </w:r>
          </w:p>
        </w:tc>
      </w:tr>
      <w:tr w14:paraId="7F14DECA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6636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test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0884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rbf_SVM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5EF7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0.853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0CF4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0.894 (0.819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0.962)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A70C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0.902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EEC4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0.794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86F2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0.871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FF5F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0.841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6CE2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0.871 </w:t>
            </w:r>
          </w:p>
        </w:tc>
      </w:tr>
      <w:tr w14:paraId="6F940A0C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12A7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7BD0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DE7D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0.764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F0DC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0.740 (0.694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0.791)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E292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0.594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B480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0.885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722D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0.753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85D2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0.788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666D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0.677 </w:t>
            </w:r>
          </w:p>
        </w:tc>
      </w:tr>
      <w:tr w14:paraId="1B23BED3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44C1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7F23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DFAE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0.694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26D4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0.668 (0.596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0.757)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67C6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0.511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FE0B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0.825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DFD8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0.703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4DF4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0.676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A94C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0.582 </w:t>
            </w:r>
          </w:p>
        </w:tc>
      </w:tr>
      <w:tr w14:paraId="4E04B344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F933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test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D08E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DT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95A3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0.587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3963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0.622 (0.573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0.683)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82DD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0.244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9608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4417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0.523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41A6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2F53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0.392 </w:t>
            </w:r>
          </w:p>
        </w:tc>
      </w:tr>
      <w:tr w14:paraId="45B9212D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3527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81BB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D773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0.787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7954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0.865 (0.831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0.910)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7B8E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0.830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1A21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0.757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5FBE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0.862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9EE4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0.710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A34F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0.765 </w:t>
            </w:r>
          </w:p>
        </w:tc>
      </w:tr>
      <w:tr w14:paraId="037D085C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6D35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97CB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5A6F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0.694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4646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0.694 (0.606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0.797)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81D3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0.556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490A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0.794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01F0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0.714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9865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0.658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B5E9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0.602 </w:t>
            </w:r>
          </w:p>
        </w:tc>
      </w:tr>
      <w:tr w14:paraId="1D1E165D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22BF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test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68EF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0B14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0.853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229E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0.914 (0.864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0.956)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C481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0.854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4E2C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0.853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3BA7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0.829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22BB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008B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0.864 </w:t>
            </w:r>
          </w:p>
        </w:tc>
      </w:tr>
      <w:tr w14:paraId="0D6B5604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1175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CB1C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ExtraTree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5789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0.783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BD75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0.877 (0.842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0.911)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C4B8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0.821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63D5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0.757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55F8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0.855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428E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0.707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02C9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0.760 </w:t>
            </w:r>
          </w:p>
        </w:tc>
      </w:tr>
      <w:tr w14:paraId="45360F47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7416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DD37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ExtraTree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1C8A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0.713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09ED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0.721 (0.623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0.818)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CE75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0.756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74D8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0.683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F81F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0.796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E432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0.630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15CD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0.687 </w:t>
            </w:r>
          </w:p>
        </w:tc>
      </w:tr>
      <w:tr w14:paraId="1F2E3DAB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58F4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test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D6D1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ExtraTree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18DE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0.827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FEA6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0.895 (0.833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0.946)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9745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0.780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3B5E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0.882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2CE7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0.769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0EB9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0.889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27A2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0.831 </w:t>
            </w:r>
          </w:p>
        </w:tc>
      </w:tr>
      <w:tr w14:paraId="31635683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33A2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7518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XGBoost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6372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0.583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EE8B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0.328 (0.279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0.378)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2B83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4B1F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73C2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0.583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785F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4C89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1CC9004F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FEA2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FEA9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XGBoost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A581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0.583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E508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0.462 (0.403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0.518)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A53F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6344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0E88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0.583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37BF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1A6C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3AD671D3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A7E6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test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EF14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XGBoost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BBDB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0.453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97C0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0.441 (0.357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0.511)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0A52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EF9B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53FB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0.453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3554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19C3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7CE253C0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774C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AFC0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AdaBoost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968B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0.764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7699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0.777 (0.732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0.829)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970A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0.594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6EEA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0.885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A4CE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0.753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90FE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0.788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3A5F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0.677 </w:t>
            </w:r>
          </w:p>
        </w:tc>
      </w:tr>
      <w:tr w14:paraId="7D7B5A21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9AC5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CC43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AdaBoost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C6D6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0.694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09E1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0.661 (0.556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0.762)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1577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0.511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450E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0.825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4743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0.703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70BB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0.676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A8C0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0.582 </w:t>
            </w:r>
          </w:p>
        </w:tc>
      </w:tr>
      <w:tr w14:paraId="41391141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D8F2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test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AA65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AdaBoost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5AE7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0.853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1339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0.853 (0.765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0.926)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DAA9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0.878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6AFF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0.824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AD18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0.848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F043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0.857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399A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0.867 </w:t>
            </w:r>
          </w:p>
        </w:tc>
      </w:tr>
      <w:tr w14:paraId="502D2B6A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5FA4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29C0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MLP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37B0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0.630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C36F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0.513 (0.446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0.595)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B7DC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0.566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F5B6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0.676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7AA7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0.685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4885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0.556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C31C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0.561 </w:t>
            </w:r>
          </w:p>
        </w:tc>
      </w:tr>
      <w:tr w14:paraId="0A6F2015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CBD7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8E85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MLP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8DFB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0.602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1EED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0.424 (0.287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0.536)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67EF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0.244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953F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0.857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5D1F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0.614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F10E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0.550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5B47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0.338 </w:t>
            </w:r>
          </w:p>
        </w:tc>
      </w:tr>
      <w:tr w14:paraId="05EA6740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2937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test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BE7A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MLP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F59B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0.547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14D2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0.322 (0.238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0.464)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470A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0.171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6386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5995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0.500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9F59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DEDA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0.292 </w:t>
            </w:r>
          </w:p>
        </w:tc>
      </w:tr>
      <w:tr w14:paraId="748B83F7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6BD2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2C4B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GBM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9D90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0.783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143E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0.760 (0.712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0.808)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025B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0.585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1BF0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0.926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77BF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0.757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2F08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0.849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61A7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0.693 </w:t>
            </w:r>
          </w:p>
        </w:tc>
      </w:tr>
      <w:tr w14:paraId="5AF98727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5430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709B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GBM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8637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0.694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6E5A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0.669 (0.592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0.755)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CFDC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0.511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CA71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0.825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BEB2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0.703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49D0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0.676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939E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0.582 </w:t>
            </w:r>
          </w:p>
        </w:tc>
      </w:tr>
      <w:tr w14:paraId="21AEE2E3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929D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test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9592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GBM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6F11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0.587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6DB6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0.612 (0.537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0.692)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B688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0.244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2587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4EF7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0.523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B471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3598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0.392 </w:t>
            </w:r>
          </w:p>
        </w:tc>
      </w:tr>
      <w:tr w14:paraId="3BE7DFD8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AEEB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train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EC7E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LightGBM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FC40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0.583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AA07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0.500 (0.500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0.500)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54AD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4B9A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49B0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0.583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21D4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E366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21E1116B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7F9A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validation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1581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LightGBM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4323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0.583 </w:t>
            </w: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6318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0.500 (0.500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0.500)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88E2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4E8F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EB2E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0.583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3367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9460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0458264E">
        <w:trPr>
          <w:trHeight w:val="336" w:hRule="atLeast"/>
        </w:trPr>
        <w:tc>
          <w:tcPr>
            <w:tcW w:w="44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833E3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test</w:t>
            </w:r>
          </w:p>
        </w:tc>
        <w:tc>
          <w:tcPr>
            <w:tcW w:w="76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2892F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LightGBM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867E4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0.453 </w:t>
            </w:r>
          </w:p>
        </w:tc>
        <w:tc>
          <w:tcPr>
            <w:tcW w:w="114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A433D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0.500 (0.500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,</w:t>
            </w: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0.500)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54DEC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4EE4C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CD366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0.453 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9A386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41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86F4B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</w:tbl>
    <w:p w14:paraId="3615510A">
      <w:pPr>
        <w:rPr>
          <w:rFonts w:hint="default" w:ascii="Arial Regular" w:hAnsi="Arial Regular" w:cs="Arial Regular"/>
          <w:sz w:val="22"/>
          <w:szCs w:val="22"/>
          <w:lang w:eastAsia="zh-CN"/>
        </w:rPr>
      </w:pPr>
    </w:p>
    <w:p w14:paraId="6AB57405">
      <w:pPr>
        <w:rPr>
          <w:rFonts w:hint="default" w:ascii="Arial Regular" w:hAnsi="Arial Regular" w:cs="Arial Regular"/>
          <w:sz w:val="22"/>
          <w:szCs w:val="22"/>
          <w:lang w:eastAsia="zh-CN"/>
        </w:rPr>
      </w:pPr>
      <w:r>
        <w:rPr>
          <w:rFonts w:hint="default" w:ascii="Arial Regular" w:hAnsi="Arial Regular" w:cs="Arial Regular"/>
          <w:sz w:val="22"/>
          <w:szCs w:val="22"/>
          <w:lang w:eastAsia="zh-CN"/>
        </w:rPr>
        <w:t>LR</w:t>
      </w: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>,</w:t>
      </w:r>
      <w:r>
        <w:rPr>
          <w:rFonts w:hint="default" w:ascii="Arial Regular" w:hAnsi="Arial Regular" w:cs="Arial Regular"/>
          <w:sz w:val="22"/>
          <w:szCs w:val="22"/>
          <w:lang w:eastAsia="zh-CN"/>
        </w:rPr>
        <w:t>Logistic Regression</w:t>
      </w: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>;</w:t>
      </w:r>
      <w:r>
        <w:rPr>
          <w:rFonts w:hint="default" w:ascii="Arial Regular" w:hAnsi="Arial Regular" w:cs="Arial Regular"/>
          <w:sz w:val="22"/>
          <w:szCs w:val="22"/>
          <w:lang w:eastAsia="zh-CN"/>
        </w:rPr>
        <w:t>NB</w:t>
      </w: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>,</w:t>
      </w:r>
      <w:r>
        <w:rPr>
          <w:rFonts w:hint="default" w:ascii="Arial Regular" w:hAnsi="Arial Regular" w:cs="Arial Regular"/>
          <w:sz w:val="22"/>
          <w:szCs w:val="22"/>
          <w:lang w:eastAsia="zh-CN"/>
        </w:rPr>
        <w:t>Naive Bayes</w:t>
      </w: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>;</w:t>
      </w:r>
      <w:r>
        <w:rPr>
          <w:rFonts w:hint="default" w:ascii="Arial Regular" w:hAnsi="Arial Regular" w:cs="Arial Regular"/>
          <w:sz w:val="22"/>
          <w:szCs w:val="22"/>
          <w:lang w:eastAsia="zh-CN"/>
        </w:rPr>
        <w:t>linear_SVM</w:t>
      </w: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>,</w:t>
      </w:r>
      <w:r>
        <w:rPr>
          <w:rFonts w:hint="default" w:ascii="Arial Regular" w:hAnsi="Arial Regular" w:cs="Arial Regular"/>
          <w:sz w:val="22"/>
          <w:szCs w:val="22"/>
          <w:lang w:eastAsia="zh-CN"/>
        </w:rPr>
        <w:t>Linear Support Vector Machine</w:t>
      </w: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>;</w:t>
      </w:r>
      <w:r>
        <w:rPr>
          <w:rFonts w:hint="default" w:ascii="Arial Regular" w:hAnsi="Arial Regular" w:cs="Arial Regular"/>
          <w:sz w:val="22"/>
          <w:szCs w:val="22"/>
          <w:lang w:eastAsia="zh-CN"/>
        </w:rPr>
        <w:t>poly_SVM</w:t>
      </w: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>,</w:t>
      </w:r>
      <w:r>
        <w:rPr>
          <w:rFonts w:hint="default" w:ascii="Arial Regular" w:hAnsi="Arial Regular" w:cs="Arial Regular"/>
          <w:sz w:val="22"/>
          <w:szCs w:val="22"/>
          <w:lang w:eastAsia="zh-CN"/>
        </w:rPr>
        <w:t>Polynomial Kernel Support Vector Machine</w:t>
      </w: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>;</w:t>
      </w:r>
      <w:r>
        <w:rPr>
          <w:rFonts w:hint="default" w:ascii="Arial Regular" w:hAnsi="Arial Regular" w:cs="Arial Regular"/>
          <w:sz w:val="22"/>
          <w:szCs w:val="22"/>
          <w:lang w:eastAsia="zh-CN"/>
        </w:rPr>
        <w:t>sigmoid_SVM</w:t>
      </w: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>,</w:t>
      </w:r>
      <w:r>
        <w:rPr>
          <w:rFonts w:hint="default" w:ascii="Arial Regular" w:hAnsi="Arial Regular" w:cs="Arial Regular"/>
          <w:sz w:val="22"/>
          <w:szCs w:val="22"/>
          <w:lang w:eastAsia="zh-CN"/>
        </w:rPr>
        <w:t>Sigmoid Kernel Support Vector Machine</w:t>
      </w: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>;</w:t>
      </w:r>
      <w:r>
        <w:rPr>
          <w:rFonts w:hint="default" w:ascii="Arial Regular" w:hAnsi="Arial Regular" w:cs="Arial Regular"/>
          <w:sz w:val="22"/>
          <w:szCs w:val="22"/>
          <w:lang w:eastAsia="zh-CN"/>
        </w:rPr>
        <w:t>rbf_SVM</w:t>
      </w: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>,</w:t>
      </w:r>
      <w:r>
        <w:rPr>
          <w:rFonts w:hint="default" w:ascii="Arial Regular" w:hAnsi="Arial Regular" w:cs="Arial Regular"/>
          <w:sz w:val="22"/>
          <w:szCs w:val="22"/>
          <w:lang w:eastAsia="zh-CN"/>
        </w:rPr>
        <w:t>Radial Basis Function Kernel Support Vector Machine</w:t>
      </w: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>;</w:t>
      </w:r>
      <w:r>
        <w:rPr>
          <w:rFonts w:hint="default" w:ascii="Arial Regular" w:hAnsi="Arial Regular" w:cs="Arial Regular"/>
          <w:sz w:val="22"/>
          <w:szCs w:val="22"/>
          <w:lang w:eastAsia="zh-CN"/>
        </w:rPr>
        <w:t>DT</w:t>
      </w: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>,</w:t>
      </w:r>
      <w:r>
        <w:rPr>
          <w:rFonts w:hint="default" w:ascii="Arial Regular" w:hAnsi="Arial Regular" w:cs="Arial Regular"/>
          <w:sz w:val="22"/>
          <w:szCs w:val="22"/>
          <w:lang w:eastAsia="zh-CN"/>
        </w:rPr>
        <w:t>Decision Tree</w:t>
      </w: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>;</w:t>
      </w:r>
      <w:r>
        <w:rPr>
          <w:rFonts w:hint="default" w:ascii="Arial Regular" w:hAnsi="Arial Regular" w:cs="Arial Regular"/>
          <w:sz w:val="22"/>
          <w:szCs w:val="22"/>
          <w:lang w:eastAsia="zh-CN"/>
        </w:rPr>
        <w:t>RF</w:t>
      </w: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>,</w:t>
      </w:r>
      <w:r>
        <w:rPr>
          <w:rFonts w:hint="default" w:ascii="Arial Regular" w:hAnsi="Arial Regular" w:cs="Arial Regular"/>
          <w:sz w:val="22"/>
          <w:szCs w:val="22"/>
          <w:lang w:eastAsia="zh-CN"/>
        </w:rPr>
        <w:t>Random Forest</w:t>
      </w: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>;</w:t>
      </w:r>
      <w:r>
        <w:rPr>
          <w:rFonts w:hint="default" w:ascii="Arial Regular" w:hAnsi="Arial Regular" w:cs="Arial Regular"/>
          <w:sz w:val="22"/>
          <w:szCs w:val="22"/>
          <w:lang w:eastAsia="zh-CN"/>
        </w:rPr>
        <w:t>ExtraTree</w:t>
      </w: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>,</w:t>
      </w:r>
      <w:r>
        <w:rPr>
          <w:rFonts w:hint="default" w:ascii="Arial Regular" w:hAnsi="Arial Regular" w:cs="Arial Regular"/>
          <w:sz w:val="22"/>
          <w:szCs w:val="22"/>
          <w:lang w:eastAsia="zh-CN"/>
        </w:rPr>
        <w:t>Extremely Randomized Trees</w:t>
      </w: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>;</w:t>
      </w:r>
      <w:r>
        <w:rPr>
          <w:rFonts w:hint="default" w:ascii="Arial Regular" w:hAnsi="Arial Regular" w:cs="Arial Regular"/>
          <w:sz w:val="22"/>
          <w:szCs w:val="22"/>
          <w:lang w:eastAsia="zh-CN"/>
        </w:rPr>
        <w:t>XGBoost</w:t>
      </w: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>,</w:t>
      </w:r>
      <w:r>
        <w:rPr>
          <w:rFonts w:hint="default" w:ascii="Arial Regular" w:hAnsi="Arial Regular" w:cs="Arial Regular"/>
          <w:sz w:val="22"/>
          <w:szCs w:val="22"/>
          <w:lang w:eastAsia="zh-CN"/>
        </w:rPr>
        <w:t>eXtreme Gradient Boosting</w:t>
      </w: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>;</w:t>
      </w:r>
      <w:r>
        <w:rPr>
          <w:rFonts w:hint="default" w:ascii="Arial Regular" w:hAnsi="Arial Regular" w:cs="Arial Regular"/>
          <w:sz w:val="22"/>
          <w:szCs w:val="22"/>
          <w:lang w:eastAsia="zh-CN"/>
        </w:rPr>
        <w:t>AdaBoost</w:t>
      </w: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>,</w:t>
      </w:r>
      <w:r>
        <w:rPr>
          <w:rFonts w:hint="default" w:ascii="Arial Regular" w:hAnsi="Arial Regular" w:cs="Arial Regular"/>
          <w:sz w:val="22"/>
          <w:szCs w:val="22"/>
          <w:lang w:eastAsia="zh-CN"/>
        </w:rPr>
        <w:t>Adaptive Boosting</w:t>
      </w: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>;</w:t>
      </w:r>
      <w:r>
        <w:rPr>
          <w:rFonts w:hint="default" w:ascii="Arial Regular" w:hAnsi="Arial Regular" w:cs="Arial Regular"/>
          <w:sz w:val="22"/>
          <w:szCs w:val="22"/>
          <w:lang w:eastAsia="zh-CN"/>
        </w:rPr>
        <w:t>MLP</w:t>
      </w: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>,</w:t>
      </w:r>
      <w:r>
        <w:rPr>
          <w:rFonts w:hint="default" w:ascii="Arial Regular" w:hAnsi="Arial Regular" w:cs="Arial Regular"/>
          <w:sz w:val="22"/>
          <w:szCs w:val="22"/>
          <w:lang w:eastAsia="zh-CN"/>
        </w:rPr>
        <w:t>Multi-Layer Perceptron</w:t>
      </w: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>;</w:t>
      </w:r>
      <w:r>
        <w:rPr>
          <w:rFonts w:hint="default" w:ascii="Arial Regular" w:hAnsi="Arial Regular" w:cs="Arial Regular"/>
          <w:sz w:val="22"/>
          <w:szCs w:val="22"/>
          <w:lang w:eastAsia="zh-CN"/>
        </w:rPr>
        <w:t>GBM</w:t>
      </w: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>,</w:t>
      </w:r>
      <w:r>
        <w:rPr>
          <w:rFonts w:hint="default" w:ascii="Arial Regular" w:hAnsi="Arial Regular" w:cs="Arial Regular"/>
          <w:sz w:val="22"/>
          <w:szCs w:val="22"/>
          <w:lang w:eastAsia="zh-CN"/>
        </w:rPr>
        <w:t>Gradient Boosting Machine</w:t>
      </w: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>;</w:t>
      </w:r>
      <w:r>
        <w:rPr>
          <w:rFonts w:hint="default" w:ascii="Arial Regular" w:hAnsi="Arial Regular" w:cs="Arial Regular"/>
          <w:sz w:val="22"/>
          <w:szCs w:val="22"/>
          <w:lang w:eastAsia="zh-CN"/>
        </w:rPr>
        <w:t>LightGBM</w:t>
      </w: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>,</w:t>
      </w:r>
      <w:r>
        <w:rPr>
          <w:rFonts w:hint="default" w:ascii="Arial Regular" w:hAnsi="Arial Regular" w:cs="Arial Regular"/>
          <w:sz w:val="22"/>
          <w:szCs w:val="22"/>
          <w:lang w:eastAsia="zh-CN"/>
        </w:rPr>
        <w:t>Light Gradient Boosting Machine</w:t>
      </w: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>.</w:t>
      </w:r>
    </w:p>
    <w:p w14:paraId="44D3E345">
      <w:pPr>
        <w:rPr>
          <w:rFonts w:hint="default" w:ascii="Arial Regular" w:hAnsi="Arial Regular" w:cs="Arial Regular"/>
          <w:sz w:val="22"/>
          <w:szCs w:val="22"/>
          <w:lang w:eastAsia="zh-CN"/>
        </w:rPr>
      </w:pPr>
    </w:p>
    <w:p w14:paraId="1AF098D0">
      <w:pPr>
        <w:rPr>
          <w:rFonts w:hint="default" w:ascii="Arial Regular" w:hAnsi="Arial Regular" w:cs="Arial Regular"/>
          <w:sz w:val="22"/>
          <w:szCs w:val="22"/>
          <w:lang w:eastAsia="zh-CN"/>
        </w:rPr>
      </w:pPr>
    </w:p>
    <w:p w14:paraId="70474EA8">
      <w:pPr>
        <w:rPr>
          <w:rFonts w:hint="default" w:ascii="Arial Regular" w:hAnsi="Arial Regular" w:cs="Arial Regular"/>
          <w:sz w:val="22"/>
          <w:szCs w:val="22"/>
          <w:lang w:eastAsia="zh-CN"/>
        </w:rPr>
      </w:pPr>
    </w:p>
    <w:p w14:paraId="2AF211B1">
      <w:pPr>
        <w:rPr>
          <w:rFonts w:hint="default" w:ascii="Arial Regular" w:hAnsi="Arial Regular" w:cs="Arial Regular"/>
          <w:sz w:val="22"/>
          <w:szCs w:val="22"/>
          <w:lang w:eastAsia="zh-CN"/>
        </w:rPr>
      </w:pPr>
    </w:p>
    <w:p w14:paraId="76B10946">
      <w:pPr>
        <w:rPr>
          <w:rFonts w:hint="default" w:ascii="Arial Regular" w:hAnsi="Arial Regular" w:cs="Arial Regular"/>
          <w:sz w:val="22"/>
          <w:szCs w:val="22"/>
          <w:lang w:eastAsia="zh-CN"/>
        </w:rPr>
      </w:pPr>
    </w:p>
    <w:p w14:paraId="1E75FE27">
      <w:pPr>
        <w:rPr>
          <w:rFonts w:hint="default" w:ascii="Arial Regular" w:hAnsi="Arial Regular" w:cs="Arial Regular"/>
          <w:sz w:val="22"/>
          <w:szCs w:val="22"/>
          <w:lang w:eastAsia="zh-CN"/>
        </w:rPr>
      </w:pPr>
    </w:p>
    <w:p w14:paraId="496638A1">
      <w:pPr>
        <w:rPr>
          <w:rFonts w:hint="default" w:ascii="Arial Regular" w:hAnsi="Arial Regular" w:cs="Arial Regular"/>
          <w:sz w:val="22"/>
          <w:szCs w:val="22"/>
          <w:lang w:eastAsia="zh-CN"/>
        </w:rPr>
      </w:pPr>
    </w:p>
    <w:p w14:paraId="3950206E">
      <w:pPr>
        <w:rPr>
          <w:rFonts w:hint="default" w:ascii="Arial Regular" w:hAnsi="Arial Regular" w:cs="Arial Regular"/>
          <w:sz w:val="22"/>
          <w:szCs w:val="22"/>
          <w:lang w:eastAsia="zh-CN"/>
        </w:rPr>
      </w:pPr>
    </w:p>
    <w:p w14:paraId="31BD77D9">
      <w:pPr>
        <w:rPr>
          <w:rFonts w:hint="default" w:ascii="Arial Regular" w:hAnsi="Arial Regular" w:cs="Arial Regular"/>
          <w:sz w:val="22"/>
          <w:szCs w:val="22"/>
          <w:lang w:eastAsia="zh-CN"/>
        </w:rPr>
      </w:pPr>
    </w:p>
    <w:p w14:paraId="1921A059">
      <w:pPr>
        <w:rPr>
          <w:rFonts w:hint="default" w:ascii="Arial Regular" w:hAnsi="Arial Regular" w:cs="Arial Regular"/>
          <w:sz w:val="22"/>
          <w:szCs w:val="22"/>
          <w:lang w:eastAsia="zh-CN"/>
        </w:rPr>
      </w:pPr>
    </w:p>
    <w:p w14:paraId="56DA7BF1">
      <w:pPr>
        <w:rPr>
          <w:rFonts w:hint="default" w:ascii="Arial Regular" w:hAnsi="Arial Regular" w:cs="Arial Regular"/>
          <w:sz w:val="22"/>
          <w:szCs w:val="22"/>
          <w:lang w:eastAsia="zh-CN"/>
        </w:rPr>
      </w:pPr>
    </w:p>
    <w:p w14:paraId="23637806">
      <w:pPr>
        <w:rPr>
          <w:rFonts w:hint="default" w:ascii="Arial Regular" w:hAnsi="Arial Regular" w:cs="Arial Regular"/>
          <w:sz w:val="22"/>
          <w:szCs w:val="22"/>
          <w:lang w:val="en-US"/>
        </w:rPr>
      </w:pPr>
      <w:r>
        <w:rPr>
          <w:rFonts w:hint="default" w:ascii="Arial Regular" w:hAnsi="Arial Regular" w:cs="Arial Regular"/>
          <w:sz w:val="22"/>
          <w:szCs w:val="22"/>
          <w:lang w:val="en-US"/>
        </w:rPr>
        <w:t xml:space="preserve">Table </w:t>
      </w: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 xml:space="preserve">S3 </w:t>
      </w:r>
      <w:r>
        <w:rPr>
          <w:rFonts w:hint="default" w:ascii="Arial Regular" w:hAnsi="Arial Regular" w:cs="Arial Regular"/>
          <w:sz w:val="22"/>
          <w:szCs w:val="22"/>
          <w:lang w:val="en-US"/>
        </w:rPr>
        <w:t>The 95% CI of accuracy,sensitivity,specificity,NPV,PPV and F1 of the models in the three cohorts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  <w:gridCol w:w="1110"/>
        <w:gridCol w:w="222"/>
        <w:gridCol w:w="746"/>
        <w:gridCol w:w="746"/>
        <w:gridCol w:w="222"/>
        <w:gridCol w:w="746"/>
        <w:gridCol w:w="746"/>
        <w:gridCol w:w="222"/>
        <w:gridCol w:w="746"/>
        <w:gridCol w:w="746"/>
        <w:gridCol w:w="222"/>
        <w:gridCol w:w="746"/>
        <w:gridCol w:w="746"/>
        <w:gridCol w:w="222"/>
        <w:gridCol w:w="746"/>
        <w:gridCol w:w="746"/>
        <w:gridCol w:w="222"/>
        <w:gridCol w:w="746"/>
        <w:gridCol w:w="746"/>
      </w:tblGrid>
      <w:tr w14:paraId="5F7CA35F"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09C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C0E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Cohorts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E2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560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Accuracy</w:t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20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8F44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Sensitivity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06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203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Specificity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9E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654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NPV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87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2B7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PPV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1D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BAC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F1</w:t>
            </w:r>
          </w:p>
        </w:tc>
      </w:tr>
      <w:tr w14:paraId="37D48D80">
        <w:trPr>
          <w:trHeight w:val="336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98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Clinical model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52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9E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12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0.740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7C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0C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43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0.764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30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99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A2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0.692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E7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CC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72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0.817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61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5D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FD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0.655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62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40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B1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0.831 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0F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0.817 </w:t>
            </w:r>
          </w:p>
        </w:tc>
      </w:tr>
      <w:tr w14:paraId="3569E779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7F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69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validation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55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33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0B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1B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4D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C9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94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51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9F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91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14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84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61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57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F0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1F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77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A5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0.720 </w:t>
            </w:r>
          </w:p>
        </w:tc>
      </w:tr>
      <w:tr w14:paraId="3BF76DBE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27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8B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37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E0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63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FB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09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2A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A7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49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B5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5E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A0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92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56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E6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6B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3B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74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B2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0.677 </w:t>
            </w:r>
          </w:p>
        </w:tc>
      </w:tr>
      <w:tr w14:paraId="22E301BD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C6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Arterial phase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54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C1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6C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0.673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4F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07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0A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93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54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E5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114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70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0F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8E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BF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E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9F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DD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49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89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0.734 </w:t>
            </w:r>
          </w:p>
        </w:tc>
      </w:tr>
      <w:tr w14:paraId="4BF1C312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D5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C7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validation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8A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7A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EF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A5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AB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38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D9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3C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20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E4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D5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13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96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86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0E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85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15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C0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0.700 </w:t>
            </w:r>
          </w:p>
        </w:tc>
      </w:tr>
      <w:tr w14:paraId="6DBA461D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93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C2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91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D9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17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DE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30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D6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80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27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E0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C0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2B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E7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48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ED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E5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D58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E7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EB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0.548 </w:t>
            </w:r>
          </w:p>
        </w:tc>
      </w:tr>
      <w:tr w14:paraId="09F08DB7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BC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Portal venous phase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17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C9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3D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5C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04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14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B0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DB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2C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A2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6D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42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8E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F0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29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0.516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53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CA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F1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F8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0.674 </w:t>
            </w:r>
          </w:p>
        </w:tc>
      </w:tr>
      <w:tr w14:paraId="04022904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F4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4A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validation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F0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D9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B5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EC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D1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8B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9F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80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E6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5E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20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EF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3D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A4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5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DA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6F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36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0.676 </w:t>
            </w:r>
          </w:p>
        </w:tc>
      </w:tr>
      <w:tr w14:paraId="3A3E624E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48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0C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14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3C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D4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D5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3D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40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23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7D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8D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C1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8B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43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06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C0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2C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23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19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C8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0.531 </w:t>
            </w:r>
          </w:p>
        </w:tc>
      </w:tr>
      <w:tr w14:paraId="7C2694F8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17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Delayed phase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AC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48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7C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83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8C1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51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EB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D5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2E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89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05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8B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4F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E1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03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62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96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24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FB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0.686 </w:t>
            </w:r>
          </w:p>
        </w:tc>
      </w:tr>
      <w:tr w14:paraId="4C8FAE93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00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DA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validation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FB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75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8F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BE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93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13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E1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D5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52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0B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57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F6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4D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D2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03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15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36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2E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0.623 </w:t>
            </w:r>
          </w:p>
        </w:tc>
      </w:tr>
      <w:tr w14:paraId="0460680D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A6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29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74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4A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BA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65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22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20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AF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74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EC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84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5D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80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7A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E8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91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F9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F5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FD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0.486 </w:t>
            </w:r>
          </w:p>
        </w:tc>
      </w:tr>
      <w:tr w14:paraId="2C34C304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6D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Enhancement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AA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42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B5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1E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8C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95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E6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39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F1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93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EB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47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CE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60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1B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0.636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5F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76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92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92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0.748 </w:t>
            </w:r>
          </w:p>
        </w:tc>
      </w:tr>
      <w:tr w14:paraId="708A009F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7F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F9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validation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D1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29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D6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FB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A3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5F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E2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23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57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D1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78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D3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2E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77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C7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5F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A2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7C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0.761 </w:t>
            </w:r>
          </w:p>
        </w:tc>
      </w:tr>
      <w:tr w14:paraId="7C780257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0D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89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AC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B1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03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6E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A3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36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0F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BC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73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C0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77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5B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11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3B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F4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B7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5F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BC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0.625 </w:t>
            </w:r>
          </w:p>
        </w:tc>
      </w:tr>
      <w:tr w14:paraId="2E712560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9A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Combined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BE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59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16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27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D6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34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EB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EB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96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C5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60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B5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D4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58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01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37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37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47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A7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0.882 </w:t>
            </w:r>
          </w:p>
        </w:tc>
      </w:tr>
      <w:tr w14:paraId="14A781AB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78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82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validation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7B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E2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3B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3F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C2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3A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E2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20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95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12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FF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D7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66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55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43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21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D4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FD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0.841 </w:t>
            </w:r>
          </w:p>
        </w:tc>
      </w:tr>
      <w:tr w14:paraId="00ED2E22">
        <w:trPr>
          <w:trHeight w:val="336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DD9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C71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test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CE1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772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0.787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EB6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55B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F7F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AB8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BCA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4CD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A7D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CFE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163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A9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0.939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108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984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0.810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690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FD7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2F3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626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0.737 </w:t>
            </w:r>
          </w:p>
        </w:tc>
      </w:tr>
    </w:tbl>
    <w:p w14:paraId="52A766EF">
      <w:pPr>
        <w:rPr>
          <w:rFonts w:hint="default" w:ascii="Arial Regular" w:hAnsi="Arial Regular" w:cs="Arial Regular"/>
          <w:sz w:val="22"/>
          <w:szCs w:val="22"/>
          <w:lang w:val="en-US" w:eastAsia="zh-CN"/>
        </w:rPr>
      </w:pPr>
      <w:r>
        <w:rPr>
          <w:rFonts w:hint="default" w:ascii="Arial Regular" w:hAnsi="Arial Regular" w:cs="Arial Regular"/>
          <w:sz w:val="22"/>
          <w:szCs w:val="22"/>
          <w:lang w:val="en-US"/>
        </w:rPr>
        <w:t>NPV,negative predictivevalue;PPV,positive predictive value;Cl,confidence interval.</w:t>
      </w:r>
    </w:p>
    <w:p w14:paraId="6E684E02">
      <w:pPr>
        <w:rPr>
          <w:rFonts w:hint="default" w:ascii="Arial Regular" w:hAnsi="Arial Regular" w:cs="Arial Regular"/>
          <w:sz w:val="22"/>
          <w:szCs w:val="22"/>
          <w:lang w:val="en-US" w:eastAsia="zh-CN"/>
        </w:rPr>
      </w:pPr>
    </w:p>
    <w:p w14:paraId="20524415">
      <w:pPr>
        <w:rPr>
          <w:rFonts w:hint="default" w:ascii="Arial Regular" w:hAnsi="Arial Regular" w:cs="Arial Regular"/>
          <w:sz w:val="22"/>
          <w:szCs w:val="22"/>
          <w:lang w:val="en-US" w:eastAsia="zh-CN"/>
        </w:rPr>
      </w:pPr>
    </w:p>
    <w:p w14:paraId="68DA0372">
      <w:pPr>
        <w:rPr>
          <w:rFonts w:hint="default" w:ascii="Arial Regular" w:hAnsi="Arial Regular" w:cs="Arial Regular"/>
          <w:sz w:val="22"/>
          <w:szCs w:val="22"/>
          <w:lang w:val="en-US" w:eastAsia="zh-CN"/>
        </w:rPr>
      </w:pPr>
    </w:p>
    <w:p w14:paraId="5A6310CB">
      <w:pPr>
        <w:rPr>
          <w:rFonts w:hint="default" w:ascii="Arial Regular" w:hAnsi="Arial Regular" w:cs="Arial Regular"/>
          <w:sz w:val="22"/>
          <w:szCs w:val="22"/>
          <w:lang w:val="en-US" w:eastAsia="zh-CN"/>
        </w:rPr>
      </w:pPr>
    </w:p>
    <w:p w14:paraId="285C0054">
      <w:pPr>
        <w:rPr>
          <w:rFonts w:hint="default" w:ascii="Arial Regular" w:hAnsi="Arial Regular" w:cs="Arial Regular"/>
          <w:sz w:val="22"/>
          <w:szCs w:val="22"/>
          <w:lang w:val="en-US" w:eastAsia="zh-CN"/>
        </w:rPr>
      </w:pP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>Table S4 Degrees of freedom (df), chi square values (Chi</w:t>
      </w:r>
      <w:r>
        <w:rPr>
          <w:rFonts w:hint="default" w:ascii="Arial Regular" w:hAnsi="Arial Regular" w:cs="Arial Regular"/>
          <w:sz w:val="22"/>
          <w:szCs w:val="22"/>
          <w:vertAlign w:val="superscript"/>
          <w:lang w:val="en-US" w:eastAsia="zh-CN"/>
        </w:rPr>
        <w:t>2</w:t>
      </w:r>
      <w:r>
        <w:rPr>
          <w:rFonts w:hint="default" w:ascii="Arial Regular" w:hAnsi="Arial Regular" w:cs="Arial Regular"/>
          <w:sz w:val="22"/>
          <w:szCs w:val="22"/>
          <w:lang w:val="en-US" w:eastAsia="zh-CN"/>
        </w:rPr>
        <w:t>), and p values (calculated by the Hosmer-Lemeshow test) in the three cohorts reflect the degree of calibration of the prediction models.</w:t>
      </w:r>
      <w:r>
        <w:rPr>
          <w:rFonts w:hint="default" w:ascii="Arial Regular" w:hAnsi="Arial Regular" w:eastAsia="Helvetica" w:cs="Arial Regular"/>
          <w:i w:val="0"/>
          <w:iCs w:val="0"/>
          <w:caps w:val="0"/>
          <w:spacing w:val="0"/>
          <w:kern w:val="0"/>
          <w:sz w:val="22"/>
          <w:szCs w:val="22"/>
          <w:u w:val="none"/>
          <w:lang w:val="en-US" w:eastAsia="zh-CN" w:bidi="ar"/>
        </w:rPr>
        <w:t>The Combined model performed best among all six models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3066"/>
        <w:gridCol w:w="455"/>
        <w:gridCol w:w="1006"/>
        <w:gridCol w:w="932"/>
        <w:gridCol w:w="216"/>
        <w:gridCol w:w="455"/>
        <w:gridCol w:w="1006"/>
        <w:gridCol w:w="932"/>
        <w:gridCol w:w="216"/>
        <w:gridCol w:w="455"/>
        <w:gridCol w:w="883"/>
        <w:gridCol w:w="932"/>
      </w:tblGrid>
      <w:tr w14:paraId="63261F0F">
        <w:tc>
          <w:tcPr>
            <w:tcW w:w="3066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9463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Group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5480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train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4AC9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0248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Validation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A83C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8051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test</w:t>
            </w:r>
          </w:p>
        </w:tc>
      </w:tr>
      <w:tr w14:paraId="6A6F5600">
        <w:tc>
          <w:tcPr>
            <w:tcW w:w="3066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43BE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C765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df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1348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Chi</w:t>
            </w: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255C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F826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E12C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df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DEF8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Chi</w:t>
            </w: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1F1B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B13B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F339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df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C32B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Chi</w:t>
            </w: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3B16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</w:tr>
      <w:tr w14:paraId="7CA8E8F4"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5147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Clinical model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C24C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58A5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308.363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EF68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38B6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95ED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2482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cs="Arial Regular" w:eastAsia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469.872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81AE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cs="Arial Regular" w:eastAsia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E75D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0E7E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cs="Arial Regular" w:eastAsia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C9ED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cs="Arial Regular" w:eastAsia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96.048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B551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cs="Arial Regular" w:eastAsia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0.000</w:t>
            </w:r>
          </w:p>
        </w:tc>
      </w:tr>
      <w:tr w14:paraId="4BFFCD0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D975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Arterial phase 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AA02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E08D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73.582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27C1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0.621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4221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F9CB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cs="Arial Regular" w:eastAsia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81C4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cs="Arial Regular" w:eastAsia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69.367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7225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cs="Arial Regular" w:eastAsia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0.747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3538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5650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cs="Arial Regular" w:eastAsia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4C16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cs="Arial Regular" w:eastAsia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47.788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8B69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cs="Arial Regular" w:eastAsia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0.481</w:t>
            </w:r>
          </w:p>
        </w:tc>
      </w:tr>
      <w:tr w14:paraId="577FE2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8F8F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Portal venous phase </w:t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D8B3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3051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100.508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E87F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0.044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5141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E73B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cs="Arial Regular" w:eastAsia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A190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cs="Arial Regular" w:eastAsia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80.559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0C33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cs="Arial Regular" w:eastAsia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0.399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6BE1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4442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cs="Arial Regular" w:eastAsia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E8AC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cs="Arial Regular" w:eastAsia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69.256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B011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cs="Arial Regular" w:eastAsia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0.024</w:t>
            </w:r>
          </w:p>
        </w:tc>
      </w:tr>
      <w:tr w14:paraId="040EF7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6B08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Delayed phase </w:t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55E1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6D1B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119.330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FF0B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3943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1E6D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cs="Arial Regular" w:eastAsia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6F2C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cs="Arial Regular" w:eastAsia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108.789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710E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cs="Arial Regular" w:eastAsia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BA66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4CD3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cs="Arial Regular" w:eastAsia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2666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cs="Arial Regular" w:eastAsia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64.757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B544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cs="Arial Regular" w:eastAsiaTheme="minorEastAsia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0.054</w:t>
            </w:r>
          </w:p>
        </w:tc>
      </w:tr>
      <w:tr w14:paraId="463E1B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275A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Enhancement </w:t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6E20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F687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81.390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19CA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0.374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0577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D7BB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3192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64.247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2A78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0.868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A816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A7CA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11E8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27.973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F50F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0.991</w:t>
            </w:r>
          </w:p>
        </w:tc>
      </w:tr>
      <w:tr w14:paraId="51551853"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26FE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Combined </w:t>
            </w:r>
            <w:r>
              <w:rPr>
                <w:rFonts w:hint="default" w:ascii="Arial Regular" w:hAnsi="Arial Regular" w:eastAsia="宋体" w:cs="Arial Regular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75DB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72A1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78.641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71DE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0.458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F24C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7123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3007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46.855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0332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0.998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10D0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3859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738E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35.747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C248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default" w:ascii="Arial Regular" w:hAnsi="Arial Regular" w:eastAsia="Helvetica" w:cs="Arial Regular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Arial Regular" w:hAnsi="Arial Regular" w:eastAsia="宋体" w:cs="Arial Regular"/>
                <w:b w:val="0"/>
                <w:bCs w:val="0"/>
                <w:kern w:val="0"/>
                <w:sz w:val="22"/>
                <w:szCs w:val="22"/>
                <w:lang w:val="en-US" w:eastAsia="zh-CN" w:bidi="ar"/>
              </w:rPr>
              <w:t>0.904</w:t>
            </w:r>
          </w:p>
        </w:tc>
      </w:tr>
    </w:tbl>
    <w:p w14:paraId="3ABBDCAD">
      <w:pPr>
        <w:rPr>
          <w:rFonts w:hint="default" w:ascii="Arial Regular" w:hAnsi="Arial Regular" w:cs="Arial Regular"/>
          <w:sz w:val="22"/>
          <w:szCs w:val="22"/>
          <w:lang w:eastAsia="zh-CN"/>
        </w:rPr>
      </w:pPr>
    </w:p>
    <w:p w14:paraId="381918C1">
      <w:pPr>
        <w:rPr>
          <w:rFonts w:hint="default" w:ascii="Arial Regular" w:hAnsi="Arial Regular" w:cs="Arial Regular"/>
          <w:sz w:val="22"/>
          <w:szCs w:val="22"/>
          <w:lang w:eastAsia="zh-CN"/>
        </w:rPr>
      </w:pPr>
    </w:p>
    <w:p w14:paraId="658B6F42">
      <w:pPr>
        <w:rPr>
          <w:rFonts w:hint="default" w:ascii="Arial Regular" w:hAnsi="Arial Regular" w:cs="Arial Regular"/>
          <w:sz w:val="22"/>
          <w:szCs w:val="22"/>
          <w:lang w:eastAsia="zh-CN"/>
        </w:rPr>
      </w:pPr>
    </w:p>
    <w:p w14:paraId="5A083F5D">
      <w:pPr>
        <w:rPr>
          <w:rFonts w:hint="default" w:ascii="Arial Regular" w:hAnsi="Arial Regular" w:cs="Arial Regular"/>
          <w:sz w:val="22"/>
          <w:szCs w:val="22"/>
          <w:lang w:eastAsia="zh-CN"/>
        </w:rPr>
      </w:pPr>
    </w:p>
    <w:p w14:paraId="67E048BF">
      <w:pPr>
        <w:rPr>
          <w:rFonts w:hint="default" w:ascii="Arial Regular" w:hAnsi="Arial Regular" w:cs="Arial Regular"/>
          <w:sz w:val="22"/>
          <w:szCs w:val="22"/>
          <w:lang w:eastAsia="zh-CN"/>
        </w:rPr>
      </w:pPr>
    </w:p>
    <w:p w14:paraId="3F98E825">
      <w:pPr>
        <w:rPr>
          <w:rFonts w:hint="default" w:ascii="Arial Regular" w:hAnsi="Arial Regular" w:cs="Arial Regular"/>
          <w:sz w:val="22"/>
          <w:szCs w:val="22"/>
          <w:lang w:eastAsia="zh-CN"/>
        </w:rPr>
      </w:pPr>
    </w:p>
    <w:p w14:paraId="16CB9A0B">
      <w:pPr>
        <w:rPr>
          <w:rFonts w:hint="default" w:ascii="Arial Regular" w:hAnsi="Arial Regular" w:cs="Arial Regular"/>
          <w:sz w:val="22"/>
          <w:szCs w:val="22"/>
          <w:lang w:eastAsia="zh-CN"/>
        </w:rPr>
      </w:pPr>
    </w:p>
    <w:p w14:paraId="441DD280">
      <w:pPr>
        <w:rPr>
          <w:rFonts w:hint="default" w:ascii="Arial Regular" w:hAnsi="Arial Regular" w:cs="Arial Regular"/>
          <w:sz w:val="22"/>
          <w:szCs w:val="22"/>
          <w:lang w:val="en-U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FD7829"/>
    <w:rsid w:val="05EF991C"/>
    <w:rsid w:val="0EFE41D5"/>
    <w:rsid w:val="12B5AAB4"/>
    <w:rsid w:val="177D1F74"/>
    <w:rsid w:val="1ABFB909"/>
    <w:rsid w:val="1EFECF94"/>
    <w:rsid w:val="1FEA374B"/>
    <w:rsid w:val="1FF7552D"/>
    <w:rsid w:val="2DBD111F"/>
    <w:rsid w:val="2FE7FC22"/>
    <w:rsid w:val="3196331E"/>
    <w:rsid w:val="37FF6765"/>
    <w:rsid w:val="3B76AB77"/>
    <w:rsid w:val="3B7F4478"/>
    <w:rsid w:val="3BF72CC0"/>
    <w:rsid w:val="3DF4BA80"/>
    <w:rsid w:val="3E7F7ABD"/>
    <w:rsid w:val="3EFD6340"/>
    <w:rsid w:val="3F3F5CBB"/>
    <w:rsid w:val="3FEDB1A6"/>
    <w:rsid w:val="3FFFBF58"/>
    <w:rsid w:val="46FB44ED"/>
    <w:rsid w:val="47D62357"/>
    <w:rsid w:val="4B7F8F27"/>
    <w:rsid w:val="4DFFFD28"/>
    <w:rsid w:val="4EFB13C5"/>
    <w:rsid w:val="4FE63B16"/>
    <w:rsid w:val="4FFF0500"/>
    <w:rsid w:val="53F7F9E8"/>
    <w:rsid w:val="54C9BA13"/>
    <w:rsid w:val="575F58A3"/>
    <w:rsid w:val="59F9C89B"/>
    <w:rsid w:val="5BFDECE7"/>
    <w:rsid w:val="5DB7444C"/>
    <w:rsid w:val="5F13A2E8"/>
    <w:rsid w:val="5F47823F"/>
    <w:rsid w:val="5FF7AF94"/>
    <w:rsid w:val="5FFE8281"/>
    <w:rsid w:val="67F6828A"/>
    <w:rsid w:val="6A6E6230"/>
    <w:rsid w:val="6ACF05A8"/>
    <w:rsid w:val="6AF66AB2"/>
    <w:rsid w:val="6BDFC1CC"/>
    <w:rsid w:val="6DDB1771"/>
    <w:rsid w:val="6EC15A60"/>
    <w:rsid w:val="6F756EC0"/>
    <w:rsid w:val="6FED1FB0"/>
    <w:rsid w:val="6FF71DFA"/>
    <w:rsid w:val="6FFD607C"/>
    <w:rsid w:val="73FF9E08"/>
    <w:rsid w:val="74BFA5BA"/>
    <w:rsid w:val="76FE8B20"/>
    <w:rsid w:val="777B5E0A"/>
    <w:rsid w:val="77BFEEEE"/>
    <w:rsid w:val="77E53FD7"/>
    <w:rsid w:val="77F2BE79"/>
    <w:rsid w:val="77FEC1A9"/>
    <w:rsid w:val="77FF00F7"/>
    <w:rsid w:val="77FFFD30"/>
    <w:rsid w:val="798D546F"/>
    <w:rsid w:val="79FD1701"/>
    <w:rsid w:val="7BFB4B86"/>
    <w:rsid w:val="7CBFE333"/>
    <w:rsid w:val="7D5D5385"/>
    <w:rsid w:val="7DFA86ED"/>
    <w:rsid w:val="7DFF0431"/>
    <w:rsid w:val="7DFF6478"/>
    <w:rsid w:val="7E5FBE80"/>
    <w:rsid w:val="7EB5946C"/>
    <w:rsid w:val="7ED44311"/>
    <w:rsid w:val="7F5722C0"/>
    <w:rsid w:val="7F7DFD3A"/>
    <w:rsid w:val="7F7F1163"/>
    <w:rsid w:val="7FDBDD6D"/>
    <w:rsid w:val="7FDFE2BB"/>
    <w:rsid w:val="7FE709FE"/>
    <w:rsid w:val="7FEF171C"/>
    <w:rsid w:val="7FFF08EA"/>
    <w:rsid w:val="88F7736F"/>
    <w:rsid w:val="9ED7E88D"/>
    <w:rsid w:val="9FDB0834"/>
    <w:rsid w:val="AF5FF999"/>
    <w:rsid w:val="AFD54DCC"/>
    <w:rsid w:val="B157C6D4"/>
    <w:rsid w:val="BB5D4F3E"/>
    <w:rsid w:val="BB7A9BC9"/>
    <w:rsid w:val="BB7FAA22"/>
    <w:rsid w:val="BBFF28FF"/>
    <w:rsid w:val="BD3DBBD8"/>
    <w:rsid w:val="BD73849A"/>
    <w:rsid w:val="BDF78A1E"/>
    <w:rsid w:val="BE7DCA26"/>
    <w:rsid w:val="BEFF7DE6"/>
    <w:rsid w:val="BF61B374"/>
    <w:rsid w:val="BFD6D128"/>
    <w:rsid w:val="C5E7506B"/>
    <w:rsid w:val="C78F34BE"/>
    <w:rsid w:val="CBF1761A"/>
    <w:rsid w:val="CF1A1810"/>
    <w:rsid w:val="CF9E0011"/>
    <w:rsid w:val="CFFF02FA"/>
    <w:rsid w:val="D5FD6431"/>
    <w:rsid w:val="D66433A9"/>
    <w:rsid w:val="D74B19EE"/>
    <w:rsid w:val="D7C54BEC"/>
    <w:rsid w:val="D7EF278A"/>
    <w:rsid w:val="DA4F2798"/>
    <w:rsid w:val="DAF53357"/>
    <w:rsid w:val="DC38976D"/>
    <w:rsid w:val="DEFD7829"/>
    <w:rsid w:val="DF5F13EE"/>
    <w:rsid w:val="DF744AA5"/>
    <w:rsid w:val="DFB7AF30"/>
    <w:rsid w:val="DFBD2EA3"/>
    <w:rsid w:val="DFDEFAF4"/>
    <w:rsid w:val="DFF97EA1"/>
    <w:rsid w:val="E3FC0896"/>
    <w:rsid w:val="E5CF0D79"/>
    <w:rsid w:val="E7F79FB4"/>
    <w:rsid w:val="E7FB156A"/>
    <w:rsid w:val="EBEF1940"/>
    <w:rsid w:val="EDFFC867"/>
    <w:rsid w:val="EEB6F085"/>
    <w:rsid w:val="EEBFD3D7"/>
    <w:rsid w:val="EEE47DE2"/>
    <w:rsid w:val="EEFB13EC"/>
    <w:rsid w:val="EF3DCAE2"/>
    <w:rsid w:val="EF7F5164"/>
    <w:rsid w:val="EFBF1A87"/>
    <w:rsid w:val="EFFFE9D1"/>
    <w:rsid w:val="F1EF0393"/>
    <w:rsid w:val="F2FEFE3A"/>
    <w:rsid w:val="F33D4CEA"/>
    <w:rsid w:val="F3BF2E6F"/>
    <w:rsid w:val="F57F202E"/>
    <w:rsid w:val="F5DFC5FB"/>
    <w:rsid w:val="F5F68575"/>
    <w:rsid w:val="F5F94C42"/>
    <w:rsid w:val="F6B48FF4"/>
    <w:rsid w:val="F6FBE4B7"/>
    <w:rsid w:val="F7F3A7DC"/>
    <w:rsid w:val="F7FF8AE0"/>
    <w:rsid w:val="FB7CE5DB"/>
    <w:rsid w:val="FBAFF972"/>
    <w:rsid w:val="FBDB5DCE"/>
    <w:rsid w:val="FBEDFA87"/>
    <w:rsid w:val="FBFCDCC7"/>
    <w:rsid w:val="FBFE5C29"/>
    <w:rsid w:val="FBFF12A2"/>
    <w:rsid w:val="FCAFC0EB"/>
    <w:rsid w:val="FCFADC5B"/>
    <w:rsid w:val="FDDF34F8"/>
    <w:rsid w:val="FDF75C1F"/>
    <w:rsid w:val="FDF9B597"/>
    <w:rsid w:val="FDFF69F3"/>
    <w:rsid w:val="FDFF8091"/>
    <w:rsid w:val="FEDB391E"/>
    <w:rsid w:val="FEEFFE6A"/>
    <w:rsid w:val="FF6E97DE"/>
    <w:rsid w:val="FF77CCC9"/>
    <w:rsid w:val="FFBB7A76"/>
    <w:rsid w:val="FFD33099"/>
    <w:rsid w:val="FFE66A2E"/>
    <w:rsid w:val="FFE75678"/>
    <w:rsid w:val="FFE8E09D"/>
    <w:rsid w:val="FFFF8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39"/>
    <w:pPr>
      <w:suppressAutoHyphens/>
    </w:pPr>
    <w:rPr>
      <w:sz w:val="20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2025-11-17T09:38:00Z</dcterms:created>
  <dc:creator>刘莹 </dc:creator>
  <cp:lastModifiedBy>刘莹 </cp:lastModifiedBy>
  <dcterms:modified xsi:type="dcterms:W3CDTF">2026-04-05T09:57:30Z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01D9F5D629CFF9BC98D91769A3FA925B_41</vt:lpwstr>
  </property>
</Properties>
</file>