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2033" w14:textId="633F86F1" w:rsidR="00EC757B" w:rsidRDefault="00EC757B" w:rsidP="00EC757B">
      <w:pPr>
        <w:pStyle w:val="TableTitle"/>
      </w:pPr>
      <w:r w:rsidRPr="002B5CE4">
        <w:rPr>
          <w:b/>
          <w:bCs/>
        </w:rPr>
        <w:t xml:space="preserve">Supplementary </w:t>
      </w:r>
      <w:r w:rsidR="008C4805" w:rsidRPr="002B5CE4">
        <w:rPr>
          <w:b/>
          <w:bCs/>
        </w:rPr>
        <w:t>Table</w:t>
      </w:r>
      <w:r w:rsidRPr="002B5CE4">
        <w:rPr>
          <w:b/>
          <w:bCs/>
        </w:rPr>
        <w:t xml:space="preserve"> 1</w:t>
      </w:r>
      <w:r w:rsidR="002B5CE4">
        <w:rPr>
          <w:b/>
          <w:bCs/>
        </w:rPr>
        <w:t xml:space="preserve"> </w:t>
      </w:r>
      <w:r w:rsidRPr="003F652A">
        <w:t xml:space="preserve">STROBE </w:t>
      </w:r>
      <w:r>
        <w:t>S</w:t>
      </w:r>
      <w:r w:rsidRPr="003F652A">
        <w:t xml:space="preserve">tatement—checklist of items that should be </w:t>
      </w:r>
      <w:r>
        <w:t xml:space="preserve">included </w:t>
      </w:r>
      <w:r w:rsidRPr="003F652A">
        <w:t>in r</w:t>
      </w:r>
      <w:r>
        <w:t>eports of observational studies</w:t>
      </w:r>
    </w:p>
    <w:p w14:paraId="676E05B6" w14:textId="77777777" w:rsidR="00EC757B" w:rsidRPr="003F652A" w:rsidRDefault="00EC757B" w:rsidP="00EC757B">
      <w:pPr>
        <w:pStyle w:val="TableTitle"/>
      </w:pPr>
    </w:p>
    <w:tbl>
      <w:tblPr>
        <w:tblW w:w="13320"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773"/>
        <w:gridCol w:w="1980"/>
      </w:tblGrid>
      <w:tr w:rsidR="00F3061B" w:rsidRPr="0022554A" w14:paraId="7DDC690A" w14:textId="77777777" w:rsidTr="008C4805">
        <w:tc>
          <w:tcPr>
            <w:tcW w:w="1951" w:type="dxa"/>
          </w:tcPr>
          <w:p w14:paraId="02DE185F" w14:textId="77777777" w:rsidR="00F3061B" w:rsidRPr="0022554A" w:rsidRDefault="00F3061B" w:rsidP="0097085D">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1D59B4A7" w14:textId="77777777" w:rsidR="00F3061B" w:rsidRPr="0022554A" w:rsidRDefault="00F3061B" w:rsidP="0097085D">
            <w:pPr>
              <w:pStyle w:val="TableHeader"/>
              <w:tabs>
                <w:tab w:val="left" w:pos="5400"/>
              </w:tabs>
              <w:jc w:val="center"/>
              <w:rPr>
                <w:bCs/>
                <w:sz w:val="20"/>
              </w:rPr>
            </w:pPr>
            <w:r w:rsidRPr="0022554A">
              <w:rPr>
                <w:bCs/>
                <w:sz w:val="20"/>
              </w:rPr>
              <w:t>Item No</w:t>
            </w:r>
            <w:r>
              <w:rPr>
                <w:bCs/>
                <w:sz w:val="20"/>
              </w:rPr>
              <w:t>.</w:t>
            </w:r>
          </w:p>
        </w:tc>
        <w:tc>
          <w:tcPr>
            <w:tcW w:w="8773" w:type="dxa"/>
            <w:vAlign w:val="bottom"/>
          </w:tcPr>
          <w:p w14:paraId="157430BB" w14:textId="77777777" w:rsidR="00F3061B" w:rsidRPr="0022554A" w:rsidRDefault="00F3061B" w:rsidP="0097085D">
            <w:pPr>
              <w:pStyle w:val="TableHeader"/>
              <w:tabs>
                <w:tab w:val="left" w:pos="5400"/>
              </w:tabs>
              <w:jc w:val="center"/>
              <w:rPr>
                <w:bCs/>
                <w:sz w:val="20"/>
              </w:rPr>
            </w:pPr>
            <w:r w:rsidRPr="0022554A">
              <w:rPr>
                <w:bCs/>
                <w:sz w:val="20"/>
              </w:rPr>
              <w:t>Recommendation</w:t>
            </w:r>
          </w:p>
        </w:tc>
        <w:tc>
          <w:tcPr>
            <w:tcW w:w="1980" w:type="dxa"/>
          </w:tcPr>
          <w:p w14:paraId="257E3A0C" w14:textId="77777777" w:rsidR="00F3061B" w:rsidRPr="0022554A" w:rsidRDefault="00F3061B" w:rsidP="0097085D">
            <w:pPr>
              <w:pStyle w:val="TableHeader"/>
              <w:tabs>
                <w:tab w:val="left" w:pos="5400"/>
              </w:tabs>
              <w:jc w:val="center"/>
              <w:rPr>
                <w:bCs/>
                <w:sz w:val="20"/>
              </w:rPr>
            </w:pPr>
            <w:r>
              <w:rPr>
                <w:bCs/>
                <w:sz w:val="20"/>
              </w:rPr>
              <w:t xml:space="preserve">Page </w:t>
            </w:r>
            <w:r>
              <w:rPr>
                <w:bCs/>
                <w:sz w:val="20"/>
              </w:rPr>
              <w:br/>
              <w:t>No.</w:t>
            </w:r>
          </w:p>
        </w:tc>
      </w:tr>
      <w:tr w:rsidR="00F3061B" w:rsidRPr="0022554A" w14:paraId="5DF79CA2" w14:textId="77777777" w:rsidTr="008C4805">
        <w:tc>
          <w:tcPr>
            <w:tcW w:w="1951" w:type="dxa"/>
            <w:vMerge w:val="restart"/>
          </w:tcPr>
          <w:p w14:paraId="0BB69FBE" w14:textId="77777777" w:rsidR="00F3061B" w:rsidRPr="002602FB" w:rsidRDefault="00F3061B" w:rsidP="0097085D">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781B0048" w14:textId="77777777" w:rsidR="00F3061B" w:rsidRPr="0022554A" w:rsidRDefault="00F3061B" w:rsidP="0097085D">
            <w:pPr>
              <w:tabs>
                <w:tab w:val="left" w:pos="5400"/>
              </w:tabs>
              <w:jc w:val="center"/>
              <w:rPr>
                <w:sz w:val="20"/>
              </w:rPr>
            </w:pPr>
            <w:r w:rsidRPr="0022554A">
              <w:rPr>
                <w:sz w:val="20"/>
              </w:rPr>
              <w:t>1</w:t>
            </w:r>
          </w:p>
        </w:tc>
        <w:tc>
          <w:tcPr>
            <w:tcW w:w="8773" w:type="dxa"/>
          </w:tcPr>
          <w:p w14:paraId="3EE6B634" w14:textId="77777777" w:rsidR="00F3061B" w:rsidRPr="0022554A" w:rsidRDefault="00F3061B" w:rsidP="0097085D">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980" w:type="dxa"/>
          </w:tcPr>
          <w:p w14:paraId="33E8C009" w14:textId="32BA1603" w:rsidR="00F3061B" w:rsidRPr="0022554A" w:rsidRDefault="00EF29A7" w:rsidP="0097085D">
            <w:pPr>
              <w:tabs>
                <w:tab w:val="left" w:pos="5400"/>
              </w:tabs>
              <w:rPr>
                <w:sz w:val="20"/>
              </w:rPr>
            </w:pPr>
            <w:r>
              <w:rPr>
                <w:sz w:val="20"/>
              </w:rPr>
              <w:t>3</w:t>
            </w:r>
          </w:p>
        </w:tc>
      </w:tr>
      <w:tr w:rsidR="00F3061B" w:rsidRPr="0022554A" w14:paraId="4A6F0409" w14:textId="77777777" w:rsidTr="008C4805">
        <w:tc>
          <w:tcPr>
            <w:tcW w:w="1951" w:type="dxa"/>
            <w:vMerge/>
          </w:tcPr>
          <w:p w14:paraId="7F40D9F4" w14:textId="77777777" w:rsidR="00F3061B" w:rsidRPr="0022554A" w:rsidRDefault="00F3061B" w:rsidP="0097085D">
            <w:pPr>
              <w:tabs>
                <w:tab w:val="left" w:pos="5400"/>
              </w:tabs>
              <w:rPr>
                <w:bCs/>
                <w:sz w:val="20"/>
              </w:rPr>
            </w:pPr>
            <w:bookmarkStart w:id="11" w:name="bold6" w:colFirst="0" w:colLast="0"/>
            <w:bookmarkStart w:id="12" w:name="italic7" w:colFirst="0" w:colLast="0"/>
          </w:p>
        </w:tc>
        <w:tc>
          <w:tcPr>
            <w:tcW w:w="616" w:type="dxa"/>
            <w:vMerge/>
          </w:tcPr>
          <w:p w14:paraId="75F65415" w14:textId="77777777" w:rsidR="00F3061B" w:rsidRPr="0022554A" w:rsidRDefault="00F3061B" w:rsidP="0097085D">
            <w:pPr>
              <w:tabs>
                <w:tab w:val="left" w:pos="5400"/>
              </w:tabs>
              <w:jc w:val="center"/>
              <w:rPr>
                <w:sz w:val="20"/>
              </w:rPr>
            </w:pPr>
          </w:p>
        </w:tc>
        <w:tc>
          <w:tcPr>
            <w:tcW w:w="8773" w:type="dxa"/>
          </w:tcPr>
          <w:p w14:paraId="06049FF2" w14:textId="77777777" w:rsidR="00F3061B" w:rsidRPr="0022554A" w:rsidRDefault="00F3061B" w:rsidP="0097085D">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980" w:type="dxa"/>
          </w:tcPr>
          <w:p w14:paraId="7A78B332" w14:textId="189832EA" w:rsidR="00F3061B" w:rsidRPr="0022554A" w:rsidRDefault="00EF29A7" w:rsidP="0097085D">
            <w:pPr>
              <w:tabs>
                <w:tab w:val="left" w:pos="5400"/>
              </w:tabs>
              <w:rPr>
                <w:sz w:val="20"/>
              </w:rPr>
            </w:pPr>
            <w:r>
              <w:rPr>
                <w:sz w:val="20"/>
              </w:rPr>
              <w:t xml:space="preserve">3 to 4 </w:t>
            </w:r>
          </w:p>
        </w:tc>
      </w:tr>
      <w:tr w:rsidR="00F3061B" w:rsidRPr="0022554A" w14:paraId="5C397CF8" w14:textId="77777777" w:rsidTr="008C4805">
        <w:tc>
          <w:tcPr>
            <w:tcW w:w="13320" w:type="dxa"/>
            <w:gridSpan w:val="4"/>
          </w:tcPr>
          <w:p w14:paraId="1FFAABD5" w14:textId="77777777" w:rsidR="00F3061B" w:rsidRPr="0022554A" w:rsidRDefault="00F3061B" w:rsidP="0097085D">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r>
      <w:tr w:rsidR="00F3061B" w:rsidRPr="0022554A" w14:paraId="03460A4D" w14:textId="77777777" w:rsidTr="008C4805">
        <w:tc>
          <w:tcPr>
            <w:tcW w:w="1951" w:type="dxa"/>
          </w:tcPr>
          <w:p w14:paraId="247C1BEC" w14:textId="77777777" w:rsidR="00F3061B" w:rsidRPr="0022554A" w:rsidRDefault="00F3061B" w:rsidP="0097085D">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484800CE" w14:textId="77777777" w:rsidR="00F3061B" w:rsidRPr="0022554A" w:rsidRDefault="00F3061B" w:rsidP="0097085D">
            <w:pPr>
              <w:tabs>
                <w:tab w:val="left" w:pos="5400"/>
              </w:tabs>
              <w:jc w:val="center"/>
              <w:rPr>
                <w:sz w:val="20"/>
              </w:rPr>
            </w:pPr>
            <w:r w:rsidRPr="0022554A">
              <w:rPr>
                <w:sz w:val="20"/>
              </w:rPr>
              <w:t>2</w:t>
            </w:r>
          </w:p>
        </w:tc>
        <w:tc>
          <w:tcPr>
            <w:tcW w:w="8773" w:type="dxa"/>
          </w:tcPr>
          <w:p w14:paraId="0D53B109" w14:textId="77777777" w:rsidR="00F3061B" w:rsidRPr="0022554A" w:rsidRDefault="00F3061B" w:rsidP="0097085D">
            <w:pPr>
              <w:tabs>
                <w:tab w:val="left" w:pos="5400"/>
              </w:tabs>
              <w:rPr>
                <w:sz w:val="20"/>
              </w:rPr>
            </w:pPr>
            <w:r w:rsidRPr="0022554A">
              <w:rPr>
                <w:sz w:val="20"/>
              </w:rPr>
              <w:t>Explain the scientific background and rationale for the investigation being reported</w:t>
            </w:r>
          </w:p>
        </w:tc>
        <w:tc>
          <w:tcPr>
            <w:tcW w:w="1980" w:type="dxa"/>
          </w:tcPr>
          <w:p w14:paraId="5EBB63B6" w14:textId="5A249251" w:rsidR="00F3061B" w:rsidRPr="0022554A" w:rsidRDefault="00A35497" w:rsidP="0097085D">
            <w:pPr>
              <w:tabs>
                <w:tab w:val="left" w:pos="5400"/>
              </w:tabs>
              <w:rPr>
                <w:sz w:val="20"/>
              </w:rPr>
            </w:pPr>
            <w:r>
              <w:rPr>
                <w:sz w:val="20"/>
              </w:rPr>
              <w:t>5 to 6</w:t>
            </w:r>
          </w:p>
        </w:tc>
      </w:tr>
      <w:tr w:rsidR="00F3061B" w:rsidRPr="0022554A" w14:paraId="06C5EEE9" w14:textId="77777777" w:rsidTr="008C4805">
        <w:tc>
          <w:tcPr>
            <w:tcW w:w="1951" w:type="dxa"/>
          </w:tcPr>
          <w:p w14:paraId="3105DF4D" w14:textId="77777777" w:rsidR="00F3061B" w:rsidRPr="0022554A" w:rsidRDefault="00F3061B" w:rsidP="0097085D">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95450B6" w14:textId="77777777" w:rsidR="00F3061B" w:rsidRPr="0022554A" w:rsidRDefault="00F3061B" w:rsidP="0097085D">
            <w:pPr>
              <w:tabs>
                <w:tab w:val="left" w:pos="5400"/>
              </w:tabs>
              <w:jc w:val="center"/>
              <w:rPr>
                <w:sz w:val="20"/>
              </w:rPr>
            </w:pPr>
            <w:r w:rsidRPr="0022554A">
              <w:rPr>
                <w:sz w:val="20"/>
              </w:rPr>
              <w:t>3</w:t>
            </w:r>
          </w:p>
        </w:tc>
        <w:tc>
          <w:tcPr>
            <w:tcW w:w="8773" w:type="dxa"/>
          </w:tcPr>
          <w:p w14:paraId="42A92863" w14:textId="77777777" w:rsidR="00F3061B" w:rsidRPr="0022554A" w:rsidRDefault="00F3061B" w:rsidP="0097085D">
            <w:pPr>
              <w:tabs>
                <w:tab w:val="left" w:pos="5400"/>
              </w:tabs>
              <w:rPr>
                <w:sz w:val="20"/>
              </w:rPr>
            </w:pPr>
            <w:r w:rsidRPr="0022554A">
              <w:rPr>
                <w:sz w:val="20"/>
              </w:rPr>
              <w:t>State specific objectives, including any prespecified hypotheses</w:t>
            </w:r>
          </w:p>
        </w:tc>
        <w:tc>
          <w:tcPr>
            <w:tcW w:w="1980" w:type="dxa"/>
          </w:tcPr>
          <w:p w14:paraId="6E7F48BC" w14:textId="107700A0" w:rsidR="00F3061B" w:rsidRPr="0022554A" w:rsidRDefault="000C5517" w:rsidP="0097085D">
            <w:pPr>
              <w:tabs>
                <w:tab w:val="left" w:pos="5400"/>
              </w:tabs>
              <w:rPr>
                <w:sz w:val="20"/>
              </w:rPr>
            </w:pPr>
            <w:r>
              <w:rPr>
                <w:sz w:val="20"/>
              </w:rPr>
              <w:t>7</w:t>
            </w:r>
          </w:p>
        </w:tc>
      </w:tr>
      <w:tr w:rsidR="00F3061B" w:rsidRPr="0022554A" w14:paraId="3C68F7A6" w14:textId="77777777" w:rsidTr="008C4805">
        <w:tc>
          <w:tcPr>
            <w:tcW w:w="13320" w:type="dxa"/>
            <w:gridSpan w:val="4"/>
          </w:tcPr>
          <w:p w14:paraId="726B1072" w14:textId="77777777" w:rsidR="00F3061B" w:rsidRPr="0022554A" w:rsidRDefault="00F3061B" w:rsidP="0097085D">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r>
      <w:tr w:rsidR="00F3061B" w:rsidRPr="0022554A" w14:paraId="4D7057FB" w14:textId="77777777" w:rsidTr="008C4805">
        <w:tc>
          <w:tcPr>
            <w:tcW w:w="1951" w:type="dxa"/>
          </w:tcPr>
          <w:p w14:paraId="21F15E25" w14:textId="77777777" w:rsidR="00F3061B" w:rsidRPr="0022554A" w:rsidRDefault="00F3061B" w:rsidP="0097085D">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43B565D1" w14:textId="77777777" w:rsidR="00F3061B" w:rsidRPr="0022554A" w:rsidRDefault="00F3061B" w:rsidP="0097085D">
            <w:pPr>
              <w:tabs>
                <w:tab w:val="left" w:pos="5400"/>
              </w:tabs>
              <w:jc w:val="center"/>
              <w:rPr>
                <w:sz w:val="20"/>
              </w:rPr>
            </w:pPr>
            <w:r w:rsidRPr="0022554A">
              <w:rPr>
                <w:sz w:val="20"/>
              </w:rPr>
              <w:t>4</w:t>
            </w:r>
          </w:p>
        </w:tc>
        <w:tc>
          <w:tcPr>
            <w:tcW w:w="8773" w:type="dxa"/>
          </w:tcPr>
          <w:p w14:paraId="210FDB7E" w14:textId="77777777" w:rsidR="00F3061B" w:rsidRPr="0022554A" w:rsidRDefault="00F3061B" w:rsidP="0097085D">
            <w:pPr>
              <w:tabs>
                <w:tab w:val="left" w:pos="5400"/>
              </w:tabs>
              <w:rPr>
                <w:sz w:val="20"/>
              </w:rPr>
            </w:pPr>
            <w:r w:rsidRPr="0022554A">
              <w:rPr>
                <w:sz w:val="20"/>
              </w:rPr>
              <w:t>Present key elements of study design early in the paper</w:t>
            </w:r>
          </w:p>
        </w:tc>
        <w:tc>
          <w:tcPr>
            <w:tcW w:w="1980" w:type="dxa"/>
          </w:tcPr>
          <w:p w14:paraId="78643F12" w14:textId="50D21E50" w:rsidR="00F3061B" w:rsidRPr="0022554A" w:rsidRDefault="005A5C54" w:rsidP="0097085D">
            <w:pPr>
              <w:tabs>
                <w:tab w:val="left" w:pos="5400"/>
              </w:tabs>
              <w:rPr>
                <w:sz w:val="20"/>
              </w:rPr>
            </w:pPr>
            <w:r>
              <w:rPr>
                <w:sz w:val="20"/>
              </w:rPr>
              <w:t>8</w:t>
            </w:r>
          </w:p>
        </w:tc>
      </w:tr>
      <w:tr w:rsidR="00F3061B" w:rsidRPr="0022554A" w14:paraId="0FC7CC2C" w14:textId="77777777" w:rsidTr="008C4805">
        <w:tc>
          <w:tcPr>
            <w:tcW w:w="1951" w:type="dxa"/>
          </w:tcPr>
          <w:p w14:paraId="69EC1970" w14:textId="77777777" w:rsidR="00F3061B" w:rsidRPr="0022554A" w:rsidRDefault="00F3061B" w:rsidP="0097085D">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2198D50D" w14:textId="77777777" w:rsidR="00F3061B" w:rsidRPr="0022554A" w:rsidRDefault="00F3061B" w:rsidP="0097085D">
            <w:pPr>
              <w:tabs>
                <w:tab w:val="left" w:pos="5400"/>
              </w:tabs>
              <w:jc w:val="center"/>
              <w:rPr>
                <w:sz w:val="20"/>
              </w:rPr>
            </w:pPr>
            <w:r w:rsidRPr="0022554A">
              <w:rPr>
                <w:sz w:val="20"/>
              </w:rPr>
              <w:t>5</w:t>
            </w:r>
          </w:p>
        </w:tc>
        <w:tc>
          <w:tcPr>
            <w:tcW w:w="8773" w:type="dxa"/>
          </w:tcPr>
          <w:p w14:paraId="7F3214C2" w14:textId="77777777" w:rsidR="00F3061B" w:rsidRPr="0022554A" w:rsidRDefault="00F3061B" w:rsidP="0097085D">
            <w:pPr>
              <w:tabs>
                <w:tab w:val="left" w:pos="5400"/>
              </w:tabs>
              <w:rPr>
                <w:sz w:val="20"/>
              </w:rPr>
            </w:pPr>
            <w:r w:rsidRPr="0022554A">
              <w:rPr>
                <w:sz w:val="20"/>
              </w:rPr>
              <w:t>Describe the setting, locations, and relevant dates, including periods of recruitment, exposure, follow-up, and data collection</w:t>
            </w:r>
          </w:p>
        </w:tc>
        <w:tc>
          <w:tcPr>
            <w:tcW w:w="1980" w:type="dxa"/>
          </w:tcPr>
          <w:p w14:paraId="3F5349CB" w14:textId="0E60674C" w:rsidR="00F3061B" w:rsidRPr="0022554A" w:rsidRDefault="00F216EC" w:rsidP="0097085D">
            <w:pPr>
              <w:tabs>
                <w:tab w:val="left" w:pos="5400"/>
              </w:tabs>
              <w:rPr>
                <w:sz w:val="20"/>
              </w:rPr>
            </w:pPr>
            <w:r>
              <w:rPr>
                <w:sz w:val="20"/>
              </w:rPr>
              <w:t>8 to 10</w:t>
            </w:r>
          </w:p>
        </w:tc>
      </w:tr>
      <w:bookmarkEnd w:id="25"/>
      <w:bookmarkEnd w:id="26"/>
      <w:tr w:rsidR="00F3061B" w:rsidRPr="0022554A" w14:paraId="3EB0E148" w14:textId="77777777" w:rsidTr="008C4805">
        <w:tc>
          <w:tcPr>
            <w:tcW w:w="1951" w:type="dxa"/>
            <w:vMerge w:val="restart"/>
          </w:tcPr>
          <w:p w14:paraId="7EF06429" w14:textId="77777777" w:rsidR="00F3061B" w:rsidRPr="0022554A" w:rsidRDefault="00F3061B" w:rsidP="0097085D">
            <w:pPr>
              <w:tabs>
                <w:tab w:val="left" w:pos="5400"/>
              </w:tabs>
              <w:rPr>
                <w:bCs/>
                <w:sz w:val="20"/>
              </w:rPr>
            </w:pPr>
            <w:r w:rsidRPr="0022554A">
              <w:rPr>
                <w:bCs/>
                <w:sz w:val="20"/>
              </w:rPr>
              <w:t>Participants</w:t>
            </w:r>
          </w:p>
        </w:tc>
        <w:tc>
          <w:tcPr>
            <w:tcW w:w="616" w:type="dxa"/>
            <w:vMerge w:val="restart"/>
          </w:tcPr>
          <w:p w14:paraId="673F713A" w14:textId="77777777" w:rsidR="00F3061B" w:rsidRPr="0022554A" w:rsidRDefault="00F3061B" w:rsidP="0097085D">
            <w:pPr>
              <w:tabs>
                <w:tab w:val="left" w:pos="5400"/>
              </w:tabs>
              <w:jc w:val="center"/>
              <w:rPr>
                <w:sz w:val="20"/>
              </w:rPr>
            </w:pPr>
            <w:r w:rsidRPr="0022554A">
              <w:rPr>
                <w:sz w:val="20"/>
              </w:rPr>
              <w:t>6</w:t>
            </w:r>
          </w:p>
        </w:tc>
        <w:tc>
          <w:tcPr>
            <w:tcW w:w="8773" w:type="dxa"/>
          </w:tcPr>
          <w:p w14:paraId="07E7B37D" w14:textId="77777777" w:rsidR="00F3061B" w:rsidRPr="0022554A" w:rsidRDefault="00F3061B" w:rsidP="0097085D">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14:paraId="5EDD67B9" w14:textId="77777777" w:rsidR="00F3061B" w:rsidRPr="0022554A" w:rsidRDefault="00F3061B" w:rsidP="0097085D">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14:paraId="6EE10F94" w14:textId="77777777" w:rsidR="00F3061B" w:rsidRPr="0022554A" w:rsidRDefault="00F3061B" w:rsidP="0097085D">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980" w:type="dxa"/>
          </w:tcPr>
          <w:p w14:paraId="4B1F85C5" w14:textId="025F7653" w:rsidR="00F3061B" w:rsidRPr="0022554A" w:rsidRDefault="00F216EC" w:rsidP="0097085D">
            <w:pPr>
              <w:tabs>
                <w:tab w:val="left" w:pos="5400"/>
              </w:tabs>
              <w:rPr>
                <w:sz w:val="20"/>
              </w:rPr>
            </w:pPr>
            <w:r>
              <w:rPr>
                <w:sz w:val="20"/>
              </w:rPr>
              <w:t>8</w:t>
            </w:r>
          </w:p>
        </w:tc>
      </w:tr>
      <w:tr w:rsidR="00F3061B" w:rsidRPr="0022554A" w14:paraId="28231D11" w14:textId="77777777" w:rsidTr="008C4805">
        <w:tc>
          <w:tcPr>
            <w:tcW w:w="1951" w:type="dxa"/>
            <w:vMerge/>
          </w:tcPr>
          <w:p w14:paraId="22BF66D7" w14:textId="77777777" w:rsidR="00F3061B" w:rsidRPr="0022554A" w:rsidRDefault="00F3061B" w:rsidP="0097085D">
            <w:pPr>
              <w:tabs>
                <w:tab w:val="left" w:pos="5400"/>
              </w:tabs>
              <w:rPr>
                <w:bCs/>
                <w:sz w:val="20"/>
              </w:rPr>
            </w:pPr>
            <w:bookmarkStart w:id="27" w:name="bold14" w:colFirst="0" w:colLast="0"/>
            <w:bookmarkStart w:id="28" w:name="italic15" w:colFirst="0" w:colLast="0"/>
          </w:p>
        </w:tc>
        <w:tc>
          <w:tcPr>
            <w:tcW w:w="616" w:type="dxa"/>
            <w:vMerge/>
          </w:tcPr>
          <w:p w14:paraId="23D91E39" w14:textId="77777777" w:rsidR="00F3061B" w:rsidRPr="0022554A" w:rsidRDefault="00F3061B" w:rsidP="0097085D">
            <w:pPr>
              <w:tabs>
                <w:tab w:val="left" w:pos="5400"/>
              </w:tabs>
              <w:jc w:val="center"/>
              <w:rPr>
                <w:sz w:val="20"/>
              </w:rPr>
            </w:pPr>
          </w:p>
        </w:tc>
        <w:tc>
          <w:tcPr>
            <w:tcW w:w="8773" w:type="dxa"/>
          </w:tcPr>
          <w:p w14:paraId="5B693B8F" w14:textId="77777777" w:rsidR="00F3061B" w:rsidRPr="0022554A" w:rsidRDefault="00F3061B" w:rsidP="0097085D">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14:paraId="6F1EC865" w14:textId="77777777" w:rsidR="00F3061B" w:rsidRPr="0022554A" w:rsidRDefault="00F3061B" w:rsidP="0097085D">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980" w:type="dxa"/>
          </w:tcPr>
          <w:p w14:paraId="0AFAB6AB" w14:textId="0D177549" w:rsidR="00F3061B" w:rsidRPr="0022554A" w:rsidRDefault="00031B5D" w:rsidP="0097085D">
            <w:pPr>
              <w:tabs>
                <w:tab w:val="left" w:pos="5400"/>
              </w:tabs>
              <w:rPr>
                <w:sz w:val="20"/>
              </w:rPr>
            </w:pPr>
            <w:r>
              <w:rPr>
                <w:sz w:val="20"/>
              </w:rPr>
              <w:t>N/A</w:t>
            </w:r>
          </w:p>
        </w:tc>
      </w:tr>
      <w:tr w:rsidR="00F3061B" w:rsidRPr="0022554A" w14:paraId="4EA7E5F4" w14:textId="77777777" w:rsidTr="008C4805">
        <w:tc>
          <w:tcPr>
            <w:tcW w:w="1951" w:type="dxa"/>
          </w:tcPr>
          <w:p w14:paraId="661EED37" w14:textId="77777777" w:rsidR="00F3061B" w:rsidRPr="0022554A" w:rsidRDefault="00F3061B" w:rsidP="0097085D">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14:paraId="4B7F413A" w14:textId="77777777" w:rsidR="00F3061B" w:rsidRPr="0022554A" w:rsidRDefault="00F3061B" w:rsidP="0097085D">
            <w:pPr>
              <w:tabs>
                <w:tab w:val="left" w:pos="5400"/>
              </w:tabs>
              <w:jc w:val="center"/>
              <w:rPr>
                <w:sz w:val="20"/>
              </w:rPr>
            </w:pPr>
            <w:r w:rsidRPr="0022554A">
              <w:rPr>
                <w:sz w:val="20"/>
              </w:rPr>
              <w:t>7</w:t>
            </w:r>
          </w:p>
        </w:tc>
        <w:tc>
          <w:tcPr>
            <w:tcW w:w="8773" w:type="dxa"/>
          </w:tcPr>
          <w:p w14:paraId="6BF63DA3" w14:textId="77777777" w:rsidR="00F3061B" w:rsidRPr="0022554A" w:rsidRDefault="00F3061B" w:rsidP="0097085D">
            <w:pPr>
              <w:tabs>
                <w:tab w:val="left" w:pos="5400"/>
              </w:tabs>
              <w:rPr>
                <w:sz w:val="20"/>
              </w:rPr>
            </w:pPr>
            <w:r w:rsidRPr="0022554A">
              <w:rPr>
                <w:sz w:val="20"/>
              </w:rPr>
              <w:t>Clearly define all outcomes, exposures, predictors, potential confounders, and effect modifiers. Give diagnostic criteria, if applicable</w:t>
            </w:r>
          </w:p>
        </w:tc>
        <w:tc>
          <w:tcPr>
            <w:tcW w:w="1980" w:type="dxa"/>
          </w:tcPr>
          <w:p w14:paraId="60A781CF" w14:textId="6AAEA4F7" w:rsidR="00F3061B" w:rsidRPr="0022554A" w:rsidRDefault="00612C11" w:rsidP="0097085D">
            <w:pPr>
              <w:tabs>
                <w:tab w:val="left" w:pos="5400"/>
              </w:tabs>
              <w:rPr>
                <w:sz w:val="20"/>
              </w:rPr>
            </w:pPr>
            <w:r>
              <w:rPr>
                <w:sz w:val="20"/>
              </w:rPr>
              <w:t>8 to 10</w:t>
            </w:r>
          </w:p>
        </w:tc>
      </w:tr>
      <w:tr w:rsidR="00F3061B" w:rsidRPr="0022554A" w14:paraId="32C2CB64" w14:textId="77777777" w:rsidTr="008C4805">
        <w:trPr>
          <w:trHeight w:val="294"/>
        </w:trPr>
        <w:tc>
          <w:tcPr>
            <w:tcW w:w="1951" w:type="dxa"/>
          </w:tcPr>
          <w:p w14:paraId="1A2D9BEF" w14:textId="77777777" w:rsidR="00F3061B" w:rsidRPr="0022554A" w:rsidRDefault="00F3061B" w:rsidP="0097085D">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14:paraId="62C3CE94" w14:textId="77777777" w:rsidR="00F3061B" w:rsidRPr="0022554A" w:rsidRDefault="00F3061B" w:rsidP="0097085D">
            <w:pPr>
              <w:tabs>
                <w:tab w:val="left" w:pos="5400"/>
              </w:tabs>
              <w:jc w:val="center"/>
              <w:rPr>
                <w:sz w:val="20"/>
              </w:rPr>
            </w:pPr>
            <w:r w:rsidRPr="0022554A">
              <w:rPr>
                <w:sz w:val="20"/>
              </w:rPr>
              <w:t>8</w:t>
            </w:r>
            <w:bookmarkStart w:id="35" w:name="bold19"/>
            <w:r w:rsidRPr="0022554A">
              <w:rPr>
                <w:bCs/>
                <w:sz w:val="20"/>
              </w:rPr>
              <w:t>*</w:t>
            </w:r>
            <w:bookmarkEnd w:id="35"/>
          </w:p>
        </w:tc>
        <w:tc>
          <w:tcPr>
            <w:tcW w:w="8773" w:type="dxa"/>
          </w:tcPr>
          <w:p w14:paraId="0CD8EACC" w14:textId="77777777" w:rsidR="00F3061B" w:rsidRPr="0022554A" w:rsidRDefault="00F3061B" w:rsidP="0097085D">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980" w:type="dxa"/>
          </w:tcPr>
          <w:p w14:paraId="78B43E37" w14:textId="677CCF1B" w:rsidR="00F3061B" w:rsidRPr="00612C11" w:rsidRDefault="00612C11" w:rsidP="0097085D">
            <w:pPr>
              <w:tabs>
                <w:tab w:val="left" w:pos="5400"/>
              </w:tabs>
              <w:rPr>
                <w:iCs/>
                <w:sz w:val="20"/>
              </w:rPr>
            </w:pPr>
            <w:r>
              <w:rPr>
                <w:iCs/>
                <w:sz w:val="20"/>
              </w:rPr>
              <w:t>8 to 10</w:t>
            </w:r>
          </w:p>
        </w:tc>
      </w:tr>
      <w:tr w:rsidR="00F3061B" w:rsidRPr="0022554A" w14:paraId="19FD3564" w14:textId="77777777" w:rsidTr="008C4805">
        <w:tc>
          <w:tcPr>
            <w:tcW w:w="1951" w:type="dxa"/>
          </w:tcPr>
          <w:p w14:paraId="7601880D" w14:textId="77777777" w:rsidR="00F3061B" w:rsidRPr="0022554A" w:rsidRDefault="00F3061B" w:rsidP="0097085D">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14:paraId="33CD5AED" w14:textId="77777777" w:rsidR="00F3061B" w:rsidRPr="0022554A" w:rsidRDefault="00F3061B" w:rsidP="0097085D">
            <w:pPr>
              <w:tabs>
                <w:tab w:val="left" w:pos="5400"/>
              </w:tabs>
              <w:jc w:val="center"/>
              <w:rPr>
                <w:sz w:val="20"/>
              </w:rPr>
            </w:pPr>
            <w:r w:rsidRPr="0022554A">
              <w:rPr>
                <w:sz w:val="20"/>
              </w:rPr>
              <w:t>9</w:t>
            </w:r>
          </w:p>
        </w:tc>
        <w:tc>
          <w:tcPr>
            <w:tcW w:w="8773" w:type="dxa"/>
          </w:tcPr>
          <w:p w14:paraId="682607D8" w14:textId="77777777" w:rsidR="00F3061B" w:rsidRPr="0022554A" w:rsidRDefault="00F3061B" w:rsidP="0097085D">
            <w:pPr>
              <w:tabs>
                <w:tab w:val="left" w:pos="5400"/>
              </w:tabs>
              <w:rPr>
                <w:color w:val="000000"/>
                <w:sz w:val="20"/>
              </w:rPr>
            </w:pPr>
            <w:r w:rsidRPr="0022554A">
              <w:rPr>
                <w:color w:val="000000"/>
                <w:sz w:val="20"/>
              </w:rPr>
              <w:t>Describe any efforts to address potential sources of bias</w:t>
            </w:r>
          </w:p>
        </w:tc>
        <w:tc>
          <w:tcPr>
            <w:tcW w:w="1980" w:type="dxa"/>
          </w:tcPr>
          <w:p w14:paraId="1607C9D4" w14:textId="41BC013A" w:rsidR="00F3061B" w:rsidRPr="0022554A" w:rsidRDefault="00B1521C" w:rsidP="0097085D">
            <w:pPr>
              <w:tabs>
                <w:tab w:val="left" w:pos="5400"/>
              </w:tabs>
              <w:rPr>
                <w:color w:val="000000"/>
                <w:sz w:val="20"/>
              </w:rPr>
            </w:pPr>
            <w:r>
              <w:rPr>
                <w:color w:val="000000"/>
                <w:sz w:val="20"/>
              </w:rPr>
              <w:t>10 to 11</w:t>
            </w:r>
          </w:p>
        </w:tc>
      </w:tr>
      <w:tr w:rsidR="00F3061B" w:rsidRPr="0022554A" w14:paraId="0306C36A" w14:textId="77777777" w:rsidTr="008C4805">
        <w:tc>
          <w:tcPr>
            <w:tcW w:w="1951" w:type="dxa"/>
          </w:tcPr>
          <w:p w14:paraId="21F605C9" w14:textId="77777777" w:rsidR="00F3061B" w:rsidRPr="0022554A" w:rsidRDefault="00F3061B" w:rsidP="0097085D">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14:paraId="7648BC4B" w14:textId="77777777" w:rsidR="00F3061B" w:rsidRPr="0022554A" w:rsidRDefault="00F3061B" w:rsidP="0097085D">
            <w:pPr>
              <w:tabs>
                <w:tab w:val="left" w:pos="5400"/>
              </w:tabs>
              <w:jc w:val="center"/>
              <w:rPr>
                <w:sz w:val="20"/>
              </w:rPr>
            </w:pPr>
            <w:r w:rsidRPr="0022554A">
              <w:rPr>
                <w:sz w:val="20"/>
              </w:rPr>
              <w:t>10</w:t>
            </w:r>
          </w:p>
        </w:tc>
        <w:tc>
          <w:tcPr>
            <w:tcW w:w="8773" w:type="dxa"/>
          </w:tcPr>
          <w:p w14:paraId="5F6C8600" w14:textId="77777777" w:rsidR="00F3061B" w:rsidRPr="0022554A" w:rsidRDefault="00F3061B" w:rsidP="0097085D">
            <w:pPr>
              <w:tabs>
                <w:tab w:val="left" w:pos="5400"/>
              </w:tabs>
              <w:rPr>
                <w:sz w:val="20"/>
              </w:rPr>
            </w:pPr>
            <w:r w:rsidRPr="0022554A">
              <w:rPr>
                <w:sz w:val="20"/>
              </w:rPr>
              <w:t>Explain how the study size was arrived at</w:t>
            </w:r>
          </w:p>
        </w:tc>
        <w:tc>
          <w:tcPr>
            <w:tcW w:w="1980" w:type="dxa"/>
          </w:tcPr>
          <w:p w14:paraId="615D9879" w14:textId="0E6BBC45" w:rsidR="00F3061B" w:rsidRPr="0022554A" w:rsidRDefault="0021003B" w:rsidP="0097085D">
            <w:pPr>
              <w:tabs>
                <w:tab w:val="left" w:pos="5400"/>
              </w:tabs>
              <w:rPr>
                <w:sz w:val="20"/>
              </w:rPr>
            </w:pPr>
            <w:r>
              <w:rPr>
                <w:sz w:val="20"/>
              </w:rPr>
              <w:t>8</w:t>
            </w:r>
          </w:p>
        </w:tc>
      </w:tr>
    </w:tbl>
    <w:p w14:paraId="358367D1" w14:textId="77777777" w:rsidR="00EC757B" w:rsidRDefault="00EC757B" w:rsidP="00EC757B">
      <w:bookmarkStart w:id="40" w:name="bold22"/>
      <w:bookmarkStart w:id="41" w:name="italic22"/>
      <w:bookmarkEnd w:id="38"/>
      <w:bookmarkEnd w:id="39"/>
      <w:proofErr w:type="gramStart"/>
      <w:r w:rsidRPr="004A32C8">
        <w:rPr>
          <w:sz w:val="16"/>
          <w:szCs w:val="16"/>
        </w:rPr>
        <w:t>Continued on</w:t>
      </w:r>
      <w:proofErr w:type="gramEnd"/>
      <w:r w:rsidRPr="004A32C8">
        <w:rPr>
          <w:sz w:val="16"/>
          <w:szCs w:val="16"/>
        </w:rPr>
        <w:t xml:space="preserve"> next page</w:t>
      </w:r>
      <w:r>
        <w:t xml:space="preserve"> </w:t>
      </w:r>
      <w:r>
        <w:br w:type="page"/>
      </w:r>
    </w:p>
    <w:tbl>
      <w:tblPr>
        <w:tblW w:w="13320"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4"/>
        <w:gridCol w:w="9075"/>
        <w:gridCol w:w="1980"/>
      </w:tblGrid>
      <w:tr w:rsidR="0021003B" w:rsidRPr="0022554A" w14:paraId="636BE87A" w14:textId="77777777" w:rsidTr="008C4805">
        <w:tc>
          <w:tcPr>
            <w:tcW w:w="1521" w:type="dxa"/>
          </w:tcPr>
          <w:bookmarkEnd w:id="40"/>
          <w:bookmarkEnd w:id="41"/>
          <w:p w14:paraId="0D327A26" w14:textId="77777777" w:rsidR="0021003B" w:rsidRPr="0022554A" w:rsidRDefault="0021003B" w:rsidP="0097085D">
            <w:pPr>
              <w:tabs>
                <w:tab w:val="left" w:pos="5400"/>
              </w:tabs>
              <w:rPr>
                <w:bCs/>
                <w:sz w:val="20"/>
              </w:rPr>
            </w:pPr>
            <w:r w:rsidRPr="0022554A">
              <w:rPr>
                <w:bCs/>
                <w:sz w:val="20"/>
              </w:rPr>
              <w:lastRenderedPageBreak/>
              <w:t>Quantitative</w:t>
            </w:r>
            <w:bookmarkStart w:id="42" w:name="bold23"/>
            <w:bookmarkStart w:id="43" w:name="italic23"/>
            <w:r w:rsidRPr="0022554A">
              <w:rPr>
                <w:bCs/>
                <w:sz w:val="20"/>
              </w:rPr>
              <w:t xml:space="preserve"> variables</w:t>
            </w:r>
            <w:bookmarkEnd w:id="42"/>
            <w:bookmarkEnd w:id="43"/>
          </w:p>
        </w:tc>
        <w:tc>
          <w:tcPr>
            <w:tcW w:w="744" w:type="dxa"/>
          </w:tcPr>
          <w:p w14:paraId="6484B747" w14:textId="77777777" w:rsidR="0021003B" w:rsidRPr="0022554A" w:rsidRDefault="0021003B" w:rsidP="0097085D">
            <w:pPr>
              <w:tabs>
                <w:tab w:val="left" w:pos="5400"/>
              </w:tabs>
              <w:jc w:val="center"/>
              <w:rPr>
                <w:sz w:val="20"/>
              </w:rPr>
            </w:pPr>
            <w:r w:rsidRPr="0022554A">
              <w:rPr>
                <w:sz w:val="20"/>
              </w:rPr>
              <w:t>11</w:t>
            </w:r>
          </w:p>
        </w:tc>
        <w:tc>
          <w:tcPr>
            <w:tcW w:w="9075" w:type="dxa"/>
          </w:tcPr>
          <w:p w14:paraId="527816D4" w14:textId="77777777" w:rsidR="0021003B" w:rsidRPr="0022554A" w:rsidRDefault="0021003B" w:rsidP="0097085D">
            <w:pPr>
              <w:tabs>
                <w:tab w:val="left" w:pos="5400"/>
              </w:tabs>
              <w:rPr>
                <w:sz w:val="20"/>
              </w:rPr>
            </w:pPr>
            <w:r w:rsidRPr="0022554A">
              <w:rPr>
                <w:sz w:val="20"/>
              </w:rPr>
              <w:t>Explain how quantitative variables were handled in the analyses. If applicable, describe which groupings were chosen and why</w:t>
            </w:r>
          </w:p>
        </w:tc>
        <w:tc>
          <w:tcPr>
            <w:tcW w:w="1980" w:type="dxa"/>
          </w:tcPr>
          <w:p w14:paraId="64109C67" w14:textId="37C46206" w:rsidR="0021003B" w:rsidRPr="0022554A" w:rsidRDefault="00681C7A" w:rsidP="0097085D">
            <w:pPr>
              <w:tabs>
                <w:tab w:val="left" w:pos="5400"/>
              </w:tabs>
              <w:rPr>
                <w:sz w:val="20"/>
              </w:rPr>
            </w:pPr>
            <w:r>
              <w:rPr>
                <w:sz w:val="20"/>
              </w:rPr>
              <w:t>9 to 10; Table 1</w:t>
            </w:r>
          </w:p>
        </w:tc>
      </w:tr>
      <w:tr w:rsidR="0021003B" w:rsidRPr="0022554A" w14:paraId="24321247" w14:textId="77777777" w:rsidTr="008C4805">
        <w:tc>
          <w:tcPr>
            <w:tcW w:w="1521" w:type="dxa"/>
            <w:vMerge w:val="restart"/>
          </w:tcPr>
          <w:p w14:paraId="3DC282BC" w14:textId="77777777" w:rsidR="0021003B" w:rsidRPr="0022554A" w:rsidRDefault="0021003B" w:rsidP="0097085D">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4" w:type="dxa"/>
            <w:vMerge w:val="restart"/>
          </w:tcPr>
          <w:p w14:paraId="6A1E4E25" w14:textId="77777777" w:rsidR="0021003B" w:rsidRPr="0022554A" w:rsidRDefault="0021003B" w:rsidP="0097085D">
            <w:pPr>
              <w:tabs>
                <w:tab w:val="left" w:pos="5400"/>
              </w:tabs>
              <w:jc w:val="center"/>
              <w:rPr>
                <w:sz w:val="20"/>
              </w:rPr>
            </w:pPr>
            <w:r w:rsidRPr="0022554A">
              <w:rPr>
                <w:sz w:val="20"/>
              </w:rPr>
              <w:t>12</w:t>
            </w:r>
          </w:p>
        </w:tc>
        <w:tc>
          <w:tcPr>
            <w:tcW w:w="9075" w:type="dxa"/>
          </w:tcPr>
          <w:p w14:paraId="27A8D834" w14:textId="77777777" w:rsidR="0021003B" w:rsidRPr="0022554A" w:rsidRDefault="0021003B" w:rsidP="0097085D">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980" w:type="dxa"/>
          </w:tcPr>
          <w:p w14:paraId="137B18E9" w14:textId="3F37CC8E" w:rsidR="0021003B" w:rsidRPr="0022554A" w:rsidRDefault="00A10A58" w:rsidP="0097085D">
            <w:pPr>
              <w:tabs>
                <w:tab w:val="left" w:pos="5400"/>
              </w:tabs>
              <w:rPr>
                <w:sz w:val="20"/>
              </w:rPr>
            </w:pPr>
            <w:r>
              <w:rPr>
                <w:sz w:val="20"/>
              </w:rPr>
              <w:t>10 to 11</w:t>
            </w:r>
          </w:p>
        </w:tc>
      </w:tr>
      <w:tr w:rsidR="0021003B" w:rsidRPr="0022554A" w14:paraId="67035C27" w14:textId="77777777" w:rsidTr="008C4805">
        <w:tc>
          <w:tcPr>
            <w:tcW w:w="1521" w:type="dxa"/>
            <w:vMerge/>
          </w:tcPr>
          <w:p w14:paraId="2FF3E910" w14:textId="77777777" w:rsidR="0021003B" w:rsidRPr="0022554A" w:rsidRDefault="0021003B" w:rsidP="0097085D">
            <w:pPr>
              <w:tabs>
                <w:tab w:val="left" w:pos="5400"/>
              </w:tabs>
              <w:rPr>
                <w:bCs/>
                <w:sz w:val="20"/>
              </w:rPr>
            </w:pPr>
            <w:bookmarkStart w:id="46" w:name="bold24" w:colFirst="0" w:colLast="0"/>
            <w:bookmarkStart w:id="47" w:name="italic26" w:colFirst="0" w:colLast="0"/>
          </w:p>
        </w:tc>
        <w:tc>
          <w:tcPr>
            <w:tcW w:w="744" w:type="dxa"/>
            <w:vMerge/>
          </w:tcPr>
          <w:p w14:paraId="3B40D84A" w14:textId="77777777" w:rsidR="0021003B" w:rsidRPr="0022554A" w:rsidRDefault="0021003B" w:rsidP="0097085D">
            <w:pPr>
              <w:tabs>
                <w:tab w:val="left" w:pos="5400"/>
              </w:tabs>
              <w:jc w:val="center"/>
              <w:rPr>
                <w:sz w:val="20"/>
              </w:rPr>
            </w:pPr>
          </w:p>
        </w:tc>
        <w:tc>
          <w:tcPr>
            <w:tcW w:w="9075" w:type="dxa"/>
          </w:tcPr>
          <w:p w14:paraId="41B661AE" w14:textId="77777777" w:rsidR="0021003B" w:rsidRPr="0022554A" w:rsidRDefault="0021003B" w:rsidP="0097085D">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980" w:type="dxa"/>
          </w:tcPr>
          <w:p w14:paraId="0CCE1F0A" w14:textId="613D5EBB" w:rsidR="0021003B" w:rsidRPr="0022554A" w:rsidRDefault="00A10A58" w:rsidP="0097085D">
            <w:pPr>
              <w:tabs>
                <w:tab w:val="left" w:pos="5400"/>
              </w:tabs>
              <w:rPr>
                <w:sz w:val="20"/>
              </w:rPr>
            </w:pPr>
            <w:r>
              <w:rPr>
                <w:sz w:val="20"/>
              </w:rPr>
              <w:t>N/A</w:t>
            </w:r>
          </w:p>
        </w:tc>
      </w:tr>
      <w:tr w:rsidR="0021003B" w:rsidRPr="0022554A" w14:paraId="2360FA23" w14:textId="77777777" w:rsidTr="008C4805">
        <w:tc>
          <w:tcPr>
            <w:tcW w:w="1521" w:type="dxa"/>
            <w:vMerge/>
          </w:tcPr>
          <w:p w14:paraId="06F3280D" w14:textId="77777777" w:rsidR="0021003B" w:rsidRPr="0022554A" w:rsidRDefault="0021003B" w:rsidP="0097085D">
            <w:pPr>
              <w:tabs>
                <w:tab w:val="left" w:pos="5400"/>
              </w:tabs>
              <w:rPr>
                <w:bCs/>
                <w:sz w:val="20"/>
              </w:rPr>
            </w:pPr>
            <w:bookmarkStart w:id="48" w:name="bold25" w:colFirst="0" w:colLast="0"/>
            <w:bookmarkStart w:id="49" w:name="italic27" w:colFirst="0" w:colLast="0"/>
            <w:bookmarkEnd w:id="46"/>
            <w:bookmarkEnd w:id="47"/>
          </w:p>
        </w:tc>
        <w:tc>
          <w:tcPr>
            <w:tcW w:w="744" w:type="dxa"/>
            <w:vMerge/>
          </w:tcPr>
          <w:p w14:paraId="39543312" w14:textId="77777777" w:rsidR="0021003B" w:rsidRPr="0022554A" w:rsidRDefault="0021003B" w:rsidP="0097085D">
            <w:pPr>
              <w:tabs>
                <w:tab w:val="left" w:pos="5400"/>
              </w:tabs>
              <w:jc w:val="center"/>
              <w:rPr>
                <w:sz w:val="20"/>
              </w:rPr>
            </w:pPr>
          </w:p>
        </w:tc>
        <w:tc>
          <w:tcPr>
            <w:tcW w:w="9075" w:type="dxa"/>
          </w:tcPr>
          <w:p w14:paraId="6E3803CA" w14:textId="77777777" w:rsidR="0021003B" w:rsidRPr="0022554A" w:rsidRDefault="0021003B" w:rsidP="0097085D">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980" w:type="dxa"/>
          </w:tcPr>
          <w:p w14:paraId="75F65CCF" w14:textId="5A76BC8B" w:rsidR="0021003B" w:rsidRPr="0022554A" w:rsidRDefault="0051687D" w:rsidP="0097085D">
            <w:pPr>
              <w:tabs>
                <w:tab w:val="left" w:pos="5400"/>
              </w:tabs>
              <w:rPr>
                <w:sz w:val="20"/>
              </w:rPr>
            </w:pPr>
            <w:r>
              <w:rPr>
                <w:sz w:val="20"/>
              </w:rPr>
              <w:t>11</w:t>
            </w:r>
          </w:p>
        </w:tc>
      </w:tr>
      <w:tr w:rsidR="0021003B" w:rsidRPr="0022554A" w14:paraId="24A24013" w14:textId="77777777" w:rsidTr="008C4805">
        <w:tc>
          <w:tcPr>
            <w:tcW w:w="1521" w:type="dxa"/>
            <w:vMerge/>
          </w:tcPr>
          <w:p w14:paraId="5A68DECA" w14:textId="77777777" w:rsidR="0021003B" w:rsidRPr="0022554A" w:rsidRDefault="0021003B" w:rsidP="0097085D">
            <w:pPr>
              <w:tabs>
                <w:tab w:val="left" w:pos="5400"/>
              </w:tabs>
              <w:rPr>
                <w:bCs/>
                <w:sz w:val="20"/>
              </w:rPr>
            </w:pPr>
            <w:bookmarkStart w:id="50" w:name="bold26" w:colFirst="0" w:colLast="0"/>
            <w:bookmarkStart w:id="51" w:name="italic28" w:colFirst="0" w:colLast="0"/>
            <w:bookmarkEnd w:id="48"/>
            <w:bookmarkEnd w:id="49"/>
          </w:p>
        </w:tc>
        <w:tc>
          <w:tcPr>
            <w:tcW w:w="744" w:type="dxa"/>
            <w:vMerge/>
          </w:tcPr>
          <w:p w14:paraId="0437CF91" w14:textId="77777777" w:rsidR="0021003B" w:rsidRPr="0022554A" w:rsidRDefault="0021003B" w:rsidP="0097085D">
            <w:pPr>
              <w:tabs>
                <w:tab w:val="left" w:pos="5400"/>
              </w:tabs>
              <w:jc w:val="center"/>
              <w:rPr>
                <w:sz w:val="20"/>
              </w:rPr>
            </w:pPr>
          </w:p>
        </w:tc>
        <w:tc>
          <w:tcPr>
            <w:tcW w:w="9075" w:type="dxa"/>
          </w:tcPr>
          <w:p w14:paraId="6C229B88" w14:textId="77777777" w:rsidR="0021003B" w:rsidRPr="0022554A" w:rsidRDefault="0021003B" w:rsidP="0097085D">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14:paraId="06B5908B" w14:textId="77777777" w:rsidR="0021003B" w:rsidRPr="0022554A" w:rsidRDefault="0021003B" w:rsidP="0097085D">
            <w:pPr>
              <w:tabs>
                <w:tab w:val="left" w:pos="5400"/>
              </w:tabs>
              <w:rPr>
                <w:sz w:val="20"/>
              </w:rPr>
            </w:pPr>
            <w:r w:rsidRPr="0022554A">
              <w:rPr>
                <w:bCs/>
                <w:i/>
                <w:sz w:val="20"/>
              </w:rPr>
              <w:t>Case-control study</w:t>
            </w:r>
            <w:r w:rsidRPr="0022554A">
              <w:rPr>
                <w:sz w:val="20"/>
              </w:rPr>
              <w:t>—If applicable, explain how matching of cases and controls was addressed</w:t>
            </w:r>
          </w:p>
          <w:p w14:paraId="7E76D9C4" w14:textId="77777777" w:rsidR="0021003B" w:rsidRPr="0022554A" w:rsidRDefault="0021003B" w:rsidP="0097085D">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980" w:type="dxa"/>
          </w:tcPr>
          <w:p w14:paraId="308D3A07" w14:textId="161DDDC2" w:rsidR="0021003B" w:rsidRPr="0022554A" w:rsidRDefault="00817750" w:rsidP="0097085D">
            <w:pPr>
              <w:tabs>
                <w:tab w:val="left" w:pos="5400"/>
              </w:tabs>
              <w:rPr>
                <w:sz w:val="20"/>
              </w:rPr>
            </w:pPr>
            <w:r>
              <w:rPr>
                <w:sz w:val="20"/>
              </w:rPr>
              <w:t>8</w:t>
            </w:r>
          </w:p>
        </w:tc>
      </w:tr>
      <w:tr w:rsidR="0021003B" w:rsidRPr="0022554A" w14:paraId="248F2684" w14:textId="77777777" w:rsidTr="008C4805">
        <w:tc>
          <w:tcPr>
            <w:tcW w:w="1521" w:type="dxa"/>
            <w:vMerge/>
          </w:tcPr>
          <w:p w14:paraId="7F80D49E" w14:textId="77777777" w:rsidR="0021003B" w:rsidRPr="0022554A" w:rsidRDefault="0021003B" w:rsidP="0097085D">
            <w:pPr>
              <w:tabs>
                <w:tab w:val="left" w:pos="5400"/>
              </w:tabs>
              <w:rPr>
                <w:bCs/>
                <w:sz w:val="20"/>
              </w:rPr>
            </w:pPr>
            <w:bookmarkStart w:id="52" w:name="bold27" w:colFirst="0" w:colLast="0"/>
            <w:bookmarkStart w:id="53" w:name="italic29" w:colFirst="0" w:colLast="0"/>
            <w:bookmarkEnd w:id="50"/>
            <w:bookmarkEnd w:id="51"/>
          </w:p>
        </w:tc>
        <w:tc>
          <w:tcPr>
            <w:tcW w:w="744" w:type="dxa"/>
            <w:vMerge/>
          </w:tcPr>
          <w:p w14:paraId="0C69A8B0" w14:textId="77777777" w:rsidR="0021003B" w:rsidRPr="0022554A" w:rsidRDefault="0021003B" w:rsidP="0097085D">
            <w:pPr>
              <w:tabs>
                <w:tab w:val="left" w:pos="5400"/>
              </w:tabs>
              <w:jc w:val="center"/>
              <w:rPr>
                <w:sz w:val="20"/>
              </w:rPr>
            </w:pPr>
          </w:p>
        </w:tc>
        <w:tc>
          <w:tcPr>
            <w:tcW w:w="9075" w:type="dxa"/>
          </w:tcPr>
          <w:p w14:paraId="4C792202" w14:textId="77777777" w:rsidR="0021003B" w:rsidRPr="0022554A" w:rsidRDefault="0021003B" w:rsidP="0097085D">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980" w:type="dxa"/>
          </w:tcPr>
          <w:p w14:paraId="5E1A77CC" w14:textId="0DE28E6B" w:rsidR="0021003B" w:rsidRPr="0022554A" w:rsidRDefault="00584E77" w:rsidP="0097085D">
            <w:pPr>
              <w:tabs>
                <w:tab w:val="left" w:pos="5400"/>
              </w:tabs>
              <w:rPr>
                <w:sz w:val="20"/>
              </w:rPr>
            </w:pPr>
            <w:r>
              <w:rPr>
                <w:sz w:val="20"/>
              </w:rPr>
              <w:t>9</w:t>
            </w:r>
          </w:p>
        </w:tc>
      </w:tr>
      <w:tr w:rsidR="0021003B" w:rsidRPr="0022554A" w14:paraId="7683DBD0" w14:textId="77777777" w:rsidTr="008C4805">
        <w:tc>
          <w:tcPr>
            <w:tcW w:w="1521" w:type="dxa"/>
          </w:tcPr>
          <w:p w14:paraId="7BF21D70" w14:textId="5D38AD6F" w:rsidR="0021003B" w:rsidRPr="0022554A" w:rsidRDefault="0021003B" w:rsidP="0097085D">
            <w:pPr>
              <w:tabs>
                <w:tab w:val="left" w:pos="5400"/>
              </w:tabs>
              <w:rPr>
                <w:bCs/>
                <w:sz w:val="20"/>
              </w:rPr>
            </w:pPr>
            <w:r w:rsidRPr="0022554A">
              <w:rPr>
                <w:sz w:val="20"/>
              </w:rPr>
              <w:t>Results</w:t>
            </w:r>
          </w:p>
        </w:tc>
        <w:tc>
          <w:tcPr>
            <w:tcW w:w="744" w:type="dxa"/>
          </w:tcPr>
          <w:p w14:paraId="12604202" w14:textId="77777777" w:rsidR="0021003B" w:rsidRPr="0022554A" w:rsidRDefault="0021003B" w:rsidP="0097085D">
            <w:pPr>
              <w:tabs>
                <w:tab w:val="left" w:pos="5400"/>
              </w:tabs>
              <w:jc w:val="center"/>
              <w:rPr>
                <w:sz w:val="20"/>
              </w:rPr>
            </w:pPr>
          </w:p>
        </w:tc>
        <w:tc>
          <w:tcPr>
            <w:tcW w:w="9075" w:type="dxa"/>
          </w:tcPr>
          <w:p w14:paraId="11D104FF" w14:textId="77777777" w:rsidR="0021003B" w:rsidRPr="0022554A" w:rsidRDefault="0021003B" w:rsidP="0097085D">
            <w:pPr>
              <w:tabs>
                <w:tab w:val="left" w:pos="5400"/>
              </w:tabs>
              <w:rPr>
                <w:sz w:val="20"/>
              </w:rPr>
            </w:pPr>
          </w:p>
        </w:tc>
        <w:tc>
          <w:tcPr>
            <w:tcW w:w="1980" w:type="dxa"/>
          </w:tcPr>
          <w:p w14:paraId="1AB95BF1" w14:textId="77777777" w:rsidR="0021003B" w:rsidRPr="0022554A" w:rsidRDefault="0021003B" w:rsidP="0097085D">
            <w:pPr>
              <w:tabs>
                <w:tab w:val="left" w:pos="5400"/>
              </w:tabs>
              <w:rPr>
                <w:sz w:val="20"/>
              </w:rPr>
            </w:pPr>
          </w:p>
        </w:tc>
      </w:tr>
      <w:tr w:rsidR="0021003B" w:rsidRPr="0022554A" w14:paraId="1E75455B" w14:textId="77777777" w:rsidTr="008C4805">
        <w:tc>
          <w:tcPr>
            <w:tcW w:w="0" w:type="auto"/>
            <w:vMerge w:val="restart"/>
          </w:tcPr>
          <w:p w14:paraId="0F20E331" w14:textId="77777777" w:rsidR="0021003B" w:rsidRPr="0022554A" w:rsidRDefault="0021003B" w:rsidP="0097085D">
            <w:pPr>
              <w:tabs>
                <w:tab w:val="left" w:pos="5400"/>
              </w:tabs>
              <w:rPr>
                <w:bCs/>
                <w:sz w:val="20"/>
              </w:rPr>
            </w:pPr>
            <w:bookmarkStart w:id="54" w:name="bold29"/>
            <w:bookmarkStart w:id="55" w:name="italic31"/>
            <w:bookmarkEnd w:id="52"/>
            <w:bookmarkEnd w:id="53"/>
            <w:r w:rsidRPr="0022554A">
              <w:rPr>
                <w:bCs/>
                <w:sz w:val="20"/>
              </w:rPr>
              <w:t>Participants</w:t>
            </w:r>
            <w:bookmarkEnd w:id="54"/>
            <w:bookmarkEnd w:id="55"/>
          </w:p>
        </w:tc>
        <w:tc>
          <w:tcPr>
            <w:tcW w:w="0" w:type="auto"/>
            <w:vMerge w:val="restart"/>
          </w:tcPr>
          <w:p w14:paraId="7BB89455" w14:textId="77777777" w:rsidR="0021003B" w:rsidRPr="0022554A" w:rsidRDefault="0021003B" w:rsidP="0097085D">
            <w:pPr>
              <w:tabs>
                <w:tab w:val="left" w:pos="5400"/>
              </w:tabs>
              <w:jc w:val="center"/>
              <w:rPr>
                <w:sz w:val="20"/>
              </w:rPr>
            </w:pPr>
            <w:r w:rsidRPr="0022554A">
              <w:rPr>
                <w:sz w:val="20"/>
              </w:rPr>
              <w:t>13</w:t>
            </w:r>
            <w:bookmarkStart w:id="56" w:name="bold30"/>
            <w:r w:rsidRPr="0022554A">
              <w:rPr>
                <w:bCs/>
                <w:sz w:val="20"/>
              </w:rPr>
              <w:t>*</w:t>
            </w:r>
            <w:bookmarkEnd w:id="56"/>
          </w:p>
        </w:tc>
        <w:tc>
          <w:tcPr>
            <w:tcW w:w="9075" w:type="dxa"/>
          </w:tcPr>
          <w:p w14:paraId="731F704B" w14:textId="77777777" w:rsidR="0021003B" w:rsidRPr="0022554A" w:rsidRDefault="0021003B" w:rsidP="0097085D">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980" w:type="dxa"/>
          </w:tcPr>
          <w:p w14:paraId="1823F159" w14:textId="73F6A048" w:rsidR="0021003B" w:rsidRDefault="006306FB" w:rsidP="0097085D">
            <w:pPr>
              <w:tabs>
                <w:tab w:val="left" w:pos="5400"/>
              </w:tabs>
              <w:rPr>
                <w:sz w:val="20"/>
              </w:rPr>
            </w:pPr>
            <w:r w:rsidRPr="006306FB">
              <w:rPr>
                <w:sz w:val="20"/>
              </w:rPr>
              <w:t>Supplementary Material 2</w:t>
            </w:r>
          </w:p>
        </w:tc>
      </w:tr>
      <w:tr w:rsidR="0021003B" w:rsidRPr="0022554A" w14:paraId="24EB3BE7" w14:textId="77777777" w:rsidTr="008C4805">
        <w:tc>
          <w:tcPr>
            <w:tcW w:w="0" w:type="auto"/>
            <w:vMerge/>
          </w:tcPr>
          <w:p w14:paraId="13F26B49" w14:textId="77777777" w:rsidR="0021003B" w:rsidRPr="0022554A" w:rsidRDefault="0021003B" w:rsidP="0097085D">
            <w:pPr>
              <w:tabs>
                <w:tab w:val="left" w:pos="5400"/>
              </w:tabs>
              <w:rPr>
                <w:bCs/>
                <w:sz w:val="20"/>
              </w:rPr>
            </w:pPr>
            <w:bookmarkStart w:id="57" w:name="bold31" w:colFirst="0" w:colLast="0"/>
            <w:bookmarkStart w:id="58" w:name="italic32" w:colFirst="0" w:colLast="0"/>
          </w:p>
        </w:tc>
        <w:tc>
          <w:tcPr>
            <w:tcW w:w="0" w:type="auto"/>
            <w:vMerge/>
          </w:tcPr>
          <w:p w14:paraId="560A7DF9" w14:textId="77777777" w:rsidR="0021003B" w:rsidRPr="0022554A" w:rsidRDefault="0021003B" w:rsidP="0097085D">
            <w:pPr>
              <w:tabs>
                <w:tab w:val="left" w:pos="5400"/>
              </w:tabs>
              <w:jc w:val="center"/>
              <w:rPr>
                <w:sz w:val="20"/>
              </w:rPr>
            </w:pPr>
          </w:p>
        </w:tc>
        <w:tc>
          <w:tcPr>
            <w:tcW w:w="9075" w:type="dxa"/>
          </w:tcPr>
          <w:p w14:paraId="6B8FAAF9" w14:textId="77777777" w:rsidR="0021003B" w:rsidRPr="0022554A" w:rsidRDefault="0021003B" w:rsidP="0097085D">
            <w:pPr>
              <w:tabs>
                <w:tab w:val="left" w:pos="5400"/>
              </w:tabs>
              <w:rPr>
                <w:sz w:val="20"/>
              </w:rPr>
            </w:pPr>
            <w:r>
              <w:rPr>
                <w:sz w:val="20"/>
              </w:rPr>
              <w:t xml:space="preserve">(b) </w:t>
            </w:r>
            <w:r w:rsidRPr="0022554A">
              <w:rPr>
                <w:sz w:val="20"/>
              </w:rPr>
              <w:t>Give reasons for non-participation at each stage</w:t>
            </w:r>
          </w:p>
        </w:tc>
        <w:tc>
          <w:tcPr>
            <w:tcW w:w="1980" w:type="dxa"/>
          </w:tcPr>
          <w:p w14:paraId="019EF36B" w14:textId="0B82862E" w:rsidR="0021003B" w:rsidRDefault="006306FB" w:rsidP="0097085D">
            <w:pPr>
              <w:tabs>
                <w:tab w:val="left" w:pos="5400"/>
              </w:tabs>
              <w:rPr>
                <w:sz w:val="20"/>
              </w:rPr>
            </w:pPr>
            <w:r w:rsidRPr="006306FB">
              <w:rPr>
                <w:sz w:val="20"/>
              </w:rPr>
              <w:t>Supplementary Material 2</w:t>
            </w:r>
          </w:p>
        </w:tc>
      </w:tr>
      <w:tr w:rsidR="0021003B" w:rsidRPr="0022554A" w14:paraId="4DCC6DD3" w14:textId="77777777" w:rsidTr="008C4805">
        <w:tc>
          <w:tcPr>
            <w:tcW w:w="0" w:type="auto"/>
            <w:vMerge/>
          </w:tcPr>
          <w:p w14:paraId="6F65DB97" w14:textId="77777777" w:rsidR="0021003B" w:rsidRPr="0022554A" w:rsidRDefault="0021003B" w:rsidP="0097085D">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1A6256B" w14:textId="77777777" w:rsidR="0021003B" w:rsidRPr="0022554A" w:rsidRDefault="0021003B" w:rsidP="0097085D">
            <w:pPr>
              <w:tabs>
                <w:tab w:val="left" w:pos="5400"/>
              </w:tabs>
              <w:jc w:val="center"/>
              <w:rPr>
                <w:sz w:val="20"/>
              </w:rPr>
            </w:pPr>
          </w:p>
        </w:tc>
        <w:tc>
          <w:tcPr>
            <w:tcW w:w="9075" w:type="dxa"/>
          </w:tcPr>
          <w:p w14:paraId="4DF6538F" w14:textId="77777777" w:rsidR="0021003B" w:rsidRPr="0022554A" w:rsidRDefault="0021003B" w:rsidP="0097085D">
            <w:pPr>
              <w:tabs>
                <w:tab w:val="left" w:pos="5400"/>
              </w:tabs>
              <w:rPr>
                <w:sz w:val="20"/>
              </w:rPr>
            </w:pPr>
            <w:bookmarkStart w:id="61" w:name="OLE_LINK4"/>
            <w:r>
              <w:rPr>
                <w:sz w:val="20"/>
              </w:rPr>
              <w:t xml:space="preserve">(c) </w:t>
            </w:r>
            <w:r w:rsidRPr="0022554A">
              <w:rPr>
                <w:sz w:val="20"/>
              </w:rPr>
              <w:t>Consider use of a flow diagram</w:t>
            </w:r>
            <w:bookmarkEnd w:id="61"/>
          </w:p>
        </w:tc>
        <w:tc>
          <w:tcPr>
            <w:tcW w:w="1980" w:type="dxa"/>
          </w:tcPr>
          <w:p w14:paraId="7DF07F0B" w14:textId="15BBF8B6" w:rsidR="0021003B" w:rsidRDefault="006306FB" w:rsidP="0097085D">
            <w:pPr>
              <w:tabs>
                <w:tab w:val="left" w:pos="5400"/>
              </w:tabs>
              <w:rPr>
                <w:sz w:val="20"/>
              </w:rPr>
            </w:pPr>
            <w:r w:rsidRPr="006306FB">
              <w:rPr>
                <w:sz w:val="20"/>
              </w:rPr>
              <w:t>Supplementary Material 2</w:t>
            </w:r>
          </w:p>
        </w:tc>
      </w:tr>
      <w:tr w:rsidR="0021003B" w:rsidRPr="0022554A" w14:paraId="1BCB4B9F" w14:textId="77777777" w:rsidTr="008C4805">
        <w:tc>
          <w:tcPr>
            <w:tcW w:w="0" w:type="auto"/>
            <w:vMerge w:val="restart"/>
          </w:tcPr>
          <w:p w14:paraId="369E116B" w14:textId="77777777" w:rsidR="0021003B" w:rsidRPr="0022554A" w:rsidRDefault="0021003B" w:rsidP="0097085D">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690F0093" w14:textId="77777777" w:rsidR="0021003B" w:rsidRPr="0022554A" w:rsidRDefault="0021003B" w:rsidP="0097085D">
            <w:pPr>
              <w:tabs>
                <w:tab w:val="left" w:pos="5400"/>
              </w:tabs>
              <w:jc w:val="center"/>
              <w:rPr>
                <w:sz w:val="20"/>
              </w:rPr>
            </w:pPr>
            <w:r w:rsidRPr="0022554A">
              <w:rPr>
                <w:sz w:val="20"/>
              </w:rPr>
              <w:t>14</w:t>
            </w:r>
            <w:bookmarkStart w:id="66" w:name="bold35"/>
            <w:r w:rsidRPr="0022554A">
              <w:rPr>
                <w:bCs/>
                <w:sz w:val="20"/>
              </w:rPr>
              <w:t>*</w:t>
            </w:r>
            <w:bookmarkEnd w:id="66"/>
          </w:p>
        </w:tc>
        <w:tc>
          <w:tcPr>
            <w:tcW w:w="9075" w:type="dxa"/>
          </w:tcPr>
          <w:p w14:paraId="7F95E4E9" w14:textId="77777777" w:rsidR="0021003B" w:rsidRPr="0022554A" w:rsidRDefault="0021003B" w:rsidP="0097085D">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980" w:type="dxa"/>
          </w:tcPr>
          <w:p w14:paraId="347BB2DC" w14:textId="5AD29FD0" w:rsidR="0021003B" w:rsidRDefault="00E52930" w:rsidP="0097085D">
            <w:pPr>
              <w:tabs>
                <w:tab w:val="left" w:pos="5400"/>
              </w:tabs>
              <w:rPr>
                <w:sz w:val="20"/>
              </w:rPr>
            </w:pPr>
            <w:r>
              <w:rPr>
                <w:sz w:val="20"/>
              </w:rPr>
              <w:t>Table 1</w:t>
            </w:r>
          </w:p>
        </w:tc>
      </w:tr>
      <w:tr w:rsidR="0021003B" w:rsidRPr="0022554A" w14:paraId="0A5BAFEA" w14:textId="77777777" w:rsidTr="008C4805">
        <w:tc>
          <w:tcPr>
            <w:tcW w:w="0" w:type="auto"/>
            <w:vMerge/>
          </w:tcPr>
          <w:p w14:paraId="6120C749" w14:textId="77777777" w:rsidR="0021003B" w:rsidRPr="0022554A" w:rsidRDefault="0021003B" w:rsidP="0097085D">
            <w:pPr>
              <w:tabs>
                <w:tab w:val="left" w:pos="5400"/>
              </w:tabs>
              <w:rPr>
                <w:bCs/>
                <w:sz w:val="20"/>
              </w:rPr>
            </w:pPr>
            <w:bookmarkStart w:id="67" w:name="bold36" w:colFirst="0" w:colLast="0"/>
            <w:bookmarkStart w:id="68" w:name="italic36" w:colFirst="0" w:colLast="0"/>
          </w:p>
        </w:tc>
        <w:tc>
          <w:tcPr>
            <w:tcW w:w="0" w:type="auto"/>
            <w:vMerge/>
          </w:tcPr>
          <w:p w14:paraId="418A2206" w14:textId="77777777" w:rsidR="0021003B" w:rsidRPr="0022554A" w:rsidRDefault="0021003B" w:rsidP="0097085D">
            <w:pPr>
              <w:tabs>
                <w:tab w:val="left" w:pos="5400"/>
              </w:tabs>
              <w:jc w:val="center"/>
              <w:rPr>
                <w:sz w:val="20"/>
              </w:rPr>
            </w:pPr>
          </w:p>
        </w:tc>
        <w:tc>
          <w:tcPr>
            <w:tcW w:w="9075" w:type="dxa"/>
          </w:tcPr>
          <w:p w14:paraId="6B48063C" w14:textId="77777777" w:rsidR="0021003B" w:rsidRPr="0022554A" w:rsidRDefault="0021003B" w:rsidP="0097085D">
            <w:pPr>
              <w:tabs>
                <w:tab w:val="left" w:pos="5400"/>
              </w:tabs>
              <w:rPr>
                <w:sz w:val="20"/>
              </w:rPr>
            </w:pPr>
            <w:r>
              <w:rPr>
                <w:sz w:val="20"/>
              </w:rPr>
              <w:t xml:space="preserve">(b) </w:t>
            </w:r>
            <w:r w:rsidRPr="0022554A">
              <w:rPr>
                <w:sz w:val="20"/>
              </w:rPr>
              <w:t>Indicate number of participants with missing data for each variable of interest</w:t>
            </w:r>
          </w:p>
        </w:tc>
        <w:tc>
          <w:tcPr>
            <w:tcW w:w="1980" w:type="dxa"/>
          </w:tcPr>
          <w:p w14:paraId="452425A1" w14:textId="25AC7182" w:rsidR="0021003B" w:rsidRDefault="00E52930" w:rsidP="0097085D">
            <w:pPr>
              <w:tabs>
                <w:tab w:val="left" w:pos="5400"/>
              </w:tabs>
              <w:rPr>
                <w:sz w:val="20"/>
              </w:rPr>
            </w:pPr>
            <w:r>
              <w:rPr>
                <w:sz w:val="20"/>
              </w:rPr>
              <w:t>Table 1</w:t>
            </w:r>
          </w:p>
        </w:tc>
      </w:tr>
      <w:tr w:rsidR="0021003B" w:rsidRPr="0022554A" w14:paraId="2877E759" w14:textId="77777777" w:rsidTr="008C4805">
        <w:tc>
          <w:tcPr>
            <w:tcW w:w="0" w:type="auto"/>
            <w:vMerge/>
          </w:tcPr>
          <w:p w14:paraId="7A784A25" w14:textId="77777777" w:rsidR="0021003B" w:rsidRPr="0022554A" w:rsidRDefault="0021003B" w:rsidP="0097085D">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73C158BC" w14:textId="77777777" w:rsidR="0021003B" w:rsidRPr="0022554A" w:rsidRDefault="0021003B" w:rsidP="0097085D">
            <w:pPr>
              <w:tabs>
                <w:tab w:val="left" w:pos="5400"/>
              </w:tabs>
              <w:jc w:val="center"/>
              <w:rPr>
                <w:sz w:val="20"/>
              </w:rPr>
            </w:pPr>
          </w:p>
        </w:tc>
        <w:tc>
          <w:tcPr>
            <w:tcW w:w="9075" w:type="dxa"/>
          </w:tcPr>
          <w:p w14:paraId="5B7628B2" w14:textId="77777777" w:rsidR="0021003B" w:rsidRPr="0022554A" w:rsidRDefault="0021003B" w:rsidP="0097085D">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980" w:type="dxa"/>
          </w:tcPr>
          <w:p w14:paraId="5F040D01" w14:textId="461DA7D7" w:rsidR="0021003B" w:rsidRDefault="00B147FE" w:rsidP="0097085D">
            <w:pPr>
              <w:tabs>
                <w:tab w:val="left" w:pos="5400"/>
              </w:tabs>
              <w:rPr>
                <w:sz w:val="20"/>
              </w:rPr>
            </w:pPr>
            <w:r>
              <w:rPr>
                <w:sz w:val="20"/>
              </w:rPr>
              <w:t>11</w:t>
            </w:r>
          </w:p>
        </w:tc>
      </w:tr>
      <w:tr w:rsidR="0021003B" w:rsidRPr="0022554A" w14:paraId="3AF89B87" w14:textId="77777777" w:rsidTr="008C4805">
        <w:trPr>
          <w:trHeight w:val="295"/>
        </w:trPr>
        <w:tc>
          <w:tcPr>
            <w:tcW w:w="0" w:type="auto"/>
            <w:vMerge w:val="restart"/>
          </w:tcPr>
          <w:p w14:paraId="1AF30811" w14:textId="77777777" w:rsidR="0021003B" w:rsidRPr="0022554A" w:rsidRDefault="0021003B" w:rsidP="0097085D">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14:paraId="788939A2" w14:textId="77777777" w:rsidR="0021003B" w:rsidRPr="0022554A" w:rsidRDefault="0021003B" w:rsidP="0097085D">
            <w:pPr>
              <w:tabs>
                <w:tab w:val="left" w:pos="5400"/>
              </w:tabs>
              <w:jc w:val="center"/>
              <w:rPr>
                <w:sz w:val="20"/>
              </w:rPr>
            </w:pPr>
            <w:r w:rsidRPr="0022554A">
              <w:rPr>
                <w:sz w:val="20"/>
              </w:rPr>
              <w:t>15</w:t>
            </w:r>
            <w:bookmarkStart w:id="73" w:name="bold39"/>
            <w:r w:rsidRPr="0022554A">
              <w:rPr>
                <w:bCs/>
                <w:sz w:val="20"/>
              </w:rPr>
              <w:t>*</w:t>
            </w:r>
            <w:bookmarkEnd w:id="73"/>
          </w:p>
        </w:tc>
        <w:tc>
          <w:tcPr>
            <w:tcW w:w="9075" w:type="dxa"/>
          </w:tcPr>
          <w:p w14:paraId="4374E44D" w14:textId="77777777" w:rsidR="0021003B" w:rsidRPr="0022554A" w:rsidRDefault="0021003B" w:rsidP="0097085D">
            <w:pPr>
              <w:tabs>
                <w:tab w:val="left" w:pos="5400"/>
              </w:tabs>
              <w:rPr>
                <w:sz w:val="20"/>
              </w:rPr>
            </w:pPr>
            <w:r w:rsidRPr="0022554A">
              <w:rPr>
                <w:i/>
                <w:sz w:val="20"/>
              </w:rPr>
              <w:t>Cohort study</w:t>
            </w:r>
            <w:r w:rsidRPr="0022554A">
              <w:rPr>
                <w:sz w:val="20"/>
              </w:rPr>
              <w:t>—Report numbers of outcome events or summary measures over time</w:t>
            </w:r>
          </w:p>
        </w:tc>
        <w:tc>
          <w:tcPr>
            <w:tcW w:w="1980" w:type="dxa"/>
          </w:tcPr>
          <w:p w14:paraId="76673FE7" w14:textId="733D531A" w:rsidR="0021003B" w:rsidRPr="00616DAF" w:rsidRDefault="00D05E72" w:rsidP="0097085D">
            <w:pPr>
              <w:tabs>
                <w:tab w:val="left" w:pos="5400"/>
              </w:tabs>
              <w:rPr>
                <w:iCs/>
                <w:sz w:val="20"/>
              </w:rPr>
            </w:pPr>
            <w:r>
              <w:rPr>
                <w:iCs/>
                <w:sz w:val="20"/>
              </w:rPr>
              <w:t>Supplementary Material 3</w:t>
            </w:r>
          </w:p>
        </w:tc>
      </w:tr>
      <w:tr w:rsidR="0021003B" w:rsidRPr="0022554A" w14:paraId="1FB5B407" w14:textId="77777777" w:rsidTr="008C4805">
        <w:trPr>
          <w:trHeight w:val="294"/>
        </w:trPr>
        <w:tc>
          <w:tcPr>
            <w:tcW w:w="0" w:type="auto"/>
            <w:vMerge/>
          </w:tcPr>
          <w:p w14:paraId="6E736860" w14:textId="77777777" w:rsidR="0021003B" w:rsidRPr="0022554A" w:rsidRDefault="0021003B" w:rsidP="0097085D">
            <w:pPr>
              <w:tabs>
                <w:tab w:val="left" w:pos="5400"/>
              </w:tabs>
              <w:rPr>
                <w:bCs/>
                <w:sz w:val="20"/>
              </w:rPr>
            </w:pPr>
          </w:p>
        </w:tc>
        <w:tc>
          <w:tcPr>
            <w:tcW w:w="0" w:type="auto"/>
            <w:vMerge/>
          </w:tcPr>
          <w:p w14:paraId="5C781F03" w14:textId="77777777" w:rsidR="0021003B" w:rsidRPr="0022554A" w:rsidRDefault="0021003B" w:rsidP="0097085D">
            <w:pPr>
              <w:tabs>
                <w:tab w:val="left" w:pos="5400"/>
              </w:tabs>
              <w:jc w:val="center"/>
              <w:rPr>
                <w:sz w:val="20"/>
              </w:rPr>
            </w:pPr>
          </w:p>
        </w:tc>
        <w:tc>
          <w:tcPr>
            <w:tcW w:w="9075" w:type="dxa"/>
          </w:tcPr>
          <w:p w14:paraId="074AA4EA" w14:textId="77777777" w:rsidR="0021003B" w:rsidRPr="0022554A" w:rsidRDefault="0021003B" w:rsidP="0097085D">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980" w:type="dxa"/>
          </w:tcPr>
          <w:p w14:paraId="55A54AEC" w14:textId="0476CC7A" w:rsidR="0021003B" w:rsidRPr="0022554A" w:rsidRDefault="00616DAF" w:rsidP="0097085D">
            <w:pPr>
              <w:tabs>
                <w:tab w:val="left" w:pos="5400"/>
              </w:tabs>
              <w:rPr>
                <w:i/>
                <w:sz w:val="20"/>
              </w:rPr>
            </w:pPr>
            <w:r>
              <w:rPr>
                <w:i/>
                <w:sz w:val="20"/>
              </w:rPr>
              <w:t>N/A</w:t>
            </w:r>
          </w:p>
        </w:tc>
      </w:tr>
      <w:tr w:rsidR="0021003B" w:rsidRPr="0022554A" w14:paraId="5B1D9100" w14:textId="77777777" w:rsidTr="008C4805">
        <w:trPr>
          <w:trHeight w:val="294"/>
        </w:trPr>
        <w:tc>
          <w:tcPr>
            <w:tcW w:w="0" w:type="auto"/>
            <w:vMerge/>
          </w:tcPr>
          <w:p w14:paraId="18C82153" w14:textId="77777777" w:rsidR="0021003B" w:rsidRPr="0022554A" w:rsidRDefault="0021003B" w:rsidP="0097085D">
            <w:pPr>
              <w:tabs>
                <w:tab w:val="left" w:pos="5400"/>
              </w:tabs>
              <w:rPr>
                <w:bCs/>
                <w:sz w:val="20"/>
              </w:rPr>
            </w:pPr>
          </w:p>
        </w:tc>
        <w:tc>
          <w:tcPr>
            <w:tcW w:w="0" w:type="auto"/>
            <w:vMerge/>
          </w:tcPr>
          <w:p w14:paraId="50B32A25" w14:textId="77777777" w:rsidR="0021003B" w:rsidRPr="0022554A" w:rsidRDefault="0021003B" w:rsidP="0097085D">
            <w:pPr>
              <w:tabs>
                <w:tab w:val="left" w:pos="5400"/>
              </w:tabs>
              <w:jc w:val="center"/>
              <w:rPr>
                <w:sz w:val="20"/>
              </w:rPr>
            </w:pPr>
          </w:p>
        </w:tc>
        <w:tc>
          <w:tcPr>
            <w:tcW w:w="9075" w:type="dxa"/>
          </w:tcPr>
          <w:p w14:paraId="0464A1BD" w14:textId="77777777" w:rsidR="0021003B" w:rsidRPr="0022554A" w:rsidRDefault="0021003B" w:rsidP="0097085D">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980" w:type="dxa"/>
          </w:tcPr>
          <w:p w14:paraId="239D9066" w14:textId="52B6B65D" w:rsidR="0021003B" w:rsidRDefault="00616DAF" w:rsidP="0097085D">
            <w:pPr>
              <w:tabs>
                <w:tab w:val="left" w:pos="5400"/>
              </w:tabs>
              <w:rPr>
                <w:i/>
                <w:sz w:val="20"/>
              </w:rPr>
            </w:pPr>
            <w:r>
              <w:rPr>
                <w:i/>
                <w:sz w:val="20"/>
              </w:rPr>
              <w:t>N/A</w:t>
            </w:r>
          </w:p>
        </w:tc>
      </w:tr>
      <w:tr w:rsidR="0021003B" w:rsidRPr="0022554A" w14:paraId="77F22D76" w14:textId="77777777" w:rsidTr="008C4805">
        <w:tc>
          <w:tcPr>
            <w:tcW w:w="0" w:type="auto"/>
            <w:vMerge w:val="restart"/>
          </w:tcPr>
          <w:p w14:paraId="18509753" w14:textId="77777777" w:rsidR="0021003B" w:rsidRPr="0022554A" w:rsidRDefault="0021003B" w:rsidP="0097085D">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14:paraId="66CA1B53" w14:textId="77777777" w:rsidR="0021003B" w:rsidRPr="0022554A" w:rsidRDefault="0021003B" w:rsidP="0097085D">
            <w:pPr>
              <w:tabs>
                <w:tab w:val="left" w:pos="5400"/>
              </w:tabs>
              <w:jc w:val="center"/>
              <w:rPr>
                <w:sz w:val="20"/>
              </w:rPr>
            </w:pPr>
            <w:r w:rsidRPr="0022554A">
              <w:rPr>
                <w:sz w:val="20"/>
              </w:rPr>
              <w:t>16</w:t>
            </w:r>
          </w:p>
        </w:tc>
        <w:tc>
          <w:tcPr>
            <w:tcW w:w="9075" w:type="dxa"/>
          </w:tcPr>
          <w:p w14:paraId="728726A0" w14:textId="77777777" w:rsidR="0021003B" w:rsidRPr="006149D3" w:rsidRDefault="0021003B" w:rsidP="0097085D">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980" w:type="dxa"/>
          </w:tcPr>
          <w:p w14:paraId="45E1C268" w14:textId="0C18B8E1" w:rsidR="0021003B" w:rsidRPr="0022554A" w:rsidRDefault="00192FF7" w:rsidP="0097085D">
            <w:pPr>
              <w:tabs>
                <w:tab w:val="left" w:pos="5400"/>
              </w:tabs>
              <w:rPr>
                <w:sz w:val="20"/>
              </w:rPr>
            </w:pPr>
            <w:r>
              <w:rPr>
                <w:sz w:val="20"/>
              </w:rPr>
              <w:t>Table 2</w:t>
            </w:r>
          </w:p>
        </w:tc>
      </w:tr>
      <w:tr w:rsidR="0021003B" w:rsidRPr="0022554A" w14:paraId="31FC1D6B" w14:textId="77777777" w:rsidTr="008C4805">
        <w:tc>
          <w:tcPr>
            <w:tcW w:w="0" w:type="auto"/>
            <w:vMerge/>
          </w:tcPr>
          <w:p w14:paraId="20C7053A" w14:textId="77777777" w:rsidR="0021003B" w:rsidRPr="0022554A" w:rsidRDefault="0021003B" w:rsidP="0097085D">
            <w:pPr>
              <w:tabs>
                <w:tab w:val="left" w:pos="5400"/>
              </w:tabs>
              <w:rPr>
                <w:bCs/>
                <w:sz w:val="20"/>
              </w:rPr>
            </w:pPr>
            <w:bookmarkStart w:id="76" w:name="italic41" w:colFirst="0" w:colLast="0"/>
            <w:bookmarkStart w:id="77" w:name="bold42" w:colFirst="0" w:colLast="0"/>
            <w:bookmarkEnd w:id="74"/>
            <w:bookmarkEnd w:id="75"/>
          </w:p>
        </w:tc>
        <w:tc>
          <w:tcPr>
            <w:tcW w:w="0" w:type="auto"/>
            <w:vMerge/>
          </w:tcPr>
          <w:p w14:paraId="0E203CBE" w14:textId="77777777" w:rsidR="0021003B" w:rsidRPr="0022554A" w:rsidRDefault="0021003B" w:rsidP="0097085D">
            <w:pPr>
              <w:tabs>
                <w:tab w:val="left" w:pos="5400"/>
              </w:tabs>
              <w:jc w:val="center"/>
              <w:rPr>
                <w:sz w:val="20"/>
              </w:rPr>
            </w:pPr>
          </w:p>
        </w:tc>
        <w:tc>
          <w:tcPr>
            <w:tcW w:w="9075" w:type="dxa"/>
          </w:tcPr>
          <w:p w14:paraId="05C7011F" w14:textId="77777777" w:rsidR="0021003B" w:rsidRPr="006149D3" w:rsidRDefault="0021003B" w:rsidP="0097085D">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980" w:type="dxa"/>
          </w:tcPr>
          <w:p w14:paraId="3E82A94D" w14:textId="1C8CAD7E" w:rsidR="0021003B" w:rsidRPr="0022554A" w:rsidRDefault="00182BDD" w:rsidP="0097085D">
            <w:pPr>
              <w:tabs>
                <w:tab w:val="left" w:pos="5400"/>
              </w:tabs>
              <w:rPr>
                <w:sz w:val="20"/>
              </w:rPr>
            </w:pPr>
            <w:r>
              <w:rPr>
                <w:sz w:val="20"/>
              </w:rPr>
              <w:t>N/A</w:t>
            </w:r>
          </w:p>
        </w:tc>
      </w:tr>
      <w:tr w:rsidR="0021003B" w:rsidRPr="0022554A" w14:paraId="4D0E85D9" w14:textId="77777777" w:rsidTr="008C4805">
        <w:tc>
          <w:tcPr>
            <w:tcW w:w="0" w:type="auto"/>
            <w:vMerge/>
          </w:tcPr>
          <w:p w14:paraId="30016EA2" w14:textId="77777777" w:rsidR="0021003B" w:rsidRPr="0022554A" w:rsidRDefault="0021003B" w:rsidP="0097085D">
            <w:pPr>
              <w:tabs>
                <w:tab w:val="left" w:pos="5400"/>
              </w:tabs>
              <w:rPr>
                <w:bCs/>
                <w:sz w:val="20"/>
              </w:rPr>
            </w:pPr>
            <w:bookmarkStart w:id="78" w:name="italic42" w:colFirst="0" w:colLast="0"/>
            <w:bookmarkStart w:id="79" w:name="bold43" w:colFirst="0" w:colLast="0"/>
            <w:bookmarkEnd w:id="76"/>
            <w:bookmarkEnd w:id="77"/>
          </w:p>
        </w:tc>
        <w:tc>
          <w:tcPr>
            <w:tcW w:w="0" w:type="auto"/>
            <w:vMerge/>
          </w:tcPr>
          <w:p w14:paraId="41FE11BF" w14:textId="77777777" w:rsidR="0021003B" w:rsidRPr="0022554A" w:rsidRDefault="0021003B" w:rsidP="0097085D">
            <w:pPr>
              <w:tabs>
                <w:tab w:val="left" w:pos="5400"/>
              </w:tabs>
              <w:jc w:val="center"/>
              <w:rPr>
                <w:sz w:val="20"/>
              </w:rPr>
            </w:pPr>
          </w:p>
        </w:tc>
        <w:tc>
          <w:tcPr>
            <w:tcW w:w="9075" w:type="dxa"/>
          </w:tcPr>
          <w:p w14:paraId="4AFB9E82" w14:textId="77777777" w:rsidR="0021003B" w:rsidRPr="006149D3" w:rsidRDefault="0021003B" w:rsidP="0097085D">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1980" w:type="dxa"/>
          </w:tcPr>
          <w:p w14:paraId="31FCBE10" w14:textId="396D1C85" w:rsidR="0021003B" w:rsidRPr="0022554A" w:rsidRDefault="00182BDD" w:rsidP="0097085D">
            <w:pPr>
              <w:tabs>
                <w:tab w:val="left" w:pos="5400"/>
              </w:tabs>
              <w:rPr>
                <w:sz w:val="20"/>
              </w:rPr>
            </w:pPr>
            <w:r>
              <w:rPr>
                <w:sz w:val="20"/>
              </w:rPr>
              <w:t>N/A</w:t>
            </w:r>
          </w:p>
        </w:tc>
      </w:tr>
    </w:tbl>
    <w:p w14:paraId="4131B30B" w14:textId="742EA562" w:rsidR="008C4805" w:rsidRDefault="008C4805" w:rsidP="00EC757B">
      <w:pPr>
        <w:rPr>
          <w:sz w:val="16"/>
          <w:szCs w:val="16"/>
        </w:rPr>
      </w:pPr>
      <w:bookmarkStart w:id="80" w:name="italic43"/>
      <w:bookmarkStart w:id="81" w:name="bold44"/>
      <w:bookmarkEnd w:id="78"/>
      <w:bookmarkEnd w:id="79"/>
      <w:proofErr w:type="gramStart"/>
      <w:r w:rsidRPr="004A32C8">
        <w:rPr>
          <w:sz w:val="16"/>
          <w:szCs w:val="16"/>
        </w:rPr>
        <w:t>Continued on</w:t>
      </w:r>
      <w:proofErr w:type="gramEnd"/>
      <w:r w:rsidRPr="004A32C8">
        <w:rPr>
          <w:sz w:val="16"/>
          <w:szCs w:val="16"/>
        </w:rPr>
        <w:t xml:space="preserve"> next page</w:t>
      </w:r>
    </w:p>
    <w:p w14:paraId="3C8BA526" w14:textId="77777777" w:rsidR="008C4805" w:rsidRDefault="008C4805">
      <w:pPr>
        <w:spacing w:after="160" w:line="278" w:lineRule="auto"/>
        <w:rPr>
          <w:sz w:val="16"/>
          <w:szCs w:val="16"/>
        </w:rPr>
      </w:pPr>
      <w:r>
        <w:rPr>
          <w:sz w:val="16"/>
          <w:szCs w:val="16"/>
        </w:rPr>
        <w:br w:type="page"/>
      </w:r>
    </w:p>
    <w:p w14:paraId="3477D4E2" w14:textId="77777777" w:rsidR="00EC757B" w:rsidRDefault="00EC757B" w:rsidP="00EC757B"/>
    <w:tbl>
      <w:tblPr>
        <w:tblW w:w="13320"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755"/>
        <w:gridCol w:w="9090"/>
        <w:gridCol w:w="1980"/>
      </w:tblGrid>
      <w:tr w:rsidR="0021003B" w:rsidRPr="0022554A" w14:paraId="5F6AB711" w14:textId="77777777" w:rsidTr="008C4805">
        <w:tc>
          <w:tcPr>
            <w:tcW w:w="0" w:type="auto"/>
          </w:tcPr>
          <w:bookmarkEnd w:id="80"/>
          <w:bookmarkEnd w:id="81"/>
          <w:p w14:paraId="2AAE8557" w14:textId="77777777" w:rsidR="0021003B" w:rsidRPr="0022554A" w:rsidRDefault="0021003B" w:rsidP="0097085D">
            <w:pPr>
              <w:tabs>
                <w:tab w:val="left" w:pos="5400"/>
              </w:tabs>
              <w:rPr>
                <w:bCs/>
                <w:sz w:val="20"/>
              </w:rPr>
            </w:pPr>
            <w:r w:rsidRPr="0022554A">
              <w:rPr>
                <w:bCs/>
                <w:sz w:val="20"/>
              </w:rPr>
              <w:t>Other analyses</w:t>
            </w:r>
          </w:p>
        </w:tc>
        <w:tc>
          <w:tcPr>
            <w:tcW w:w="755" w:type="dxa"/>
          </w:tcPr>
          <w:p w14:paraId="043E1401" w14:textId="77777777" w:rsidR="0021003B" w:rsidRPr="0022554A" w:rsidRDefault="0021003B" w:rsidP="0097085D">
            <w:pPr>
              <w:tabs>
                <w:tab w:val="left" w:pos="5400"/>
              </w:tabs>
              <w:jc w:val="center"/>
              <w:rPr>
                <w:sz w:val="20"/>
              </w:rPr>
            </w:pPr>
            <w:r w:rsidRPr="0022554A">
              <w:rPr>
                <w:sz w:val="20"/>
              </w:rPr>
              <w:t>17</w:t>
            </w:r>
          </w:p>
        </w:tc>
        <w:tc>
          <w:tcPr>
            <w:tcW w:w="9090" w:type="dxa"/>
          </w:tcPr>
          <w:p w14:paraId="5C922315" w14:textId="77777777" w:rsidR="0021003B" w:rsidRPr="0022554A" w:rsidRDefault="0021003B" w:rsidP="0097085D">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980" w:type="dxa"/>
          </w:tcPr>
          <w:p w14:paraId="6D58C9B9" w14:textId="74F4EB9A" w:rsidR="0021003B" w:rsidRPr="0022554A" w:rsidRDefault="00067F0A" w:rsidP="0097085D">
            <w:pPr>
              <w:tabs>
                <w:tab w:val="left" w:pos="5400"/>
              </w:tabs>
              <w:rPr>
                <w:sz w:val="20"/>
              </w:rPr>
            </w:pPr>
            <w:r>
              <w:rPr>
                <w:sz w:val="20"/>
              </w:rPr>
              <w:t>N/A</w:t>
            </w:r>
          </w:p>
        </w:tc>
      </w:tr>
      <w:tr w:rsidR="0021003B" w:rsidRPr="0022554A" w14:paraId="38794733" w14:textId="77777777" w:rsidTr="008C4805">
        <w:tc>
          <w:tcPr>
            <w:tcW w:w="13320" w:type="dxa"/>
            <w:gridSpan w:val="4"/>
          </w:tcPr>
          <w:p w14:paraId="6600B858" w14:textId="6D9658FB" w:rsidR="0021003B" w:rsidRPr="0022554A" w:rsidRDefault="0021003B" w:rsidP="0097085D">
            <w:pPr>
              <w:tabs>
                <w:tab w:val="left" w:pos="5400"/>
              </w:tabs>
              <w:rPr>
                <w:sz w:val="20"/>
              </w:rPr>
            </w:pPr>
            <w:bookmarkStart w:id="82" w:name="italic44"/>
            <w:bookmarkStart w:id="83" w:name="bold45"/>
            <w:r w:rsidRPr="0021003B">
              <w:rPr>
                <w:b/>
                <w:bCs/>
                <w:sz w:val="20"/>
              </w:rPr>
              <w:t>Discussion</w:t>
            </w:r>
            <w:bookmarkEnd w:id="82"/>
            <w:bookmarkEnd w:id="83"/>
          </w:p>
        </w:tc>
      </w:tr>
      <w:tr w:rsidR="0021003B" w:rsidRPr="0022554A" w14:paraId="2132E16C" w14:textId="77777777" w:rsidTr="008C4805">
        <w:tc>
          <w:tcPr>
            <w:tcW w:w="0" w:type="auto"/>
          </w:tcPr>
          <w:p w14:paraId="7174F58D" w14:textId="77777777" w:rsidR="0021003B" w:rsidRPr="0022554A" w:rsidRDefault="0021003B" w:rsidP="0097085D">
            <w:pPr>
              <w:tabs>
                <w:tab w:val="left" w:pos="5400"/>
              </w:tabs>
              <w:rPr>
                <w:bCs/>
                <w:sz w:val="20"/>
              </w:rPr>
            </w:pPr>
            <w:bookmarkStart w:id="84" w:name="italic45" w:colFirst="0" w:colLast="0"/>
            <w:bookmarkStart w:id="85" w:name="bold46" w:colFirst="0" w:colLast="0"/>
            <w:r w:rsidRPr="0022554A">
              <w:rPr>
                <w:bCs/>
                <w:sz w:val="20"/>
              </w:rPr>
              <w:t>Key results</w:t>
            </w:r>
          </w:p>
        </w:tc>
        <w:tc>
          <w:tcPr>
            <w:tcW w:w="755" w:type="dxa"/>
          </w:tcPr>
          <w:p w14:paraId="2EFD158A" w14:textId="77777777" w:rsidR="0021003B" w:rsidRPr="0022554A" w:rsidRDefault="0021003B" w:rsidP="0097085D">
            <w:pPr>
              <w:tabs>
                <w:tab w:val="left" w:pos="5400"/>
              </w:tabs>
              <w:jc w:val="center"/>
              <w:rPr>
                <w:sz w:val="20"/>
              </w:rPr>
            </w:pPr>
            <w:r w:rsidRPr="0022554A">
              <w:rPr>
                <w:sz w:val="20"/>
              </w:rPr>
              <w:t>18</w:t>
            </w:r>
          </w:p>
        </w:tc>
        <w:tc>
          <w:tcPr>
            <w:tcW w:w="9090" w:type="dxa"/>
          </w:tcPr>
          <w:p w14:paraId="3E301797" w14:textId="77777777" w:rsidR="0021003B" w:rsidRPr="0022554A" w:rsidRDefault="0021003B" w:rsidP="0097085D">
            <w:pPr>
              <w:tabs>
                <w:tab w:val="left" w:pos="5400"/>
              </w:tabs>
              <w:rPr>
                <w:sz w:val="20"/>
              </w:rPr>
            </w:pPr>
            <w:r w:rsidRPr="0022554A">
              <w:rPr>
                <w:sz w:val="20"/>
              </w:rPr>
              <w:t>Summarise key results with reference to study objectives</w:t>
            </w:r>
          </w:p>
        </w:tc>
        <w:tc>
          <w:tcPr>
            <w:tcW w:w="1980" w:type="dxa"/>
          </w:tcPr>
          <w:p w14:paraId="5605C822" w14:textId="3E1D5E44" w:rsidR="0021003B" w:rsidRPr="0022554A" w:rsidRDefault="00067F0A" w:rsidP="0097085D">
            <w:pPr>
              <w:tabs>
                <w:tab w:val="left" w:pos="5400"/>
              </w:tabs>
              <w:rPr>
                <w:sz w:val="20"/>
              </w:rPr>
            </w:pPr>
            <w:r>
              <w:rPr>
                <w:sz w:val="20"/>
              </w:rPr>
              <w:t>13</w:t>
            </w:r>
          </w:p>
        </w:tc>
      </w:tr>
      <w:tr w:rsidR="0021003B" w:rsidRPr="0022554A" w14:paraId="1337DFF7" w14:textId="77777777" w:rsidTr="008C4805">
        <w:tc>
          <w:tcPr>
            <w:tcW w:w="0" w:type="auto"/>
          </w:tcPr>
          <w:p w14:paraId="37FEC360" w14:textId="77777777" w:rsidR="0021003B" w:rsidRPr="0022554A" w:rsidRDefault="0021003B" w:rsidP="0097085D">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755" w:type="dxa"/>
          </w:tcPr>
          <w:p w14:paraId="439A1D3B" w14:textId="77777777" w:rsidR="0021003B" w:rsidRPr="0022554A" w:rsidRDefault="0021003B" w:rsidP="0097085D">
            <w:pPr>
              <w:tabs>
                <w:tab w:val="left" w:pos="5400"/>
              </w:tabs>
              <w:jc w:val="center"/>
              <w:rPr>
                <w:sz w:val="20"/>
              </w:rPr>
            </w:pPr>
            <w:r w:rsidRPr="0022554A">
              <w:rPr>
                <w:sz w:val="20"/>
              </w:rPr>
              <w:t>19</w:t>
            </w:r>
          </w:p>
        </w:tc>
        <w:tc>
          <w:tcPr>
            <w:tcW w:w="9090" w:type="dxa"/>
          </w:tcPr>
          <w:p w14:paraId="0A6034BB" w14:textId="77777777" w:rsidR="0021003B" w:rsidRPr="0022554A" w:rsidRDefault="0021003B" w:rsidP="0097085D">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980" w:type="dxa"/>
          </w:tcPr>
          <w:p w14:paraId="27D3AAAC" w14:textId="451362CF" w:rsidR="0021003B" w:rsidRPr="0022554A" w:rsidRDefault="00067F0A" w:rsidP="0097085D">
            <w:pPr>
              <w:tabs>
                <w:tab w:val="left" w:pos="5400"/>
              </w:tabs>
              <w:rPr>
                <w:sz w:val="20"/>
              </w:rPr>
            </w:pPr>
            <w:r>
              <w:rPr>
                <w:sz w:val="20"/>
              </w:rPr>
              <w:t>15</w:t>
            </w:r>
          </w:p>
        </w:tc>
      </w:tr>
      <w:tr w:rsidR="0021003B" w:rsidRPr="0022554A" w14:paraId="6079C37D" w14:textId="77777777" w:rsidTr="008C4805">
        <w:tc>
          <w:tcPr>
            <w:tcW w:w="0" w:type="auto"/>
          </w:tcPr>
          <w:p w14:paraId="6197CAB0" w14:textId="77777777" w:rsidR="0021003B" w:rsidRPr="0022554A" w:rsidRDefault="0021003B" w:rsidP="0097085D">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755" w:type="dxa"/>
          </w:tcPr>
          <w:p w14:paraId="1747B87A" w14:textId="77777777" w:rsidR="0021003B" w:rsidRPr="0022554A" w:rsidRDefault="0021003B" w:rsidP="0097085D">
            <w:pPr>
              <w:tabs>
                <w:tab w:val="left" w:pos="5400"/>
              </w:tabs>
              <w:jc w:val="center"/>
              <w:rPr>
                <w:sz w:val="20"/>
              </w:rPr>
            </w:pPr>
            <w:r w:rsidRPr="0022554A">
              <w:rPr>
                <w:sz w:val="20"/>
              </w:rPr>
              <w:t>20</w:t>
            </w:r>
          </w:p>
        </w:tc>
        <w:tc>
          <w:tcPr>
            <w:tcW w:w="9090" w:type="dxa"/>
          </w:tcPr>
          <w:p w14:paraId="357CE16F" w14:textId="77777777" w:rsidR="0021003B" w:rsidRPr="0022554A" w:rsidRDefault="0021003B" w:rsidP="0097085D">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980" w:type="dxa"/>
          </w:tcPr>
          <w:p w14:paraId="12E1333F" w14:textId="48F58000" w:rsidR="0021003B" w:rsidRPr="0022554A" w:rsidRDefault="00067F0A" w:rsidP="0097085D">
            <w:pPr>
              <w:tabs>
                <w:tab w:val="left" w:pos="5400"/>
              </w:tabs>
              <w:rPr>
                <w:sz w:val="20"/>
              </w:rPr>
            </w:pPr>
            <w:r>
              <w:rPr>
                <w:sz w:val="20"/>
              </w:rPr>
              <w:t>14 to 15</w:t>
            </w:r>
          </w:p>
        </w:tc>
      </w:tr>
      <w:tr w:rsidR="0021003B" w:rsidRPr="0022554A" w14:paraId="46DFFD8D" w14:textId="77777777" w:rsidTr="008C4805">
        <w:tc>
          <w:tcPr>
            <w:tcW w:w="0" w:type="auto"/>
          </w:tcPr>
          <w:p w14:paraId="3A4D6967" w14:textId="77777777" w:rsidR="0021003B" w:rsidRPr="0022554A" w:rsidRDefault="0021003B" w:rsidP="0097085D">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755" w:type="dxa"/>
          </w:tcPr>
          <w:p w14:paraId="46D169D6" w14:textId="77777777" w:rsidR="0021003B" w:rsidRPr="0022554A" w:rsidRDefault="0021003B" w:rsidP="0097085D">
            <w:pPr>
              <w:tabs>
                <w:tab w:val="left" w:pos="5400"/>
              </w:tabs>
              <w:jc w:val="center"/>
              <w:rPr>
                <w:sz w:val="20"/>
              </w:rPr>
            </w:pPr>
            <w:r w:rsidRPr="0022554A">
              <w:rPr>
                <w:sz w:val="20"/>
              </w:rPr>
              <w:t>21</w:t>
            </w:r>
          </w:p>
        </w:tc>
        <w:tc>
          <w:tcPr>
            <w:tcW w:w="9090" w:type="dxa"/>
          </w:tcPr>
          <w:p w14:paraId="6AD61347" w14:textId="77777777" w:rsidR="0021003B" w:rsidRPr="0022554A" w:rsidRDefault="0021003B" w:rsidP="0097085D">
            <w:pPr>
              <w:tabs>
                <w:tab w:val="left" w:pos="5400"/>
              </w:tabs>
              <w:rPr>
                <w:sz w:val="20"/>
              </w:rPr>
            </w:pPr>
            <w:r w:rsidRPr="0022554A">
              <w:rPr>
                <w:sz w:val="20"/>
              </w:rPr>
              <w:t>Discuss the generalisability (external validity) of the study results</w:t>
            </w:r>
          </w:p>
        </w:tc>
        <w:tc>
          <w:tcPr>
            <w:tcW w:w="1980" w:type="dxa"/>
          </w:tcPr>
          <w:p w14:paraId="31AE7125" w14:textId="4854FE38" w:rsidR="0021003B" w:rsidRPr="0022554A" w:rsidRDefault="000461F6" w:rsidP="0097085D">
            <w:pPr>
              <w:tabs>
                <w:tab w:val="left" w:pos="5400"/>
              </w:tabs>
              <w:rPr>
                <w:sz w:val="20"/>
              </w:rPr>
            </w:pPr>
            <w:r>
              <w:rPr>
                <w:sz w:val="20"/>
              </w:rPr>
              <w:t>15</w:t>
            </w:r>
          </w:p>
        </w:tc>
      </w:tr>
      <w:tr w:rsidR="0021003B" w:rsidRPr="0022554A" w14:paraId="55CEA6B2" w14:textId="77777777" w:rsidTr="008C4805">
        <w:tc>
          <w:tcPr>
            <w:tcW w:w="13320" w:type="dxa"/>
            <w:gridSpan w:val="4"/>
          </w:tcPr>
          <w:p w14:paraId="2F737858" w14:textId="02C51A2C" w:rsidR="0021003B" w:rsidRPr="0022554A" w:rsidRDefault="0021003B" w:rsidP="0097085D">
            <w:pPr>
              <w:tabs>
                <w:tab w:val="left" w:pos="5400"/>
              </w:tabs>
              <w:rPr>
                <w:sz w:val="20"/>
              </w:rPr>
            </w:pPr>
            <w:r w:rsidRPr="0021003B">
              <w:rPr>
                <w:b/>
                <w:bCs/>
                <w:sz w:val="20"/>
              </w:rPr>
              <w:t>Other information</w:t>
            </w:r>
          </w:p>
        </w:tc>
      </w:tr>
      <w:tr w:rsidR="0021003B" w:rsidRPr="0022554A" w14:paraId="12047CDB" w14:textId="77777777" w:rsidTr="008C4805">
        <w:tc>
          <w:tcPr>
            <w:tcW w:w="0" w:type="auto"/>
          </w:tcPr>
          <w:p w14:paraId="731E5BAC" w14:textId="77777777" w:rsidR="0021003B" w:rsidRPr="0022554A" w:rsidRDefault="0021003B" w:rsidP="0097085D">
            <w:pPr>
              <w:tabs>
                <w:tab w:val="left" w:pos="5400"/>
              </w:tabs>
              <w:rPr>
                <w:bCs/>
                <w:sz w:val="20"/>
              </w:rPr>
            </w:pPr>
            <w:bookmarkStart w:id="92" w:name="italic50" w:colFirst="0" w:colLast="0"/>
            <w:bookmarkStart w:id="93" w:name="bold51" w:colFirst="0" w:colLast="0"/>
            <w:bookmarkEnd w:id="90"/>
            <w:bookmarkEnd w:id="91"/>
            <w:r w:rsidRPr="0022554A">
              <w:rPr>
                <w:bCs/>
                <w:sz w:val="20"/>
              </w:rPr>
              <w:t>Funding</w:t>
            </w:r>
          </w:p>
        </w:tc>
        <w:tc>
          <w:tcPr>
            <w:tcW w:w="755" w:type="dxa"/>
          </w:tcPr>
          <w:p w14:paraId="6EAFBB29" w14:textId="77777777" w:rsidR="0021003B" w:rsidRPr="0022554A" w:rsidRDefault="0021003B" w:rsidP="0097085D">
            <w:pPr>
              <w:tabs>
                <w:tab w:val="left" w:pos="5400"/>
              </w:tabs>
              <w:jc w:val="center"/>
              <w:rPr>
                <w:sz w:val="20"/>
              </w:rPr>
            </w:pPr>
            <w:r w:rsidRPr="0022554A">
              <w:rPr>
                <w:sz w:val="20"/>
              </w:rPr>
              <w:t>22</w:t>
            </w:r>
          </w:p>
        </w:tc>
        <w:tc>
          <w:tcPr>
            <w:tcW w:w="9090" w:type="dxa"/>
          </w:tcPr>
          <w:p w14:paraId="66AC0077" w14:textId="77777777" w:rsidR="0021003B" w:rsidRPr="0022554A" w:rsidRDefault="0021003B" w:rsidP="0097085D">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980" w:type="dxa"/>
          </w:tcPr>
          <w:p w14:paraId="6F9AB6B6" w14:textId="7AEE7B17" w:rsidR="0021003B" w:rsidRPr="0022554A" w:rsidRDefault="002B6D1A" w:rsidP="0097085D">
            <w:pPr>
              <w:tabs>
                <w:tab w:val="left" w:pos="5400"/>
              </w:tabs>
              <w:rPr>
                <w:sz w:val="20"/>
              </w:rPr>
            </w:pPr>
            <w:r>
              <w:rPr>
                <w:sz w:val="20"/>
              </w:rPr>
              <w:t>1</w:t>
            </w:r>
          </w:p>
        </w:tc>
      </w:tr>
      <w:bookmarkEnd w:id="92"/>
      <w:bookmarkEnd w:id="93"/>
    </w:tbl>
    <w:p w14:paraId="5136ABA2" w14:textId="77777777" w:rsidR="00EC757B" w:rsidRDefault="00EC757B" w:rsidP="00EC757B">
      <w:pPr>
        <w:pStyle w:val="TableNote"/>
        <w:tabs>
          <w:tab w:val="left" w:pos="5400"/>
        </w:tabs>
        <w:rPr>
          <w:bCs/>
          <w:sz w:val="20"/>
        </w:rPr>
      </w:pPr>
    </w:p>
    <w:p w14:paraId="39634A08" w14:textId="77777777" w:rsidR="00EC757B" w:rsidRPr="0022554A" w:rsidRDefault="00EC757B" w:rsidP="00EC757B">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Pr>
          <w:sz w:val="20"/>
        </w:rPr>
        <w:t>cross-sectional</w:t>
      </w:r>
      <w:r w:rsidRPr="0022554A">
        <w:rPr>
          <w:sz w:val="20"/>
        </w:rPr>
        <w:t xml:space="preserve"> studies.</w:t>
      </w:r>
    </w:p>
    <w:p w14:paraId="311BE920" w14:textId="77777777" w:rsidR="00EC757B" w:rsidRDefault="00EC757B" w:rsidP="00EC757B">
      <w:pPr>
        <w:pStyle w:val="TableNote"/>
        <w:tabs>
          <w:tab w:val="left" w:pos="5400"/>
        </w:tabs>
        <w:rPr>
          <w:sz w:val="20"/>
        </w:rPr>
      </w:pPr>
    </w:p>
    <w:p w14:paraId="16CB50C3" w14:textId="77777777" w:rsidR="00EC757B" w:rsidRPr="002602FB" w:rsidRDefault="00EC757B" w:rsidP="00EC757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p w14:paraId="2255CC8B" w14:textId="319BCD97" w:rsidR="008C4805" w:rsidRDefault="001104EE">
      <w:pPr>
        <w:spacing w:after="160" w:line="278" w:lineRule="auto"/>
      </w:pPr>
      <w:r>
        <w:br w:type="page"/>
      </w:r>
    </w:p>
    <w:p w14:paraId="01462F49" w14:textId="19E3CCCA" w:rsidR="008C4805" w:rsidRPr="00602112" w:rsidRDefault="002B5CE4" w:rsidP="008C4805">
      <w:pPr>
        <w:rPr>
          <w:rFonts w:ascii="Arial" w:hAnsi="Arial"/>
        </w:rPr>
      </w:pPr>
      <w:r w:rsidRPr="002B5CE4">
        <w:rPr>
          <w:b/>
          <w:bCs/>
        </w:rPr>
        <w:lastRenderedPageBreak/>
        <w:t xml:space="preserve">Supplementary Table </w:t>
      </w:r>
      <w:r>
        <w:rPr>
          <w:b/>
          <w:bCs/>
        </w:rPr>
        <w:t>2</w:t>
      </w:r>
      <w:r w:rsidR="008C4805" w:rsidRPr="00602112">
        <w:rPr>
          <w:rFonts w:ascii="Arial" w:hAnsi="Arial"/>
        </w:rPr>
        <w:t xml:space="preserve"> </w:t>
      </w:r>
      <w:proofErr w:type="gramStart"/>
      <w:r w:rsidR="008C4805" w:rsidRPr="00602112">
        <w:rPr>
          <w:rFonts w:ascii="Arial" w:hAnsi="Arial"/>
        </w:rPr>
        <w:t>Minimally-adjusted</w:t>
      </w:r>
      <w:proofErr w:type="gramEnd"/>
      <w:r w:rsidR="008C4805" w:rsidRPr="00602112">
        <w:rPr>
          <w:rFonts w:ascii="Arial" w:hAnsi="Arial"/>
        </w:rPr>
        <w:t xml:space="preserve"> </w:t>
      </w:r>
      <w:r w:rsidR="008C4805" w:rsidRPr="00602112">
        <w:rPr>
          <w:rStyle w:val="Fuentedeprrafopredeter"/>
          <w:rFonts w:ascii="Arial" w:eastAsia="Calibri" w:hAnsi="Arial"/>
        </w:rPr>
        <w:t>Cox proportional hazard regression between digital biomarkers and time-to-COPD, adjusting for age and sex</w:t>
      </w:r>
      <w:r w:rsidR="008C4805" w:rsidRPr="00602112">
        <w:rPr>
          <w:rStyle w:val="Fuentedeprrafopredeter"/>
          <w:rFonts w:ascii="Arial" w:hAnsi="Arial"/>
          <w:lang w:eastAsia="zh-TW"/>
        </w:rPr>
        <w:t xml:space="preserve"> (</w:t>
      </w:r>
      <w:r w:rsidR="008C4805" w:rsidRPr="00602112">
        <w:rPr>
          <w:rStyle w:val="Fuentedeprrafopredeter"/>
          <w:rFonts w:ascii="Arial" w:hAnsi="Arial"/>
          <w:i/>
          <w:iCs/>
          <w:lang w:eastAsia="zh-TW"/>
        </w:rPr>
        <w:t>n</w:t>
      </w:r>
      <w:r w:rsidR="008C4805" w:rsidRPr="00602112">
        <w:rPr>
          <w:rStyle w:val="Fuentedeprrafopredeter"/>
          <w:rFonts w:ascii="Arial" w:hAnsi="Arial"/>
          <w:lang w:eastAsia="zh-TW"/>
        </w:rPr>
        <w:t xml:space="preserve"> = 28,251)</w:t>
      </w:r>
    </w:p>
    <w:tbl>
      <w:tblPr>
        <w:tblW w:w="14058" w:type="dxa"/>
        <w:tblInd w:w="-185" w:type="dxa"/>
        <w:tblLayout w:type="fixed"/>
        <w:tblCellMar>
          <w:left w:w="10" w:type="dxa"/>
          <w:right w:w="10" w:type="dxa"/>
        </w:tblCellMar>
        <w:tblLook w:val="04A0" w:firstRow="1" w:lastRow="0" w:firstColumn="1" w:lastColumn="0" w:noHBand="0" w:noVBand="1"/>
      </w:tblPr>
      <w:tblGrid>
        <w:gridCol w:w="3413"/>
        <w:gridCol w:w="2265"/>
        <w:gridCol w:w="2295"/>
        <w:gridCol w:w="1327"/>
        <w:gridCol w:w="1586"/>
        <w:gridCol w:w="1586"/>
        <w:gridCol w:w="1586"/>
      </w:tblGrid>
      <w:tr w:rsidR="008C4805" w:rsidRPr="00602112" w14:paraId="71AAFBA6" w14:textId="77777777" w:rsidTr="00715FE4">
        <w:trPr>
          <w:trHeight w:val="300"/>
        </w:trPr>
        <w:tc>
          <w:tcPr>
            <w:tcW w:w="3413" w:type="dxa"/>
            <w:tcMar>
              <w:top w:w="0" w:type="dxa"/>
              <w:left w:w="108" w:type="dxa"/>
              <w:bottom w:w="0" w:type="dxa"/>
              <w:right w:w="108" w:type="dxa"/>
            </w:tcMar>
            <w:vAlign w:val="center"/>
          </w:tcPr>
          <w:p w14:paraId="7C90A276" w14:textId="77777777" w:rsidR="008C4805" w:rsidRPr="00602112" w:rsidRDefault="008C4805" w:rsidP="00715FE4">
            <w:pPr>
              <w:jc w:val="center"/>
              <w:rPr>
                <w:rFonts w:ascii="Arial" w:hAnsi="Arial"/>
                <w:b/>
                <w:bCs/>
              </w:rPr>
            </w:pPr>
          </w:p>
        </w:tc>
        <w:tc>
          <w:tcPr>
            <w:tcW w:w="4560" w:type="dxa"/>
            <w:gridSpan w:val="2"/>
            <w:tcMar>
              <w:top w:w="0" w:type="dxa"/>
              <w:left w:w="108" w:type="dxa"/>
              <w:bottom w:w="0" w:type="dxa"/>
              <w:right w:w="108" w:type="dxa"/>
            </w:tcMar>
            <w:vAlign w:val="center"/>
          </w:tcPr>
          <w:p w14:paraId="53B589BF" w14:textId="77777777" w:rsidR="008C4805" w:rsidRPr="00602112" w:rsidRDefault="008C4805" w:rsidP="00715FE4">
            <w:pPr>
              <w:jc w:val="center"/>
              <w:rPr>
                <w:rFonts w:ascii="Arial" w:hAnsi="Arial"/>
              </w:rPr>
            </w:pPr>
            <w:r w:rsidRPr="00602112">
              <w:rPr>
                <w:rStyle w:val="Fuentedeprrafopredeter"/>
                <w:rFonts w:ascii="Arial" w:hAnsi="Arial"/>
                <w:b/>
                <w:bCs/>
                <w:kern w:val="3"/>
              </w:rPr>
              <w:t>Mean ± S</w:t>
            </w:r>
            <w:r w:rsidRPr="00602112">
              <w:rPr>
                <w:rStyle w:val="Fuentedeprrafopredeter"/>
                <w:rFonts w:ascii="Arial" w:hAnsi="Arial"/>
                <w:b/>
                <w:bCs/>
                <w:kern w:val="3"/>
                <w:lang w:eastAsia="zh-TW"/>
              </w:rPr>
              <w:t>D, median [IQR]</w:t>
            </w:r>
          </w:p>
        </w:tc>
        <w:tc>
          <w:tcPr>
            <w:tcW w:w="1327" w:type="dxa"/>
            <w:tcMar>
              <w:top w:w="0" w:type="dxa"/>
              <w:left w:w="108" w:type="dxa"/>
              <w:bottom w:w="0" w:type="dxa"/>
              <w:right w:w="108" w:type="dxa"/>
            </w:tcMar>
            <w:vAlign w:val="center"/>
          </w:tcPr>
          <w:p w14:paraId="76723395" w14:textId="77777777" w:rsidR="008C4805" w:rsidRPr="00602112" w:rsidRDefault="008C4805" w:rsidP="00715FE4">
            <w:pPr>
              <w:jc w:val="center"/>
              <w:rPr>
                <w:rFonts w:ascii="Arial" w:hAnsi="Arial"/>
                <w:b/>
                <w:bCs/>
              </w:rPr>
            </w:pPr>
          </w:p>
        </w:tc>
        <w:tc>
          <w:tcPr>
            <w:tcW w:w="1586" w:type="dxa"/>
            <w:tcMar>
              <w:top w:w="0" w:type="dxa"/>
              <w:left w:w="108" w:type="dxa"/>
              <w:bottom w:w="0" w:type="dxa"/>
              <w:right w:w="108" w:type="dxa"/>
            </w:tcMar>
            <w:vAlign w:val="center"/>
          </w:tcPr>
          <w:p w14:paraId="1631DB1C" w14:textId="77777777" w:rsidR="008C4805" w:rsidRPr="00602112" w:rsidRDefault="008C4805" w:rsidP="00715FE4">
            <w:pPr>
              <w:jc w:val="center"/>
              <w:rPr>
                <w:rFonts w:ascii="Arial" w:hAnsi="Arial"/>
                <w:b/>
                <w:bCs/>
              </w:rPr>
            </w:pPr>
          </w:p>
        </w:tc>
        <w:tc>
          <w:tcPr>
            <w:tcW w:w="1586" w:type="dxa"/>
            <w:tcMar>
              <w:top w:w="0" w:type="dxa"/>
              <w:left w:w="108" w:type="dxa"/>
              <w:bottom w:w="0" w:type="dxa"/>
              <w:right w:w="108" w:type="dxa"/>
            </w:tcMar>
            <w:vAlign w:val="center"/>
          </w:tcPr>
          <w:p w14:paraId="11AF7DF1" w14:textId="77777777" w:rsidR="008C4805" w:rsidRPr="00602112" w:rsidRDefault="008C4805" w:rsidP="00715FE4">
            <w:pPr>
              <w:jc w:val="center"/>
              <w:rPr>
                <w:rFonts w:ascii="Arial" w:hAnsi="Arial"/>
                <w:b/>
                <w:bCs/>
              </w:rPr>
            </w:pPr>
          </w:p>
        </w:tc>
        <w:tc>
          <w:tcPr>
            <w:tcW w:w="1586" w:type="dxa"/>
            <w:tcMar>
              <w:top w:w="0" w:type="dxa"/>
              <w:left w:w="108" w:type="dxa"/>
              <w:bottom w:w="0" w:type="dxa"/>
              <w:right w:w="108" w:type="dxa"/>
            </w:tcMar>
            <w:vAlign w:val="center"/>
          </w:tcPr>
          <w:p w14:paraId="147F45F1" w14:textId="77777777" w:rsidR="008C4805" w:rsidRPr="00602112" w:rsidRDefault="008C4805" w:rsidP="00715FE4">
            <w:pPr>
              <w:jc w:val="center"/>
              <w:rPr>
                <w:rFonts w:ascii="Arial" w:hAnsi="Arial"/>
                <w:b/>
                <w:bCs/>
              </w:rPr>
            </w:pPr>
          </w:p>
        </w:tc>
      </w:tr>
      <w:tr w:rsidR="008C4805" w:rsidRPr="00602112" w14:paraId="44078CCF" w14:textId="77777777" w:rsidTr="00715FE4">
        <w:trPr>
          <w:trHeight w:val="300"/>
        </w:trPr>
        <w:tc>
          <w:tcPr>
            <w:tcW w:w="3413" w:type="dxa"/>
            <w:tcMar>
              <w:top w:w="0" w:type="dxa"/>
              <w:left w:w="108" w:type="dxa"/>
              <w:bottom w:w="0" w:type="dxa"/>
              <w:right w:w="108" w:type="dxa"/>
            </w:tcMar>
            <w:vAlign w:val="center"/>
          </w:tcPr>
          <w:p w14:paraId="47850BFC" w14:textId="77777777" w:rsidR="008C4805" w:rsidRPr="00602112" w:rsidRDefault="008C4805" w:rsidP="00715FE4">
            <w:pPr>
              <w:jc w:val="center"/>
              <w:rPr>
                <w:rFonts w:ascii="Arial" w:hAnsi="Arial"/>
                <w:b/>
                <w:bCs/>
              </w:rPr>
            </w:pPr>
            <w:r w:rsidRPr="00602112">
              <w:rPr>
                <w:rFonts w:ascii="Arial" w:hAnsi="Arial"/>
                <w:b/>
                <w:bCs/>
              </w:rPr>
              <w:t>Parameter</w:t>
            </w:r>
          </w:p>
        </w:tc>
        <w:tc>
          <w:tcPr>
            <w:tcW w:w="2265" w:type="dxa"/>
            <w:tcMar>
              <w:top w:w="0" w:type="dxa"/>
              <w:left w:w="108" w:type="dxa"/>
              <w:bottom w:w="0" w:type="dxa"/>
              <w:right w:w="108" w:type="dxa"/>
            </w:tcMar>
            <w:vAlign w:val="center"/>
          </w:tcPr>
          <w:p w14:paraId="5629A5FA" w14:textId="77777777" w:rsidR="008C4805" w:rsidRPr="00602112" w:rsidRDefault="008C4805" w:rsidP="00715FE4">
            <w:pPr>
              <w:jc w:val="center"/>
              <w:rPr>
                <w:rFonts w:ascii="Arial" w:eastAsia="DengXian" w:hAnsi="Arial"/>
                <w:b/>
                <w:bCs/>
              </w:rPr>
            </w:pPr>
            <w:r w:rsidRPr="00602112">
              <w:rPr>
                <w:rFonts w:ascii="Arial" w:eastAsia="DengXian" w:hAnsi="Arial"/>
                <w:b/>
                <w:bCs/>
              </w:rPr>
              <w:t>No incident COPD</w:t>
            </w:r>
          </w:p>
          <w:p w14:paraId="16D14316" w14:textId="77777777" w:rsidR="008C4805" w:rsidRPr="00602112" w:rsidRDefault="008C4805" w:rsidP="00715FE4">
            <w:pPr>
              <w:jc w:val="center"/>
              <w:rPr>
                <w:rFonts w:ascii="Arial" w:hAnsi="Arial"/>
              </w:rPr>
            </w:pPr>
            <w:r w:rsidRPr="00602112">
              <w:rPr>
                <w:rStyle w:val="Fuentedeprrafopredeter"/>
                <w:rFonts w:ascii="Arial" w:eastAsia="DengXian" w:hAnsi="Arial"/>
                <w:b/>
                <w:bCs/>
              </w:rPr>
              <w:t>(N = 27</w:t>
            </w:r>
            <w:r w:rsidRPr="00602112">
              <w:rPr>
                <w:rStyle w:val="Fuentedeprrafopredeter"/>
                <w:rFonts w:ascii="Arial" w:hAnsi="Arial"/>
                <w:b/>
                <w:bCs/>
                <w:lang w:eastAsia="zh-TW"/>
              </w:rPr>
              <w:t>,</w:t>
            </w:r>
            <w:r w:rsidRPr="00602112">
              <w:rPr>
                <w:rStyle w:val="Fuentedeprrafopredeter"/>
                <w:rFonts w:ascii="Arial" w:eastAsia="DengXian" w:hAnsi="Arial"/>
                <w:b/>
                <w:bCs/>
              </w:rPr>
              <w:t>612)</w:t>
            </w:r>
          </w:p>
        </w:tc>
        <w:tc>
          <w:tcPr>
            <w:tcW w:w="2295" w:type="dxa"/>
            <w:tcMar>
              <w:top w:w="0" w:type="dxa"/>
              <w:left w:w="108" w:type="dxa"/>
              <w:bottom w:w="0" w:type="dxa"/>
              <w:right w:w="108" w:type="dxa"/>
            </w:tcMar>
            <w:vAlign w:val="center"/>
          </w:tcPr>
          <w:p w14:paraId="75075F9B" w14:textId="77777777" w:rsidR="008C4805" w:rsidRPr="00602112" w:rsidRDefault="008C4805" w:rsidP="00715FE4">
            <w:pPr>
              <w:jc w:val="center"/>
              <w:rPr>
                <w:rFonts w:ascii="Arial" w:eastAsia="DengXian" w:hAnsi="Arial"/>
                <w:b/>
                <w:bCs/>
              </w:rPr>
            </w:pPr>
            <w:r w:rsidRPr="00602112">
              <w:rPr>
                <w:rFonts w:ascii="Arial" w:eastAsia="DengXian" w:hAnsi="Arial"/>
                <w:b/>
                <w:bCs/>
              </w:rPr>
              <w:t>Incident COPD</w:t>
            </w:r>
          </w:p>
          <w:p w14:paraId="36EBBB7D" w14:textId="77777777" w:rsidR="008C4805" w:rsidRPr="00602112" w:rsidRDefault="008C4805" w:rsidP="00715FE4">
            <w:pPr>
              <w:jc w:val="center"/>
              <w:rPr>
                <w:rFonts w:ascii="Arial" w:eastAsia="DengXian" w:hAnsi="Arial"/>
                <w:b/>
                <w:bCs/>
              </w:rPr>
            </w:pPr>
            <w:r w:rsidRPr="00602112">
              <w:rPr>
                <w:rFonts w:ascii="Arial" w:eastAsia="DengXian" w:hAnsi="Arial"/>
                <w:b/>
                <w:bCs/>
              </w:rPr>
              <w:t>(N = 639)</w:t>
            </w:r>
          </w:p>
        </w:tc>
        <w:tc>
          <w:tcPr>
            <w:tcW w:w="1327" w:type="dxa"/>
            <w:tcMar>
              <w:top w:w="0" w:type="dxa"/>
              <w:left w:w="108" w:type="dxa"/>
              <w:bottom w:w="0" w:type="dxa"/>
              <w:right w:w="108" w:type="dxa"/>
            </w:tcMar>
            <w:vAlign w:val="center"/>
          </w:tcPr>
          <w:p w14:paraId="0C847FC2" w14:textId="77777777" w:rsidR="008C4805" w:rsidRPr="00602112" w:rsidRDefault="008C4805" w:rsidP="00715FE4">
            <w:pPr>
              <w:jc w:val="center"/>
              <w:rPr>
                <w:rFonts w:ascii="Arial" w:hAnsi="Arial"/>
              </w:rPr>
            </w:pPr>
            <w:proofErr w:type="spellStart"/>
            <w:r w:rsidRPr="00602112">
              <w:rPr>
                <w:rStyle w:val="Fuentedeprrafopredeter"/>
                <w:rFonts w:ascii="Arial" w:hAnsi="Arial"/>
                <w:b/>
                <w:bCs/>
              </w:rPr>
              <w:t>HR</w:t>
            </w:r>
            <w:r w:rsidRPr="00602112">
              <w:rPr>
                <w:rStyle w:val="Fuentedeprrafopredeter"/>
                <w:rFonts w:ascii="Arial" w:hAnsi="Arial"/>
                <w:kern w:val="3"/>
                <w:vertAlign w:val="superscript"/>
              </w:rPr>
              <w:t>a</w:t>
            </w:r>
            <w:proofErr w:type="spellEnd"/>
          </w:p>
        </w:tc>
        <w:tc>
          <w:tcPr>
            <w:tcW w:w="1586" w:type="dxa"/>
            <w:tcMar>
              <w:top w:w="0" w:type="dxa"/>
              <w:left w:w="108" w:type="dxa"/>
              <w:bottom w:w="0" w:type="dxa"/>
              <w:right w:w="108" w:type="dxa"/>
            </w:tcMar>
            <w:vAlign w:val="center"/>
          </w:tcPr>
          <w:p w14:paraId="5225E4AE" w14:textId="77777777" w:rsidR="008C4805" w:rsidRPr="00602112" w:rsidRDefault="008C4805" w:rsidP="00715FE4">
            <w:pPr>
              <w:jc w:val="center"/>
              <w:rPr>
                <w:rFonts w:ascii="Arial" w:hAnsi="Arial"/>
                <w:b/>
                <w:bCs/>
              </w:rPr>
            </w:pPr>
            <w:r w:rsidRPr="00602112">
              <w:rPr>
                <w:rFonts w:ascii="Arial" w:hAnsi="Arial"/>
                <w:b/>
                <w:bCs/>
              </w:rPr>
              <w:t>95% CI</w:t>
            </w:r>
          </w:p>
        </w:tc>
        <w:tc>
          <w:tcPr>
            <w:tcW w:w="1586" w:type="dxa"/>
            <w:tcMar>
              <w:top w:w="0" w:type="dxa"/>
              <w:left w:w="108" w:type="dxa"/>
              <w:bottom w:w="0" w:type="dxa"/>
              <w:right w:w="108" w:type="dxa"/>
            </w:tcMar>
            <w:vAlign w:val="center"/>
          </w:tcPr>
          <w:p w14:paraId="12C2D1B0" w14:textId="77777777" w:rsidR="008C4805" w:rsidRPr="00602112" w:rsidRDefault="008C4805" w:rsidP="00715FE4">
            <w:pPr>
              <w:jc w:val="center"/>
              <w:rPr>
                <w:rFonts w:ascii="Arial" w:hAnsi="Arial"/>
              </w:rPr>
            </w:pPr>
            <w:r w:rsidRPr="00602112">
              <w:rPr>
                <w:rStyle w:val="Fuentedeprrafopredeter"/>
                <w:rFonts w:ascii="Arial" w:hAnsi="Arial"/>
                <w:b/>
                <w:bCs/>
              </w:rPr>
              <w:t xml:space="preserve">Standardized </w:t>
            </w:r>
            <w:proofErr w:type="spellStart"/>
            <w:r w:rsidRPr="00602112">
              <w:rPr>
                <w:rStyle w:val="Fuentedeprrafopredeter"/>
                <w:rFonts w:ascii="Arial" w:hAnsi="Arial"/>
                <w:b/>
                <w:bCs/>
              </w:rPr>
              <w:t>HR</w:t>
            </w:r>
            <w:r w:rsidRPr="00602112">
              <w:rPr>
                <w:rStyle w:val="Fuentedeprrafopredeter"/>
                <w:rFonts w:ascii="Arial" w:hAnsi="Arial"/>
                <w:kern w:val="3"/>
                <w:vertAlign w:val="superscript"/>
              </w:rPr>
              <w:t>a</w:t>
            </w:r>
            <w:proofErr w:type="spellEnd"/>
          </w:p>
        </w:tc>
        <w:tc>
          <w:tcPr>
            <w:tcW w:w="1586" w:type="dxa"/>
            <w:tcMar>
              <w:top w:w="0" w:type="dxa"/>
              <w:left w:w="108" w:type="dxa"/>
              <w:bottom w:w="0" w:type="dxa"/>
              <w:right w:w="108" w:type="dxa"/>
            </w:tcMar>
            <w:vAlign w:val="center"/>
          </w:tcPr>
          <w:p w14:paraId="56F304AF" w14:textId="77777777" w:rsidR="008C4805" w:rsidRPr="00602112" w:rsidRDefault="008C4805" w:rsidP="00715FE4">
            <w:pPr>
              <w:jc w:val="center"/>
              <w:rPr>
                <w:rFonts w:ascii="Arial" w:hAnsi="Arial"/>
                <w:b/>
                <w:bCs/>
              </w:rPr>
            </w:pPr>
            <w:r w:rsidRPr="00602112">
              <w:rPr>
                <w:rFonts w:ascii="Arial" w:hAnsi="Arial"/>
                <w:b/>
                <w:bCs/>
              </w:rPr>
              <w:t>95% CI</w:t>
            </w:r>
          </w:p>
        </w:tc>
      </w:tr>
      <w:tr w:rsidR="008C4805" w:rsidRPr="00602112" w14:paraId="6C9AE93A" w14:textId="77777777" w:rsidTr="00715FE4">
        <w:trPr>
          <w:trHeight w:val="300"/>
        </w:trPr>
        <w:tc>
          <w:tcPr>
            <w:tcW w:w="14058" w:type="dxa"/>
            <w:gridSpan w:val="7"/>
            <w:tcMar>
              <w:top w:w="0" w:type="dxa"/>
              <w:left w:w="108" w:type="dxa"/>
              <w:bottom w:w="0" w:type="dxa"/>
              <w:right w:w="108" w:type="dxa"/>
            </w:tcMar>
            <w:vAlign w:val="center"/>
          </w:tcPr>
          <w:p w14:paraId="70B1B5DE" w14:textId="77777777" w:rsidR="008C4805" w:rsidRPr="00602112" w:rsidRDefault="008C4805" w:rsidP="00715FE4">
            <w:pPr>
              <w:ind w:left="708"/>
              <w:rPr>
                <w:rFonts w:ascii="Arial" w:hAnsi="Arial"/>
              </w:rPr>
            </w:pPr>
            <w:r w:rsidRPr="00602112">
              <w:rPr>
                <w:rStyle w:val="Fuentedeprrafopredeter"/>
                <w:rFonts w:ascii="Arial" w:hAnsi="Arial"/>
                <w:color w:val="000000"/>
                <w:lang w:eastAsia="zh-TW"/>
              </w:rPr>
              <w:t>1.Gait Quantity</w:t>
            </w:r>
          </w:p>
        </w:tc>
      </w:tr>
      <w:tr w:rsidR="008C4805" w:rsidRPr="00602112" w14:paraId="62C8E8D5" w14:textId="77777777" w:rsidTr="00715FE4">
        <w:trPr>
          <w:trHeight w:val="300"/>
        </w:trPr>
        <w:tc>
          <w:tcPr>
            <w:tcW w:w="3413" w:type="dxa"/>
            <w:tcMar>
              <w:top w:w="0" w:type="dxa"/>
              <w:left w:w="108" w:type="dxa"/>
              <w:bottom w:w="0" w:type="dxa"/>
              <w:right w:w="108" w:type="dxa"/>
            </w:tcMar>
            <w:vAlign w:val="center"/>
          </w:tcPr>
          <w:p w14:paraId="0DF23F59" w14:textId="77777777" w:rsidR="008C4805" w:rsidRPr="00602112" w:rsidRDefault="008C4805" w:rsidP="00715FE4">
            <w:pPr>
              <w:rPr>
                <w:rFonts w:ascii="Arial" w:hAnsi="Arial"/>
              </w:rPr>
            </w:pPr>
            <w:r w:rsidRPr="00602112">
              <w:rPr>
                <w:rStyle w:val="Fuentedeprrafopredeter"/>
                <w:rFonts w:ascii="Arial" w:hAnsi="Arial"/>
                <w:color w:val="000000"/>
                <w:lang w:eastAsia="zh-TW"/>
              </w:rPr>
              <w:t>S</w:t>
            </w:r>
            <w:r w:rsidRPr="00602112">
              <w:rPr>
                <w:rStyle w:val="Fuentedeprrafopredeter"/>
                <w:rFonts w:ascii="Arial" w:eastAsia="Calibri" w:hAnsi="Arial"/>
                <w:color w:val="000000"/>
              </w:rPr>
              <w:t>tep</w:t>
            </w:r>
            <w:r w:rsidRPr="00602112">
              <w:rPr>
                <w:rStyle w:val="Fuentedeprrafopredeter"/>
                <w:rFonts w:ascii="Arial" w:hAnsi="Arial"/>
                <w:color w:val="000000"/>
                <w:lang w:eastAsia="zh-TW"/>
              </w:rPr>
              <w:t xml:space="preserve"> per day</w:t>
            </w:r>
          </w:p>
        </w:tc>
        <w:tc>
          <w:tcPr>
            <w:tcW w:w="2265" w:type="dxa"/>
            <w:tcMar>
              <w:top w:w="0" w:type="dxa"/>
              <w:left w:w="108" w:type="dxa"/>
              <w:bottom w:w="0" w:type="dxa"/>
              <w:right w:w="108" w:type="dxa"/>
            </w:tcMar>
            <w:vAlign w:val="center"/>
          </w:tcPr>
          <w:p w14:paraId="2174F4C1" w14:textId="77777777" w:rsidR="008C4805" w:rsidRPr="00602112" w:rsidRDefault="008C4805" w:rsidP="00715FE4">
            <w:pPr>
              <w:jc w:val="center"/>
              <w:rPr>
                <w:rFonts w:ascii="Arial" w:hAnsi="Arial"/>
              </w:rPr>
            </w:pPr>
            <w:r w:rsidRPr="00602112">
              <w:rPr>
                <w:rStyle w:val="Fuentedeprrafopredeter"/>
                <w:rFonts w:ascii="Arial" w:eastAsia="DengXian" w:hAnsi="Arial"/>
                <w:color w:val="000000"/>
              </w:rPr>
              <w:t>7617 ± 2707</w:t>
            </w:r>
          </w:p>
        </w:tc>
        <w:tc>
          <w:tcPr>
            <w:tcW w:w="2295" w:type="dxa"/>
            <w:tcMar>
              <w:top w:w="0" w:type="dxa"/>
              <w:left w:w="108" w:type="dxa"/>
              <w:bottom w:w="0" w:type="dxa"/>
              <w:right w:w="108" w:type="dxa"/>
            </w:tcMar>
            <w:vAlign w:val="center"/>
          </w:tcPr>
          <w:p w14:paraId="1EDE452A" w14:textId="77777777" w:rsidR="008C4805" w:rsidRPr="00602112" w:rsidRDefault="008C4805" w:rsidP="00715FE4">
            <w:pPr>
              <w:jc w:val="center"/>
              <w:rPr>
                <w:rFonts w:ascii="Arial" w:hAnsi="Arial"/>
              </w:rPr>
            </w:pPr>
            <w:r w:rsidRPr="00602112">
              <w:rPr>
                <w:rStyle w:val="Fuentedeprrafopredeter"/>
                <w:rFonts w:ascii="Arial" w:eastAsia="DengXian" w:hAnsi="Arial"/>
                <w:color w:val="000000"/>
              </w:rPr>
              <w:t>6560 ± 3024</w:t>
            </w:r>
          </w:p>
        </w:tc>
        <w:tc>
          <w:tcPr>
            <w:tcW w:w="1327" w:type="dxa"/>
            <w:tcMar>
              <w:top w:w="0" w:type="dxa"/>
              <w:left w:w="108" w:type="dxa"/>
              <w:bottom w:w="0" w:type="dxa"/>
              <w:right w:w="108" w:type="dxa"/>
            </w:tcMar>
            <w:vAlign w:val="center"/>
          </w:tcPr>
          <w:p w14:paraId="501026D0"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.87</w:t>
            </w:r>
            <w:r w:rsidRPr="00602112">
              <w:rPr>
                <w:rStyle w:val="Fuentedeprrafopredeter"/>
                <w:rFonts w:ascii="Arial" w:hAnsi="Arial"/>
                <w:color w:val="000000"/>
                <w:vertAlign w:val="superscript"/>
                <w:lang w:eastAsia="zh-TW"/>
              </w:rPr>
              <w:t>b</w:t>
            </w:r>
          </w:p>
        </w:tc>
        <w:tc>
          <w:tcPr>
            <w:tcW w:w="1586" w:type="dxa"/>
            <w:tcMar>
              <w:top w:w="0" w:type="dxa"/>
              <w:left w:w="108" w:type="dxa"/>
              <w:bottom w:w="0" w:type="dxa"/>
              <w:right w:w="108" w:type="dxa"/>
            </w:tcMar>
            <w:vAlign w:val="center"/>
          </w:tcPr>
          <w:p w14:paraId="16ADC924"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.84</w:t>
            </w:r>
            <w:r w:rsidRPr="00602112">
              <w:rPr>
                <w:rStyle w:val="Fuentedeprrafopredeter"/>
                <w:rFonts w:ascii="Arial" w:eastAsia="Calibri" w:hAnsi="Arial"/>
                <w:color w:val="000000"/>
              </w:rPr>
              <w:t xml:space="preserve"> </w:t>
            </w:r>
            <w:r w:rsidRPr="00602112">
              <w:rPr>
                <w:rStyle w:val="Fuentedeprrafopredeter"/>
                <w:rFonts w:ascii="Arial" w:hAnsi="Arial"/>
                <w:color w:val="000000"/>
                <w:lang w:eastAsia="zh-TW"/>
              </w:rPr>
              <w:t>to</w:t>
            </w:r>
            <w:r w:rsidRPr="00602112">
              <w:rPr>
                <w:rStyle w:val="Fuentedeprrafopredeter"/>
                <w:rFonts w:ascii="Arial" w:eastAsia="Calibri" w:hAnsi="Arial"/>
                <w:color w:val="000000"/>
              </w:rPr>
              <w:t xml:space="preserve"> 0</w:t>
            </w:r>
            <w:r w:rsidRPr="00602112">
              <w:rPr>
                <w:rStyle w:val="Fuentedeprrafopredeter"/>
                <w:rFonts w:ascii="Arial" w:hAnsi="Arial"/>
                <w:color w:val="000000"/>
                <w:lang w:eastAsia="zh-TW"/>
              </w:rPr>
              <w:t>.</w:t>
            </w:r>
            <w:r w:rsidRPr="00602112">
              <w:rPr>
                <w:rStyle w:val="Fuentedeprrafopredeter"/>
                <w:rFonts w:ascii="Arial" w:eastAsia="Calibri" w:hAnsi="Arial"/>
                <w:color w:val="000000"/>
              </w:rPr>
              <w:t>9</w:t>
            </w:r>
            <w:r w:rsidRPr="00602112">
              <w:rPr>
                <w:rStyle w:val="Fuentedeprrafopredeter"/>
                <w:rFonts w:ascii="Arial" w:hAnsi="Arial"/>
                <w:color w:val="000000"/>
                <w:lang w:eastAsia="zh-TW"/>
              </w:rPr>
              <w:t>0</w:t>
            </w:r>
            <w:r w:rsidRPr="00602112">
              <w:rPr>
                <w:rStyle w:val="Fuentedeprrafopredeter"/>
                <w:rFonts w:ascii="Arial" w:hAnsi="Arial"/>
                <w:color w:val="000000"/>
                <w:vertAlign w:val="superscript"/>
                <w:lang w:eastAsia="zh-TW"/>
              </w:rPr>
              <w:t xml:space="preserve"> b</w:t>
            </w:r>
          </w:p>
        </w:tc>
        <w:tc>
          <w:tcPr>
            <w:tcW w:w="1586" w:type="dxa"/>
            <w:tcMar>
              <w:top w:w="0" w:type="dxa"/>
              <w:left w:w="108" w:type="dxa"/>
              <w:bottom w:w="0" w:type="dxa"/>
              <w:right w:w="108" w:type="dxa"/>
            </w:tcMar>
            <w:vAlign w:val="center"/>
          </w:tcPr>
          <w:p w14:paraId="240A19CF"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w:t>
            </w:r>
            <w:r w:rsidRPr="00602112">
              <w:rPr>
                <w:rStyle w:val="Fuentedeprrafopredeter"/>
                <w:rFonts w:ascii="Arial" w:eastAsia="Calibri" w:hAnsi="Arial"/>
                <w:color w:val="000000"/>
              </w:rPr>
              <w:t>6</w:t>
            </w:r>
            <w:r w:rsidRPr="00602112">
              <w:rPr>
                <w:rStyle w:val="Fuentedeprrafopredeter"/>
                <w:rFonts w:ascii="Arial" w:hAnsi="Arial"/>
                <w:color w:val="000000"/>
                <w:lang w:eastAsia="zh-TW"/>
              </w:rPr>
              <w:t>9</w:t>
            </w:r>
            <w:r w:rsidRPr="00602112">
              <w:rPr>
                <w:rStyle w:val="Fuentedeprrafopredeter"/>
                <w:rFonts w:ascii="Arial" w:hAnsi="Arial"/>
                <w:color w:val="000000"/>
                <w:vertAlign w:val="superscript"/>
                <w:lang w:eastAsia="zh-TW"/>
              </w:rPr>
              <w:t xml:space="preserve"> b</w:t>
            </w:r>
          </w:p>
        </w:tc>
        <w:tc>
          <w:tcPr>
            <w:tcW w:w="1586" w:type="dxa"/>
            <w:tcMar>
              <w:top w:w="0" w:type="dxa"/>
              <w:left w:w="108" w:type="dxa"/>
              <w:bottom w:w="0" w:type="dxa"/>
              <w:right w:w="108" w:type="dxa"/>
            </w:tcMar>
            <w:vAlign w:val="center"/>
          </w:tcPr>
          <w:p w14:paraId="328CE8BA"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w:t>
            </w:r>
            <w:r w:rsidRPr="00602112">
              <w:rPr>
                <w:rStyle w:val="Fuentedeprrafopredeter"/>
                <w:rFonts w:ascii="Arial" w:eastAsia="Calibri" w:hAnsi="Arial"/>
                <w:color w:val="000000"/>
              </w:rPr>
              <w:t>6</w:t>
            </w:r>
            <w:r w:rsidRPr="00602112">
              <w:rPr>
                <w:rStyle w:val="Fuentedeprrafopredeter"/>
                <w:rFonts w:ascii="Arial" w:hAnsi="Arial"/>
                <w:color w:val="000000"/>
                <w:lang w:eastAsia="zh-TW"/>
              </w:rPr>
              <w:t>3</w:t>
            </w:r>
            <w:r w:rsidRPr="00602112">
              <w:rPr>
                <w:rStyle w:val="Fuentedeprrafopredeter"/>
                <w:rFonts w:ascii="Arial" w:eastAsia="Calibri" w:hAnsi="Arial"/>
                <w:color w:val="000000"/>
              </w:rPr>
              <w:t xml:space="preserve"> to 0</w:t>
            </w:r>
            <w:r w:rsidRPr="00602112">
              <w:rPr>
                <w:rStyle w:val="Fuentedeprrafopredeter"/>
                <w:rFonts w:ascii="Arial" w:hAnsi="Arial"/>
                <w:color w:val="000000"/>
                <w:lang w:eastAsia="zh-TW"/>
              </w:rPr>
              <w:t>.</w:t>
            </w:r>
            <w:r w:rsidRPr="00602112">
              <w:rPr>
                <w:rStyle w:val="Fuentedeprrafopredeter"/>
                <w:rFonts w:ascii="Arial" w:eastAsia="Calibri" w:hAnsi="Arial"/>
                <w:color w:val="000000"/>
              </w:rPr>
              <w:t>75</w:t>
            </w:r>
            <w:r w:rsidRPr="00602112">
              <w:rPr>
                <w:rStyle w:val="Fuentedeprrafopredeter"/>
                <w:rFonts w:ascii="Arial" w:hAnsi="Arial"/>
                <w:color w:val="000000"/>
                <w:vertAlign w:val="superscript"/>
                <w:lang w:eastAsia="zh-TW"/>
              </w:rPr>
              <w:t xml:space="preserve"> b</w:t>
            </w:r>
          </w:p>
        </w:tc>
      </w:tr>
      <w:tr w:rsidR="008C4805" w:rsidRPr="00602112" w14:paraId="251FD1C6" w14:textId="77777777" w:rsidTr="00715FE4">
        <w:trPr>
          <w:trHeight w:val="300"/>
        </w:trPr>
        <w:tc>
          <w:tcPr>
            <w:tcW w:w="3413" w:type="dxa"/>
            <w:tcMar>
              <w:top w:w="0" w:type="dxa"/>
              <w:left w:w="108" w:type="dxa"/>
              <w:bottom w:w="0" w:type="dxa"/>
              <w:right w:w="108" w:type="dxa"/>
            </w:tcMar>
            <w:vAlign w:val="center"/>
          </w:tcPr>
          <w:p w14:paraId="5099153C" w14:textId="77777777" w:rsidR="008C4805" w:rsidRPr="00602112" w:rsidRDefault="008C4805" w:rsidP="00715FE4">
            <w:pPr>
              <w:rPr>
                <w:rFonts w:ascii="Arial" w:hAnsi="Arial"/>
              </w:rPr>
            </w:pPr>
            <w:r w:rsidRPr="00602112">
              <w:rPr>
                <w:rStyle w:val="Fuentedeprrafopredeter"/>
                <w:rFonts w:ascii="Arial" w:hAnsi="Arial"/>
                <w:color w:val="000000"/>
                <w:lang w:eastAsia="zh-TW"/>
              </w:rPr>
              <w:t>Daily r</w:t>
            </w:r>
            <w:r w:rsidRPr="00602112">
              <w:rPr>
                <w:rStyle w:val="Fuentedeprrafopredeter"/>
                <w:rFonts w:ascii="Arial" w:eastAsia="DengXian" w:hAnsi="Arial"/>
                <w:color w:val="000000"/>
              </w:rPr>
              <w:t>unning duration</w:t>
            </w:r>
            <w:r w:rsidRPr="00602112">
              <w:rPr>
                <w:rStyle w:val="Fuentedeprrafopredeter"/>
                <w:rFonts w:ascii="Arial" w:hAnsi="Arial"/>
                <w:color w:val="000000"/>
                <w:lang w:eastAsia="zh-TW"/>
              </w:rPr>
              <w:t>, min</w:t>
            </w:r>
            <w:r w:rsidRPr="00602112">
              <w:rPr>
                <w:rStyle w:val="Fuentedeprrafopredeter"/>
                <w:rFonts w:ascii="Arial" w:hAnsi="Arial"/>
                <w:color w:val="000000"/>
                <w:kern w:val="3"/>
              </w:rPr>
              <w:t>†</w:t>
            </w:r>
          </w:p>
        </w:tc>
        <w:tc>
          <w:tcPr>
            <w:tcW w:w="2265" w:type="dxa"/>
            <w:tcMar>
              <w:top w:w="0" w:type="dxa"/>
              <w:left w:w="108" w:type="dxa"/>
              <w:bottom w:w="0" w:type="dxa"/>
              <w:right w:w="108" w:type="dxa"/>
            </w:tcMar>
            <w:vAlign w:val="center"/>
          </w:tcPr>
          <w:p w14:paraId="1BD0812E" w14:textId="77777777" w:rsidR="008C4805" w:rsidRPr="00602112" w:rsidRDefault="008C4805" w:rsidP="00715FE4">
            <w:pPr>
              <w:jc w:val="center"/>
              <w:rPr>
                <w:rFonts w:ascii="Arial" w:hAnsi="Arial"/>
              </w:rPr>
            </w:pPr>
            <w:r w:rsidRPr="00602112">
              <w:rPr>
                <w:rFonts w:ascii="Arial" w:hAnsi="Arial"/>
              </w:rPr>
              <w:t>2.3 [1.2, 4.3]</w:t>
            </w:r>
          </w:p>
        </w:tc>
        <w:tc>
          <w:tcPr>
            <w:tcW w:w="2295" w:type="dxa"/>
            <w:tcMar>
              <w:top w:w="0" w:type="dxa"/>
              <w:left w:w="108" w:type="dxa"/>
              <w:bottom w:w="0" w:type="dxa"/>
              <w:right w:w="108" w:type="dxa"/>
            </w:tcMar>
            <w:vAlign w:val="center"/>
          </w:tcPr>
          <w:p w14:paraId="28F88825" w14:textId="77777777" w:rsidR="008C4805" w:rsidRPr="00602112" w:rsidRDefault="008C4805" w:rsidP="00715FE4">
            <w:pPr>
              <w:jc w:val="center"/>
              <w:rPr>
                <w:rFonts w:ascii="Arial" w:hAnsi="Arial"/>
              </w:rPr>
            </w:pPr>
            <w:r w:rsidRPr="00602112">
              <w:rPr>
                <w:rFonts w:ascii="Arial" w:hAnsi="Arial"/>
              </w:rPr>
              <w:t>1.7 [0.9, 3.0]</w:t>
            </w:r>
          </w:p>
        </w:tc>
        <w:tc>
          <w:tcPr>
            <w:tcW w:w="1327" w:type="dxa"/>
            <w:tcMar>
              <w:top w:w="0" w:type="dxa"/>
              <w:left w:w="108" w:type="dxa"/>
              <w:bottom w:w="0" w:type="dxa"/>
              <w:right w:w="108" w:type="dxa"/>
            </w:tcMar>
            <w:vAlign w:val="center"/>
          </w:tcPr>
          <w:p w14:paraId="618BC363"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67</w:t>
            </w:r>
          </w:p>
        </w:tc>
        <w:tc>
          <w:tcPr>
            <w:tcW w:w="1586" w:type="dxa"/>
            <w:tcMar>
              <w:top w:w="0" w:type="dxa"/>
              <w:left w:w="108" w:type="dxa"/>
              <w:bottom w:w="0" w:type="dxa"/>
              <w:right w:w="108" w:type="dxa"/>
            </w:tcMar>
            <w:vAlign w:val="center"/>
          </w:tcPr>
          <w:p w14:paraId="49D3A5E6"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61</w:t>
            </w:r>
            <w:r w:rsidRPr="00602112">
              <w:rPr>
                <w:rStyle w:val="Fuentedeprrafopredeter"/>
                <w:rFonts w:ascii="Arial" w:eastAsia="Calibri" w:hAnsi="Arial"/>
                <w:color w:val="000000"/>
              </w:rPr>
              <w:t>to 0.</w:t>
            </w:r>
            <w:r w:rsidRPr="00602112">
              <w:rPr>
                <w:rStyle w:val="Fuentedeprrafopredeter"/>
                <w:rFonts w:ascii="Arial" w:hAnsi="Arial"/>
                <w:color w:val="000000"/>
                <w:lang w:eastAsia="zh-TW"/>
              </w:rPr>
              <w:t>73</w:t>
            </w:r>
          </w:p>
        </w:tc>
        <w:tc>
          <w:tcPr>
            <w:tcW w:w="1586" w:type="dxa"/>
            <w:tcMar>
              <w:top w:w="0" w:type="dxa"/>
              <w:left w:w="108" w:type="dxa"/>
              <w:bottom w:w="0" w:type="dxa"/>
              <w:right w:w="108" w:type="dxa"/>
            </w:tcMar>
            <w:vAlign w:val="center"/>
          </w:tcPr>
          <w:p w14:paraId="579048D6"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0.5</w:t>
            </w:r>
            <w:r w:rsidRPr="00602112">
              <w:rPr>
                <w:rStyle w:val="Fuentedeprrafopredeter"/>
                <w:rFonts w:ascii="Arial" w:hAnsi="Arial"/>
                <w:color w:val="000000"/>
                <w:lang w:eastAsia="zh-TW"/>
              </w:rPr>
              <w:t>5</w:t>
            </w:r>
          </w:p>
        </w:tc>
        <w:tc>
          <w:tcPr>
            <w:tcW w:w="1586" w:type="dxa"/>
            <w:tcMar>
              <w:top w:w="0" w:type="dxa"/>
              <w:left w:w="108" w:type="dxa"/>
              <w:bottom w:w="0" w:type="dxa"/>
              <w:right w:w="108" w:type="dxa"/>
            </w:tcMar>
            <w:vAlign w:val="center"/>
          </w:tcPr>
          <w:p w14:paraId="5547233E"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0.4</w:t>
            </w:r>
            <w:r w:rsidRPr="00602112">
              <w:rPr>
                <w:rStyle w:val="Fuentedeprrafopredeter"/>
                <w:rFonts w:ascii="Arial" w:hAnsi="Arial"/>
                <w:color w:val="000000"/>
                <w:lang w:eastAsia="zh-TW"/>
              </w:rPr>
              <w:t xml:space="preserve">6 </w:t>
            </w:r>
            <w:r w:rsidRPr="00602112">
              <w:rPr>
                <w:rStyle w:val="Fuentedeprrafopredeter"/>
                <w:rFonts w:ascii="Arial" w:eastAsia="Calibri" w:hAnsi="Arial"/>
                <w:color w:val="000000"/>
              </w:rPr>
              <w:t>to 0.65</w:t>
            </w:r>
          </w:p>
        </w:tc>
      </w:tr>
      <w:tr w:rsidR="008C4805" w:rsidRPr="00602112" w14:paraId="58F97FE3" w14:textId="77777777" w:rsidTr="00715FE4">
        <w:trPr>
          <w:trHeight w:val="300"/>
        </w:trPr>
        <w:tc>
          <w:tcPr>
            <w:tcW w:w="14058" w:type="dxa"/>
            <w:gridSpan w:val="7"/>
            <w:tcMar>
              <w:top w:w="0" w:type="dxa"/>
              <w:left w:w="108" w:type="dxa"/>
              <w:bottom w:w="0" w:type="dxa"/>
              <w:right w:w="108" w:type="dxa"/>
            </w:tcMar>
            <w:vAlign w:val="center"/>
          </w:tcPr>
          <w:p w14:paraId="50BF6103" w14:textId="77777777" w:rsidR="008C4805" w:rsidRPr="00602112" w:rsidRDefault="008C4805" w:rsidP="00715FE4">
            <w:pPr>
              <w:ind w:left="708"/>
              <w:rPr>
                <w:rFonts w:ascii="Arial" w:hAnsi="Arial"/>
              </w:rPr>
            </w:pPr>
            <w:r w:rsidRPr="00602112">
              <w:rPr>
                <w:rStyle w:val="Fuentedeprrafopredeter"/>
                <w:rFonts w:ascii="Arial" w:hAnsi="Arial"/>
                <w:color w:val="000000"/>
                <w:lang w:eastAsia="zh-TW"/>
              </w:rPr>
              <w:t>2. Gait Speed and Intensity</w:t>
            </w:r>
          </w:p>
        </w:tc>
      </w:tr>
      <w:tr w:rsidR="008C4805" w:rsidRPr="00602112" w14:paraId="3CDF4D1A" w14:textId="77777777" w:rsidTr="00715FE4">
        <w:trPr>
          <w:trHeight w:val="300"/>
        </w:trPr>
        <w:tc>
          <w:tcPr>
            <w:tcW w:w="3413" w:type="dxa"/>
            <w:tcMar>
              <w:top w:w="0" w:type="dxa"/>
              <w:left w:w="108" w:type="dxa"/>
              <w:bottom w:w="0" w:type="dxa"/>
              <w:right w:w="108" w:type="dxa"/>
            </w:tcMar>
            <w:vAlign w:val="center"/>
          </w:tcPr>
          <w:p w14:paraId="76AC1276" w14:textId="77777777" w:rsidR="008C4805" w:rsidRPr="00602112" w:rsidRDefault="008C4805" w:rsidP="00715FE4">
            <w:pPr>
              <w:rPr>
                <w:rFonts w:ascii="Arial" w:hAnsi="Arial"/>
              </w:rPr>
            </w:pPr>
            <w:r w:rsidRPr="00602112">
              <w:rPr>
                <w:rStyle w:val="Fuentedeprrafopredeter"/>
                <w:rFonts w:ascii="Arial" w:hAnsi="Arial"/>
                <w:color w:val="000000"/>
                <w:lang w:eastAsia="zh-TW"/>
              </w:rPr>
              <w:t>M</w:t>
            </w:r>
            <w:r w:rsidRPr="00602112">
              <w:rPr>
                <w:rStyle w:val="Fuentedeprrafopredeter"/>
                <w:rFonts w:ascii="Arial" w:eastAsia="DengXian" w:hAnsi="Arial"/>
                <w:color w:val="000000"/>
              </w:rPr>
              <w:t>aximal walking speed</w:t>
            </w:r>
            <w:r w:rsidRPr="00602112">
              <w:rPr>
                <w:rStyle w:val="Fuentedeprrafopredeter"/>
                <w:rFonts w:ascii="Arial" w:hAnsi="Arial"/>
                <w:color w:val="000000"/>
                <w:lang w:eastAsia="zh-TW"/>
              </w:rPr>
              <w:t>, cms</w:t>
            </w:r>
            <w:r w:rsidRPr="00602112">
              <w:rPr>
                <w:rStyle w:val="Fuentedeprrafopredeter"/>
                <w:rFonts w:ascii="Arial" w:hAnsi="Arial"/>
                <w:color w:val="000000"/>
                <w:vertAlign w:val="superscript"/>
                <w:lang w:eastAsia="zh-TW"/>
              </w:rPr>
              <w:t>-1</w:t>
            </w:r>
          </w:p>
        </w:tc>
        <w:tc>
          <w:tcPr>
            <w:tcW w:w="2265" w:type="dxa"/>
            <w:tcMar>
              <w:top w:w="0" w:type="dxa"/>
              <w:left w:w="108" w:type="dxa"/>
              <w:bottom w:w="0" w:type="dxa"/>
              <w:right w:w="108" w:type="dxa"/>
            </w:tcMar>
            <w:vAlign w:val="center"/>
          </w:tcPr>
          <w:p w14:paraId="424D2164" w14:textId="77777777" w:rsidR="008C4805" w:rsidRPr="00602112" w:rsidRDefault="008C4805" w:rsidP="00715FE4">
            <w:pPr>
              <w:jc w:val="center"/>
              <w:rPr>
                <w:rFonts w:ascii="Arial" w:hAnsi="Arial"/>
              </w:rPr>
            </w:pPr>
            <w:r w:rsidRPr="00602112">
              <w:rPr>
                <w:rStyle w:val="Fuentedeprrafopredeter"/>
                <w:rFonts w:ascii="Arial" w:hAnsi="Arial"/>
              </w:rPr>
              <w:t>148.6</w:t>
            </w:r>
            <w:r w:rsidRPr="00602112">
              <w:rPr>
                <w:rStyle w:val="Fuentedeprrafopredeter"/>
                <w:rFonts w:ascii="Arial" w:eastAsia="DengXian" w:hAnsi="Arial"/>
                <w:color w:val="000000"/>
              </w:rPr>
              <w:t xml:space="preserve"> ± </w:t>
            </w:r>
            <w:r w:rsidRPr="00602112">
              <w:rPr>
                <w:rStyle w:val="Fuentedeprrafopredeter"/>
                <w:rFonts w:ascii="Arial" w:hAnsi="Arial"/>
              </w:rPr>
              <w:t>8.2</w:t>
            </w:r>
          </w:p>
        </w:tc>
        <w:tc>
          <w:tcPr>
            <w:tcW w:w="2295" w:type="dxa"/>
            <w:tcMar>
              <w:top w:w="0" w:type="dxa"/>
              <w:left w:w="108" w:type="dxa"/>
              <w:bottom w:w="0" w:type="dxa"/>
              <w:right w:w="108" w:type="dxa"/>
            </w:tcMar>
            <w:vAlign w:val="center"/>
          </w:tcPr>
          <w:p w14:paraId="2406E228" w14:textId="77777777" w:rsidR="008C4805" w:rsidRPr="00602112" w:rsidRDefault="008C4805" w:rsidP="00715FE4">
            <w:pPr>
              <w:jc w:val="center"/>
              <w:rPr>
                <w:rFonts w:ascii="Arial" w:hAnsi="Arial"/>
              </w:rPr>
            </w:pPr>
            <w:r w:rsidRPr="00602112">
              <w:rPr>
                <w:rStyle w:val="Fuentedeprrafopredeter"/>
                <w:rFonts w:ascii="Arial" w:hAnsi="Arial"/>
              </w:rPr>
              <w:t>146.6</w:t>
            </w:r>
            <w:r w:rsidRPr="00602112">
              <w:rPr>
                <w:rStyle w:val="Fuentedeprrafopredeter"/>
                <w:rFonts w:ascii="Arial" w:eastAsia="DengXian" w:hAnsi="Arial"/>
                <w:color w:val="000000"/>
              </w:rPr>
              <w:t xml:space="preserve"> ± </w:t>
            </w:r>
            <w:r w:rsidRPr="00602112">
              <w:rPr>
                <w:rStyle w:val="Fuentedeprrafopredeter"/>
                <w:rFonts w:ascii="Arial" w:hAnsi="Arial"/>
              </w:rPr>
              <w:t>8.4</w:t>
            </w:r>
          </w:p>
        </w:tc>
        <w:tc>
          <w:tcPr>
            <w:tcW w:w="1327" w:type="dxa"/>
            <w:tcMar>
              <w:top w:w="0" w:type="dxa"/>
              <w:left w:w="108" w:type="dxa"/>
              <w:bottom w:w="0" w:type="dxa"/>
              <w:right w:w="108" w:type="dxa"/>
            </w:tcMar>
            <w:vAlign w:val="center"/>
          </w:tcPr>
          <w:p w14:paraId="371ED06E"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0.9</w:t>
            </w:r>
            <w:r w:rsidRPr="00602112">
              <w:rPr>
                <w:rStyle w:val="Fuentedeprrafopredeter"/>
                <w:rFonts w:ascii="Arial" w:hAnsi="Arial"/>
                <w:color w:val="000000"/>
                <w:lang w:eastAsia="zh-TW"/>
              </w:rPr>
              <w:t>5</w:t>
            </w:r>
          </w:p>
        </w:tc>
        <w:tc>
          <w:tcPr>
            <w:tcW w:w="1586" w:type="dxa"/>
            <w:tcMar>
              <w:top w:w="0" w:type="dxa"/>
              <w:left w:w="108" w:type="dxa"/>
              <w:bottom w:w="0" w:type="dxa"/>
              <w:right w:w="108" w:type="dxa"/>
            </w:tcMar>
            <w:vAlign w:val="center"/>
          </w:tcPr>
          <w:p w14:paraId="342ED2C5"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0.93to 0.9</w:t>
            </w:r>
            <w:r w:rsidRPr="00602112">
              <w:rPr>
                <w:rStyle w:val="Fuentedeprrafopredeter"/>
                <w:rFonts w:ascii="Arial" w:hAnsi="Arial"/>
                <w:color w:val="000000"/>
                <w:lang w:eastAsia="zh-TW"/>
              </w:rPr>
              <w:t>6</w:t>
            </w:r>
          </w:p>
        </w:tc>
        <w:tc>
          <w:tcPr>
            <w:tcW w:w="1586" w:type="dxa"/>
            <w:tcMar>
              <w:top w:w="0" w:type="dxa"/>
              <w:left w:w="108" w:type="dxa"/>
              <w:bottom w:w="0" w:type="dxa"/>
              <w:right w:w="108" w:type="dxa"/>
            </w:tcMar>
            <w:vAlign w:val="center"/>
          </w:tcPr>
          <w:p w14:paraId="03589BFF"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0.6</w:t>
            </w:r>
            <w:r w:rsidRPr="00602112">
              <w:rPr>
                <w:rStyle w:val="Fuentedeprrafopredeter"/>
                <w:rFonts w:ascii="Arial" w:hAnsi="Arial"/>
                <w:color w:val="000000"/>
                <w:lang w:eastAsia="zh-TW"/>
              </w:rPr>
              <w:t>3</w:t>
            </w:r>
          </w:p>
        </w:tc>
        <w:tc>
          <w:tcPr>
            <w:tcW w:w="1586" w:type="dxa"/>
            <w:tcMar>
              <w:top w:w="0" w:type="dxa"/>
              <w:left w:w="108" w:type="dxa"/>
              <w:bottom w:w="0" w:type="dxa"/>
              <w:right w:w="108" w:type="dxa"/>
            </w:tcMar>
            <w:vAlign w:val="center"/>
          </w:tcPr>
          <w:p w14:paraId="79654399"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0.57 to 0.69</w:t>
            </w:r>
          </w:p>
        </w:tc>
      </w:tr>
      <w:tr w:rsidR="008C4805" w:rsidRPr="00602112" w14:paraId="7FC69C3C" w14:textId="77777777" w:rsidTr="00715FE4">
        <w:trPr>
          <w:trHeight w:val="300"/>
        </w:trPr>
        <w:tc>
          <w:tcPr>
            <w:tcW w:w="3413" w:type="dxa"/>
            <w:tcMar>
              <w:top w:w="0" w:type="dxa"/>
              <w:left w:w="108" w:type="dxa"/>
              <w:bottom w:w="0" w:type="dxa"/>
              <w:right w:w="108" w:type="dxa"/>
            </w:tcMar>
            <w:vAlign w:val="center"/>
          </w:tcPr>
          <w:p w14:paraId="5D9DB67C" w14:textId="77777777" w:rsidR="008C4805" w:rsidRPr="00602112" w:rsidRDefault="008C4805" w:rsidP="00715FE4">
            <w:pPr>
              <w:rPr>
                <w:rFonts w:ascii="Arial" w:hAnsi="Arial"/>
              </w:rPr>
            </w:pPr>
            <w:r w:rsidRPr="00602112">
              <w:rPr>
                <w:rStyle w:val="Fuentedeprrafopredeter"/>
                <w:rFonts w:ascii="Arial" w:hAnsi="Arial"/>
                <w:color w:val="000000"/>
                <w:lang w:eastAsia="zh-TW"/>
              </w:rPr>
              <w:t>U</w:t>
            </w:r>
            <w:r w:rsidRPr="00602112">
              <w:rPr>
                <w:rStyle w:val="Fuentedeprrafopredeter"/>
                <w:rFonts w:ascii="Arial" w:eastAsia="DengXian" w:hAnsi="Arial"/>
                <w:color w:val="000000"/>
              </w:rPr>
              <w:t>sual walking speed</w:t>
            </w:r>
            <w:r w:rsidRPr="00602112">
              <w:rPr>
                <w:rStyle w:val="Fuentedeprrafopredeter"/>
                <w:rFonts w:ascii="Arial" w:hAnsi="Arial"/>
                <w:color w:val="000000"/>
                <w:lang w:eastAsia="zh-TW"/>
              </w:rPr>
              <w:t>, cms</w:t>
            </w:r>
            <w:r w:rsidRPr="00602112">
              <w:rPr>
                <w:rStyle w:val="Fuentedeprrafopredeter"/>
                <w:rFonts w:ascii="Arial" w:hAnsi="Arial"/>
                <w:color w:val="000000"/>
                <w:vertAlign w:val="superscript"/>
                <w:lang w:eastAsia="zh-TW"/>
              </w:rPr>
              <w:t>-1</w:t>
            </w:r>
          </w:p>
        </w:tc>
        <w:tc>
          <w:tcPr>
            <w:tcW w:w="2265" w:type="dxa"/>
            <w:tcMar>
              <w:top w:w="0" w:type="dxa"/>
              <w:left w:w="108" w:type="dxa"/>
              <w:bottom w:w="0" w:type="dxa"/>
              <w:right w:w="108" w:type="dxa"/>
            </w:tcMar>
            <w:vAlign w:val="center"/>
          </w:tcPr>
          <w:p w14:paraId="066E9D4D" w14:textId="77777777" w:rsidR="008C4805" w:rsidRPr="00602112" w:rsidRDefault="008C4805" w:rsidP="00715FE4">
            <w:pPr>
              <w:jc w:val="center"/>
              <w:rPr>
                <w:rFonts w:ascii="Arial" w:hAnsi="Arial"/>
              </w:rPr>
            </w:pPr>
            <w:r w:rsidRPr="00602112">
              <w:rPr>
                <w:rStyle w:val="Fuentedeprrafopredeter"/>
                <w:rFonts w:ascii="Arial" w:hAnsi="Arial"/>
              </w:rPr>
              <w:t>113.7</w:t>
            </w:r>
            <w:r w:rsidRPr="00602112">
              <w:rPr>
                <w:rStyle w:val="Fuentedeprrafopredeter"/>
                <w:rFonts w:ascii="Arial" w:eastAsia="DengXian" w:hAnsi="Arial"/>
                <w:color w:val="000000"/>
              </w:rPr>
              <w:t xml:space="preserve"> ± </w:t>
            </w:r>
            <w:r w:rsidRPr="00602112">
              <w:rPr>
                <w:rStyle w:val="Fuentedeprrafopredeter"/>
                <w:rFonts w:ascii="Arial" w:hAnsi="Arial"/>
              </w:rPr>
              <w:t>7.9</w:t>
            </w:r>
          </w:p>
        </w:tc>
        <w:tc>
          <w:tcPr>
            <w:tcW w:w="2295" w:type="dxa"/>
            <w:tcMar>
              <w:top w:w="0" w:type="dxa"/>
              <w:left w:w="108" w:type="dxa"/>
              <w:bottom w:w="0" w:type="dxa"/>
              <w:right w:w="108" w:type="dxa"/>
            </w:tcMar>
            <w:vAlign w:val="center"/>
          </w:tcPr>
          <w:p w14:paraId="5C9535D0" w14:textId="77777777" w:rsidR="008C4805" w:rsidRPr="00602112" w:rsidRDefault="008C4805" w:rsidP="00715FE4">
            <w:pPr>
              <w:jc w:val="center"/>
              <w:rPr>
                <w:rFonts w:ascii="Arial" w:hAnsi="Arial"/>
              </w:rPr>
            </w:pPr>
            <w:r w:rsidRPr="00602112">
              <w:rPr>
                <w:rStyle w:val="Fuentedeprrafopredeter"/>
                <w:rFonts w:ascii="Arial" w:hAnsi="Arial"/>
              </w:rPr>
              <w:t>111.7</w:t>
            </w:r>
            <w:r w:rsidRPr="00602112">
              <w:rPr>
                <w:rStyle w:val="Fuentedeprrafopredeter"/>
                <w:rFonts w:ascii="Arial" w:eastAsia="DengXian" w:hAnsi="Arial"/>
                <w:color w:val="000000"/>
              </w:rPr>
              <w:t xml:space="preserve"> ± </w:t>
            </w:r>
            <w:r w:rsidRPr="00602112">
              <w:rPr>
                <w:rStyle w:val="Fuentedeprrafopredeter"/>
                <w:rFonts w:ascii="Arial" w:hAnsi="Arial"/>
              </w:rPr>
              <w:t>8.0</w:t>
            </w:r>
          </w:p>
        </w:tc>
        <w:tc>
          <w:tcPr>
            <w:tcW w:w="1327" w:type="dxa"/>
            <w:tcMar>
              <w:top w:w="0" w:type="dxa"/>
              <w:left w:w="108" w:type="dxa"/>
              <w:bottom w:w="0" w:type="dxa"/>
              <w:right w:w="108" w:type="dxa"/>
            </w:tcMar>
            <w:vAlign w:val="center"/>
          </w:tcPr>
          <w:p w14:paraId="633E5828"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0.9</w:t>
            </w:r>
            <w:r w:rsidRPr="00602112">
              <w:rPr>
                <w:rStyle w:val="Fuentedeprrafopredeter"/>
                <w:rFonts w:ascii="Arial" w:hAnsi="Arial"/>
                <w:color w:val="000000"/>
                <w:lang w:eastAsia="zh-TW"/>
              </w:rPr>
              <w:t>5</w:t>
            </w:r>
          </w:p>
        </w:tc>
        <w:tc>
          <w:tcPr>
            <w:tcW w:w="1586" w:type="dxa"/>
            <w:tcMar>
              <w:top w:w="0" w:type="dxa"/>
              <w:left w:w="108" w:type="dxa"/>
              <w:bottom w:w="0" w:type="dxa"/>
              <w:right w:w="108" w:type="dxa"/>
            </w:tcMar>
            <w:vAlign w:val="center"/>
          </w:tcPr>
          <w:p w14:paraId="69C8F070"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0.9</w:t>
            </w:r>
            <w:r w:rsidRPr="00602112">
              <w:rPr>
                <w:rStyle w:val="Fuentedeprrafopredeter"/>
                <w:rFonts w:ascii="Arial" w:hAnsi="Arial"/>
                <w:color w:val="000000"/>
                <w:lang w:eastAsia="zh-TW"/>
              </w:rPr>
              <w:t>4</w:t>
            </w:r>
            <w:r w:rsidRPr="00602112">
              <w:rPr>
                <w:rStyle w:val="Fuentedeprrafopredeter"/>
                <w:rFonts w:ascii="Arial" w:eastAsia="Calibri" w:hAnsi="Arial"/>
                <w:color w:val="000000"/>
              </w:rPr>
              <w:t xml:space="preserve"> to 0.9</w:t>
            </w:r>
            <w:r w:rsidRPr="00602112">
              <w:rPr>
                <w:rStyle w:val="Fuentedeprrafopredeter"/>
                <w:rFonts w:ascii="Arial" w:hAnsi="Arial"/>
                <w:color w:val="000000"/>
                <w:lang w:eastAsia="zh-TW"/>
              </w:rPr>
              <w:t>6</w:t>
            </w:r>
          </w:p>
        </w:tc>
        <w:tc>
          <w:tcPr>
            <w:tcW w:w="1586" w:type="dxa"/>
            <w:tcMar>
              <w:top w:w="0" w:type="dxa"/>
              <w:left w:w="108" w:type="dxa"/>
              <w:bottom w:w="0" w:type="dxa"/>
              <w:right w:w="108" w:type="dxa"/>
            </w:tcMar>
            <w:vAlign w:val="center"/>
          </w:tcPr>
          <w:p w14:paraId="5CBCE6D5"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0.65</w:t>
            </w:r>
          </w:p>
        </w:tc>
        <w:tc>
          <w:tcPr>
            <w:tcW w:w="1586" w:type="dxa"/>
            <w:tcMar>
              <w:top w:w="0" w:type="dxa"/>
              <w:left w:w="108" w:type="dxa"/>
              <w:bottom w:w="0" w:type="dxa"/>
              <w:right w:w="108" w:type="dxa"/>
            </w:tcMar>
            <w:vAlign w:val="center"/>
          </w:tcPr>
          <w:p w14:paraId="55F053AB"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0.59 to 0.7</w:t>
            </w:r>
            <w:r w:rsidRPr="00602112">
              <w:rPr>
                <w:rStyle w:val="Fuentedeprrafopredeter"/>
                <w:rFonts w:ascii="Arial" w:hAnsi="Arial"/>
                <w:color w:val="000000"/>
                <w:lang w:eastAsia="zh-TW"/>
              </w:rPr>
              <w:t>2</w:t>
            </w:r>
          </w:p>
        </w:tc>
      </w:tr>
      <w:tr w:rsidR="008C4805" w:rsidRPr="00602112" w14:paraId="589B0D44" w14:textId="77777777" w:rsidTr="00715FE4">
        <w:trPr>
          <w:trHeight w:val="300"/>
        </w:trPr>
        <w:tc>
          <w:tcPr>
            <w:tcW w:w="3413" w:type="dxa"/>
            <w:tcMar>
              <w:top w:w="0" w:type="dxa"/>
              <w:left w:w="108" w:type="dxa"/>
              <w:bottom w:w="0" w:type="dxa"/>
              <w:right w:w="108" w:type="dxa"/>
            </w:tcMar>
            <w:vAlign w:val="center"/>
          </w:tcPr>
          <w:p w14:paraId="0164B731" w14:textId="77777777" w:rsidR="008C4805" w:rsidRPr="00602112" w:rsidRDefault="008C4805" w:rsidP="00715FE4">
            <w:pPr>
              <w:rPr>
                <w:rFonts w:ascii="Arial" w:hAnsi="Arial"/>
              </w:rPr>
            </w:pPr>
            <w:r w:rsidRPr="00602112">
              <w:rPr>
                <w:rStyle w:val="Fuentedeprrafopredeter"/>
                <w:rFonts w:ascii="Arial" w:hAnsi="Arial"/>
                <w:color w:val="000000"/>
                <w:lang w:eastAsia="zh-TW"/>
              </w:rPr>
              <w:t>Ca</w:t>
            </w:r>
            <w:r w:rsidRPr="00602112">
              <w:rPr>
                <w:rStyle w:val="Fuentedeprrafopredeter"/>
                <w:rFonts w:ascii="Arial" w:eastAsia="DengXian" w:hAnsi="Arial"/>
                <w:color w:val="000000"/>
              </w:rPr>
              <w:t>dence median</w:t>
            </w:r>
            <w:r w:rsidRPr="00602112">
              <w:rPr>
                <w:rStyle w:val="Fuentedeprrafopredeter"/>
                <w:rFonts w:ascii="Arial" w:hAnsi="Arial"/>
                <w:color w:val="000000"/>
                <w:lang w:eastAsia="zh-TW"/>
              </w:rPr>
              <w:t xml:space="preserve">, </w:t>
            </w:r>
            <w:proofErr w:type="spellStart"/>
            <w:r w:rsidRPr="00602112">
              <w:rPr>
                <w:rStyle w:val="Fuentedeprrafopredeter"/>
                <w:rFonts w:ascii="Arial" w:hAnsi="Arial"/>
                <w:color w:val="000000"/>
                <w:lang w:eastAsia="zh-TW"/>
              </w:rPr>
              <w:t>spm</w:t>
            </w:r>
            <w:proofErr w:type="spellEnd"/>
          </w:p>
        </w:tc>
        <w:tc>
          <w:tcPr>
            <w:tcW w:w="2265" w:type="dxa"/>
            <w:tcMar>
              <w:top w:w="0" w:type="dxa"/>
              <w:left w:w="108" w:type="dxa"/>
              <w:bottom w:w="0" w:type="dxa"/>
              <w:right w:w="108" w:type="dxa"/>
            </w:tcMar>
            <w:vAlign w:val="center"/>
          </w:tcPr>
          <w:p w14:paraId="0FD47CFD" w14:textId="77777777" w:rsidR="008C4805" w:rsidRPr="00602112" w:rsidRDefault="008C4805" w:rsidP="00715FE4">
            <w:pPr>
              <w:jc w:val="center"/>
              <w:rPr>
                <w:rFonts w:ascii="Arial" w:hAnsi="Arial"/>
              </w:rPr>
            </w:pPr>
            <w:r w:rsidRPr="00602112">
              <w:rPr>
                <w:rStyle w:val="Fuentedeprrafopredeter"/>
                <w:rFonts w:ascii="Arial" w:hAnsi="Arial"/>
              </w:rPr>
              <w:t>100.8</w:t>
            </w:r>
            <w:r w:rsidRPr="00602112">
              <w:rPr>
                <w:rStyle w:val="Fuentedeprrafopredeter"/>
                <w:rFonts w:ascii="Arial" w:eastAsia="DengXian" w:hAnsi="Arial"/>
                <w:color w:val="000000"/>
              </w:rPr>
              <w:t xml:space="preserve"> ± </w:t>
            </w:r>
            <w:r w:rsidRPr="00602112">
              <w:rPr>
                <w:rStyle w:val="Fuentedeprrafopredeter"/>
                <w:rFonts w:ascii="Arial" w:hAnsi="Arial"/>
              </w:rPr>
              <w:t>3.2</w:t>
            </w:r>
          </w:p>
        </w:tc>
        <w:tc>
          <w:tcPr>
            <w:tcW w:w="2295" w:type="dxa"/>
            <w:tcMar>
              <w:top w:w="0" w:type="dxa"/>
              <w:left w:w="108" w:type="dxa"/>
              <w:bottom w:w="0" w:type="dxa"/>
              <w:right w:w="108" w:type="dxa"/>
            </w:tcMar>
            <w:vAlign w:val="center"/>
          </w:tcPr>
          <w:p w14:paraId="65CBB380" w14:textId="77777777" w:rsidR="008C4805" w:rsidRPr="00602112" w:rsidRDefault="008C4805" w:rsidP="00715FE4">
            <w:pPr>
              <w:jc w:val="center"/>
              <w:rPr>
                <w:rFonts w:ascii="Arial" w:hAnsi="Arial"/>
              </w:rPr>
            </w:pPr>
            <w:r w:rsidRPr="00602112">
              <w:rPr>
                <w:rStyle w:val="Fuentedeprrafopredeter"/>
                <w:rFonts w:ascii="Arial" w:hAnsi="Arial"/>
              </w:rPr>
              <w:t>100.2</w:t>
            </w:r>
            <w:r w:rsidRPr="00602112">
              <w:rPr>
                <w:rStyle w:val="Fuentedeprrafopredeter"/>
                <w:rFonts w:ascii="Arial" w:eastAsia="DengXian" w:hAnsi="Arial"/>
                <w:color w:val="000000"/>
              </w:rPr>
              <w:t xml:space="preserve"> ± </w:t>
            </w:r>
            <w:r w:rsidRPr="00602112">
              <w:rPr>
                <w:rStyle w:val="Fuentedeprrafopredeter"/>
                <w:rFonts w:ascii="Arial" w:hAnsi="Arial"/>
              </w:rPr>
              <w:t>3.0</w:t>
            </w:r>
          </w:p>
        </w:tc>
        <w:tc>
          <w:tcPr>
            <w:tcW w:w="1327" w:type="dxa"/>
            <w:tcMar>
              <w:top w:w="0" w:type="dxa"/>
              <w:left w:w="108" w:type="dxa"/>
              <w:bottom w:w="0" w:type="dxa"/>
              <w:right w:w="108" w:type="dxa"/>
            </w:tcMar>
            <w:vAlign w:val="center"/>
          </w:tcPr>
          <w:p w14:paraId="52B226AE"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0.9</w:t>
            </w:r>
            <w:r w:rsidRPr="00602112">
              <w:rPr>
                <w:rStyle w:val="Fuentedeprrafopredeter"/>
                <w:rFonts w:ascii="Arial" w:hAnsi="Arial"/>
                <w:color w:val="000000"/>
                <w:lang w:eastAsia="zh-TW"/>
              </w:rPr>
              <w:t>7</w:t>
            </w:r>
          </w:p>
        </w:tc>
        <w:tc>
          <w:tcPr>
            <w:tcW w:w="1586" w:type="dxa"/>
            <w:tcMar>
              <w:top w:w="0" w:type="dxa"/>
              <w:left w:w="108" w:type="dxa"/>
              <w:bottom w:w="0" w:type="dxa"/>
              <w:right w:w="108" w:type="dxa"/>
            </w:tcMar>
            <w:vAlign w:val="center"/>
          </w:tcPr>
          <w:p w14:paraId="1782B608"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0.94to 0.99</w:t>
            </w:r>
          </w:p>
        </w:tc>
        <w:tc>
          <w:tcPr>
            <w:tcW w:w="1586" w:type="dxa"/>
            <w:tcMar>
              <w:top w:w="0" w:type="dxa"/>
              <w:left w:w="108" w:type="dxa"/>
              <w:bottom w:w="0" w:type="dxa"/>
              <w:right w:w="108" w:type="dxa"/>
            </w:tcMar>
            <w:vAlign w:val="center"/>
          </w:tcPr>
          <w:p w14:paraId="0C8E1C10"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0.9</w:t>
            </w:r>
            <w:r w:rsidRPr="00602112">
              <w:rPr>
                <w:rStyle w:val="Fuentedeprrafopredeter"/>
                <w:rFonts w:ascii="Arial" w:hAnsi="Arial"/>
                <w:color w:val="000000"/>
                <w:lang w:eastAsia="zh-TW"/>
              </w:rPr>
              <w:t>0</w:t>
            </w:r>
          </w:p>
        </w:tc>
        <w:tc>
          <w:tcPr>
            <w:tcW w:w="1586" w:type="dxa"/>
            <w:tcMar>
              <w:top w:w="0" w:type="dxa"/>
              <w:left w:w="108" w:type="dxa"/>
              <w:bottom w:w="0" w:type="dxa"/>
              <w:right w:w="108" w:type="dxa"/>
            </w:tcMar>
            <w:vAlign w:val="center"/>
          </w:tcPr>
          <w:p w14:paraId="42D74C68"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0.8</w:t>
            </w:r>
            <w:r w:rsidRPr="00602112">
              <w:rPr>
                <w:rStyle w:val="Fuentedeprrafopredeter"/>
                <w:rFonts w:ascii="Arial" w:hAnsi="Arial"/>
                <w:color w:val="000000"/>
                <w:lang w:eastAsia="zh-TW"/>
              </w:rPr>
              <w:t xml:space="preserve">3 </w:t>
            </w:r>
            <w:r w:rsidRPr="00602112">
              <w:rPr>
                <w:rStyle w:val="Fuentedeprrafopredeter"/>
                <w:rFonts w:ascii="Arial" w:eastAsia="Calibri" w:hAnsi="Arial"/>
                <w:color w:val="000000"/>
              </w:rPr>
              <w:t>to 0.98</w:t>
            </w:r>
          </w:p>
        </w:tc>
      </w:tr>
      <w:tr w:rsidR="008C4805" w:rsidRPr="00602112" w14:paraId="1FD32950" w14:textId="77777777" w:rsidTr="00715FE4">
        <w:trPr>
          <w:trHeight w:val="300"/>
        </w:trPr>
        <w:tc>
          <w:tcPr>
            <w:tcW w:w="14058" w:type="dxa"/>
            <w:gridSpan w:val="7"/>
            <w:tcMar>
              <w:top w:w="0" w:type="dxa"/>
              <w:left w:w="108" w:type="dxa"/>
              <w:bottom w:w="0" w:type="dxa"/>
              <w:right w:w="108" w:type="dxa"/>
            </w:tcMar>
            <w:vAlign w:val="center"/>
          </w:tcPr>
          <w:p w14:paraId="4F58E196" w14:textId="77777777" w:rsidR="008C4805" w:rsidRPr="00602112" w:rsidRDefault="008C4805" w:rsidP="00715FE4">
            <w:pPr>
              <w:ind w:left="708"/>
              <w:rPr>
                <w:rFonts w:ascii="Arial" w:hAnsi="Arial"/>
              </w:rPr>
            </w:pPr>
            <w:r w:rsidRPr="00602112">
              <w:rPr>
                <w:rStyle w:val="Fuentedeprrafopredeter"/>
                <w:rFonts w:ascii="Arial" w:hAnsi="Arial"/>
                <w:color w:val="000000"/>
                <w:lang w:eastAsia="zh-TW"/>
              </w:rPr>
              <w:t>3. Gait Quality</w:t>
            </w:r>
          </w:p>
        </w:tc>
      </w:tr>
      <w:tr w:rsidR="008C4805" w:rsidRPr="00602112" w14:paraId="40F6E878" w14:textId="77777777" w:rsidTr="00715FE4">
        <w:trPr>
          <w:trHeight w:val="300"/>
        </w:trPr>
        <w:tc>
          <w:tcPr>
            <w:tcW w:w="3413" w:type="dxa"/>
            <w:tcMar>
              <w:top w:w="0" w:type="dxa"/>
              <w:left w:w="108" w:type="dxa"/>
              <w:bottom w:w="0" w:type="dxa"/>
              <w:right w:w="108" w:type="dxa"/>
            </w:tcMar>
            <w:vAlign w:val="center"/>
          </w:tcPr>
          <w:p w14:paraId="02E4922C" w14:textId="77777777" w:rsidR="008C4805" w:rsidRPr="00602112" w:rsidRDefault="008C4805" w:rsidP="00715FE4">
            <w:pPr>
              <w:rPr>
                <w:rFonts w:ascii="Arial" w:hAnsi="Arial"/>
              </w:rPr>
            </w:pPr>
            <w:r w:rsidRPr="00602112">
              <w:rPr>
                <w:rStyle w:val="Fuentedeprrafopredeter"/>
                <w:rFonts w:ascii="Arial" w:hAnsi="Arial"/>
                <w:color w:val="000000"/>
                <w:lang w:eastAsia="zh-TW"/>
              </w:rPr>
              <w:t>S</w:t>
            </w:r>
            <w:r w:rsidRPr="00602112">
              <w:rPr>
                <w:rStyle w:val="Fuentedeprrafopredeter"/>
                <w:rFonts w:ascii="Arial" w:eastAsia="DengXian" w:hAnsi="Arial"/>
                <w:color w:val="000000"/>
              </w:rPr>
              <w:t>tep</w:t>
            </w:r>
            <w:r w:rsidRPr="00602112">
              <w:rPr>
                <w:rStyle w:val="Fuentedeprrafopredeter"/>
                <w:rFonts w:ascii="Arial" w:hAnsi="Arial"/>
                <w:color w:val="000000"/>
                <w:lang w:eastAsia="zh-TW"/>
              </w:rPr>
              <w:t>-</w:t>
            </w:r>
            <w:r w:rsidRPr="00602112">
              <w:rPr>
                <w:rStyle w:val="Fuentedeprrafopredeter"/>
                <w:rFonts w:ascii="Arial" w:eastAsia="DengXian" w:hAnsi="Arial"/>
                <w:color w:val="000000"/>
              </w:rPr>
              <w:t>time variability</w:t>
            </w:r>
            <w:r w:rsidRPr="00602112">
              <w:rPr>
                <w:rStyle w:val="Fuentedeprrafopredeter"/>
                <w:rFonts w:ascii="Arial" w:hAnsi="Arial"/>
                <w:color w:val="000000"/>
                <w:lang w:eastAsia="zh-TW"/>
              </w:rPr>
              <w:t xml:space="preserve">, </w:t>
            </w:r>
            <w:proofErr w:type="spellStart"/>
            <w:r w:rsidRPr="00602112">
              <w:rPr>
                <w:rStyle w:val="Fuentedeprrafopredeter"/>
                <w:rFonts w:ascii="Arial" w:hAnsi="Arial"/>
                <w:color w:val="000000"/>
                <w:lang w:eastAsia="zh-TW"/>
              </w:rPr>
              <w:t>ms</w:t>
            </w:r>
            <w:proofErr w:type="spellEnd"/>
          </w:p>
        </w:tc>
        <w:tc>
          <w:tcPr>
            <w:tcW w:w="2265" w:type="dxa"/>
            <w:tcMar>
              <w:top w:w="0" w:type="dxa"/>
              <w:left w:w="108" w:type="dxa"/>
              <w:bottom w:w="0" w:type="dxa"/>
              <w:right w:w="108" w:type="dxa"/>
            </w:tcMar>
            <w:vAlign w:val="center"/>
          </w:tcPr>
          <w:p w14:paraId="15C846A1" w14:textId="77777777" w:rsidR="008C4805" w:rsidRPr="00602112" w:rsidRDefault="008C4805" w:rsidP="00715FE4">
            <w:pPr>
              <w:jc w:val="center"/>
              <w:rPr>
                <w:rFonts w:ascii="Arial" w:hAnsi="Arial"/>
              </w:rPr>
            </w:pPr>
            <w:r w:rsidRPr="00602112">
              <w:rPr>
                <w:rStyle w:val="Fuentedeprrafopredeter"/>
                <w:rFonts w:ascii="Arial" w:hAnsi="Arial"/>
                <w:color w:val="000000"/>
                <w:lang w:eastAsia="zh-TW"/>
              </w:rPr>
              <w:t>61.6</w:t>
            </w:r>
            <w:r w:rsidRPr="00602112">
              <w:rPr>
                <w:rStyle w:val="Fuentedeprrafopredeter"/>
                <w:rFonts w:ascii="Arial" w:eastAsia="DengXian" w:hAnsi="Arial"/>
                <w:color w:val="000000"/>
              </w:rPr>
              <w:t xml:space="preserve"> ± 14.2</w:t>
            </w:r>
          </w:p>
        </w:tc>
        <w:tc>
          <w:tcPr>
            <w:tcW w:w="2295" w:type="dxa"/>
            <w:tcMar>
              <w:top w:w="0" w:type="dxa"/>
              <w:left w:w="108" w:type="dxa"/>
              <w:bottom w:w="0" w:type="dxa"/>
              <w:right w:w="108" w:type="dxa"/>
            </w:tcMar>
            <w:vAlign w:val="center"/>
          </w:tcPr>
          <w:p w14:paraId="3F4A3B26" w14:textId="77777777" w:rsidR="008C4805" w:rsidRPr="00602112" w:rsidRDefault="008C4805" w:rsidP="00715FE4">
            <w:pPr>
              <w:jc w:val="center"/>
              <w:rPr>
                <w:rFonts w:ascii="Arial" w:hAnsi="Arial"/>
              </w:rPr>
            </w:pPr>
            <w:r w:rsidRPr="00602112">
              <w:rPr>
                <w:rStyle w:val="Fuentedeprrafopredeter"/>
                <w:rFonts w:ascii="Arial" w:hAnsi="Arial"/>
                <w:color w:val="000000"/>
                <w:lang w:eastAsia="zh-TW"/>
              </w:rPr>
              <w:t>65.6</w:t>
            </w:r>
            <w:r w:rsidRPr="00602112">
              <w:rPr>
                <w:rStyle w:val="Fuentedeprrafopredeter"/>
                <w:rFonts w:ascii="Arial" w:eastAsia="DengXian" w:hAnsi="Arial"/>
                <w:color w:val="000000"/>
              </w:rPr>
              <w:t xml:space="preserve"> ± 15.4</w:t>
            </w:r>
          </w:p>
        </w:tc>
        <w:tc>
          <w:tcPr>
            <w:tcW w:w="1327" w:type="dxa"/>
            <w:tcMar>
              <w:top w:w="0" w:type="dxa"/>
              <w:left w:w="108" w:type="dxa"/>
              <w:bottom w:w="0" w:type="dxa"/>
              <w:right w:w="108" w:type="dxa"/>
            </w:tcMar>
            <w:vAlign w:val="center"/>
          </w:tcPr>
          <w:p w14:paraId="1DCBF52D" w14:textId="77777777" w:rsidR="008C4805" w:rsidRPr="00602112" w:rsidRDefault="008C4805" w:rsidP="00715FE4">
            <w:pPr>
              <w:jc w:val="center"/>
              <w:rPr>
                <w:rFonts w:ascii="Arial" w:hAnsi="Arial"/>
                <w:color w:val="000000"/>
                <w:lang w:eastAsia="zh-TW"/>
              </w:rPr>
            </w:pPr>
            <w:r w:rsidRPr="00602112">
              <w:rPr>
                <w:rFonts w:ascii="Arial" w:hAnsi="Arial"/>
                <w:color w:val="000000"/>
                <w:lang w:eastAsia="zh-TW"/>
              </w:rPr>
              <w:t>1.01</w:t>
            </w:r>
          </w:p>
        </w:tc>
        <w:tc>
          <w:tcPr>
            <w:tcW w:w="1586" w:type="dxa"/>
            <w:tcMar>
              <w:top w:w="0" w:type="dxa"/>
              <w:left w:w="108" w:type="dxa"/>
              <w:bottom w:w="0" w:type="dxa"/>
              <w:right w:w="108" w:type="dxa"/>
            </w:tcMar>
            <w:vAlign w:val="center"/>
          </w:tcPr>
          <w:p w14:paraId="3489870E" w14:textId="77777777" w:rsidR="008C4805" w:rsidRPr="00602112" w:rsidRDefault="008C4805" w:rsidP="00715FE4">
            <w:pPr>
              <w:jc w:val="center"/>
              <w:rPr>
                <w:rFonts w:ascii="Arial" w:hAnsi="Arial"/>
                <w:color w:val="000000"/>
                <w:lang w:eastAsia="zh-TW"/>
              </w:rPr>
            </w:pPr>
            <w:r w:rsidRPr="00602112">
              <w:rPr>
                <w:rFonts w:ascii="Arial" w:hAnsi="Arial"/>
                <w:color w:val="000000"/>
                <w:lang w:eastAsia="zh-TW"/>
              </w:rPr>
              <w:t>1.01 to 1.02</w:t>
            </w:r>
          </w:p>
        </w:tc>
        <w:tc>
          <w:tcPr>
            <w:tcW w:w="1586" w:type="dxa"/>
            <w:tcMar>
              <w:top w:w="0" w:type="dxa"/>
              <w:left w:w="108" w:type="dxa"/>
              <w:bottom w:w="0" w:type="dxa"/>
              <w:right w:w="108" w:type="dxa"/>
            </w:tcMar>
            <w:vAlign w:val="center"/>
          </w:tcPr>
          <w:p w14:paraId="1B0EF769"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1.2</w:t>
            </w:r>
            <w:r w:rsidRPr="00602112">
              <w:rPr>
                <w:rStyle w:val="Fuentedeprrafopredeter"/>
                <w:rFonts w:ascii="Arial" w:hAnsi="Arial"/>
                <w:color w:val="000000"/>
                <w:lang w:eastAsia="zh-TW"/>
              </w:rPr>
              <w:t>1</w:t>
            </w:r>
          </w:p>
        </w:tc>
        <w:tc>
          <w:tcPr>
            <w:tcW w:w="1586" w:type="dxa"/>
            <w:tcMar>
              <w:top w:w="0" w:type="dxa"/>
              <w:left w:w="108" w:type="dxa"/>
              <w:bottom w:w="0" w:type="dxa"/>
              <w:right w:w="108" w:type="dxa"/>
            </w:tcMar>
            <w:vAlign w:val="center"/>
          </w:tcPr>
          <w:p w14:paraId="28362A06"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1.1</w:t>
            </w:r>
            <w:r w:rsidRPr="00602112">
              <w:rPr>
                <w:rStyle w:val="Fuentedeprrafopredeter"/>
                <w:rFonts w:ascii="Arial" w:hAnsi="Arial"/>
                <w:color w:val="000000"/>
                <w:lang w:eastAsia="zh-TW"/>
              </w:rPr>
              <w:t>2</w:t>
            </w:r>
            <w:r w:rsidRPr="00602112">
              <w:rPr>
                <w:rStyle w:val="Fuentedeprrafopredeter"/>
                <w:rFonts w:ascii="Arial" w:eastAsia="Calibri" w:hAnsi="Arial"/>
                <w:color w:val="000000"/>
              </w:rPr>
              <w:t xml:space="preserve"> to 1.3</w:t>
            </w:r>
            <w:r w:rsidRPr="00602112">
              <w:rPr>
                <w:rStyle w:val="Fuentedeprrafopredeter"/>
                <w:rFonts w:ascii="Arial" w:hAnsi="Arial"/>
                <w:color w:val="000000"/>
                <w:lang w:eastAsia="zh-TW"/>
              </w:rPr>
              <w:t>0</w:t>
            </w:r>
          </w:p>
        </w:tc>
      </w:tr>
      <w:tr w:rsidR="008C4805" w:rsidRPr="00602112" w14:paraId="7143D3A8" w14:textId="77777777" w:rsidTr="00715FE4">
        <w:trPr>
          <w:trHeight w:val="300"/>
        </w:trPr>
        <w:tc>
          <w:tcPr>
            <w:tcW w:w="3413" w:type="dxa"/>
            <w:tcMar>
              <w:top w:w="0" w:type="dxa"/>
              <w:left w:w="108" w:type="dxa"/>
              <w:bottom w:w="0" w:type="dxa"/>
              <w:right w:w="108" w:type="dxa"/>
            </w:tcMar>
            <w:vAlign w:val="center"/>
          </w:tcPr>
          <w:p w14:paraId="5B411796" w14:textId="77777777" w:rsidR="008C4805" w:rsidRPr="00602112" w:rsidRDefault="008C4805" w:rsidP="00715FE4">
            <w:pPr>
              <w:rPr>
                <w:rFonts w:ascii="Arial" w:hAnsi="Arial"/>
              </w:rPr>
            </w:pPr>
            <w:r w:rsidRPr="00602112">
              <w:rPr>
                <w:rStyle w:val="Fuentedeprrafopredeter"/>
                <w:rFonts w:ascii="Arial" w:hAnsi="Arial"/>
                <w:color w:val="000000"/>
                <w:lang w:eastAsia="zh-TW"/>
              </w:rPr>
              <w:t>S</w:t>
            </w:r>
            <w:r w:rsidRPr="00602112">
              <w:rPr>
                <w:rStyle w:val="Fuentedeprrafopredeter"/>
                <w:rFonts w:ascii="Arial" w:eastAsia="DengXian" w:hAnsi="Arial"/>
                <w:color w:val="000000"/>
              </w:rPr>
              <w:t>tep regularity</w:t>
            </w:r>
            <w:r w:rsidRPr="00602112">
              <w:rPr>
                <w:rStyle w:val="Fuentedeprrafopredeter"/>
                <w:rFonts w:ascii="Arial" w:hAnsi="Arial"/>
                <w:color w:val="000000"/>
                <w:lang w:eastAsia="zh-TW"/>
              </w:rPr>
              <w:t>, %</w:t>
            </w:r>
          </w:p>
        </w:tc>
        <w:tc>
          <w:tcPr>
            <w:tcW w:w="2265" w:type="dxa"/>
            <w:tcMar>
              <w:top w:w="0" w:type="dxa"/>
              <w:left w:w="108" w:type="dxa"/>
              <w:bottom w:w="0" w:type="dxa"/>
              <w:right w:w="108" w:type="dxa"/>
            </w:tcMar>
            <w:vAlign w:val="center"/>
          </w:tcPr>
          <w:p w14:paraId="6B32C715"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65.3</w:t>
            </w:r>
            <w:r w:rsidRPr="00602112">
              <w:rPr>
                <w:rStyle w:val="Fuentedeprrafopredeter"/>
                <w:rFonts w:ascii="Arial" w:eastAsia="DengXian" w:hAnsi="Arial"/>
                <w:color w:val="000000"/>
              </w:rPr>
              <w:t xml:space="preserve"> ± 4.8</w:t>
            </w:r>
          </w:p>
        </w:tc>
        <w:tc>
          <w:tcPr>
            <w:tcW w:w="2295" w:type="dxa"/>
            <w:tcMar>
              <w:top w:w="0" w:type="dxa"/>
              <w:left w:w="108" w:type="dxa"/>
              <w:bottom w:w="0" w:type="dxa"/>
              <w:right w:w="108" w:type="dxa"/>
            </w:tcMar>
            <w:vAlign w:val="center"/>
          </w:tcPr>
          <w:p w14:paraId="160C588F"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63.9</w:t>
            </w:r>
            <w:r w:rsidRPr="00602112">
              <w:rPr>
                <w:rStyle w:val="Fuentedeprrafopredeter"/>
                <w:rFonts w:ascii="Arial" w:eastAsia="DengXian" w:hAnsi="Arial"/>
                <w:color w:val="000000"/>
              </w:rPr>
              <w:t xml:space="preserve"> ± 5.6</w:t>
            </w:r>
          </w:p>
        </w:tc>
        <w:tc>
          <w:tcPr>
            <w:tcW w:w="1327" w:type="dxa"/>
            <w:tcMar>
              <w:top w:w="0" w:type="dxa"/>
              <w:left w:w="108" w:type="dxa"/>
              <w:bottom w:w="0" w:type="dxa"/>
              <w:right w:w="108" w:type="dxa"/>
            </w:tcMar>
            <w:vAlign w:val="center"/>
          </w:tcPr>
          <w:p w14:paraId="72AE1706"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94</w:t>
            </w:r>
          </w:p>
        </w:tc>
        <w:tc>
          <w:tcPr>
            <w:tcW w:w="1586" w:type="dxa"/>
            <w:tcMar>
              <w:top w:w="0" w:type="dxa"/>
              <w:left w:w="108" w:type="dxa"/>
              <w:bottom w:w="0" w:type="dxa"/>
              <w:right w:w="108" w:type="dxa"/>
            </w:tcMar>
            <w:vAlign w:val="center"/>
          </w:tcPr>
          <w:p w14:paraId="1BB64069"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 xml:space="preserve">92 </w:t>
            </w:r>
            <w:r w:rsidRPr="00602112">
              <w:rPr>
                <w:rStyle w:val="Fuentedeprrafopredeter"/>
                <w:rFonts w:ascii="Arial" w:eastAsia="Calibri" w:hAnsi="Arial"/>
                <w:color w:val="000000"/>
              </w:rPr>
              <w:t>to 0.</w:t>
            </w:r>
            <w:r w:rsidRPr="00602112">
              <w:rPr>
                <w:rStyle w:val="Fuentedeprrafopredeter"/>
                <w:rFonts w:ascii="Arial" w:hAnsi="Arial"/>
                <w:color w:val="000000"/>
                <w:lang w:eastAsia="zh-TW"/>
              </w:rPr>
              <w:t>96</w:t>
            </w:r>
          </w:p>
        </w:tc>
        <w:tc>
          <w:tcPr>
            <w:tcW w:w="1586" w:type="dxa"/>
            <w:tcMar>
              <w:top w:w="0" w:type="dxa"/>
              <w:left w:w="108" w:type="dxa"/>
              <w:bottom w:w="0" w:type="dxa"/>
              <w:right w:w="108" w:type="dxa"/>
            </w:tcMar>
            <w:vAlign w:val="center"/>
          </w:tcPr>
          <w:p w14:paraId="39D1C01B"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0.78</w:t>
            </w:r>
          </w:p>
        </w:tc>
        <w:tc>
          <w:tcPr>
            <w:tcW w:w="1586" w:type="dxa"/>
            <w:tcMar>
              <w:top w:w="0" w:type="dxa"/>
              <w:left w:w="108" w:type="dxa"/>
              <w:bottom w:w="0" w:type="dxa"/>
              <w:right w:w="108" w:type="dxa"/>
            </w:tcMar>
            <w:vAlign w:val="center"/>
          </w:tcPr>
          <w:p w14:paraId="3EC39BFB"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0.7</w:t>
            </w:r>
            <w:r w:rsidRPr="00602112">
              <w:rPr>
                <w:rStyle w:val="Fuentedeprrafopredeter"/>
                <w:rFonts w:ascii="Arial" w:hAnsi="Arial"/>
                <w:color w:val="000000"/>
                <w:lang w:eastAsia="zh-TW"/>
              </w:rPr>
              <w:t xml:space="preserve">3 </w:t>
            </w:r>
            <w:r w:rsidRPr="00602112">
              <w:rPr>
                <w:rStyle w:val="Fuentedeprrafopredeter"/>
                <w:rFonts w:ascii="Arial" w:eastAsia="Calibri" w:hAnsi="Arial"/>
                <w:color w:val="000000"/>
              </w:rPr>
              <w:t>to 0.84</w:t>
            </w:r>
          </w:p>
        </w:tc>
      </w:tr>
      <w:tr w:rsidR="008C4805" w:rsidRPr="00602112" w14:paraId="3CE0BD8E" w14:textId="77777777" w:rsidTr="00715FE4">
        <w:trPr>
          <w:trHeight w:val="300"/>
        </w:trPr>
        <w:tc>
          <w:tcPr>
            <w:tcW w:w="3413" w:type="dxa"/>
            <w:tcMar>
              <w:top w:w="0" w:type="dxa"/>
              <w:left w:w="108" w:type="dxa"/>
              <w:bottom w:w="0" w:type="dxa"/>
              <w:right w:w="108" w:type="dxa"/>
            </w:tcMar>
            <w:vAlign w:val="center"/>
          </w:tcPr>
          <w:p w14:paraId="521BCE50" w14:textId="77777777" w:rsidR="008C4805" w:rsidRPr="00602112" w:rsidRDefault="008C4805" w:rsidP="00715FE4">
            <w:pPr>
              <w:rPr>
                <w:rFonts w:ascii="Arial" w:hAnsi="Arial"/>
              </w:rPr>
            </w:pPr>
            <w:r w:rsidRPr="00602112">
              <w:rPr>
                <w:rStyle w:val="Fuentedeprrafopredeter"/>
                <w:rFonts w:ascii="Arial" w:hAnsi="Arial"/>
                <w:color w:val="000000"/>
                <w:lang w:eastAsia="zh-TW"/>
              </w:rPr>
              <w:t>S</w:t>
            </w:r>
            <w:r w:rsidRPr="00602112">
              <w:rPr>
                <w:rStyle w:val="Fuentedeprrafopredeter"/>
                <w:rFonts w:ascii="Arial" w:eastAsia="DengXian" w:hAnsi="Arial"/>
                <w:color w:val="000000"/>
              </w:rPr>
              <w:t>tride regularity</w:t>
            </w:r>
            <w:r w:rsidRPr="00602112">
              <w:rPr>
                <w:rStyle w:val="Fuentedeprrafopredeter"/>
                <w:rFonts w:ascii="Arial" w:hAnsi="Arial"/>
                <w:color w:val="000000"/>
                <w:lang w:eastAsia="zh-TW"/>
              </w:rPr>
              <w:t>, %</w:t>
            </w:r>
          </w:p>
        </w:tc>
        <w:tc>
          <w:tcPr>
            <w:tcW w:w="2265" w:type="dxa"/>
            <w:tcMar>
              <w:top w:w="0" w:type="dxa"/>
              <w:left w:w="108" w:type="dxa"/>
              <w:bottom w:w="0" w:type="dxa"/>
              <w:right w:w="108" w:type="dxa"/>
            </w:tcMar>
            <w:vAlign w:val="center"/>
          </w:tcPr>
          <w:p w14:paraId="0FC6BDB0"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52.4</w:t>
            </w:r>
            <w:r w:rsidRPr="00602112">
              <w:rPr>
                <w:rStyle w:val="Fuentedeprrafopredeter"/>
                <w:rFonts w:ascii="Arial" w:eastAsia="DengXian" w:hAnsi="Arial"/>
                <w:color w:val="000000"/>
              </w:rPr>
              <w:t xml:space="preserve"> ± 4.6</w:t>
            </w:r>
          </w:p>
        </w:tc>
        <w:tc>
          <w:tcPr>
            <w:tcW w:w="2295" w:type="dxa"/>
            <w:tcMar>
              <w:top w:w="0" w:type="dxa"/>
              <w:left w:w="108" w:type="dxa"/>
              <w:bottom w:w="0" w:type="dxa"/>
              <w:right w:w="108" w:type="dxa"/>
            </w:tcMar>
            <w:vAlign w:val="center"/>
          </w:tcPr>
          <w:p w14:paraId="5667CE9F"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51.2</w:t>
            </w:r>
            <w:r w:rsidRPr="00602112">
              <w:rPr>
                <w:rStyle w:val="Fuentedeprrafopredeter"/>
                <w:rFonts w:ascii="Arial" w:eastAsia="DengXian" w:hAnsi="Arial"/>
                <w:color w:val="000000"/>
              </w:rPr>
              <w:t xml:space="preserve"> ± 4.9</w:t>
            </w:r>
          </w:p>
        </w:tc>
        <w:tc>
          <w:tcPr>
            <w:tcW w:w="1327" w:type="dxa"/>
            <w:tcMar>
              <w:top w:w="0" w:type="dxa"/>
              <w:left w:w="108" w:type="dxa"/>
              <w:bottom w:w="0" w:type="dxa"/>
              <w:right w:w="108" w:type="dxa"/>
            </w:tcMar>
            <w:vAlign w:val="center"/>
          </w:tcPr>
          <w:p w14:paraId="676E80C0"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94</w:t>
            </w:r>
          </w:p>
        </w:tc>
        <w:tc>
          <w:tcPr>
            <w:tcW w:w="1586" w:type="dxa"/>
            <w:tcMar>
              <w:top w:w="0" w:type="dxa"/>
              <w:left w:w="108" w:type="dxa"/>
              <w:bottom w:w="0" w:type="dxa"/>
              <w:right w:w="108" w:type="dxa"/>
            </w:tcMar>
            <w:vAlign w:val="center"/>
          </w:tcPr>
          <w:p w14:paraId="154E4189"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 xml:space="preserve">92 </w:t>
            </w:r>
            <w:r w:rsidRPr="00602112">
              <w:rPr>
                <w:rStyle w:val="Fuentedeprrafopredeter"/>
                <w:rFonts w:ascii="Arial" w:eastAsia="Calibri" w:hAnsi="Arial"/>
                <w:color w:val="000000"/>
              </w:rPr>
              <w:t>to 0.</w:t>
            </w:r>
            <w:r w:rsidRPr="00602112">
              <w:rPr>
                <w:rStyle w:val="Fuentedeprrafopredeter"/>
                <w:rFonts w:ascii="Arial" w:hAnsi="Arial"/>
                <w:color w:val="000000"/>
                <w:lang w:eastAsia="zh-TW"/>
              </w:rPr>
              <w:t>96</w:t>
            </w:r>
          </w:p>
        </w:tc>
        <w:tc>
          <w:tcPr>
            <w:tcW w:w="1586" w:type="dxa"/>
            <w:tcMar>
              <w:top w:w="0" w:type="dxa"/>
              <w:left w:w="108" w:type="dxa"/>
              <w:bottom w:w="0" w:type="dxa"/>
              <w:right w:w="108" w:type="dxa"/>
            </w:tcMar>
            <w:vAlign w:val="center"/>
          </w:tcPr>
          <w:p w14:paraId="7634DAF1"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0.7</w:t>
            </w:r>
            <w:r w:rsidRPr="00602112">
              <w:rPr>
                <w:rStyle w:val="Fuentedeprrafopredeter"/>
                <w:rFonts w:ascii="Arial" w:hAnsi="Arial"/>
                <w:color w:val="000000"/>
                <w:lang w:eastAsia="zh-TW"/>
              </w:rPr>
              <w:t>6</w:t>
            </w:r>
          </w:p>
        </w:tc>
        <w:tc>
          <w:tcPr>
            <w:tcW w:w="1586" w:type="dxa"/>
            <w:tcMar>
              <w:top w:w="0" w:type="dxa"/>
              <w:left w:w="108" w:type="dxa"/>
              <w:bottom w:w="0" w:type="dxa"/>
              <w:right w:w="108" w:type="dxa"/>
            </w:tcMar>
            <w:vAlign w:val="center"/>
          </w:tcPr>
          <w:p w14:paraId="64C035E7"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70</w:t>
            </w:r>
            <w:r w:rsidRPr="00602112">
              <w:rPr>
                <w:rStyle w:val="Fuentedeprrafopredeter"/>
                <w:rFonts w:ascii="Arial" w:eastAsia="Calibri" w:hAnsi="Arial"/>
                <w:color w:val="000000"/>
              </w:rPr>
              <w:t xml:space="preserve"> to 0.82</w:t>
            </w:r>
          </w:p>
        </w:tc>
      </w:tr>
      <w:tr w:rsidR="008C4805" w:rsidRPr="00602112" w14:paraId="3F055032" w14:textId="77777777" w:rsidTr="00715FE4">
        <w:trPr>
          <w:trHeight w:val="300"/>
        </w:trPr>
        <w:tc>
          <w:tcPr>
            <w:tcW w:w="14058" w:type="dxa"/>
            <w:gridSpan w:val="7"/>
            <w:tcMar>
              <w:top w:w="0" w:type="dxa"/>
              <w:left w:w="108" w:type="dxa"/>
              <w:bottom w:w="0" w:type="dxa"/>
              <w:right w:w="108" w:type="dxa"/>
            </w:tcMar>
            <w:vAlign w:val="center"/>
          </w:tcPr>
          <w:p w14:paraId="14D4B3E0" w14:textId="77777777" w:rsidR="008C4805" w:rsidRPr="00602112" w:rsidRDefault="008C4805" w:rsidP="00715FE4">
            <w:pPr>
              <w:ind w:left="708"/>
              <w:jc w:val="both"/>
              <w:rPr>
                <w:rFonts w:ascii="Arial" w:hAnsi="Arial"/>
              </w:rPr>
            </w:pPr>
            <w:r w:rsidRPr="00602112">
              <w:rPr>
                <w:rStyle w:val="Fuentedeprrafopredeter"/>
                <w:rFonts w:ascii="Arial" w:hAnsi="Arial"/>
                <w:color w:val="000000"/>
                <w:lang w:eastAsia="zh-TW"/>
              </w:rPr>
              <w:t>4. Walk length distribution</w:t>
            </w:r>
          </w:p>
        </w:tc>
      </w:tr>
      <w:tr w:rsidR="008C4805" w:rsidRPr="00602112" w14:paraId="523578CD" w14:textId="77777777" w:rsidTr="00715FE4">
        <w:trPr>
          <w:trHeight w:val="300"/>
        </w:trPr>
        <w:tc>
          <w:tcPr>
            <w:tcW w:w="3413" w:type="dxa"/>
            <w:tcMar>
              <w:top w:w="0" w:type="dxa"/>
              <w:left w:w="108" w:type="dxa"/>
              <w:bottom w:w="0" w:type="dxa"/>
              <w:right w:w="108" w:type="dxa"/>
            </w:tcMar>
            <w:vAlign w:val="center"/>
          </w:tcPr>
          <w:p w14:paraId="49E2745E" w14:textId="77777777" w:rsidR="008C4805" w:rsidRPr="00602112" w:rsidRDefault="008C4805" w:rsidP="00715FE4">
            <w:pPr>
              <w:rPr>
                <w:rFonts w:ascii="Arial" w:hAnsi="Arial"/>
              </w:rPr>
            </w:pPr>
            <w:r w:rsidRPr="00602112">
              <w:rPr>
                <w:rStyle w:val="Fuentedeprrafopredeter"/>
                <w:rFonts w:ascii="Arial" w:hAnsi="Arial"/>
                <w:color w:val="000000"/>
                <w:lang w:eastAsia="zh-TW"/>
              </w:rPr>
              <w:t>L</w:t>
            </w:r>
            <w:r w:rsidRPr="00602112">
              <w:rPr>
                <w:rStyle w:val="Fuentedeprrafopredeter"/>
                <w:rFonts w:ascii="Arial" w:eastAsia="DengXian" w:hAnsi="Arial"/>
                <w:color w:val="000000"/>
              </w:rPr>
              <w:t xml:space="preserve">ongest walk </w:t>
            </w:r>
            <w:r w:rsidRPr="00602112">
              <w:rPr>
                <w:rStyle w:val="Fuentedeprrafopredeter"/>
                <w:rFonts w:ascii="Arial" w:hAnsi="Arial"/>
                <w:color w:val="000000"/>
                <w:lang w:eastAsia="zh-TW"/>
              </w:rPr>
              <w:t>duration, s</w:t>
            </w:r>
          </w:p>
        </w:tc>
        <w:tc>
          <w:tcPr>
            <w:tcW w:w="2265" w:type="dxa"/>
            <w:tcMar>
              <w:top w:w="0" w:type="dxa"/>
              <w:left w:w="108" w:type="dxa"/>
              <w:bottom w:w="0" w:type="dxa"/>
              <w:right w:w="108" w:type="dxa"/>
            </w:tcMar>
            <w:vAlign w:val="center"/>
          </w:tcPr>
          <w:p w14:paraId="0F970AB3" w14:textId="77777777" w:rsidR="008C4805" w:rsidRPr="00602112" w:rsidRDefault="008C4805" w:rsidP="00715FE4">
            <w:pPr>
              <w:jc w:val="center"/>
              <w:rPr>
                <w:rFonts w:ascii="Arial" w:hAnsi="Arial"/>
                <w:color w:val="000000"/>
                <w:lang w:eastAsia="zh-TW"/>
              </w:rPr>
            </w:pPr>
            <w:r w:rsidRPr="00602112">
              <w:rPr>
                <w:rFonts w:ascii="Arial" w:hAnsi="Arial"/>
                <w:color w:val="000000"/>
                <w:lang w:eastAsia="zh-TW"/>
              </w:rPr>
              <w:t>340.6 [192.0, 562.3]</w:t>
            </w:r>
          </w:p>
        </w:tc>
        <w:tc>
          <w:tcPr>
            <w:tcW w:w="2295" w:type="dxa"/>
            <w:tcMar>
              <w:top w:w="0" w:type="dxa"/>
              <w:left w:w="108" w:type="dxa"/>
              <w:bottom w:w="0" w:type="dxa"/>
              <w:right w:w="108" w:type="dxa"/>
            </w:tcMar>
            <w:vAlign w:val="center"/>
          </w:tcPr>
          <w:p w14:paraId="3082329F" w14:textId="77777777" w:rsidR="008C4805" w:rsidRPr="00602112" w:rsidRDefault="008C4805" w:rsidP="00715FE4">
            <w:pPr>
              <w:jc w:val="center"/>
              <w:rPr>
                <w:rFonts w:ascii="Arial" w:hAnsi="Arial"/>
                <w:color w:val="000000"/>
                <w:lang w:eastAsia="zh-TW"/>
              </w:rPr>
            </w:pPr>
            <w:r w:rsidRPr="00602112">
              <w:rPr>
                <w:rFonts w:ascii="Arial" w:hAnsi="Arial"/>
                <w:color w:val="000000"/>
                <w:lang w:eastAsia="zh-TW"/>
              </w:rPr>
              <w:t>233.7 [ 126.9, 404.0]</w:t>
            </w:r>
          </w:p>
        </w:tc>
        <w:tc>
          <w:tcPr>
            <w:tcW w:w="1327" w:type="dxa"/>
            <w:tcMar>
              <w:top w:w="0" w:type="dxa"/>
              <w:left w:w="108" w:type="dxa"/>
              <w:bottom w:w="0" w:type="dxa"/>
              <w:right w:w="108" w:type="dxa"/>
            </w:tcMar>
            <w:vAlign w:val="center"/>
          </w:tcPr>
          <w:p w14:paraId="0DDCBD14" w14:textId="77777777" w:rsidR="008C4805" w:rsidRPr="00602112" w:rsidRDefault="008C4805" w:rsidP="00715FE4">
            <w:pPr>
              <w:jc w:val="center"/>
              <w:rPr>
                <w:rFonts w:ascii="Arial" w:hAnsi="Arial"/>
              </w:rPr>
            </w:pPr>
            <w:r w:rsidRPr="00602112">
              <w:rPr>
                <w:rStyle w:val="Fuentedeprrafopredeter"/>
                <w:rFonts w:ascii="Arial" w:hAnsi="Arial"/>
                <w:color w:val="000000"/>
                <w:lang w:eastAsia="zh-TW"/>
              </w:rPr>
              <w:t>0.88</w:t>
            </w:r>
            <w:r w:rsidRPr="00602112">
              <w:rPr>
                <w:rStyle w:val="Fuentedeprrafopredeter"/>
                <w:rFonts w:ascii="Arial" w:hAnsi="Arial"/>
                <w:color w:val="000000"/>
                <w:vertAlign w:val="superscript"/>
                <w:lang w:eastAsia="zh-TW"/>
              </w:rPr>
              <w:t>c</w:t>
            </w:r>
          </w:p>
        </w:tc>
        <w:tc>
          <w:tcPr>
            <w:tcW w:w="1586" w:type="dxa"/>
            <w:tcMar>
              <w:top w:w="0" w:type="dxa"/>
              <w:left w:w="108" w:type="dxa"/>
              <w:bottom w:w="0" w:type="dxa"/>
              <w:right w:w="108" w:type="dxa"/>
            </w:tcMar>
            <w:vAlign w:val="center"/>
          </w:tcPr>
          <w:p w14:paraId="684E6E65" w14:textId="77777777" w:rsidR="008C4805" w:rsidRPr="00602112" w:rsidRDefault="008C4805" w:rsidP="00715FE4">
            <w:pPr>
              <w:jc w:val="center"/>
              <w:rPr>
                <w:rFonts w:ascii="Arial" w:hAnsi="Arial"/>
              </w:rPr>
            </w:pPr>
            <w:r w:rsidRPr="00602112">
              <w:rPr>
                <w:rStyle w:val="Fuentedeprrafopredeter"/>
                <w:rFonts w:ascii="Arial" w:hAnsi="Arial"/>
                <w:color w:val="000000"/>
                <w:lang w:eastAsia="zh-TW"/>
              </w:rPr>
              <w:t xml:space="preserve">0.85 </w:t>
            </w:r>
            <w:r w:rsidRPr="00602112">
              <w:rPr>
                <w:rStyle w:val="Fuentedeprrafopredeter"/>
                <w:rFonts w:ascii="Arial" w:eastAsia="Calibri" w:hAnsi="Arial"/>
                <w:color w:val="000000"/>
              </w:rPr>
              <w:t>to 0.9</w:t>
            </w:r>
            <w:r w:rsidRPr="00602112">
              <w:rPr>
                <w:rStyle w:val="Fuentedeprrafopredeter"/>
                <w:rFonts w:ascii="Arial" w:hAnsi="Arial"/>
                <w:color w:val="000000"/>
                <w:lang w:eastAsia="zh-TW"/>
              </w:rPr>
              <w:t>1</w:t>
            </w:r>
            <w:r w:rsidRPr="00602112">
              <w:rPr>
                <w:rStyle w:val="Fuentedeprrafopredeter"/>
                <w:rFonts w:ascii="Arial" w:hAnsi="Arial"/>
                <w:color w:val="000000"/>
                <w:vertAlign w:val="superscript"/>
                <w:lang w:eastAsia="zh-TW"/>
              </w:rPr>
              <w:t>c</w:t>
            </w:r>
          </w:p>
        </w:tc>
        <w:tc>
          <w:tcPr>
            <w:tcW w:w="1586" w:type="dxa"/>
            <w:tcMar>
              <w:top w:w="0" w:type="dxa"/>
              <w:left w:w="108" w:type="dxa"/>
              <w:bottom w:w="0" w:type="dxa"/>
              <w:right w:w="108" w:type="dxa"/>
            </w:tcMar>
            <w:vAlign w:val="center"/>
          </w:tcPr>
          <w:p w14:paraId="23EE197F"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0.65</w:t>
            </w:r>
            <w:r w:rsidRPr="00602112">
              <w:rPr>
                <w:rStyle w:val="Fuentedeprrafopredeter"/>
                <w:rFonts w:ascii="Arial" w:eastAsia="Calibri" w:hAnsi="Arial"/>
                <w:color w:val="000000"/>
                <w:vertAlign w:val="superscript"/>
              </w:rPr>
              <w:t>c</w:t>
            </w:r>
          </w:p>
        </w:tc>
        <w:tc>
          <w:tcPr>
            <w:tcW w:w="1586" w:type="dxa"/>
            <w:tcMar>
              <w:top w:w="0" w:type="dxa"/>
              <w:left w:w="108" w:type="dxa"/>
              <w:bottom w:w="0" w:type="dxa"/>
              <w:right w:w="108" w:type="dxa"/>
            </w:tcMar>
            <w:vAlign w:val="center"/>
          </w:tcPr>
          <w:p w14:paraId="0054D9D5"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0.58</w:t>
            </w:r>
            <w:r w:rsidRPr="00602112">
              <w:rPr>
                <w:rStyle w:val="Fuentedeprrafopredeter"/>
                <w:rFonts w:ascii="Arial" w:hAnsi="Arial"/>
                <w:color w:val="000000"/>
                <w:lang w:eastAsia="zh-TW"/>
              </w:rPr>
              <w:t xml:space="preserve"> </w:t>
            </w:r>
            <w:r w:rsidRPr="00602112">
              <w:rPr>
                <w:rStyle w:val="Fuentedeprrafopredeter"/>
                <w:rFonts w:ascii="Arial" w:eastAsia="Calibri" w:hAnsi="Arial"/>
                <w:color w:val="000000"/>
              </w:rPr>
              <w:t>to 0.7</w:t>
            </w:r>
            <w:r w:rsidRPr="00602112">
              <w:rPr>
                <w:rStyle w:val="Fuentedeprrafopredeter"/>
                <w:rFonts w:ascii="Arial" w:hAnsi="Arial"/>
                <w:color w:val="000000"/>
                <w:lang w:eastAsia="zh-TW"/>
              </w:rPr>
              <w:t>3</w:t>
            </w:r>
            <w:r w:rsidRPr="00602112">
              <w:rPr>
                <w:rStyle w:val="Fuentedeprrafopredeter"/>
                <w:rFonts w:ascii="Arial" w:hAnsi="Arial"/>
                <w:color w:val="000000"/>
                <w:vertAlign w:val="superscript"/>
                <w:lang w:eastAsia="zh-TW"/>
              </w:rPr>
              <w:t>c</w:t>
            </w:r>
          </w:p>
        </w:tc>
      </w:tr>
      <w:tr w:rsidR="008C4805" w:rsidRPr="00602112" w14:paraId="2C517435" w14:textId="77777777" w:rsidTr="00715FE4">
        <w:trPr>
          <w:trHeight w:val="300"/>
        </w:trPr>
        <w:tc>
          <w:tcPr>
            <w:tcW w:w="3413" w:type="dxa"/>
            <w:tcMar>
              <w:top w:w="0" w:type="dxa"/>
              <w:left w:w="108" w:type="dxa"/>
              <w:bottom w:w="0" w:type="dxa"/>
              <w:right w:w="108" w:type="dxa"/>
            </w:tcMar>
            <w:vAlign w:val="center"/>
          </w:tcPr>
          <w:p w14:paraId="686821B2" w14:textId="77777777" w:rsidR="008C4805" w:rsidRPr="00602112" w:rsidRDefault="008C4805" w:rsidP="00715FE4">
            <w:pPr>
              <w:rPr>
                <w:rFonts w:ascii="Arial" w:hAnsi="Arial"/>
              </w:rPr>
            </w:pPr>
            <w:r w:rsidRPr="00602112">
              <w:rPr>
                <w:rStyle w:val="Fuentedeprrafopredeter"/>
                <w:rFonts w:ascii="Arial" w:hAnsi="Arial"/>
                <w:color w:val="000000"/>
                <w:lang w:eastAsia="zh-TW"/>
              </w:rPr>
              <w:t>P</w:t>
            </w:r>
            <w:r w:rsidRPr="00602112">
              <w:rPr>
                <w:rStyle w:val="Fuentedeprrafopredeter"/>
                <w:rFonts w:ascii="Arial" w:eastAsia="DengXian" w:hAnsi="Arial"/>
                <w:color w:val="000000"/>
              </w:rPr>
              <w:t>roportion of walks longer than 8 seconds</w:t>
            </w:r>
            <w:r w:rsidRPr="00602112">
              <w:rPr>
                <w:rStyle w:val="Fuentedeprrafopredeter"/>
                <w:rFonts w:ascii="Arial" w:hAnsi="Arial"/>
                <w:color w:val="000000"/>
                <w:lang w:eastAsia="zh-TW"/>
              </w:rPr>
              <w:t>, %</w:t>
            </w:r>
          </w:p>
        </w:tc>
        <w:tc>
          <w:tcPr>
            <w:tcW w:w="2265" w:type="dxa"/>
            <w:tcMar>
              <w:top w:w="0" w:type="dxa"/>
              <w:left w:w="108" w:type="dxa"/>
              <w:bottom w:w="0" w:type="dxa"/>
              <w:right w:w="108" w:type="dxa"/>
            </w:tcMar>
            <w:vAlign w:val="center"/>
          </w:tcPr>
          <w:p w14:paraId="7DE18DFD"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35.6</w:t>
            </w:r>
            <w:r w:rsidRPr="00602112">
              <w:rPr>
                <w:rStyle w:val="Fuentedeprrafopredeter"/>
                <w:rFonts w:ascii="Arial" w:eastAsia="DengXian" w:hAnsi="Arial"/>
                <w:color w:val="000000"/>
              </w:rPr>
              <w:t xml:space="preserve"> ± </w:t>
            </w:r>
            <w:r w:rsidRPr="00602112">
              <w:rPr>
                <w:rStyle w:val="Fuentedeprrafopredeter"/>
                <w:rFonts w:ascii="Arial" w:eastAsia="Calibri" w:hAnsi="Arial"/>
                <w:color w:val="000000"/>
              </w:rPr>
              <w:t>5.6</w:t>
            </w:r>
          </w:p>
        </w:tc>
        <w:tc>
          <w:tcPr>
            <w:tcW w:w="2295" w:type="dxa"/>
            <w:tcMar>
              <w:top w:w="0" w:type="dxa"/>
              <w:left w:w="108" w:type="dxa"/>
              <w:bottom w:w="0" w:type="dxa"/>
              <w:right w:w="108" w:type="dxa"/>
            </w:tcMar>
            <w:vAlign w:val="center"/>
          </w:tcPr>
          <w:p w14:paraId="51112B6E"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36.9</w:t>
            </w:r>
            <w:r w:rsidRPr="00602112">
              <w:rPr>
                <w:rStyle w:val="Fuentedeprrafopredeter"/>
                <w:rFonts w:ascii="Arial" w:eastAsia="DengXian" w:hAnsi="Arial"/>
                <w:color w:val="000000"/>
              </w:rPr>
              <w:t xml:space="preserve"> ± </w:t>
            </w:r>
            <w:r w:rsidRPr="00602112">
              <w:rPr>
                <w:rStyle w:val="Fuentedeprrafopredeter"/>
                <w:rFonts w:ascii="Arial" w:eastAsia="Calibri" w:hAnsi="Arial"/>
                <w:color w:val="000000"/>
              </w:rPr>
              <w:t>6.4</w:t>
            </w:r>
          </w:p>
        </w:tc>
        <w:tc>
          <w:tcPr>
            <w:tcW w:w="1327" w:type="dxa"/>
            <w:tcMar>
              <w:top w:w="0" w:type="dxa"/>
              <w:left w:w="108" w:type="dxa"/>
              <w:bottom w:w="0" w:type="dxa"/>
              <w:right w:w="108" w:type="dxa"/>
            </w:tcMar>
            <w:vAlign w:val="center"/>
          </w:tcPr>
          <w:p w14:paraId="1ABBF301"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94</w:t>
            </w:r>
          </w:p>
        </w:tc>
        <w:tc>
          <w:tcPr>
            <w:tcW w:w="1586" w:type="dxa"/>
            <w:tcMar>
              <w:top w:w="0" w:type="dxa"/>
              <w:left w:w="108" w:type="dxa"/>
              <w:bottom w:w="0" w:type="dxa"/>
              <w:right w:w="108" w:type="dxa"/>
            </w:tcMar>
            <w:vAlign w:val="center"/>
          </w:tcPr>
          <w:p w14:paraId="37663140"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w:t>
            </w:r>
            <w:r w:rsidRPr="00602112">
              <w:rPr>
                <w:rStyle w:val="Fuentedeprrafopredeter"/>
                <w:rFonts w:ascii="Arial" w:hAnsi="Arial"/>
                <w:color w:val="000000"/>
                <w:lang w:eastAsia="zh-TW"/>
              </w:rPr>
              <w:t xml:space="preserve">93 </w:t>
            </w:r>
            <w:r w:rsidRPr="00602112">
              <w:rPr>
                <w:rStyle w:val="Fuentedeprrafopredeter"/>
                <w:rFonts w:ascii="Arial" w:eastAsia="Calibri" w:hAnsi="Arial"/>
                <w:color w:val="000000"/>
              </w:rPr>
              <w:t>to 0.</w:t>
            </w:r>
            <w:r w:rsidRPr="00602112">
              <w:rPr>
                <w:rStyle w:val="Fuentedeprrafopredeter"/>
                <w:rFonts w:ascii="Arial" w:hAnsi="Arial"/>
                <w:color w:val="000000"/>
                <w:lang w:eastAsia="zh-TW"/>
              </w:rPr>
              <w:t>96</w:t>
            </w:r>
          </w:p>
        </w:tc>
        <w:tc>
          <w:tcPr>
            <w:tcW w:w="1586" w:type="dxa"/>
            <w:tcMar>
              <w:top w:w="0" w:type="dxa"/>
              <w:left w:w="108" w:type="dxa"/>
              <w:bottom w:w="0" w:type="dxa"/>
              <w:right w:w="108" w:type="dxa"/>
            </w:tcMar>
            <w:vAlign w:val="center"/>
          </w:tcPr>
          <w:p w14:paraId="667C2D74"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0.72</w:t>
            </w:r>
          </w:p>
        </w:tc>
        <w:tc>
          <w:tcPr>
            <w:tcW w:w="1586" w:type="dxa"/>
            <w:tcMar>
              <w:top w:w="0" w:type="dxa"/>
              <w:left w:w="108" w:type="dxa"/>
              <w:bottom w:w="0" w:type="dxa"/>
              <w:right w:w="108" w:type="dxa"/>
            </w:tcMar>
            <w:vAlign w:val="center"/>
          </w:tcPr>
          <w:p w14:paraId="44E8A6BD"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0.6</w:t>
            </w:r>
            <w:r w:rsidRPr="00602112">
              <w:rPr>
                <w:rStyle w:val="Fuentedeprrafopredeter"/>
                <w:rFonts w:ascii="Arial" w:hAnsi="Arial"/>
                <w:color w:val="000000"/>
                <w:lang w:eastAsia="zh-TW"/>
              </w:rPr>
              <w:t xml:space="preserve">7 </w:t>
            </w:r>
            <w:r w:rsidRPr="00602112">
              <w:rPr>
                <w:rStyle w:val="Fuentedeprrafopredeter"/>
                <w:rFonts w:ascii="Arial" w:eastAsia="Calibri" w:hAnsi="Arial"/>
                <w:color w:val="000000"/>
              </w:rPr>
              <w:t>to 0.78</w:t>
            </w:r>
          </w:p>
        </w:tc>
      </w:tr>
      <w:tr w:rsidR="008C4805" w:rsidRPr="00602112" w14:paraId="01363BD8" w14:textId="77777777" w:rsidTr="00715FE4">
        <w:trPr>
          <w:trHeight w:val="300"/>
        </w:trPr>
        <w:tc>
          <w:tcPr>
            <w:tcW w:w="3413" w:type="dxa"/>
            <w:tcMar>
              <w:top w:w="0" w:type="dxa"/>
              <w:left w:w="108" w:type="dxa"/>
              <w:bottom w:w="0" w:type="dxa"/>
              <w:right w:w="108" w:type="dxa"/>
            </w:tcMar>
            <w:vAlign w:val="center"/>
          </w:tcPr>
          <w:p w14:paraId="4BE3DD09" w14:textId="77777777" w:rsidR="008C4805" w:rsidRPr="00602112" w:rsidRDefault="008C4805" w:rsidP="00715FE4">
            <w:pPr>
              <w:rPr>
                <w:rFonts w:ascii="Arial" w:hAnsi="Arial"/>
              </w:rPr>
            </w:pPr>
            <w:r w:rsidRPr="00602112">
              <w:rPr>
                <w:rStyle w:val="Fuentedeprrafopredeter"/>
                <w:rFonts w:ascii="Arial" w:hAnsi="Arial"/>
                <w:color w:val="000000"/>
                <w:lang w:eastAsia="zh-TW"/>
              </w:rPr>
              <w:t>P</w:t>
            </w:r>
            <w:r w:rsidRPr="00602112">
              <w:rPr>
                <w:rStyle w:val="Fuentedeprrafopredeter"/>
                <w:rFonts w:ascii="Arial" w:eastAsia="DengXian" w:hAnsi="Arial"/>
                <w:color w:val="000000"/>
              </w:rPr>
              <w:t xml:space="preserve">roportion of walks longer than 60 </w:t>
            </w:r>
            <w:proofErr w:type="gramStart"/>
            <w:r w:rsidRPr="00602112">
              <w:rPr>
                <w:rStyle w:val="Fuentedeprrafopredeter"/>
                <w:rFonts w:ascii="Arial" w:hAnsi="Arial"/>
                <w:color w:val="000000"/>
                <w:lang w:eastAsia="zh-TW"/>
              </w:rPr>
              <w:t>seconds,%</w:t>
            </w:r>
            <w:proofErr w:type="gramEnd"/>
          </w:p>
        </w:tc>
        <w:tc>
          <w:tcPr>
            <w:tcW w:w="2265" w:type="dxa"/>
            <w:tcMar>
              <w:top w:w="0" w:type="dxa"/>
              <w:left w:w="108" w:type="dxa"/>
              <w:bottom w:w="0" w:type="dxa"/>
              <w:right w:w="108" w:type="dxa"/>
            </w:tcMar>
            <w:vAlign w:val="center"/>
          </w:tcPr>
          <w:p w14:paraId="7FA37C8E"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2.1</w:t>
            </w:r>
            <w:r w:rsidRPr="00602112">
              <w:rPr>
                <w:rStyle w:val="Fuentedeprrafopredeter"/>
                <w:rFonts w:ascii="Arial" w:eastAsia="DengXian" w:hAnsi="Arial"/>
                <w:color w:val="000000"/>
              </w:rPr>
              <w:t xml:space="preserve"> ± </w:t>
            </w:r>
            <w:r w:rsidRPr="00602112">
              <w:rPr>
                <w:rStyle w:val="Fuentedeprrafopredeter"/>
                <w:rFonts w:ascii="Arial" w:eastAsia="Calibri" w:hAnsi="Arial"/>
                <w:color w:val="000000"/>
              </w:rPr>
              <w:t>1.8</w:t>
            </w:r>
          </w:p>
        </w:tc>
        <w:tc>
          <w:tcPr>
            <w:tcW w:w="2295" w:type="dxa"/>
            <w:tcMar>
              <w:top w:w="0" w:type="dxa"/>
              <w:left w:w="108" w:type="dxa"/>
              <w:bottom w:w="0" w:type="dxa"/>
              <w:right w:w="108" w:type="dxa"/>
            </w:tcMar>
            <w:vAlign w:val="center"/>
          </w:tcPr>
          <w:p w14:paraId="3DEE4F11" w14:textId="77777777" w:rsidR="008C4805" w:rsidRPr="00602112" w:rsidRDefault="008C4805" w:rsidP="00715FE4">
            <w:pPr>
              <w:jc w:val="center"/>
              <w:rPr>
                <w:rFonts w:ascii="Arial" w:hAnsi="Arial"/>
              </w:rPr>
            </w:pPr>
            <w:r w:rsidRPr="00602112">
              <w:rPr>
                <w:rStyle w:val="Fuentedeprrafopredeter"/>
                <w:rFonts w:ascii="Arial" w:eastAsia="Calibri" w:hAnsi="Arial"/>
                <w:color w:val="000000"/>
              </w:rPr>
              <w:t>1.8</w:t>
            </w:r>
            <w:r w:rsidRPr="00602112">
              <w:rPr>
                <w:rStyle w:val="Fuentedeprrafopredeter"/>
                <w:rFonts w:ascii="Arial" w:eastAsia="DengXian" w:hAnsi="Arial"/>
                <w:color w:val="000000"/>
              </w:rPr>
              <w:t xml:space="preserve"> ± </w:t>
            </w:r>
            <w:r w:rsidRPr="00602112">
              <w:rPr>
                <w:rStyle w:val="Fuentedeprrafopredeter"/>
                <w:rFonts w:ascii="Arial" w:eastAsia="Calibri" w:hAnsi="Arial"/>
                <w:color w:val="000000"/>
              </w:rPr>
              <w:t>2.0</w:t>
            </w:r>
          </w:p>
        </w:tc>
        <w:tc>
          <w:tcPr>
            <w:tcW w:w="1327" w:type="dxa"/>
            <w:tcMar>
              <w:top w:w="0" w:type="dxa"/>
              <w:left w:w="108" w:type="dxa"/>
              <w:bottom w:w="0" w:type="dxa"/>
              <w:right w:w="108" w:type="dxa"/>
            </w:tcMar>
            <w:vAlign w:val="center"/>
          </w:tcPr>
          <w:p w14:paraId="7A5C2633"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0.96</w:t>
            </w:r>
          </w:p>
        </w:tc>
        <w:tc>
          <w:tcPr>
            <w:tcW w:w="1586" w:type="dxa"/>
            <w:tcMar>
              <w:top w:w="0" w:type="dxa"/>
              <w:left w:w="108" w:type="dxa"/>
              <w:bottom w:w="0" w:type="dxa"/>
              <w:right w:w="108" w:type="dxa"/>
            </w:tcMar>
            <w:vAlign w:val="center"/>
          </w:tcPr>
          <w:p w14:paraId="3C32695D"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0.82 to 0.91</w:t>
            </w:r>
          </w:p>
        </w:tc>
        <w:tc>
          <w:tcPr>
            <w:tcW w:w="1586" w:type="dxa"/>
            <w:tcMar>
              <w:top w:w="0" w:type="dxa"/>
              <w:left w:w="108" w:type="dxa"/>
              <w:bottom w:w="0" w:type="dxa"/>
              <w:right w:w="108" w:type="dxa"/>
            </w:tcMar>
            <w:vAlign w:val="center"/>
          </w:tcPr>
          <w:p w14:paraId="7500F1EB"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0.76</w:t>
            </w:r>
          </w:p>
        </w:tc>
        <w:tc>
          <w:tcPr>
            <w:tcW w:w="1586" w:type="dxa"/>
            <w:tcMar>
              <w:top w:w="0" w:type="dxa"/>
              <w:left w:w="108" w:type="dxa"/>
              <w:bottom w:w="0" w:type="dxa"/>
              <w:right w:w="108" w:type="dxa"/>
            </w:tcMar>
            <w:vAlign w:val="center"/>
          </w:tcPr>
          <w:p w14:paraId="404DBC1B" w14:textId="77777777" w:rsidR="008C4805" w:rsidRPr="00602112" w:rsidRDefault="008C4805" w:rsidP="00715FE4">
            <w:pPr>
              <w:jc w:val="center"/>
              <w:rPr>
                <w:rFonts w:ascii="Arial" w:eastAsia="Calibri" w:hAnsi="Arial"/>
                <w:color w:val="000000"/>
              </w:rPr>
            </w:pPr>
            <w:r w:rsidRPr="00602112">
              <w:rPr>
                <w:rFonts w:ascii="Arial" w:eastAsia="Calibri" w:hAnsi="Arial"/>
                <w:color w:val="000000"/>
              </w:rPr>
              <w:t>0.69 to 0.84</w:t>
            </w:r>
          </w:p>
        </w:tc>
      </w:tr>
    </w:tbl>
    <w:p w14:paraId="18A26D64" w14:textId="77777777" w:rsidR="008C4805" w:rsidRPr="00602112" w:rsidRDefault="008C4805" w:rsidP="008C4805">
      <w:pPr>
        <w:rPr>
          <w:rFonts w:ascii="Arial" w:hAnsi="Arial"/>
        </w:rPr>
      </w:pPr>
    </w:p>
    <w:p w14:paraId="2A4B5758" w14:textId="15A5BE97" w:rsidR="008C4805" w:rsidRPr="00602112" w:rsidRDefault="008C4805" w:rsidP="008C4805">
      <w:pPr>
        <w:rPr>
          <w:rFonts w:ascii="Arial" w:hAnsi="Arial"/>
        </w:rPr>
      </w:pPr>
      <w:r w:rsidRPr="00602112">
        <w:rPr>
          <w:rStyle w:val="Fuentedeprrafopredeter"/>
          <w:rFonts w:ascii="Arial" w:eastAsia="Calibri" w:hAnsi="Arial"/>
          <w:color w:val="000000"/>
          <w:sz w:val="22"/>
          <w:szCs w:val="22"/>
        </w:rPr>
        <w:t xml:space="preserve">Note: CI, confidence interval; HR, hazard ratio; min, minute; </w:t>
      </w:r>
      <w:proofErr w:type="spellStart"/>
      <w:r w:rsidRPr="00602112">
        <w:rPr>
          <w:rStyle w:val="Fuentedeprrafopredeter"/>
          <w:rFonts w:ascii="Arial" w:eastAsia="Calibri" w:hAnsi="Arial"/>
          <w:color w:val="000000"/>
          <w:sz w:val="22"/>
          <w:szCs w:val="22"/>
        </w:rPr>
        <w:t>ms</w:t>
      </w:r>
      <w:proofErr w:type="spellEnd"/>
      <w:r w:rsidRPr="00602112">
        <w:rPr>
          <w:rStyle w:val="Fuentedeprrafopredeter"/>
          <w:rFonts w:ascii="Arial" w:eastAsia="Calibri" w:hAnsi="Arial"/>
          <w:color w:val="000000"/>
          <w:sz w:val="22"/>
          <w:szCs w:val="22"/>
        </w:rPr>
        <w:t xml:space="preserve">, millisecond; </w:t>
      </w:r>
      <w:r w:rsidRPr="00602112">
        <w:rPr>
          <w:rStyle w:val="Fuentedeprrafopredeter"/>
          <w:rFonts w:ascii="Arial" w:hAnsi="Arial"/>
          <w:color w:val="000000"/>
          <w:sz w:val="22"/>
          <w:szCs w:val="22"/>
          <w:lang w:eastAsia="zh-TW"/>
        </w:rPr>
        <w:t>c</w:t>
      </w:r>
      <w:r w:rsidRPr="00602112">
        <w:rPr>
          <w:rStyle w:val="Fuentedeprrafopredeter"/>
          <w:rFonts w:ascii="Arial" w:eastAsia="Calibri" w:hAnsi="Arial"/>
          <w:color w:val="000000"/>
          <w:sz w:val="22"/>
          <w:szCs w:val="22"/>
        </w:rPr>
        <w:t>ms</w:t>
      </w:r>
      <w:r w:rsidRPr="00602112">
        <w:rPr>
          <w:rStyle w:val="Fuentedeprrafopredeter"/>
          <w:rFonts w:ascii="Arial" w:eastAsia="Calibri" w:hAnsi="Arial"/>
          <w:color w:val="000000"/>
          <w:sz w:val="22"/>
          <w:szCs w:val="22"/>
          <w:vertAlign w:val="superscript"/>
        </w:rPr>
        <w:t>-1</w:t>
      </w:r>
      <w:r w:rsidRPr="00602112">
        <w:rPr>
          <w:rStyle w:val="Fuentedeprrafopredeter"/>
          <w:rFonts w:ascii="Arial" w:eastAsia="Calibri" w:hAnsi="Arial"/>
          <w:color w:val="000000"/>
          <w:sz w:val="22"/>
          <w:szCs w:val="22"/>
        </w:rPr>
        <w:t xml:space="preserve">, meter per second; s, second; </w:t>
      </w:r>
      <w:proofErr w:type="spellStart"/>
      <w:r w:rsidRPr="00602112">
        <w:rPr>
          <w:rStyle w:val="Fuentedeprrafopredeter"/>
          <w:rFonts w:ascii="Arial" w:eastAsia="Calibri" w:hAnsi="Arial"/>
          <w:color w:val="000000"/>
          <w:sz w:val="22"/>
          <w:szCs w:val="22"/>
        </w:rPr>
        <w:t>spm</w:t>
      </w:r>
      <w:proofErr w:type="spellEnd"/>
      <w:r w:rsidRPr="00602112">
        <w:rPr>
          <w:rStyle w:val="Fuentedeprrafopredeter"/>
          <w:rFonts w:ascii="Arial" w:eastAsia="Calibri" w:hAnsi="Arial"/>
          <w:color w:val="000000"/>
          <w:sz w:val="22"/>
          <w:szCs w:val="22"/>
        </w:rPr>
        <w:t>, steps per minute; %, percent.</w:t>
      </w:r>
      <w:r w:rsidRPr="00602112">
        <w:rPr>
          <w:rFonts w:ascii="Arial" w:hAnsi="Arial"/>
        </w:rPr>
        <w:br/>
      </w:r>
      <w:proofErr w:type="spellStart"/>
      <w:r w:rsidRPr="00602112">
        <w:rPr>
          <w:rStyle w:val="Fuentedeprrafopredeter"/>
          <w:rFonts w:ascii="Arial" w:hAnsi="Arial"/>
          <w:vertAlign w:val="superscript"/>
        </w:rPr>
        <w:t>a</w:t>
      </w:r>
      <w:r w:rsidRPr="00602112">
        <w:rPr>
          <w:rStyle w:val="Fuentedeprrafopredeter"/>
          <w:rFonts w:ascii="Arial" w:hAnsi="Arial"/>
        </w:rPr>
        <w:t>Hazard</w:t>
      </w:r>
      <w:proofErr w:type="spellEnd"/>
      <w:r w:rsidRPr="00602112">
        <w:rPr>
          <w:rStyle w:val="Fuentedeprrafopredeter"/>
          <w:rFonts w:ascii="Arial" w:hAnsi="Arial"/>
        </w:rPr>
        <w:t xml:space="preserve"> ratio adjusted for age and sex; </w:t>
      </w:r>
      <w:r w:rsidRPr="00602112">
        <w:rPr>
          <w:rStyle w:val="Fuentedeprrafopredeter"/>
          <w:rFonts w:ascii="Arial" w:hAnsi="Arial"/>
          <w:color w:val="000000"/>
          <w:sz w:val="22"/>
          <w:szCs w:val="22"/>
        </w:rPr>
        <w:t xml:space="preserve"> </w:t>
      </w:r>
      <w:r w:rsidRPr="00602112">
        <w:rPr>
          <w:rFonts w:ascii="Arial" w:hAnsi="Arial"/>
        </w:rPr>
        <w:br/>
      </w:r>
      <w:proofErr w:type="spellStart"/>
      <w:r w:rsidRPr="00602112">
        <w:rPr>
          <w:rStyle w:val="Fuentedeprrafopredeter"/>
          <w:rFonts w:ascii="Arial" w:hAnsi="Arial"/>
          <w:vertAlign w:val="superscript"/>
        </w:rPr>
        <w:t>b</w:t>
      </w:r>
      <w:r w:rsidRPr="00602112">
        <w:rPr>
          <w:rStyle w:val="Fuentedeprrafopredeter"/>
          <w:rFonts w:ascii="Arial" w:hAnsi="Arial"/>
        </w:rPr>
        <w:t>Hazard</w:t>
      </w:r>
      <w:proofErr w:type="spellEnd"/>
      <w:r w:rsidRPr="00602112">
        <w:rPr>
          <w:rStyle w:val="Fuentedeprrafopredeter"/>
          <w:rFonts w:ascii="Arial" w:hAnsi="Arial"/>
        </w:rPr>
        <w:t xml:space="preserve"> ratios are presented per 1000 steps;</w:t>
      </w:r>
      <w:r w:rsidRPr="00602112">
        <w:rPr>
          <w:rFonts w:ascii="Arial" w:hAnsi="Arial"/>
        </w:rPr>
        <w:br/>
      </w:r>
      <w:proofErr w:type="spellStart"/>
      <w:r w:rsidRPr="00602112">
        <w:rPr>
          <w:rStyle w:val="Fuentedeprrafopredeter"/>
          <w:rFonts w:ascii="Arial" w:hAnsi="Arial"/>
          <w:vertAlign w:val="superscript"/>
        </w:rPr>
        <w:t>c</w:t>
      </w:r>
      <w:r w:rsidRPr="00602112">
        <w:rPr>
          <w:rStyle w:val="Fuentedeprrafopredeter"/>
          <w:rFonts w:ascii="Arial" w:hAnsi="Arial"/>
        </w:rPr>
        <w:t>Hazard</w:t>
      </w:r>
      <w:proofErr w:type="spellEnd"/>
      <w:r w:rsidRPr="00602112">
        <w:rPr>
          <w:rStyle w:val="Fuentedeprrafopredeter"/>
          <w:rFonts w:ascii="Arial" w:hAnsi="Arial"/>
        </w:rPr>
        <w:t xml:space="preserve"> ratios are presented per 100 seconds;</w:t>
      </w:r>
      <w:r w:rsidRPr="00602112">
        <w:rPr>
          <w:rFonts w:ascii="Arial" w:hAnsi="Arial"/>
        </w:rPr>
        <w:br/>
      </w:r>
      <w:r w:rsidRPr="00602112">
        <w:rPr>
          <w:rStyle w:val="Fuentedeprrafopredeter"/>
          <w:rFonts w:ascii="Arial" w:hAnsi="Arial"/>
          <w:color w:val="000000"/>
          <w:sz w:val="22"/>
          <w:szCs w:val="22"/>
        </w:rPr>
        <w:t>†</w:t>
      </w:r>
      <w:r w:rsidRPr="00602112">
        <w:rPr>
          <w:rStyle w:val="Fuentedeprrafopredeter"/>
          <w:rFonts w:ascii="Arial" w:hAnsi="Arial"/>
        </w:rPr>
        <w:t>Universal associations between time-to-</w:t>
      </w:r>
      <w:r w:rsidR="007602C2">
        <w:rPr>
          <w:rStyle w:val="Fuentedeprrafopredeter"/>
          <w:rFonts w:ascii="Arial" w:hAnsi="Arial"/>
        </w:rPr>
        <w:t>COPD</w:t>
      </w:r>
      <w:r w:rsidR="007602C2" w:rsidRPr="00602112">
        <w:rPr>
          <w:rStyle w:val="Fuentedeprrafopredeter"/>
          <w:rFonts w:ascii="Arial" w:hAnsi="Arial"/>
        </w:rPr>
        <w:t xml:space="preserve"> </w:t>
      </w:r>
      <w:r w:rsidRPr="00602112">
        <w:rPr>
          <w:rStyle w:val="Fuentedeprrafopredeter"/>
          <w:rFonts w:ascii="Arial" w:hAnsi="Arial"/>
        </w:rPr>
        <w:t>and the natural logarithm of the digital biomarker are presented.</w:t>
      </w:r>
    </w:p>
    <w:p w14:paraId="27628AEC" w14:textId="77777777" w:rsidR="008C4805" w:rsidRPr="00602112" w:rsidRDefault="008C4805" w:rsidP="008C4805">
      <w:pPr>
        <w:rPr>
          <w:rFonts w:ascii="Arial" w:hAnsi="Arial"/>
          <w:b/>
          <w:bCs/>
        </w:rPr>
      </w:pPr>
      <w:r w:rsidRPr="00602112">
        <w:rPr>
          <w:rFonts w:ascii="Arial" w:hAnsi="Arial"/>
          <w:b/>
          <w:bCs/>
        </w:rPr>
        <w:br w:type="page"/>
      </w:r>
    </w:p>
    <w:p w14:paraId="0A78478F" w14:textId="5EF5E1C9" w:rsidR="008C4805" w:rsidRPr="002B5CE4" w:rsidRDefault="008C4805" w:rsidP="008C4805">
      <w:r w:rsidRPr="002B5CE4">
        <w:rPr>
          <w:b/>
          <w:bCs/>
        </w:rPr>
        <w:lastRenderedPageBreak/>
        <w:t xml:space="preserve">Supplementary table </w:t>
      </w:r>
      <w:r w:rsidR="002B5CE4">
        <w:rPr>
          <w:b/>
          <w:bCs/>
        </w:rPr>
        <w:t>3</w:t>
      </w:r>
      <w:r w:rsidRPr="002B5CE4">
        <w:t xml:space="preserve"> Parameters for the prediction models fitted using Cox Regression Analysis.</w:t>
      </w:r>
    </w:p>
    <w:tbl>
      <w:tblPr>
        <w:tblStyle w:val="TableGrid"/>
        <w:tblW w:w="0" w:type="auto"/>
        <w:tblLook w:val="04A0" w:firstRow="1" w:lastRow="0" w:firstColumn="1" w:lastColumn="0" w:noHBand="0" w:noVBand="1"/>
      </w:tblPr>
      <w:tblGrid>
        <w:gridCol w:w="4650"/>
        <w:gridCol w:w="4650"/>
        <w:gridCol w:w="4650"/>
      </w:tblGrid>
      <w:tr w:rsidR="008C4805" w14:paraId="2266B068" w14:textId="77777777" w:rsidTr="00715FE4">
        <w:tc>
          <w:tcPr>
            <w:tcW w:w="4650" w:type="dxa"/>
          </w:tcPr>
          <w:p w14:paraId="435DDD2D" w14:textId="77777777" w:rsidR="008C4805" w:rsidRDefault="008C4805" w:rsidP="00715FE4">
            <w:pPr>
              <w:rPr>
                <w:rFonts w:ascii="Arial" w:hAnsi="Arial"/>
                <w:b/>
                <w:bCs/>
              </w:rPr>
            </w:pPr>
            <w:r>
              <w:t>Variable</w:t>
            </w:r>
          </w:p>
        </w:tc>
        <w:tc>
          <w:tcPr>
            <w:tcW w:w="4650" w:type="dxa"/>
          </w:tcPr>
          <w:p w14:paraId="02FAED97" w14:textId="77777777" w:rsidR="008C4805" w:rsidRDefault="008C4805" w:rsidP="00715FE4">
            <w:pPr>
              <w:rPr>
                <w:rFonts w:ascii="Arial" w:hAnsi="Arial"/>
                <w:b/>
                <w:bCs/>
              </w:rPr>
            </w:pPr>
            <w:r>
              <w:t>Estimated Coefficient</w:t>
            </w:r>
          </w:p>
        </w:tc>
        <w:tc>
          <w:tcPr>
            <w:tcW w:w="4650" w:type="dxa"/>
          </w:tcPr>
          <w:p w14:paraId="6F797ABE" w14:textId="77777777" w:rsidR="008C4805" w:rsidRDefault="008C4805" w:rsidP="00715FE4">
            <w:pPr>
              <w:rPr>
                <w:rFonts w:ascii="Arial" w:hAnsi="Arial"/>
                <w:b/>
                <w:bCs/>
              </w:rPr>
            </w:pPr>
            <w:r>
              <w:t>Standard Error</w:t>
            </w:r>
          </w:p>
        </w:tc>
      </w:tr>
      <w:tr w:rsidR="008C4805" w14:paraId="35DB8F33" w14:textId="77777777" w:rsidTr="00715FE4">
        <w:tc>
          <w:tcPr>
            <w:tcW w:w="4650" w:type="dxa"/>
          </w:tcPr>
          <w:p w14:paraId="588A470B" w14:textId="77777777" w:rsidR="008C4805" w:rsidRPr="00715FE4" w:rsidRDefault="008C4805" w:rsidP="00715FE4">
            <w:pPr>
              <w:rPr>
                <w:rFonts w:ascii="Arial" w:hAnsi="Arial"/>
              </w:rPr>
            </w:pPr>
            <w:r w:rsidRPr="00715FE4">
              <w:rPr>
                <w:rFonts w:ascii="Arial" w:hAnsi="Arial"/>
              </w:rPr>
              <w:t>Male</w:t>
            </w:r>
            <w:r w:rsidRPr="00D8135A">
              <w:rPr>
                <w:sz w:val="24"/>
                <w:szCs w:val="24"/>
              </w:rPr>
              <w:t>†</w:t>
            </w:r>
          </w:p>
        </w:tc>
        <w:tc>
          <w:tcPr>
            <w:tcW w:w="4650" w:type="dxa"/>
          </w:tcPr>
          <w:p w14:paraId="4BD452DA" w14:textId="77777777" w:rsidR="008C4805" w:rsidRDefault="008C4805" w:rsidP="00715FE4">
            <w:pPr>
              <w:rPr>
                <w:rFonts w:ascii="Arial" w:hAnsi="Arial"/>
                <w:b/>
                <w:bCs/>
              </w:rPr>
            </w:pPr>
            <w:r>
              <w:t>0.70903</w:t>
            </w:r>
          </w:p>
        </w:tc>
        <w:tc>
          <w:tcPr>
            <w:tcW w:w="4650" w:type="dxa"/>
          </w:tcPr>
          <w:p w14:paraId="2B7B5794" w14:textId="77777777" w:rsidR="008C4805" w:rsidRDefault="008C4805" w:rsidP="00715FE4">
            <w:pPr>
              <w:rPr>
                <w:rFonts w:ascii="Arial" w:hAnsi="Arial"/>
                <w:b/>
                <w:bCs/>
              </w:rPr>
            </w:pPr>
            <w:r>
              <w:t>0.10411</w:t>
            </w:r>
          </w:p>
        </w:tc>
      </w:tr>
      <w:tr w:rsidR="008C4805" w14:paraId="6B3687AB" w14:textId="77777777" w:rsidTr="00715FE4">
        <w:tc>
          <w:tcPr>
            <w:tcW w:w="4650" w:type="dxa"/>
          </w:tcPr>
          <w:p w14:paraId="4311677A" w14:textId="77777777" w:rsidR="008C4805" w:rsidRPr="00715FE4" w:rsidRDefault="008C4805" w:rsidP="00715FE4">
            <w:pPr>
              <w:rPr>
                <w:rFonts w:ascii="Arial" w:hAnsi="Arial"/>
              </w:rPr>
            </w:pPr>
            <w:r>
              <w:rPr>
                <w:rFonts w:ascii="Arial" w:hAnsi="Arial"/>
              </w:rPr>
              <w:t>History of asthma</w:t>
            </w:r>
            <w:r w:rsidRPr="00D8135A">
              <w:rPr>
                <w:sz w:val="24"/>
                <w:szCs w:val="24"/>
              </w:rPr>
              <w:t>†</w:t>
            </w:r>
          </w:p>
        </w:tc>
        <w:tc>
          <w:tcPr>
            <w:tcW w:w="4650" w:type="dxa"/>
          </w:tcPr>
          <w:p w14:paraId="0DBB85E5" w14:textId="77777777" w:rsidR="008C4805" w:rsidRDefault="008C4805" w:rsidP="00715FE4">
            <w:pPr>
              <w:rPr>
                <w:rFonts w:ascii="Arial" w:hAnsi="Arial"/>
                <w:b/>
                <w:bCs/>
              </w:rPr>
            </w:pPr>
            <w:r>
              <w:t>1.17769</w:t>
            </w:r>
          </w:p>
        </w:tc>
        <w:tc>
          <w:tcPr>
            <w:tcW w:w="4650" w:type="dxa"/>
          </w:tcPr>
          <w:p w14:paraId="6E0C5C1C" w14:textId="77777777" w:rsidR="008C4805" w:rsidRDefault="008C4805" w:rsidP="00715FE4">
            <w:pPr>
              <w:rPr>
                <w:rFonts w:ascii="Arial" w:hAnsi="Arial"/>
                <w:b/>
                <w:bCs/>
              </w:rPr>
            </w:pPr>
            <w:r>
              <w:t>0.09204</w:t>
            </w:r>
          </w:p>
        </w:tc>
      </w:tr>
      <w:tr w:rsidR="008C4805" w14:paraId="338BBC29" w14:textId="77777777" w:rsidTr="00715FE4">
        <w:tc>
          <w:tcPr>
            <w:tcW w:w="4650" w:type="dxa"/>
          </w:tcPr>
          <w:p w14:paraId="25FFA1BC" w14:textId="77777777" w:rsidR="008C4805" w:rsidRPr="00715FE4" w:rsidRDefault="008C4805" w:rsidP="00715FE4">
            <w:pPr>
              <w:rPr>
                <w:rFonts w:ascii="Arial" w:hAnsi="Arial"/>
              </w:rPr>
            </w:pPr>
            <w:r>
              <w:rPr>
                <w:rFonts w:ascii="Arial" w:hAnsi="Arial"/>
              </w:rPr>
              <w:t>Age, year</w:t>
            </w:r>
            <w:r w:rsidRPr="00D8135A">
              <w:rPr>
                <w:sz w:val="24"/>
                <w:szCs w:val="24"/>
              </w:rPr>
              <w:t>‡</w:t>
            </w:r>
          </w:p>
        </w:tc>
        <w:tc>
          <w:tcPr>
            <w:tcW w:w="4650" w:type="dxa"/>
          </w:tcPr>
          <w:p w14:paraId="5AEC7174" w14:textId="77777777" w:rsidR="008C4805" w:rsidRDefault="008C4805" w:rsidP="00715FE4">
            <w:pPr>
              <w:rPr>
                <w:rFonts w:ascii="Arial" w:hAnsi="Arial"/>
                <w:b/>
                <w:bCs/>
              </w:rPr>
            </w:pPr>
            <w:r>
              <w:t>0.06523</w:t>
            </w:r>
          </w:p>
        </w:tc>
        <w:tc>
          <w:tcPr>
            <w:tcW w:w="4650" w:type="dxa"/>
          </w:tcPr>
          <w:p w14:paraId="3BC945E8" w14:textId="77777777" w:rsidR="008C4805" w:rsidRDefault="008C4805" w:rsidP="00715FE4">
            <w:pPr>
              <w:rPr>
                <w:rFonts w:ascii="Arial" w:hAnsi="Arial"/>
                <w:b/>
                <w:bCs/>
              </w:rPr>
            </w:pPr>
            <w:r>
              <w:t>0.01018</w:t>
            </w:r>
          </w:p>
        </w:tc>
      </w:tr>
      <w:tr w:rsidR="008C4805" w14:paraId="45862236" w14:textId="77777777" w:rsidTr="00715FE4">
        <w:tc>
          <w:tcPr>
            <w:tcW w:w="4650" w:type="dxa"/>
          </w:tcPr>
          <w:p w14:paraId="12BE336F" w14:textId="77777777" w:rsidR="008C4805" w:rsidRPr="00715FE4" w:rsidRDefault="008C4805" w:rsidP="00715FE4">
            <w:pPr>
              <w:rPr>
                <w:rFonts w:ascii="Arial" w:hAnsi="Arial"/>
              </w:rPr>
            </w:pPr>
            <w:r>
              <w:rPr>
                <w:rFonts w:ascii="Arial" w:hAnsi="Arial"/>
              </w:rPr>
              <w:t>Natural-logged smoking pack-years</w:t>
            </w:r>
            <w:r w:rsidRPr="00D8135A">
              <w:rPr>
                <w:sz w:val="24"/>
                <w:szCs w:val="24"/>
              </w:rPr>
              <w:t>‡</w:t>
            </w:r>
          </w:p>
        </w:tc>
        <w:tc>
          <w:tcPr>
            <w:tcW w:w="4650" w:type="dxa"/>
          </w:tcPr>
          <w:p w14:paraId="25C7E831" w14:textId="77777777" w:rsidR="008C4805" w:rsidRDefault="008C4805" w:rsidP="00715FE4">
            <w:pPr>
              <w:rPr>
                <w:rFonts w:ascii="Arial" w:hAnsi="Arial"/>
                <w:b/>
                <w:bCs/>
              </w:rPr>
            </w:pPr>
            <w:r>
              <w:t>0.49739</w:t>
            </w:r>
          </w:p>
        </w:tc>
        <w:tc>
          <w:tcPr>
            <w:tcW w:w="4650" w:type="dxa"/>
          </w:tcPr>
          <w:p w14:paraId="0123627E" w14:textId="77777777" w:rsidR="008C4805" w:rsidRDefault="008C4805" w:rsidP="00715FE4">
            <w:pPr>
              <w:rPr>
                <w:rFonts w:ascii="Arial" w:hAnsi="Arial"/>
                <w:b/>
                <w:bCs/>
              </w:rPr>
            </w:pPr>
            <w:r>
              <w:t>0.02583</w:t>
            </w:r>
          </w:p>
        </w:tc>
      </w:tr>
      <w:tr w:rsidR="008C4805" w14:paraId="4EA68903" w14:textId="77777777" w:rsidTr="00715FE4">
        <w:tc>
          <w:tcPr>
            <w:tcW w:w="4650" w:type="dxa"/>
          </w:tcPr>
          <w:p w14:paraId="45DB526D" w14:textId="77777777" w:rsidR="008C4805" w:rsidRPr="00715FE4" w:rsidRDefault="008C4805" w:rsidP="00715FE4">
            <w:pPr>
              <w:rPr>
                <w:rFonts w:ascii="Arial" w:hAnsi="Arial"/>
                <w:vertAlign w:val="superscript"/>
              </w:rPr>
            </w:pPr>
            <w:r>
              <w:rPr>
                <w:rFonts w:ascii="Arial" w:hAnsi="Arial"/>
              </w:rPr>
              <w:t>Maximal walking speed, cms</w:t>
            </w:r>
            <w:r>
              <w:rPr>
                <w:rFonts w:ascii="Arial" w:hAnsi="Arial"/>
                <w:vertAlign w:val="superscript"/>
              </w:rPr>
              <w:t>-1</w:t>
            </w:r>
            <w:r w:rsidRPr="00D8135A">
              <w:rPr>
                <w:sz w:val="24"/>
                <w:szCs w:val="24"/>
              </w:rPr>
              <w:t>‡</w:t>
            </w:r>
          </w:p>
        </w:tc>
        <w:tc>
          <w:tcPr>
            <w:tcW w:w="4650" w:type="dxa"/>
          </w:tcPr>
          <w:p w14:paraId="09F5F89E" w14:textId="77777777" w:rsidR="008C4805" w:rsidRDefault="008C4805" w:rsidP="00715FE4">
            <w:pPr>
              <w:rPr>
                <w:rFonts w:ascii="Arial" w:hAnsi="Arial"/>
                <w:b/>
                <w:bCs/>
              </w:rPr>
            </w:pPr>
            <w:r>
              <w:t>-0.02156</w:t>
            </w:r>
          </w:p>
        </w:tc>
        <w:tc>
          <w:tcPr>
            <w:tcW w:w="4650" w:type="dxa"/>
          </w:tcPr>
          <w:p w14:paraId="3C4F70C8" w14:textId="77777777" w:rsidR="008C4805" w:rsidRDefault="008C4805" w:rsidP="00715FE4">
            <w:pPr>
              <w:rPr>
                <w:rFonts w:ascii="Arial" w:hAnsi="Arial"/>
                <w:b/>
                <w:bCs/>
              </w:rPr>
            </w:pPr>
            <w:r>
              <w:t>0.00712</w:t>
            </w:r>
          </w:p>
        </w:tc>
      </w:tr>
      <w:tr w:rsidR="008C4805" w14:paraId="0CCF227D" w14:textId="77777777" w:rsidTr="00715FE4">
        <w:tc>
          <w:tcPr>
            <w:tcW w:w="4650" w:type="dxa"/>
          </w:tcPr>
          <w:p w14:paraId="65E3288E" w14:textId="77777777" w:rsidR="008C4805" w:rsidRPr="00715FE4" w:rsidRDefault="008C4805" w:rsidP="00715FE4">
            <w:pPr>
              <w:rPr>
                <w:rFonts w:ascii="Arial" w:hAnsi="Arial"/>
              </w:rPr>
            </w:pPr>
            <w:r>
              <w:rPr>
                <w:rFonts w:ascii="Arial" w:hAnsi="Arial"/>
              </w:rPr>
              <w:t>Longest walking bout duration, second</w:t>
            </w:r>
            <w:r w:rsidRPr="00D8135A">
              <w:rPr>
                <w:sz w:val="24"/>
                <w:szCs w:val="24"/>
              </w:rPr>
              <w:t>‡</w:t>
            </w:r>
          </w:p>
        </w:tc>
        <w:tc>
          <w:tcPr>
            <w:tcW w:w="4650" w:type="dxa"/>
          </w:tcPr>
          <w:p w14:paraId="5697C213" w14:textId="77777777" w:rsidR="008C4805" w:rsidRDefault="008C4805" w:rsidP="00715FE4">
            <w:pPr>
              <w:rPr>
                <w:rFonts w:ascii="Arial" w:hAnsi="Arial"/>
                <w:b/>
                <w:bCs/>
              </w:rPr>
            </w:pPr>
            <w:r>
              <w:t>-0.04313</w:t>
            </w:r>
          </w:p>
        </w:tc>
        <w:tc>
          <w:tcPr>
            <w:tcW w:w="4650" w:type="dxa"/>
          </w:tcPr>
          <w:p w14:paraId="16FD41B9" w14:textId="77777777" w:rsidR="008C4805" w:rsidRDefault="008C4805" w:rsidP="00715FE4">
            <w:pPr>
              <w:rPr>
                <w:rFonts w:ascii="Arial" w:hAnsi="Arial"/>
                <w:b/>
                <w:bCs/>
              </w:rPr>
            </w:pPr>
            <w:r>
              <w:t>0.01743</w:t>
            </w:r>
          </w:p>
        </w:tc>
      </w:tr>
      <w:tr w:rsidR="008C4805" w14:paraId="69972251" w14:textId="77777777" w:rsidTr="00715FE4">
        <w:tc>
          <w:tcPr>
            <w:tcW w:w="4650" w:type="dxa"/>
          </w:tcPr>
          <w:p w14:paraId="016AC571" w14:textId="77777777" w:rsidR="008C4805" w:rsidRPr="00715FE4" w:rsidRDefault="008C4805" w:rsidP="00715FE4">
            <w:pPr>
              <w:rPr>
                <w:rFonts w:ascii="Arial" w:hAnsi="Arial"/>
              </w:rPr>
            </w:pPr>
            <w:r>
              <w:rPr>
                <w:rFonts w:ascii="Arial" w:hAnsi="Arial"/>
              </w:rPr>
              <w:t>% Walks</w:t>
            </w:r>
            <w:r>
              <w:rPr>
                <w:rFonts w:ascii="Arial" w:hAnsi="Arial" w:cs="Arial"/>
              </w:rPr>
              <w:t>≥</w:t>
            </w:r>
            <w:r>
              <w:rPr>
                <w:rFonts w:ascii="Arial" w:hAnsi="Arial"/>
              </w:rPr>
              <w:t xml:space="preserve"> 8 seconds</w:t>
            </w:r>
            <w:r w:rsidRPr="00D8135A">
              <w:rPr>
                <w:sz w:val="24"/>
                <w:szCs w:val="24"/>
              </w:rPr>
              <w:t>‡</w:t>
            </w:r>
          </w:p>
        </w:tc>
        <w:tc>
          <w:tcPr>
            <w:tcW w:w="4650" w:type="dxa"/>
          </w:tcPr>
          <w:p w14:paraId="78254415" w14:textId="77777777" w:rsidR="008C4805" w:rsidRDefault="008C4805" w:rsidP="00715FE4">
            <w:pPr>
              <w:rPr>
                <w:rFonts w:ascii="Arial" w:hAnsi="Arial"/>
                <w:b/>
                <w:bCs/>
              </w:rPr>
            </w:pPr>
            <w:r>
              <w:t>-0.02477</w:t>
            </w:r>
          </w:p>
        </w:tc>
        <w:tc>
          <w:tcPr>
            <w:tcW w:w="4650" w:type="dxa"/>
          </w:tcPr>
          <w:p w14:paraId="48B1D723" w14:textId="77777777" w:rsidR="008C4805" w:rsidRDefault="008C4805" w:rsidP="00715FE4">
            <w:pPr>
              <w:rPr>
                <w:rFonts w:ascii="Arial" w:hAnsi="Arial"/>
                <w:b/>
                <w:bCs/>
              </w:rPr>
            </w:pPr>
            <w:r>
              <w:t>0.00785</w:t>
            </w:r>
          </w:p>
        </w:tc>
      </w:tr>
      <w:tr w:rsidR="008C4805" w14:paraId="3EC208C2" w14:textId="77777777" w:rsidTr="00715FE4">
        <w:tc>
          <w:tcPr>
            <w:tcW w:w="4650" w:type="dxa"/>
          </w:tcPr>
          <w:p w14:paraId="660C7E00" w14:textId="77777777" w:rsidR="008C4805" w:rsidRPr="00715FE4" w:rsidRDefault="008C4805" w:rsidP="00715FE4">
            <w:pPr>
              <w:rPr>
                <w:rFonts w:ascii="Arial" w:hAnsi="Arial"/>
              </w:rPr>
            </w:pPr>
            <w:r>
              <w:rPr>
                <w:rFonts w:ascii="Arial" w:hAnsi="Arial"/>
              </w:rPr>
              <w:t>Natural-logged running duration</w:t>
            </w:r>
            <w:r w:rsidRPr="00D8135A">
              <w:rPr>
                <w:sz w:val="24"/>
                <w:szCs w:val="24"/>
              </w:rPr>
              <w:t>‡</w:t>
            </w:r>
          </w:p>
        </w:tc>
        <w:tc>
          <w:tcPr>
            <w:tcW w:w="4650" w:type="dxa"/>
          </w:tcPr>
          <w:p w14:paraId="084ABA84" w14:textId="77777777" w:rsidR="008C4805" w:rsidRDefault="008C4805" w:rsidP="00715FE4">
            <w:pPr>
              <w:rPr>
                <w:rFonts w:ascii="Arial" w:hAnsi="Arial"/>
                <w:b/>
                <w:bCs/>
              </w:rPr>
            </w:pPr>
            <w:r>
              <w:t>-0.21232</w:t>
            </w:r>
          </w:p>
        </w:tc>
        <w:tc>
          <w:tcPr>
            <w:tcW w:w="4650" w:type="dxa"/>
          </w:tcPr>
          <w:p w14:paraId="35E21EBD" w14:textId="77777777" w:rsidR="008C4805" w:rsidRDefault="008C4805" w:rsidP="00715FE4">
            <w:pPr>
              <w:rPr>
                <w:rFonts w:ascii="Arial" w:hAnsi="Arial"/>
                <w:b/>
                <w:bCs/>
              </w:rPr>
            </w:pPr>
            <w:r>
              <w:t>0.04904</w:t>
            </w:r>
          </w:p>
        </w:tc>
      </w:tr>
    </w:tbl>
    <w:p w14:paraId="34D6DAFC" w14:textId="77777777" w:rsidR="008C4805" w:rsidRDefault="008C4805" w:rsidP="008C4805">
      <w:pPr>
        <w:rPr>
          <w:rFonts w:ascii="Arial" w:hAnsi="Arial"/>
          <w:b/>
          <w:bCs/>
        </w:rPr>
      </w:pPr>
      <w:r w:rsidRPr="00D8135A">
        <w:rPr>
          <w:szCs w:val="24"/>
        </w:rPr>
        <w:t>The</w:t>
      </w:r>
      <w:r>
        <w:t xml:space="preserve"> survival</w:t>
      </w:r>
      <w:r w:rsidRPr="00D8135A">
        <w:rPr>
          <w:szCs w:val="24"/>
        </w:rPr>
        <w:t xml:space="preserve"> function </w:t>
      </w:r>
      <w:r>
        <w:rPr>
          <w:i/>
          <w:iCs/>
        </w:rPr>
        <w:t>S</w:t>
      </w:r>
      <w:r w:rsidRPr="00D8135A">
        <w:rPr>
          <w:szCs w:val="24"/>
        </w:rPr>
        <w:t>(t</w:t>
      </w:r>
      <m:oMath>
        <m:r>
          <w:rPr>
            <w:rFonts w:ascii="Cambria Math" w:hAnsi="Cambria Math"/>
          </w:rPr>
          <m:t xml:space="preserve"> | X</m:t>
        </m:r>
      </m:oMath>
      <w:r w:rsidRPr="00D8135A">
        <w:rPr>
          <w:szCs w:val="24"/>
        </w:rPr>
        <w:t>) represents the</w:t>
      </w:r>
      <w:r>
        <w:t xml:space="preserve"> probability of not being diagnosed with Chronic Obstructive Pulmonary Disease up to time </w:t>
      </w:r>
      <w:r>
        <w:rPr>
          <w:i/>
          <w:iCs/>
        </w:rPr>
        <w:t>t.</w:t>
      </w:r>
      <w:r w:rsidRPr="00D8135A">
        <w:rPr>
          <w:szCs w:val="24"/>
        </w:rPr>
        <w:t xml:space="preserve"> The function is computed as</w:t>
      </w:r>
      <w:r>
        <w:br/>
      </w:r>
      <m:oMath>
        <m:sSup>
          <m:sSupPr>
            <m:ctrlPr>
              <w:rPr>
                <w:rFonts w:ascii="Cambria Math" w:eastAsia="PMingLiU" w:hAnsi="Cambria Math" w:cs="Arial"/>
                <w:szCs w:val="24"/>
                <w:lang w:val="en-US"/>
              </w:rPr>
            </m:ctrlPr>
          </m:sSupPr>
          <m:e>
            <m:r>
              <w:rPr>
                <w:rFonts w:ascii="Cambria Math" w:hAnsi="Cambria Math"/>
              </w:rPr>
              <m:t>S</m:t>
            </m:r>
            <m:r>
              <m:rPr>
                <m:sty m:val="p"/>
              </m:rPr>
              <w:rPr>
                <w:rFonts w:ascii="Cambria Math" w:hAnsi="Cambria Math"/>
              </w:rPr>
              <m:t>(</m:t>
            </m:r>
            <m:r>
              <w:rPr>
                <w:rFonts w:ascii="Cambria Math" w:hAnsi="Cambria Math"/>
              </w:rPr>
              <m:t>t</m:t>
            </m:r>
            <m:r>
              <m:rPr>
                <m:sty m:val="p"/>
              </m:rPr>
              <w:rPr>
                <w:rFonts w:ascii="Cambria Math" w:hAnsi="Cambria Math"/>
              </w:rPr>
              <m:t> </m:t>
            </m:r>
            <m:r>
              <m:rPr>
                <m:sty m:val="p"/>
              </m:rPr>
              <w:rPr>
                <w:rFonts w:ascii="Cambria Math" w:hAnsi="Cambria Math" w:hint="eastAsia"/>
              </w:rPr>
              <m:t>∣</m:t>
            </m:r>
            <m:r>
              <m:rPr>
                <m:sty m:val="p"/>
              </m:rPr>
              <w:rPr>
                <w:rFonts w:ascii="Cambria Math" w:hAnsi="Cambria Math"/>
              </w:rPr>
              <m:t> </m:t>
            </m:r>
            <m:r>
              <w:rPr>
                <w:rFonts w:ascii="Cambria Math" w:hAnsi="Cambria Math"/>
              </w:rPr>
              <m:t>X</m:t>
            </m:r>
            <m:r>
              <m:rPr>
                <m:sty m:val="p"/>
              </m:rPr>
              <w:rPr>
                <w:rFonts w:ascii="Cambria Math" w:hAnsi="Cambria Math"/>
              </w:rPr>
              <m:t>) = </m:t>
            </m:r>
            <m:r>
              <w:rPr>
                <w:rFonts w:ascii="Cambria Math" w:hAnsi="Cambria Math"/>
              </w:rPr>
              <m:t>S</m:t>
            </m:r>
            <m:r>
              <m:rPr>
                <m:sty m:val="p"/>
              </m:rPr>
              <w:rPr>
                <w:rFonts w:ascii="Cambria Math" w:hAnsi="Cambria Math"/>
              </w:rPr>
              <m:t>₀(</m:t>
            </m:r>
            <m:r>
              <w:rPr>
                <w:rFonts w:ascii="Cambria Math" w:hAnsi="Cambria Math"/>
              </w:rPr>
              <m:t>t</m:t>
            </m:r>
            <m:r>
              <m:rPr>
                <m:sty m:val="p"/>
              </m:rPr>
              <w:rPr>
                <w:rFonts w:ascii="Cambria Math" w:hAnsi="Cambria Math"/>
              </w:rPr>
              <m:t>)</m:t>
            </m:r>
          </m:e>
          <m:sup>
            <m:r>
              <w:rPr>
                <w:rFonts w:ascii="Cambria Math" w:hAnsi="Cambria Math"/>
              </w:rPr>
              <m:t>exp</m:t>
            </m:r>
            <m:r>
              <m:rPr>
                <m:sty m:val="p"/>
              </m:rPr>
              <w:rPr>
                <w:rFonts w:ascii="Cambria Math" w:hAnsi="Cambria Math"/>
              </w:rPr>
              <m:t xml:space="preserve">(∑ᵢ </m:t>
            </m:r>
            <m:r>
              <w:rPr>
                <w:rFonts w:ascii="Cambria Math" w:hAnsi="Cambria Math"/>
              </w:rPr>
              <m:t>x</m:t>
            </m:r>
            <m:r>
              <m:rPr>
                <m:sty m:val="p"/>
              </m:rPr>
              <w:rPr>
                <w:rFonts w:ascii="Cambria Math" w:hAnsi="Cambria Math"/>
              </w:rPr>
              <m:t xml:space="preserve">ᵢ </m:t>
            </m:r>
            <m:r>
              <w:rPr>
                <w:rFonts w:ascii="Cambria Math" w:hAnsi="Cambria Math"/>
              </w:rPr>
              <m:t>β</m:t>
            </m:r>
            <m:r>
              <m:rPr>
                <m:sty m:val="p"/>
              </m:rPr>
              <w:rPr>
                <w:rFonts w:ascii="Cambria Math" w:hAnsi="Cambria Math"/>
              </w:rPr>
              <m:t>ᵢ)</m:t>
            </m:r>
          </m:sup>
        </m:sSup>
      </m:oMath>
      <w:r>
        <w:t>where S</w:t>
      </w:r>
      <w:r w:rsidRPr="00AB6DF2">
        <w:rPr>
          <w:szCs w:val="24"/>
          <w:vertAlign w:val="subscript"/>
        </w:rPr>
        <w:t>0</w:t>
      </w:r>
      <w:r w:rsidRPr="00D8135A">
        <w:rPr>
          <w:szCs w:val="24"/>
        </w:rPr>
        <w:t xml:space="preserve">(t) is the </w:t>
      </w:r>
      <w:r>
        <w:t>baseline survival.</w:t>
      </w:r>
      <w:r w:rsidRPr="00D8135A">
        <w:rPr>
          <w:szCs w:val="24"/>
        </w:rPr>
        <w:t xml:space="preserve"> </w:t>
      </w:r>
      <m:oMath>
        <m:sSub>
          <m:sSubPr>
            <m:ctrlPr>
              <w:rPr>
                <w:rFonts w:ascii="Cambria Math" w:hAnsi="Cambria Math"/>
                <w:szCs w:val="24"/>
              </w:rPr>
            </m:ctrlPr>
          </m:sSubPr>
          <m:e>
            <m:r>
              <w:rPr>
                <w:rFonts w:ascii="Cambria Math" w:hAnsi="Cambria Math"/>
              </w:rPr>
              <m:t>S</m:t>
            </m:r>
          </m:e>
          <m:sub>
            <m:r>
              <w:rPr>
                <w:rFonts w:ascii="Cambria Math" w:hAnsi="Cambria Math"/>
                <w:szCs w:val="24"/>
              </w:rPr>
              <m:t>0</m:t>
            </m:r>
          </m:sub>
        </m:sSub>
        <m:d>
          <m:dPr>
            <m:ctrlPr>
              <w:rPr>
                <w:rFonts w:ascii="Cambria Math" w:hAnsi="Cambria Math"/>
                <w:i/>
              </w:rPr>
            </m:ctrlPr>
          </m:dPr>
          <m:e>
            <m:r>
              <w:rPr>
                <w:rFonts w:ascii="Cambria Math" w:hAnsi="Cambria Math"/>
                <w:szCs w:val="24"/>
              </w:rPr>
              <m:t>5years</m:t>
            </m:r>
          </m:e>
        </m:d>
      </m:oMath>
      <w:r w:rsidRPr="00D8135A">
        <w:rPr>
          <w:szCs w:val="24"/>
        </w:rPr>
        <w:t>=</w:t>
      </w:r>
      <w:r>
        <w:t xml:space="preserve"> 0</w:t>
      </w:r>
      <w:r w:rsidRPr="00D8135A">
        <w:rPr>
          <w:szCs w:val="24"/>
        </w:rPr>
        <w:t>.</w:t>
      </w:r>
      <w:r>
        <w:t>99529</w:t>
      </w:r>
      <w:r w:rsidRPr="00D8135A">
        <w:rPr>
          <w:szCs w:val="24"/>
        </w:rPr>
        <w:t>;</w:t>
      </w:r>
      <w:r w:rsidRPr="00D8135A">
        <w:rPr>
          <w:i/>
          <w:iCs/>
          <w:szCs w:val="24"/>
        </w:rPr>
        <w:t xml:space="preserve"> x</w:t>
      </w:r>
      <w:r w:rsidRPr="00D8135A">
        <w:rPr>
          <w:szCs w:val="24"/>
          <w:vertAlign w:val="subscript"/>
        </w:rPr>
        <w:t>i</w:t>
      </w:r>
      <w:r w:rsidRPr="00D8135A">
        <w:rPr>
          <w:szCs w:val="24"/>
        </w:rPr>
        <w:t xml:space="preserve"> and </w:t>
      </w:r>
      <m:oMath>
        <m:sSub>
          <m:sSubPr>
            <m:ctrlPr>
              <w:rPr>
                <w:rFonts w:ascii="Cambria Math" w:hAnsi="Cambria Math"/>
                <w:szCs w:val="24"/>
              </w:rPr>
            </m:ctrlPr>
          </m:sSubPr>
          <m:e>
            <m:r>
              <w:rPr>
                <w:rFonts w:ascii="Cambria Math" w:hAnsi="Cambria Math"/>
                <w:szCs w:val="24"/>
              </w:rPr>
              <m:t>β</m:t>
            </m:r>
          </m:e>
          <m:sub>
            <m:r>
              <w:rPr>
                <w:rFonts w:ascii="Cambria Math" w:hAnsi="Cambria Math"/>
                <w:szCs w:val="24"/>
              </w:rPr>
              <m:t>i</m:t>
            </m:r>
          </m:sub>
        </m:sSub>
      </m:oMath>
      <w:r w:rsidRPr="00D8135A">
        <w:rPr>
          <w:szCs w:val="24"/>
        </w:rPr>
        <w:t>are the</w:t>
      </w:r>
      <w:r>
        <w:t xml:space="preserve"> covariates and coefficients</w:t>
      </w:r>
      <w:r w:rsidRPr="00D8135A">
        <w:rPr>
          <w:szCs w:val="24"/>
        </w:rPr>
        <w:t xml:space="preserve"> in the table above</w:t>
      </w:r>
      <w:r>
        <w:t>.</w:t>
      </w:r>
      <w:r w:rsidRPr="00D8135A">
        <w:rPr>
          <w:szCs w:val="24"/>
        </w:rPr>
        <w:t xml:space="preserve"> † </w:t>
      </w:r>
      <w:proofErr w:type="gramStart"/>
      <w:r w:rsidRPr="00D8135A">
        <w:rPr>
          <w:szCs w:val="24"/>
        </w:rPr>
        <w:t>indicates</w:t>
      </w:r>
      <w:proofErr w:type="gramEnd"/>
      <w:r w:rsidRPr="00D8135A">
        <w:rPr>
          <w:szCs w:val="24"/>
        </w:rPr>
        <w:t xml:space="preserve"> binary variables, ‡ indicates continuous variables.</w:t>
      </w:r>
      <w:r>
        <w:t xml:space="preserve"> C</w:t>
      </w:r>
      <w:proofErr w:type="spellStart"/>
      <w:r w:rsidRPr="00D8135A">
        <w:rPr>
          <w:bCs/>
          <w:szCs w:val="24"/>
          <w:lang w:val="en-US"/>
        </w:rPr>
        <w:t>entimetres</w:t>
      </w:r>
      <w:proofErr w:type="spellEnd"/>
      <w:r w:rsidRPr="00D8135A">
        <w:rPr>
          <w:bCs/>
          <w:szCs w:val="24"/>
          <w:lang w:val="en-US"/>
        </w:rPr>
        <w:t xml:space="preserve"> per second (cm</w:t>
      </w:r>
      <w:r>
        <w:rPr>
          <w:bCs/>
        </w:rPr>
        <w:t xml:space="preserve"> </w:t>
      </w:r>
      <w:r w:rsidRPr="00D8135A">
        <w:rPr>
          <w:bCs/>
          <w:szCs w:val="24"/>
          <w:lang w:val="en-US"/>
        </w:rPr>
        <w:t>s</w:t>
      </w:r>
      <w:r w:rsidRPr="00D8135A">
        <w:rPr>
          <w:bCs/>
          <w:szCs w:val="24"/>
          <w:vertAlign w:val="superscript"/>
          <w:lang w:val="en-US"/>
        </w:rPr>
        <w:t>-1</w:t>
      </w:r>
      <w:r w:rsidRPr="00D8135A">
        <w:rPr>
          <w:bCs/>
          <w:szCs w:val="24"/>
          <w:lang w:val="en-US"/>
        </w:rPr>
        <w:t>).</w:t>
      </w:r>
    </w:p>
    <w:p w14:paraId="64EA081D" w14:textId="77777777" w:rsidR="00350111" w:rsidRDefault="00350111" w:rsidP="00350111">
      <w:pPr>
        <w:sectPr w:rsidR="00350111" w:rsidSect="00EC757B">
          <w:footerReference w:type="even" r:id="rId6"/>
          <w:footerReference w:type="default" r:id="rId7"/>
          <w:pgSz w:w="16834" w:h="11909" w:orient="landscape"/>
          <w:pgMar w:top="1134" w:right="1134" w:bottom="1134" w:left="993" w:header="709" w:footer="709" w:gutter="0"/>
          <w:cols w:space="708"/>
          <w:docGrid w:linePitch="360"/>
        </w:sectPr>
      </w:pPr>
    </w:p>
    <w:p w14:paraId="05F5B3D4" w14:textId="62C7FD98" w:rsidR="00350111" w:rsidRDefault="00350111" w:rsidP="00350111">
      <w:r>
        <w:lastRenderedPageBreak/>
        <w:t xml:space="preserve">Supplementary </w:t>
      </w:r>
      <w:r w:rsidR="00A96F98">
        <w:t>Figure</w:t>
      </w:r>
      <w:r>
        <w:t xml:space="preserve"> </w:t>
      </w:r>
      <w:r w:rsidR="00A96F98">
        <w:t>1</w:t>
      </w:r>
      <w:r>
        <w:t>: Participant Flow Chart</w:t>
      </w:r>
    </w:p>
    <w:p w14:paraId="022F8669" w14:textId="74621C2D" w:rsidR="001104EE" w:rsidRDefault="00625EBC">
      <w:pPr>
        <w:spacing w:after="160" w:line="278" w:lineRule="auto"/>
      </w:pPr>
      <w:r>
        <w:rPr>
          <w:noProof/>
        </w:rPr>
        <w:drawing>
          <wp:anchor distT="0" distB="0" distL="114300" distR="114300" simplePos="0" relativeHeight="251658240" behindDoc="0" locked="0" layoutInCell="1" allowOverlap="1" wp14:anchorId="7C307FD9" wp14:editId="29369D59">
            <wp:simplePos x="0" y="0"/>
            <wp:positionH relativeFrom="column">
              <wp:posOffset>-50307</wp:posOffset>
            </wp:positionH>
            <wp:positionV relativeFrom="paragraph">
              <wp:posOffset>64827</wp:posOffset>
            </wp:positionV>
            <wp:extent cx="4237355" cy="6120765"/>
            <wp:effectExtent l="0" t="0" r="8890" b="0"/>
            <wp:wrapSquare wrapText="bothSides"/>
            <wp:docPr id="1692216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37355" cy="61207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5CB428" w14:textId="77777777" w:rsidR="00625EBC" w:rsidRDefault="00625EBC"/>
    <w:p w14:paraId="3751FE74" w14:textId="47F09A58" w:rsidR="00625EBC" w:rsidRDefault="00625EBC"/>
    <w:p w14:paraId="692A2AA2" w14:textId="77777777" w:rsidR="00625EBC" w:rsidRDefault="00625EBC"/>
    <w:p w14:paraId="52CF1484" w14:textId="5D0DC597" w:rsidR="001104EE" w:rsidRDefault="001104EE"/>
    <w:p w14:paraId="11C325BB" w14:textId="77777777" w:rsidR="00625EBC" w:rsidRDefault="00625EBC"/>
    <w:p w14:paraId="37574AD5" w14:textId="77777777" w:rsidR="00625EBC" w:rsidRDefault="00625EBC"/>
    <w:p w14:paraId="37D682A4" w14:textId="77777777" w:rsidR="00625EBC" w:rsidRDefault="00625EBC"/>
    <w:p w14:paraId="38D0CAFA" w14:textId="77777777" w:rsidR="00625EBC" w:rsidRDefault="00625EBC"/>
    <w:p w14:paraId="687DF02C" w14:textId="77777777" w:rsidR="00625EBC" w:rsidRDefault="00625EBC"/>
    <w:p w14:paraId="6BE28CFE" w14:textId="77777777" w:rsidR="00625EBC" w:rsidRDefault="00625EBC"/>
    <w:p w14:paraId="764B8F7C" w14:textId="77777777" w:rsidR="00625EBC" w:rsidRDefault="00625EBC"/>
    <w:p w14:paraId="7FD059CA" w14:textId="77777777" w:rsidR="00625EBC" w:rsidRDefault="00625EBC"/>
    <w:p w14:paraId="789FBDC6" w14:textId="39CE70F3" w:rsidR="008E1DC0" w:rsidRDefault="008E1DC0" w:rsidP="0085686A"/>
    <w:sectPr w:rsidR="008E1DC0" w:rsidSect="00350111">
      <w:pgSz w:w="11909" w:h="16834"/>
      <w:pgMar w:top="1138" w:right="1138" w:bottom="99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11AB4" w14:textId="77777777" w:rsidR="00A4441D" w:rsidRDefault="00A4441D" w:rsidP="00EC757B">
      <w:pPr>
        <w:spacing w:line="240" w:lineRule="auto"/>
      </w:pPr>
      <w:r>
        <w:separator/>
      </w:r>
    </w:p>
  </w:endnote>
  <w:endnote w:type="continuationSeparator" w:id="0">
    <w:p w14:paraId="6C9CB3C8" w14:textId="77777777" w:rsidR="00A4441D" w:rsidRDefault="00A4441D" w:rsidP="00EC75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5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5FE0B" w14:textId="77777777" w:rsidR="00EC757B" w:rsidRDefault="00EC757B"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24F9E1F" w14:textId="77777777" w:rsidR="00EC757B" w:rsidRDefault="00EC757B"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8A5D8" w14:textId="77777777" w:rsidR="00EC757B" w:rsidRDefault="00EC757B"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57AF3D50" w14:textId="77777777" w:rsidR="00EC757B" w:rsidRDefault="00EC757B"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DAAA5" w14:textId="77777777" w:rsidR="00A4441D" w:rsidRDefault="00A4441D" w:rsidP="00EC757B">
      <w:pPr>
        <w:spacing w:line="240" w:lineRule="auto"/>
      </w:pPr>
      <w:r>
        <w:separator/>
      </w:r>
    </w:p>
  </w:footnote>
  <w:footnote w:type="continuationSeparator" w:id="0">
    <w:p w14:paraId="0D791E58" w14:textId="77777777" w:rsidR="00A4441D" w:rsidRDefault="00A4441D" w:rsidP="00EC757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2NzMxNzU1MjYwNDRV0lEKTi0uzszPAykwqQUA2/2ZWSwAAAA="/>
  </w:docVars>
  <w:rsids>
    <w:rsidRoot w:val="00437305"/>
    <w:rsid w:val="00031B5D"/>
    <w:rsid w:val="000461F6"/>
    <w:rsid w:val="00067F0A"/>
    <w:rsid w:val="000C5517"/>
    <w:rsid w:val="000F16C7"/>
    <w:rsid w:val="001104EE"/>
    <w:rsid w:val="00182BDD"/>
    <w:rsid w:val="00192FF7"/>
    <w:rsid w:val="0020473F"/>
    <w:rsid w:val="0021003B"/>
    <w:rsid w:val="002B5CE4"/>
    <w:rsid w:val="002B6D1A"/>
    <w:rsid w:val="002E6336"/>
    <w:rsid w:val="00315722"/>
    <w:rsid w:val="00350111"/>
    <w:rsid w:val="004108CD"/>
    <w:rsid w:val="00437305"/>
    <w:rsid w:val="0051687D"/>
    <w:rsid w:val="00544116"/>
    <w:rsid w:val="005569AF"/>
    <w:rsid w:val="00584E77"/>
    <w:rsid w:val="005A5C54"/>
    <w:rsid w:val="005E4B64"/>
    <w:rsid w:val="00612C11"/>
    <w:rsid w:val="00616DAF"/>
    <w:rsid w:val="0062270F"/>
    <w:rsid w:val="00625EBC"/>
    <w:rsid w:val="006306FB"/>
    <w:rsid w:val="00681C7A"/>
    <w:rsid w:val="007602C2"/>
    <w:rsid w:val="00817750"/>
    <w:rsid w:val="0085686A"/>
    <w:rsid w:val="008C4805"/>
    <w:rsid w:val="008D6695"/>
    <w:rsid w:val="008E1DC0"/>
    <w:rsid w:val="008E4F85"/>
    <w:rsid w:val="009241C2"/>
    <w:rsid w:val="00945CC8"/>
    <w:rsid w:val="009A0AC2"/>
    <w:rsid w:val="009C6431"/>
    <w:rsid w:val="00A10A58"/>
    <w:rsid w:val="00A35497"/>
    <w:rsid w:val="00A4441D"/>
    <w:rsid w:val="00A96F98"/>
    <w:rsid w:val="00AC37BF"/>
    <w:rsid w:val="00AC6088"/>
    <w:rsid w:val="00B147FE"/>
    <w:rsid w:val="00B1521C"/>
    <w:rsid w:val="00D05E72"/>
    <w:rsid w:val="00D27AD4"/>
    <w:rsid w:val="00E52930"/>
    <w:rsid w:val="00EC757B"/>
    <w:rsid w:val="00EF29A7"/>
    <w:rsid w:val="00F216EC"/>
    <w:rsid w:val="00F3061B"/>
  </w:rsids>
  <m:mathPr>
    <m:mathFont m:val="Cambria Math"/>
    <m:brkBin m:val="before"/>
    <m:brkBinSub m:val="--"/>
    <m:smallFrac m:val="0"/>
    <m:dispDef/>
    <m:lMargin m:val="0"/>
    <m:rMargin m:val="0"/>
    <m:defJc m:val="centerGroup"/>
    <m:wrapIndent m:val="1440"/>
    <m:intLim m:val="subSup"/>
    <m:naryLim m:val="undOvr"/>
  </m:mathPr>
  <w:themeFontLang w:val="en-HK" w:eastAsia="zh-CN"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F219187"/>
  <w15:chartTrackingRefBased/>
  <w15:docId w15:val="{F2FEB371-B3AB-4911-896C-5B01F3DAF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57B"/>
    <w:pPr>
      <w:spacing w:after="0" w:line="300" w:lineRule="exact"/>
    </w:pPr>
    <w:rPr>
      <w:rFonts w:ascii="Times New Roman" w:eastAsia="Times New Roman" w:hAnsi="Times New Roman" w:cs="Times New Roman"/>
      <w:kern w:val="0"/>
      <w:szCs w:val="20"/>
      <w:lang w:val="en-GB" w:eastAsia="en-US"/>
      <w14:ligatures w14:val="none"/>
    </w:rPr>
  </w:style>
  <w:style w:type="paragraph" w:styleId="Heading1">
    <w:name w:val="heading 1"/>
    <w:basedOn w:val="Normal"/>
    <w:next w:val="Normal"/>
    <w:link w:val="Heading1Char"/>
    <w:uiPriority w:val="9"/>
    <w:qFormat/>
    <w:rsid w:val="0043730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AU" w:eastAsia="zh-CN"/>
      <w14:ligatures w14:val="standardContextual"/>
    </w:rPr>
  </w:style>
  <w:style w:type="paragraph" w:styleId="Heading2">
    <w:name w:val="heading 2"/>
    <w:basedOn w:val="Normal"/>
    <w:next w:val="Normal"/>
    <w:link w:val="Heading2Char"/>
    <w:uiPriority w:val="9"/>
    <w:semiHidden/>
    <w:unhideWhenUsed/>
    <w:qFormat/>
    <w:rsid w:val="0043730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eastAsia="zh-CN"/>
      <w14:ligatures w14:val="standardContextual"/>
    </w:rPr>
  </w:style>
  <w:style w:type="paragraph" w:styleId="Heading3">
    <w:name w:val="heading 3"/>
    <w:basedOn w:val="Normal"/>
    <w:next w:val="Normal"/>
    <w:link w:val="Heading3Char"/>
    <w:uiPriority w:val="9"/>
    <w:semiHidden/>
    <w:unhideWhenUsed/>
    <w:qFormat/>
    <w:rsid w:val="0043730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eastAsia="zh-CN"/>
      <w14:ligatures w14:val="standardContextual"/>
    </w:rPr>
  </w:style>
  <w:style w:type="paragraph" w:styleId="Heading4">
    <w:name w:val="heading 4"/>
    <w:basedOn w:val="Normal"/>
    <w:next w:val="Normal"/>
    <w:link w:val="Heading4Char"/>
    <w:uiPriority w:val="9"/>
    <w:semiHidden/>
    <w:unhideWhenUsed/>
    <w:qFormat/>
    <w:rsid w:val="00437305"/>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lang w:val="en-AU" w:eastAsia="zh-CN"/>
      <w14:ligatures w14:val="standardContextual"/>
    </w:rPr>
  </w:style>
  <w:style w:type="paragraph" w:styleId="Heading5">
    <w:name w:val="heading 5"/>
    <w:basedOn w:val="Normal"/>
    <w:next w:val="Normal"/>
    <w:link w:val="Heading5Char"/>
    <w:uiPriority w:val="9"/>
    <w:semiHidden/>
    <w:unhideWhenUsed/>
    <w:qFormat/>
    <w:rsid w:val="00437305"/>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lang w:val="en-AU" w:eastAsia="zh-CN"/>
      <w14:ligatures w14:val="standardContextual"/>
    </w:rPr>
  </w:style>
  <w:style w:type="paragraph" w:styleId="Heading6">
    <w:name w:val="heading 6"/>
    <w:basedOn w:val="Normal"/>
    <w:next w:val="Normal"/>
    <w:link w:val="Heading6Char"/>
    <w:uiPriority w:val="9"/>
    <w:semiHidden/>
    <w:unhideWhenUsed/>
    <w:qFormat/>
    <w:rsid w:val="00437305"/>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val="en-AU" w:eastAsia="zh-CN"/>
      <w14:ligatures w14:val="standardContextual"/>
    </w:rPr>
  </w:style>
  <w:style w:type="paragraph" w:styleId="Heading7">
    <w:name w:val="heading 7"/>
    <w:basedOn w:val="Normal"/>
    <w:next w:val="Normal"/>
    <w:link w:val="Heading7Char"/>
    <w:uiPriority w:val="9"/>
    <w:semiHidden/>
    <w:unhideWhenUsed/>
    <w:qFormat/>
    <w:rsid w:val="00437305"/>
    <w:pPr>
      <w:keepNext/>
      <w:keepLines/>
      <w:spacing w:before="40" w:line="278" w:lineRule="auto"/>
      <w:outlineLvl w:val="6"/>
    </w:pPr>
    <w:rPr>
      <w:rFonts w:asciiTheme="minorHAnsi" w:eastAsiaTheme="majorEastAsia" w:hAnsiTheme="minorHAnsi" w:cstheme="majorBidi"/>
      <w:color w:val="595959" w:themeColor="text1" w:themeTint="A6"/>
      <w:kern w:val="2"/>
      <w:szCs w:val="24"/>
      <w:lang w:val="en-AU" w:eastAsia="zh-CN"/>
      <w14:ligatures w14:val="standardContextual"/>
    </w:rPr>
  </w:style>
  <w:style w:type="paragraph" w:styleId="Heading8">
    <w:name w:val="heading 8"/>
    <w:basedOn w:val="Normal"/>
    <w:next w:val="Normal"/>
    <w:link w:val="Heading8Char"/>
    <w:uiPriority w:val="9"/>
    <w:semiHidden/>
    <w:unhideWhenUsed/>
    <w:qFormat/>
    <w:rsid w:val="00437305"/>
    <w:pPr>
      <w:keepNext/>
      <w:keepLines/>
      <w:spacing w:line="278" w:lineRule="auto"/>
      <w:outlineLvl w:val="7"/>
    </w:pPr>
    <w:rPr>
      <w:rFonts w:asciiTheme="minorHAnsi" w:eastAsiaTheme="majorEastAsia" w:hAnsiTheme="minorHAnsi" w:cstheme="majorBidi"/>
      <w:i/>
      <w:iCs/>
      <w:color w:val="272727" w:themeColor="text1" w:themeTint="D8"/>
      <w:kern w:val="2"/>
      <w:szCs w:val="24"/>
      <w:lang w:val="en-AU" w:eastAsia="zh-CN"/>
      <w14:ligatures w14:val="standardContextual"/>
    </w:rPr>
  </w:style>
  <w:style w:type="paragraph" w:styleId="Heading9">
    <w:name w:val="heading 9"/>
    <w:basedOn w:val="Normal"/>
    <w:next w:val="Normal"/>
    <w:link w:val="Heading9Char"/>
    <w:uiPriority w:val="9"/>
    <w:semiHidden/>
    <w:unhideWhenUsed/>
    <w:qFormat/>
    <w:rsid w:val="00437305"/>
    <w:pPr>
      <w:keepNext/>
      <w:keepLines/>
      <w:spacing w:line="278" w:lineRule="auto"/>
      <w:outlineLvl w:val="8"/>
    </w:pPr>
    <w:rPr>
      <w:rFonts w:asciiTheme="minorHAnsi" w:eastAsiaTheme="majorEastAsia" w:hAnsiTheme="minorHAnsi" w:cstheme="majorBidi"/>
      <w:color w:val="272727" w:themeColor="text1" w:themeTint="D8"/>
      <w:kern w:val="2"/>
      <w:szCs w:val="24"/>
      <w:lang w:val="en-AU"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7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7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7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7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7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7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7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7305"/>
    <w:rPr>
      <w:rFonts w:eastAsiaTheme="majorEastAsia" w:cstheme="majorBidi"/>
      <w:color w:val="272727" w:themeColor="text1" w:themeTint="D8"/>
    </w:rPr>
  </w:style>
  <w:style w:type="paragraph" w:styleId="Title">
    <w:name w:val="Title"/>
    <w:basedOn w:val="Normal"/>
    <w:next w:val="Normal"/>
    <w:link w:val="TitleChar"/>
    <w:uiPriority w:val="10"/>
    <w:qFormat/>
    <w:rsid w:val="00437305"/>
    <w:pPr>
      <w:spacing w:after="80" w:line="240" w:lineRule="auto"/>
      <w:contextualSpacing/>
    </w:pPr>
    <w:rPr>
      <w:rFonts w:asciiTheme="majorHAnsi" w:eastAsiaTheme="majorEastAsia" w:hAnsiTheme="majorHAnsi" w:cstheme="majorBidi"/>
      <w:spacing w:val="-10"/>
      <w:kern w:val="28"/>
      <w:sz w:val="56"/>
      <w:szCs w:val="56"/>
      <w:lang w:val="en-AU" w:eastAsia="zh-CN"/>
      <w14:ligatures w14:val="standardContextual"/>
    </w:rPr>
  </w:style>
  <w:style w:type="character" w:customStyle="1" w:styleId="TitleChar">
    <w:name w:val="Title Char"/>
    <w:basedOn w:val="DefaultParagraphFont"/>
    <w:link w:val="Title"/>
    <w:uiPriority w:val="10"/>
    <w:rsid w:val="00437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730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eastAsia="zh-CN"/>
      <w14:ligatures w14:val="standardContextual"/>
    </w:rPr>
  </w:style>
  <w:style w:type="character" w:customStyle="1" w:styleId="SubtitleChar">
    <w:name w:val="Subtitle Char"/>
    <w:basedOn w:val="DefaultParagraphFont"/>
    <w:link w:val="Subtitle"/>
    <w:uiPriority w:val="11"/>
    <w:rsid w:val="00437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7305"/>
    <w:pPr>
      <w:spacing w:before="160" w:after="160" w:line="278" w:lineRule="auto"/>
      <w:jc w:val="center"/>
    </w:pPr>
    <w:rPr>
      <w:rFonts w:asciiTheme="minorHAnsi" w:eastAsiaTheme="minorEastAsia" w:hAnsiTheme="minorHAnsi" w:cstheme="minorBidi"/>
      <w:i/>
      <w:iCs/>
      <w:color w:val="404040" w:themeColor="text1" w:themeTint="BF"/>
      <w:kern w:val="2"/>
      <w:szCs w:val="24"/>
      <w:lang w:val="en-AU" w:eastAsia="zh-CN"/>
      <w14:ligatures w14:val="standardContextual"/>
    </w:rPr>
  </w:style>
  <w:style w:type="character" w:customStyle="1" w:styleId="QuoteChar">
    <w:name w:val="Quote Char"/>
    <w:basedOn w:val="DefaultParagraphFont"/>
    <w:link w:val="Quote"/>
    <w:uiPriority w:val="29"/>
    <w:rsid w:val="00437305"/>
    <w:rPr>
      <w:i/>
      <w:iCs/>
      <w:color w:val="404040" w:themeColor="text1" w:themeTint="BF"/>
    </w:rPr>
  </w:style>
  <w:style w:type="paragraph" w:styleId="ListParagraph">
    <w:name w:val="List Paragraph"/>
    <w:basedOn w:val="Normal"/>
    <w:uiPriority w:val="34"/>
    <w:qFormat/>
    <w:rsid w:val="00437305"/>
    <w:pPr>
      <w:spacing w:after="160" w:line="278" w:lineRule="auto"/>
      <w:ind w:left="720"/>
      <w:contextualSpacing/>
    </w:pPr>
    <w:rPr>
      <w:rFonts w:asciiTheme="minorHAnsi" w:eastAsiaTheme="minorEastAsia" w:hAnsiTheme="minorHAnsi" w:cstheme="minorBidi"/>
      <w:kern w:val="2"/>
      <w:szCs w:val="24"/>
      <w:lang w:val="en-AU" w:eastAsia="zh-CN"/>
      <w14:ligatures w14:val="standardContextual"/>
    </w:rPr>
  </w:style>
  <w:style w:type="character" w:styleId="IntenseEmphasis">
    <w:name w:val="Intense Emphasis"/>
    <w:basedOn w:val="DefaultParagraphFont"/>
    <w:uiPriority w:val="21"/>
    <w:qFormat/>
    <w:rsid w:val="00437305"/>
    <w:rPr>
      <w:i/>
      <w:iCs/>
      <w:color w:val="0F4761" w:themeColor="accent1" w:themeShade="BF"/>
    </w:rPr>
  </w:style>
  <w:style w:type="paragraph" w:styleId="IntenseQuote">
    <w:name w:val="Intense Quote"/>
    <w:basedOn w:val="Normal"/>
    <w:next w:val="Normal"/>
    <w:link w:val="IntenseQuoteChar"/>
    <w:uiPriority w:val="30"/>
    <w:qFormat/>
    <w:rsid w:val="0043730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Cs w:val="24"/>
      <w:lang w:val="en-AU" w:eastAsia="zh-CN"/>
      <w14:ligatures w14:val="standardContextual"/>
    </w:rPr>
  </w:style>
  <w:style w:type="character" w:customStyle="1" w:styleId="IntenseQuoteChar">
    <w:name w:val="Intense Quote Char"/>
    <w:basedOn w:val="DefaultParagraphFont"/>
    <w:link w:val="IntenseQuote"/>
    <w:uiPriority w:val="30"/>
    <w:rsid w:val="00437305"/>
    <w:rPr>
      <w:i/>
      <w:iCs/>
      <w:color w:val="0F4761" w:themeColor="accent1" w:themeShade="BF"/>
    </w:rPr>
  </w:style>
  <w:style w:type="character" w:styleId="IntenseReference">
    <w:name w:val="Intense Reference"/>
    <w:basedOn w:val="DefaultParagraphFont"/>
    <w:uiPriority w:val="32"/>
    <w:qFormat/>
    <w:rsid w:val="00437305"/>
    <w:rPr>
      <w:b/>
      <w:bCs/>
      <w:smallCaps/>
      <w:color w:val="0F4761" w:themeColor="accent1" w:themeShade="BF"/>
      <w:spacing w:val="5"/>
    </w:rPr>
  </w:style>
  <w:style w:type="paragraph" w:styleId="Header">
    <w:name w:val="header"/>
    <w:basedOn w:val="Normal"/>
    <w:link w:val="HeaderChar"/>
    <w:uiPriority w:val="99"/>
    <w:unhideWhenUsed/>
    <w:rsid w:val="00EC757B"/>
    <w:pPr>
      <w:tabs>
        <w:tab w:val="center" w:pos="4513"/>
        <w:tab w:val="right" w:pos="9026"/>
      </w:tabs>
      <w:spacing w:line="240" w:lineRule="auto"/>
    </w:pPr>
    <w:rPr>
      <w:rFonts w:asciiTheme="minorHAnsi" w:eastAsiaTheme="minorEastAsia" w:hAnsiTheme="minorHAnsi" w:cstheme="minorBidi"/>
      <w:kern w:val="2"/>
      <w:szCs w:val="24"/>
      <w:lang w:val="en-AU" w:eastAsia="zh-CN"/>
      <w14:ligatures w14:val="standardContextual"/>
    </w:rPr>
  </w:style>
  <w:style w:type="character" w:customStyle="1" w:styleId="HeaderChar">
    <w:name w:val="Header Char"/>
    <w:basedOn w:val="DefaultParagraphFont"/>
    <w:link w:val="Header"/>
    <w:uiPriority w:val="99"/>
    <w:rsid w:val="00EC757B"/>
  </w:style>
  <w:style w:type="paragraph" w:styleId="Footer">
    <w:name w:val="footer"/>
    <w:basedOn w:val="Normal"/>
    <w:link w:val="FooterChar"/>
    <w:unhideWhenUsed/>
    <w:rsid w:val="00EC757B"/>
    <w:pPr>
      <w:tabs>
        <w:tab w:val="center" w:pos="4513"/>
        <w:tab w:val="right" w:pos="9026"/>
      </w:tabs>
      <w:spacing w:line="240" w:lineRule="auto"/>
    </w:pPr>
    <w:rPr>
      <w:rFonts w:asciiTheme="minorHAnsi" w:eastAsiaTheme="minorEastAsia" w:hAnsiTheme="minorHAnsi" w:cstheme="minorBidi"/>
      <w:kern w:val="2"/>
      <w:szCs w:val="24"/>
      <w:lang w:val="en-AU" w:eastAsia="zh-CN"/>
      <w14:ligatures w14:val="standardContextual"/>
    </w:rPr>
  </w:style>
  <w:style w:type="character" w:customStyle="1" w:styleId="FooterChar">
    <w:name w:val="Footer Char"/>
    <w:basedOn w:val="DefaultParagraphFont"/>
    <w:link w:val="Footer"/>
    <w:rsid w:val="00EC757B"/>
  </w:style>
  <w:style w:type="character" w:styleId="PageNumber">
    <w:name w:val="page number"/>
    <w:basedOn w:val="DefaultParagraphFont"/>
    <w:rsid w:val="00EC757B"/>
  </w:style>
  <w:style w:type="paragraph" w:customStyle="1" w:styleId="TableNote">
    <w:name w:val="TableNote"/>
    <w:basedOn w:val="Normal"/>
    <w:rsid w:val="00EC757B"/>
  </w:style>
  <w:style w:type="paragraph" w:customStyle="1" w:styleId="TableTitle">
    <w:name w:val="TableTitle"/>
    <w:basedOn w:val="Normal"/>
    <w:rsid w:val="00EC757B"/>
  </w:style>
  <w:style w:type="paragraph" w:customStyle="1" w:styleId="TableHeader">
    <w:name w:val="TableHeader"/>
    <w:basedOn w:val="Normal"/>
    <w:rsid w:val="00EC757B"/>
    <w:pPr>
      <w:spacing w:before="120" w:line="240" w:lineRule="auto"/>
    </w:pPr>
    <w:rPr>
      <w:b/>
    </w:rPr>
  </w:style>
  <w:style w:type="paragraph" w:customStyle="1" w:styleId="TableSubHead">
    <w:name w:val="TableSubHead"/>
    <w:basedOn w:val="TableHeader"/>
    <w:rsid w:val="00EC757B"/>
  </w:style>
  <w:style w:type="character" w:customStyle="1" w:styleId="Fuentedeprrafopredeter">
    <w:name w:val="Fuente de párrafo predeter."/>
    <w:rsid w:val="008C4805"/>
  </w:style>
  <w:style w:type="table" w:styleId="TableGrid">
    <w:name w:val="Table Grid"/>
    <w:basedOn w:val="TableNormal"/>
    <w:uiPriority w:val="59"/>
    <w:rsid w:val="008C4805"/>
    <w:pPr>
      <w:spacing w:after="0" w:line="240" w:lineRule="auto"/>
    </w:pPr>
    <w:rPr>
      <w:kern w:val="0"/>
      <w:sz w:val="22"/>
      <w:szCs w:val="22"/>
      <w:lang w:val="en-GB" w:eastAsia="zh-TW"/>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02C2"/>
    <w:pPr>
      <w:spacing w:after="0" w:line="240" w:lineRule="auto"/>
    </w:pPr>
    <w:rPr>
      <w:rFonts w:ascii="Times New Roman" w:eastAsia="Times New Roman" w:hAnsi="Times New Roman" w:cs="Times New Roman"/>
      <w:kern w:val="0"/>
      <w:szCs w:val="20"/>
      <w:lang w:val="en-GB"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6</Pages>
  <Words>1269</Words>
  <Characters>7236</Characters>
  <Application>Microsoft Office Word</Application>
  <DocSecurity>0</DocSecurity>
  <Lines>60</Lines>
  <Paragraphs>16</Paragraphs>
  <ScaleCrop>false</ScaleCrop>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Lloyd Chan</dc:creator>
  <cp:keywords/>
  <dc:description/>
  <cp:lastModifiedBy>Lloyd Chan</cp:lastModifiedBy>
  <cp:revision>42</cp:revision>
  <dcterms:created xsi:type="dcterms:W3CDTF">2025-10-31T00:56:00Z</dcterms:created>
  <dcterms:modified xsi:type="dcterms:W3CDTF">2026-05-04T00:30:00Z</dcterms:modified>
</cp:coreProperties>
</file>