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2D9F02" w14:textId="31AD941A" w:rsidR="00663CC7" w:rsidRDefault="00195431" w:rsidP="00663CC7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S</w:t>
      </w:r>
      <w:r>
        <w:rPr>
          <w:rFonts w:ascii="Times New Roman" w:hAnsi="Times New Roman" w:cs="Times New Roman" w:hint="eastAsia"/>
          <w:b/>
          <w:bCs/>
        </w:rPr>
        <w:t>upplementary Figure</w:t>
      </w:r>
      <w:r w:rsidR="003E7FE0">
        <w:rPr>
          <w:rFonts w:ascii="Times New Roman" w:hAnsi="Times New Roman" w:cs="Times New Roman" w:hint="eastAsia"/>
          <w:b/>
          <w:bCs/>
        </w:rPr>
        <w:t xml:space="preserve"> </w:t>
      </w:r>
      <w:r w:rsidR="00663CC7">
        <w:rPr>
          <w:rFonts w:ascii="Times New Roman" w:hAnsi="Times New Roman" w:cs="Times New Roman" w:hint="eastAsia"/>
          <w:b/>
          <w:bCs/>
        </w:rPr>
        <w:t>1</w:t>
      </w:r>
      <w:r w:rsidR="00663CC7" w:rsidRPr="00CC11C8">
        <w:rPr>
          <w:rFonts w:ascii="Times New Roman" w:hAnsi="Times New Roman" w:cs="Times New Roman" w:hint="eastAsia"/>
          <w:b/>
          <w:bCs/>
        </w:rPr>
        <w:t>.</w:t>
      </w:r>
      <w:r w:rsidR="00663CC7" w:rsidRPr="00CC11C8">
        <w:rPr>
          <w:rFonts w:hint="eastAsia"/>
          <w:b/>
          <w:bCs/>
        </w:rPr>
        <w:t xml:space="preserve"> </w:t>
      </w:r>
      <w:r w:rsidR="00663CC7" w:rsidRPr="00CC11C8">
        <w:rPr>
          <w:rFonts w:ascii="Times New Roman" w:hAnsi="Times New Roman" w:cs="Times New Roman" w:hint="eastAsia"/>
          <w:b/>
          <w:bCs/>
        </w:rPr>
        <w:t xml:space="preserve">Double immunofluorescence staining of </w:t>
      </w:r>
      <w:r w:rsidR="00663CC7" w:rsidRPr="00CC11C8">
        <w:rPr>
          <w:rFonts w:ascii="Times New Roman" w:hAnsi="Times New Roman" w:cs="Times New Roman" w:hint="eastAsia"/>
          <w:b/>
          <w:bCs/>
        </w:rPr>
        <w:t>α</w:t>
      </w:r>
      <w:r w:rsidR="00663CC7" w:rsidRPr="00CC11C8">
        <w:rPr>
          <w:rFonts w:ascii="Times New Roman" w:hAnsi="Times New Roman" w:cs="Times New Roman" w:hint="eastAsia"/>
          <w:b/>
          <w:bCs/>
        </w:rPr>
        <w:t>7nAChR with NeuN, Iba1, and GFAP</w:t>
      </w:r>
    </w:p>
    <w:p w14:paraId="0F39D7D0" w14:textId="10E68C51" w:rsidR="00663CC7" w:rsidRPr="00882E4D" w:rsidRDefault="00663CC7" w:rsidP="00663CC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1.1 </w:t>
      </w:r>
      <w:r w:rsidRPr="00882E4D">
        <w:rPr>
          <w:rFonts w:ascii="Times New Roman" w:hAnsi="Times New Roman" w:cs="Times New Roman" w:hint="eastAsia"/>
        </w:rPr>
        <w:t xml:space="preserve">Tissue Preparation  </w:t>
      </w:r>
    </w:p>
    <w:p w14:paraId="3918F000" w14:textId="77777777" w:rsidR="00663CC7" w:rsidRPr="00882E4D" w:rsidRDefault="00663CC7" w:rsidP="00663CC7">
      <w:pPr>
        <w:rPr>
          <w:rFonts w:ascii="Times New Roman" w:hAnsi="Times New Roman" w:cs="Times New Roman"/>
        </w:rPr>
      </w:pPr>
      <w:r w:rsidRPr="00882E4D">
        <w:rPr>
          <w:rFonts w:ascii="Times New Roman" w:hAnsi="Times New Roman" w:cs="Times New Roman" w:hint="eastAsia"/>
        </w:rPr>
        <w:t xml:space="preserve">Mice were deeply anesthetized with intraperitoneal injection of 1% sodium pentobarbital (50 mg/kg) and </w:t>
      </w:r>
      <w:proofErr w:type="spellStart"/>
      <w:r w:rsidRPr="00882E4D">
        <w:rPr>
          <w:rFonts w:ascii="Times New Roman" w:hAnsi="Times New Roman" w:cs="Times New Roman" w:hint="eastAsia"/>
        </w:rPr>
        <w:t>transcardially</w:t>
      </w:r>
      <w:proofErr w:type="spellEnd"/>
      <w:r w:rsidRPr="00882E4D">
        <w:rPr>
          <w:rFonts w:ascii="Times New Roman" w:hAnsi="Times New Roman" w:cs="Times New Roman" w:hint="eastAsia"/>
        </w:rPr>
        <w:t xml:space="preserve"> perfused with saline followed by 4% paraformaldehyde. L4</w:t>
      </w:r>
      <w:r w:rsidRPr="00882E4D">
        <w:rPr>
          <w:rFonts w:ascii="Times New Roman" w:hAnsi="Times New Roman" w:cs="Times New Roman" w:hint="eastAsia"/>
        </w:rPr>
        <w:t>–</w:t>
      </w:r>
      <w:r w:rsidRPr="00882E4D">
        <w:rPr>
          <w:rFonts w:ascii="Times New Roman" w:hAnsi="Times New Roman" w:cs="Times New Roman" w:hint="eastAsia"/>
        </w:rPr>
        <w:t>L6 spinal cord segments were dissected, post-fixed in 4% paraformaldehyde for 4 hours, and cryoprotected by sequential immersion in 15% and 30% sucrose solutions (4</w:t>
      </w:r>
      <w:r w:rsidRPr="00882E4D">
        <w:rPr>
          <w:rFonts w:ascii="Times New Roman" w:hAnsi="Times New Roman" w:cs="Times New Roman" w:hint="eastAsia"/>
        </w:rPr>
        <w:t>°</w:t>
      </w:r>
      <w:r w:rsidRPr="00882E4D">
        <w:rPr>
          <w:rFonts w:ascii="Times New Roman" w:hAnsi="Times New Roman" w:cs="Times New Roman" w:hint="eastAsia"/>
        </w:rPr>
        <w:t>C, overnight each) until tissue sank. Segments were embedded in OCT compound (Sakura, Japan) and frozen at -80</w:t>
      </w:r>
      <w:r w:rsidRPr="00882E4D">
        <w:rPr>
          <w:rFonts w:ascii="Times New Roman" w:hAnsi="Times New Roman" w:cs="Times New Roman" w:hint="eastAsia"/>
        </w:rPr>
        <w:t>°</w:t>
      </w:r>
      <w:r w:rsidRPr="00882E4D">
        <w:rPr>
          <w:rFonts w:ascii="Times New Roman" w:hAnsi="Times New Roman" w:cs="Times New Roman" w:hint="eastAsia"/>
        </w:rPr>
        <w:t>C. Serial 10-</w:t>
      </w:r>
      <w:r w:rsidRPr="00882E4D">
        <w:rPr>
          <w:rFonts w:ascii="Times New Roman" w:hAnsi="Times New Roman" w:cs="Times New Roman" w:hint="eastAsia"/>
        </w:rPr>
        <w:t>μ</w:t>
      </w:r>
      <w:r w:rsidRPr="00882E4D">
        <w:rPr>
          <w:rFonts w:ascii="Times New Roman" w:hAnsi="Times New Roman" w:cs="Times New Roman" w:hint="eastAsia"/>
        </w:rPr>
        <w:t xml:space="preserve">m sections of the spinal dorsal horn were cut using a cryostat (Leica CM1950) and mounted on slides.  </w:t>
      </w:r>
    </w:p>
    <w:p w14:paraId="0CBBF4A3" w14:textId="5CDAC3A0" w:rsidR="00663CC7" w:rsidRPr="00882E4D" w:rsidRDefault="00663CC7" w:rsidP="00663CC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1.2</w:t>
      </w:r>
      <w:r w:rsidRPr="00882E4D">
        <w:rPr>
          <w:rFonts w:ascii="Times New Roman" w:hAnsi="Times New Roman" w:cs="Times New Roman" w:hint="eastAsia"/>
        </w:rPr>
        <w:t xml:space="preserve"> Immunofluorescence Staining Protocol  </w:t>
      </w:r>
    </w:p>
    <w:p w14:paraId="21A4D361" w14:textId="4C0618A8" w:rsidR="00663CC7" w:rsidRPr="00882E4D" w:rsidRDefault="00663CC7" w:rsidP="00663CC7">
      <w:pPr>
        <w:rPr>
          <w:rFonts w:ascii="Times New Roman" w:hAnsi="Times New Roman" w:cs="Times New Roman"/>
        </w:rPr>
      </w:pPr>
      <w:r w:rsidRPr="00882E4D">
        <w:rPr>
          <w:rFonts w:ascii="Times New Roman" w:hAnsi="Times New Roman" w:cs="Times New Roman" w:hint="eastAsia"/>
        </w:rPr>
        <w:t>All steps were performed at room temperature unless specified, with washes in PBST (0.1% Tween-20 in PBS) between incubations: Sections were treated with 3% hydrogen peroxide for 15 minutes to block endogenous peroxidase activity, then washed 3</w:t>
      </w:r>
      <w:r w:rsidRPr="00882E4D">
        <w:rPr>
          <w:rFonts w:ascii="Times New Roman" w:hAnsi="Times New Roman" w:cs="Times New Roman" w:hint="eastAsia"/>
        </w:rPr>
        <w:t>×</w:t>
      </w:r>
      <w:r w:rsidRPr="00882E4D">
        <w:rPr>
          <w:rFonts w:ascii="Times New Roman" w:hAnsi="Times New Roman" w:cs="Times New Roman" w:hint="eastAsia"/>
        </w:rPr>
        <w:t>5 minutes in PBST. Slides were incubated in 5% normal goat serum (</w:t>
      </w:r>
      <w:proofErr w:type="spellStart"/>
      <w:r w:rsidRPr="00882E4D">
        <w:rPr>
          <w:rFonts w:ascii="Times New Roman" w:hAnsi="Times New Roman" w:cs="Times New Roman" w:hint="eastAsia"/>
        </w:rPr>
        <w:t>Solarbio</w:t>
      </w:r>
      <w:proofErr w:type="spellEnd"/>
      <w:r w:rsidRPr="00882E4D">
        <w:rPr>
          <w:rFonts w:ascii="Times New Roman" w:hAnsi="Times New Roman" w:cs="Times New Roman" w:hint="eastAsia"/>
        </w:rPr>
        <w:t xml:space="preserve">, China) in PBST for 1 hour to reduce non-specific binding. For </w:t>
      </w:r>
      <w:r w:rsidRPr="00882E4D">
        <w:rPr>
          <w:rFonts w:ascii="Times New Roman" w:hAnsi="Times New Roman" w:cs="Times New Roman" w:hint="eastAsia"/>
        </w:rPr>
        <w:t>α</w:t>
      </w:r>
      <w:r w:rsidRPr="00882E4D">
        <w:rPr>
          <w:rFonts w:ascii="Times New Roman" w:hAnsi="Times New Roman" w:cs="Times New Roman" w:hint="eastAsia"/>
        </w:rPr>
        <w:t>7nAChR</w:t>
      </w:r>
      <w:r>
        <w:rPr>
          <w:rFonts w:ascii="Times New Roman" w:hAnsi="Times New Roman" w:cs="Times New Roman" w:hint="eastAsia"/>
        </w:rPr>
        <w:t>/</w:t>
      </w:r>
      <w:r w:rsidRPr="00882E4D">
        <w:rPr>
          <w:rFonts w:ascii="Times New Roman" w:hAnsi="Times New Roman" w:cs="Times New Roman" w:hint="eastAsia"/>
        </w:rPr>
        <w:t>NeuN/Iba1/GFAP co-staining: Sections were incubated overnight at 4</w:t>
      </w:r>
      <w:r w:rsidRPr="00882E4D">
        <w:rPr>
          <w:rFonts w:ascii="Times New Roman" w:hAnsi="Times New Roman" w:cs="Times New Roman" w:hint="eastAsia"/>
        </w:rPr>
        <w:t>°</w:t>
      </w:r>
      <w:r w:rsidRPr="00882E4D">
        <w:rPr>
          <w:rFonts w:ascii="Times New Roman" w:hAnsi="Times New Roman" w:cs="Times New Roman" w:hint="eastAsia"/>
        </w:rPr>
        <w:t>C with rabbit anti-</w:t>
      </w:r>
      <w:r w:rsidRPr="00882E4D">
        <w:rPr>
          <w:rFonts w:ascii="Times New Roman" w:hAnsi="Times New Roman" w:cs="Times New Roman" w:hint="eastAsia"/>
        </w:rPr>
        <w:t>α</w:t>
      </w:r>
      <w:r w:rsidRPr="00882E4D">
        <w:rPr>
          <w:rFonts w:ascii="Times New Roman" w:hAnsi="Times New Roman" w:cs="Times New Roman" w:hint="eastAsia"/>
        </w:rPr>
        <w:t>7nAChR antibody (Abcam, 1:2000) and mouse anti-NeuN antibody (</w:t>
      </w:r>
      <w:proofErr w:type="spellStart"/>
      <w:r w:rsidRPr="00882E4D">
        <w:rPr>
          <w:rFonts w:ascii="Times New Roman" w:hAnsi="Times New Roman" w:cs="Times New Roman" w:hint="eastAsia"/>
        </w:rPr>
        <w:t>Proteintech</w:t>
      </w:r>
      <w:proofErr w:type="spellEnd"/>
      <w:r w:rsidRPr="00882E4D">
        <w:rPr>
          <w:rFonts w:ascii="Times New Roman" w:hAnsi="Times New Roman" w:cs="Times New Roman" w:hint="eastAsia"/>
        </w:rPr>
        <w:t>, 1:2000)</w:t>
      </w:r>
      <w:r>
        <w:rPr>
          <w:rFonts w:ascii="Times New Roman" w:hAnsi="Times New Roman" w:cs="Times New Roman" w:hint="eastAsia"/>
        </w:rPr>
        <w:t>、</w:t>
      </w:r>
      <w:r>
        <w:rPr>
          <w:rFonts w:ascii="Times New Roman" w:hAnsi="Times New Roman" w:cs="Times New Roman" w:hint="eastAsia"/>
        </w:rPr>
        <w:t>mouse</w:t>
      </w:r>
      <w:r w:rsidRPr="00882E4D">
        <w:rPr>
          <w:rFonts w:ascii="Times New Roman" w:hAnsi="Times New Roman" w:cs="Times New Roman" w:hint="eastAsia"/>
        </w:rPr>
        <w:t xml:space="preserve"> anti-Iba1 antibody (Abcam, 1:1000)</w:t>
      </w:r>
      <w:r>
        <w:rPr>
          <w:rFonts w:ascii="Times New Roman" w:hAnsi="Times New Roman" w:cs="Times New Roman" w:hint="eastAsia"/>
        </w:rPr>
        <w:t>、</w:t>
      </w:r>
      <w:r w:rsidRPr="00882E4D">
        <w:rPr>
          <w:rFonts w:ascii="Times New Roman" w:hAnsi="Times New Roman" w:cs="Times New Roman" w:hint="eastAsia"/>
        </w:rPr>
        <w:t>mouse anti-GFAP antibody (</w:t>
      </w:r>
      <w:proofErr w:type="spellStart"/>
      <w:r>
        <w:rPr>
          <w:rFonts w:ascii="Times New Roman" w:hAnsi="Times New Roman" w:cs="Times New Roman" w:hint="eastAsia"/>
        </w:rPr>
        <w:t>abcam</w:t>
      </w:r>
      <w:proofErr w:type="spellEnd"/>
      <w:r w:rsidRPr="00882E4D">
        <w:rPr>
          <w:rFonts w:ascii="Times New Roman" w:hAnsi="Times New Roman" w:cs="Times New Roman" w:hint="eastAsia"/>
        </w:rPr>
        <w:t>, 1:1000)</w:t>
      </w:r>
      <w:r>
        <w:rPr>
          <w:rFonts w:ascii="Times New Roman" w:hAnsi="Times New Roman" w:cs="Times New Roman" w:hint="eastAsia"/>
        </w:rPr>
        <w:t xml:space="preserve"> </w:t>
      </w:r>
      <w:r w:rsidRPr="00882E4D">
        <w:rPr>
          <w:rFonts w:ascii="Times New Roman" w:hAnsi="Times New Roman" w:cs="Times New Roman" w:hint="eastAsia"/>
        </w:rPr>
        <w:t>diluted in PBST containing 1% BSA. After 3</w:t>
      </w:r>
      <w:r w:rsidRPr="00882E4D">
        <w:rPr>
          <w:rFonts w:ascii="Times New Roman" w:hAnsi="Times New Roman" w:cs="Times New Roman" w:hint="eastAsia"/>
        </w:rPr>
        <w:t>×</w:t>
      </w:r>
      <w:r w:rsidRPr="00882E4D">
        <w:rPr>
          <w:rFonts w:ascii="Times New Roman" w:hAnsi="Times New Roman" w:cs="Times New Roman" w:hint="eastAsia"/>
        </w:rPr>
        <w:t xml:space="preserve">5-minute washes, sections were incubated with species-specific HRP-conjugated secondary antibodies (TSA kit, </w:t>
      </w:r>
      <w:proofErr w:type="spellStart"/>
      <w:r w:rsidRPr="00882E4D">
        <w:rPr>
          <w:rFonts w:ascii="Times New Roman" w:hAnsi="Times New Roman" w:cs="Times New Roman" w:hint="eastAsia"/>
        </w:rPr>
        <w:t>Aifang</w:t>
      </w:r>
      <w:proofErr w:type="spellEnd"/>
      <w:r w:rsidRPr="00882E4D">
        <w:rPr>
          <w:rFonts w:ascii="Times New Roman" w:hAnsi="Times New Roman" w:cs="Times New Roman" w:hint="eastAsia"/>
        </w:rPr>
        <w:t xml:space="preserve"> Biological, China) for </w:t>
      </w:r>
      <w:r>
        <w:rPr>
          <w:rFonts w:ascii="Times New Roman" w:hAnsi="Times New Roman" w:cs="Times New Roman" w:hint="eastAsia"/>
        </w:rPr>
        <w:t>3</w:t>
      </w:r>
      <w:r w:rsidRPr="00882E4D">
        <w:rPr>
          <w:rFonts w:ascii="Times New Roman" w:hAnsi="Times New Roman" w:cs="Times New Roman" w:hint="eastAsia"/>
        </w:rPr>
        <w:t>0 minutes</w:t>
      </w:r>
      <w:r>
        <w:rPr>
          <w:rFonts w:ascii="Times New Roman" w:hAnsi="Times New Roman" w:cs="Times New Roman" w:hint="eastAsia"/>
        </w:rPr>
        <w:t>.</w:t>
      </w:r>
      <w:r w:rsidRPr="00882E4D">
        <w:rPr>
          <w:rFonts w:ascii="Times New Roman" w:hAnsi="Times New Roman" w:cs="Times New Roman" w:hint="eastAsia"/>
        </w:rPr>
        <w:t xml:space="preserve"> </w:t>
      </w:r>
      <w:r w:rsidRPr="006E4FB8">
        <w:rPr>
          <w:rFonts w:ascii="Times New Roman" w:hAnsi="Times New Roman" w:cs="Times New Roman"/>
          <w:szCs w:val="21"/>
        </w:rPr>
        <w:t>Finally, sections were cover-slipped with anti-fade mounting medium containing DAPI and imaged using an inverted fluorescence microscope (Leica DMI8).</w:t>
      </w:r>
    </w:p>
    <w:p w14:paraId="4B4DF2A0" w14:textId="569E6BE4" w:rsidR="00663CC7" w:rsidRPr="00882E4D" w:rsidRDefault="00663CC7" w:rsidP="00663CC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1.3</w:t>
      </w:r>
      <w:r w:rsidRPr="00882E4D">
        <w:rPr>
          <w:rFonts w:ascii="Times New Roman" w:hAnsi="Times New Roman" w:cs="Times New Roman" w:hint="eastAsia"/>
        </w:rPr>
        <w:t xml:space="preserve"> Imaging and Colocalization Analysis  </w:t>
      </w:r>
    </w:p>
    <w:p w14:paraId="0861BB6C" w14:textId="77777777" w:rsidR="00663CC7" w:rsidRPr="00882E4D" w:rsidRDefault="00663CC7" w:rsidP="00663CC7">
      <w:pPr>
        <w:rPr>
          <w:rFonts w:ascii="Times New Roman" w:hAnsi="Times New Roman" w:cs="Times New Roman"/>
        </w:rPr>
      </w:pPr>
      <w:r w:rsidRPr="00882E4D">
        <w:rPr>
          <w:rFonts w:ascii="Times New Roman" w:hAnsi="Times New Roman" w:cs="Times New Roman" w:hint="eastAsia"/>
        </w:rPr>
        <w:t xml:space="preserve">Colocalization quantification: Colocalization of </w:t>
      </w:r>
      <w:r w:rsidRPr="00882E4D">
        <w:rPr>
          <w:rFonts w:ascii="Times New Roman" w:hAnsi="Times New Roman" w:cs="Times New Roman" w:hint="eastAsia"/>
        </w:rPr>
        <w:t>α</w:t>
      </w:r>
      <w:r w:rsidRPr="00882E4D">
        <w:rPr>
          <w:rFonts w:ascii="Times New Roman" w:hAnsi="Times New Roman" w:cs="Times New Roman" w:hint="eastAsia"/>
        </w:rPr>
        <w:t xml:space="preserve">7nAChR with NeuN/Iba1/GFAP was analyzed using the JACoP plugin in ImageJ. </w:t>
      </w:r>
      <w:r w:rsidRPr="006B638F">
        <w:rPr>
          <w:rFonts w:ascii="Times New Roman" w:hAnsi="Times New Roman" w:cs="Times New Roman" w:hint="eastAsia"/>
        </w:rPr>
        <w:t>Pearson's Coefficient</w:t>
      </w:r>
      <w:r w:rsidRPr="00882E4D">
        <w:rPr>
          <w:rFonts w:ascii="Times New Roman" w:hAnsi="Times New Roman" w:cs="Times New Roman" w:hint="eastAsia"/>
        </w:rPr>
        <w:t xml:space="preserve"> </w:t>
      </w:r>
      <w:proofErr w:type="gramStart"/>
      <w:r w:rsidRPr="00882E4D">
        <w:rPr>
          <w:rFonts w:ascii="Times New Roman" w:hAnsi="Times New Roman" w:cs="Times New Roman" w:hint="eastAsia"/>
        </w:rPr>
        <w:t>were</w:t>
      </w:r>
      <w:proofErr w:type="gramEnd"/>
      <w:r w:rsidRPr="00882E4D">
        <w:rPr>
          <w:rFonts w:ascii="Times New Roman" w:hAnsi="Times New Roman" w:cs="Times New Roman" w:hint="eastAsia"/>
        </w:rPr>
        <w:t xml:space="preserve"> calculated:  </w:t>
      </w:r>
    </w:p>
    <w:p w14:paraId="285FC2CD" w14:textId="77777777" w:rsidR="00663CC7" w:rsidRDefault="00663CC7" w:rsidP="00663CC7">
      <w:pPr>
        <w:jc w:val="center"/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inline distT="0" distB="0" distL="0" distR="0" wp14:anchorId="7C8464ED" wp14:editId="7E20C544">
            <wp:extent cx="4389120" cy="2820746"/>
            <wp:effectExtent l="0" t="0" r="0" b="0"/>
            <wp:docPr id="189890118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827" cy="2834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3CB491" wp14:editId="15E80A0D">
            <wp:extent cx="4368219" cy="2790486"/>
            <wp:effectExtent l="0" t="0" r="0" b="0"/>
            <wp:docPr id="201281497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545" cy="280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D6535E" wp14:editId="1648EAEF">
            <wp:extent cx="4350382" cy="2847703"/>
            <wp:effectExtent l="0" t="0" r="0" b="0"/>
            <wp:docPr id="9858776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887" cy="285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53F78" w14:textId="77777777" w:rsidR="008B6545" w:rsidRDefault="008B6545" w:rsidP="00663CC7">
      <w:pPr>
        <w:jc w:val="left"/>
        <w:rPr>
          <w:rFonts w:ascii="Times New Roman" w:hAnsi="Times New Roman" w:cs="Times New Roman"/>
          <w:b/>
          <w:bCs/>
        </w:rPr>
      </w:pPr>
      <w:bookmarkStart w:id="0" w:name="_Hlk216987906"/>
      <w:bookmarkStart w:id="1" w:name="_Hlk203872068"/>
      <w:r>
        <w:rPr>
          <w:rFonts w:ascii="Times New Roman" w:hAnsi="Times New Roman" w:cs="Times New Roman"/>
          <w:b/>
          <w:bCs/>
        </w:rPr>
        <w:br w:type="page"/>
      </w:r>
    </w:p>
    <w:p w14:paraId="7CC0FE86" w14:textId="081F553A" w:rsidR="00663CC7" w:rsidRPr="00490538" w:rsidRDefault="003E7FE0" w:rsidP="00663CC7">
      <w:pPr>
        <w:jc w:val="lef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S</w:t>
      </w:r>
      <w:r>
        <w:rPr>
          <w:rFonts w:ascii="Times New Roman" w:hAnsi="Times New Roman" w:cs="Times New Roman" w:hint="eastAsia"/>
          <w:b/>
          <w:bCs/>
        </w:rPr>
        <w:t xml:space="preserve">upplementary Figure </w:t>
      </w:r>
      <w:r w:rsidR="00952AF2">
        <w:rPr>
          <w:rFonts w:ascii="Times New Roman" w:hAnsi="Times New Roman" w:cs="Times New Roman" w:hint="eastAsia"/>
          <w:b/>
          <w:bCs/>
        </w:rPr>
        <w:t>2</w:t>
      </w:r>
      <w:bookmarkEnd w:id="0"/>
      <w:r w:rsidR="00663CC7">
        <w:rPr>
          <w:rFonts w:ascii="Times New Roman" w:hAnsi="Times New Roman" w:cs="Times New Roman" w:hint="eastAsia"/>
          <w:b/>
          <w:bCs/>
        </w:rPr>
        <w:t>. c-</w:t>
      </w:r>
      <w:proofErr w:type="spellStart"/>
      <w:r w:rsidR="00663CC7">
        <w:rPr>
          <w:rFonts w:ascii="Times New Roman" w:hAnsi="Times New Roman" w:cs="Times New Roman" w:hint="eastAsia"/>
          <w:b/>
          <w:bCs/>
        </w:rPr>
        <w:t>fos</w:t>
      </w:r>
      <w:proofErr w:type="spellEnd"/>
      <w:r w:rsidR="00663CC7">
        <w:rPr>
          <w:rFonts w:ascii="Times New Roman" w:hAnsi="Times New Roman" w:cs="Times New Roman" w:hint="eastAsia"/>
          <w:b/>
          <w:bCs/>
        </w:rPr>
        <w:t xml:space="preserve"> </w:t>
      </w:r>
      <w:r w:rsidR="00490538" w:rsidRPr="00490538">
        <w:rPr>
          <w:rFonts w:ascii="Times New Roman" w:hAnsi="Times New Roman" w:cs="Times New Roman"/>
          <w:b/>
          <w:bCs/>
        </w:rPr>
        <w:t xml:space="preserve">immunoreactivity in the spinal dorsal horn. </w:t>
      </w:r>
    </w:p>
    <w:p w14:paraId="6380FC10" w14:textId="3AAAE267" w:rsidR="00490538" w:rsidRPr="00490538" w:rsidRDefault="00490538" w:rsidP="00663CC7">
      <w:pPr>
        <w:jc w:val="left"/>
        <w:rPr>
          <w:rFonts w:ascii="Times New Roman" w:hAnsi="Times New Roman" w:cs="Times New Roman"/>
        </w:rPr>
      </w:pPr>
      <w:r w:rsidRPr="00490538">
        <w:rPr>
          <w:rFonts w:ascii="Times New Roman" w:hAnsi="Times New Roman" w:cs="Times New Roman"/>
        </w:rPr>
        <w:t>Quantification of c-</w:t>
      </w:r>
      <w:proofErr w:type="gramStart"/>
      <w:r w:rsidRPr="00490538">
        <w:rPr>
          <w:rFonts w:ascii="Times New Roman" w:hAnsi="Times New Roman" w:cs="Times New Roman"/>
        </w:rPr>
        <w:t>Fos</w:t>
      </w:r>
      <w:proofErr w:type="gramEnd"/>
      <w:r w:rsidRPr="00490538">
        <w:rPr>
          <w:rFonts w:ascii="Times New Roman" w:hAnsi="Times New Roman" w:cs="Times New Roman"/>
        </w:rPr>
        <w:t xml:space="preserve"> fluorescence intensity (mean value, %, N = 3; F = 25.67, P &lt; 0.01). Data are presented as mean ± SEM. **P &lt; 0.01.</w:t>
      </w:r>
    </w:p>
    <w:bookmarkEnd w:id="1"/>
    <w:p w14:paraId="1EAD1399" w14:textId="20E6B9F1" w:rsidR="00663CC7" w:rsidRPr="004610DF" w:rsidRDefault="00663CC7" w:rsidP="00663CC7">
      <w:pPr>
        <w:jc w:val="left"/>
        <w:rPr>
          <w:rFonts w:ascii="Times New Roman" w:hAnsi="Times New Roman" w:cs="Times New Roman"/>
        </w:rPr>
      </w:pPr>
      <w:r w:rsidRPr="004610DF">
        <w:rPr>
          <w:rFonts w:ascii="Times New Roman" w:hAnsi="Times New Roman" w:cs="Times New Roman" w:hint="eastAsia"/>
        </w:rPr>
        <w:t>Immunofluorescence Staining for c-Fos</w:t>
      </w:r>
    </w:p>
    <w:p w14:paraId="70D593E5" w14:textId="5DC533E2" w:rsidR="00663CC7" w:rsidRDefault="00663CC7" w:rsidP="00663CC7">
      <w:pPr>
        <w:rPr>
          <w:rFonts w:ascii="Times New Roman" w:hAnsi="Times New Roman" w:cs="Times New Roman"/>
          <w:szCs w:val="21"/>
        </w:rPr>
      </w:pPr>
      <w:r w:rsidRPr="004610DF">
        <w:rPr>
          <w:rFonts w:ascii="Times New Roman" w:hAnsi="Times New Roman" w:cs="Times New Roman" w:hint="eastAsia"/>
        </w:rPr>
        <w:t>Blocking and pre-treatment: Sections were incubated with 3% hydrogen peroxide (15 min) and 5% normal goat serum (1 h) as described in the aforementioned protocol. Rabbit anti-c-Fos antibody (CST, 1:200) diluted in 1% BSA/PBST was applied overnight at 4</w:t>
      </w:r>
      <w:r w:rsidRPr="004610DF">
        <w:rPr>
          <w:rFonts w:ascii="Times New Roman" w:hAnsi="Times New Roman" w:cs="Times New Roman" w:hint="eastAsia"/>
        </w:rPr>
        <w:t>°</w:t>
      </w:r>
      <w:r w:rsidRPr="004610DF">
        <w:rPr>
          <w:rFonts w:ascii="Times New Roman" w:hAnsi="Times New Roman" w:cs="Times New Roman" w:hint="eastAsia"/>
        </w:rPr>
        <w:t xml:space="preserve">C. </w:t>
      </w:r>
      <w:r w:rsidRPr="00882E4D">
        <w:rPr>
          <w:rFonts w:ascii="Times New Roman" w:hAnsi="Times New Roman" w:cs="Times New Roman" w:hint="eastAsia"/>
        </w:rPr>
        <w:t>After 3</w:t>
      </w:r>
      <w:r w:rsidRPr="00882E4D">
        <w:rPr>
          <w:rFonts w:ascii="Times New Roman" w:hAnsi="Times New Roman" w:cs="Times New Roman" w:hint="eastAsia"/>
        </w:rPr>
        <w:t>×</w:t>
      </w:r>
      <w:r w:rsidRPr="00882E4D">
        <w:rPr>
          <w:rFonts w:ascii="Times New Roman" w:hAnsi="Times New Roman" w:cs="Times New Roman" w:hint="eastAsia"/>
        </w:rPr>
        <w:t xml:space="preserve">5-minute washes, sections were incubated with species-specific HRP-conjugated secondary antibodies (TSA kit, </w:t>
      </w:r>
      <w:proofErr w:type="spellStart"/>
      <w:r w:rsidRPr="00882E4D">
        <w:rPr>
          <w:rFonts w:ascii="Times New Roman" w:hAnsi="Times New Roman" w:cs="Times New Roman" w:hint="eastAsia"/>
        </w:rPr>
        <w:t>Aifang</w:t>
      </w:r>
      <w:proofErr w:type="spellEnd"/>
      <w:r w:rsidRPr="00882E4D">
        <w:rPr>
          <w:rFonts w:ascii="Times New Roman" w:hAnsi="Times New Roman" w:cs="Times New Roman" w:hint="eastAsia"/>
        </w:rPr>
        <w:t xml:space="preserve"> Biological, China) for </w:t>
      </w:r>
      <w:r>
        <w:rPr>
          <w:rFonts w:ascii="Times New Roman" w:hAnsi="Times New Roman" w:cs="Times New Roman" w:hint="eastAsia"/>
        </w:rPr>
        <w:t>3</w:t>
      </w:r>
      <w:r w:rsidRPr="00882E4D">
        <w:rPr>
          <w:rFonts w:ascii="Times New Roman" w:hAnsi="Times New Roman" w:cs="Times New Roman" w:hint="eastAsia"/>
        </w:rPr>
        <w:t>0 minutes</w:t>
      </w:r>
      <w:r w:rsidRPr="004610DF">
        <w:rPr>
          <w:rFonts w:ascii="Times New Roman" w:hAnsi="Times New Roman" w:cs="Times New Roman" w:hint="eastAsia"/>
        </w:rPr>
        <w:t xml:space="preserve">, followed by 488-TSA fluorescent dye (green) for 5 min (TSA kit, </w:t>
      </w:r>
      <w:proofErr w:type="spellStart"/>
      <w:r w:rsidRPr="004610DF">
        <w:rPr>
          <w:rFonts w:ascii="Times New Roman" w:hAnsi="Times New Roman" w:cs="Times New Roman" w:hint="eastAsia"/>
        </w:rPr>
        <w:t>Aifang</w:t>
      </w:r>
      <w:proofErr w:type="spellEnd"/>
      <w:r w:rsidRPr="004610DF">
        <w:rPr>
          <w:rFonts w:ascii="Times New Roman" w:hAnsi="Times New Roman" w:cs="Times New Roman" w:hint="eastAsia"/>
        </w:rPr>
        <w:t xml:space="preserve"> Biological). </w:t>
      </w:r>
      <w:r w:rsidRPr="006E4FB8">
        <w:rPr>
          <w:rFonts w:ascii="Times New Roman" w:hAnsi="Times New Roman" w:cs="Times New Roman"/>
          <w:szCs w:val="21"/>
        </w:rPr>
        <w:t>Finally, sections were cover-slipped with anti-fade mounting medium containing DAPI and imaged using an inverted fluorescence microscope (Leica DMI8).</w:t>
      </w:r>
    </w:p>
    <w:p w14:paraId="4C97A4B0" w14:textId="77777777" w:rsidR="00663CC7" w:rsidRDefault="00663CC7" w:rsidP="00663CC7">
      <w:pPr>
        <w:jc w:val="left"/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inline distT="0" distB="0" distL="0" distR="0" wp14:anchorId="066985A2" wp14:editId="193841D0">
            <wp:extent cx="5274310" cy="2667000"/>
            <wp:effectExtent l="0" t="0" r="0" b="0"/>
            <wp:docPr id="198640109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5CE60" w14:textId="0B30AC07" w:rsidR="00663CC7" w:rsidRDefault="00663CC7" w:rsidP="00663CC7">
      <w:pPr>
        <w:jc w:val="left"/>
        <w:rPr>
          <w:rFonts w:ascii="Times New Roman" w:hAnsi="Times New Roman" w:cs="Times New Roman"/>
          <w:b/>
          <w:bCs/>
        </w:rPr>
      </w:pPr>
    </w:p>
    <w:sectPr w:rsidR="00663CC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858EF5" w14:textId="77777777" w:rsidR="00B73930" w:rsidRDefault="00B73930" w:rsidP="00195431">
      <w:pPr>
        <w:rPr>
          <w:rFonts w:hint="eastAsia"/>
        </w:rPr>
      </w:pPr>
      <w:r>
        <w:separator/>
      </w:r>
    </w:p>
  </w:endnote>
  <w:endnote w:type="continuationSeparator" w:id="0">
    <w:p w14:paraId="5516E524" w14:textId="77777777" w:rsidR="00B73930" w:rsidRDefault="00B73930" w:rsidP="00195431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F39125" w14:textId="77777777" w:rsidR="00B73930" w:rsidRDefault="00B73930" w:rsidP="00195431">
      <w:pPr>
        <w:rPr>
          <w:rFonts w:hint="eastAsia"/>
        </w:rPr>
      </w:pPr>
      <w:r>
        <w:separator/>
      </w:r>
    </w:p>
  </w:footnote>
  <w:footnote w:type="continuationSeparator" w:id="0">
    <w:p w14:paraId="742BBE15" w14:textId="77777777" w:rsidR="00B73930" w:rsidRDefault="00B73930" w:rsidP="00195431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3CC7"/>
    <w:rsid w:val="0012705C"/>
    <w:rsid w:val="00195431"/>
    <w:rsid w:val="001D6430"/>
    <w:rsid w:val="002856B0"/>
    <w:rsid w:val="002E1117"/>
    <w:rsid w:val="00390851"/>
    <w:rsid w:val="003B5037"/>
    <w:rsid w:val="003E7FE0"/>
    <w:rsid w:val="00490538"/>
    <w:rsid w:val="0064654C"/>
    <w:rsid w:val="00663CC7"/>
    <w:rsid w:val="006D21D0"/>
    <w:rsid w:val="008B6545"/>
    <w:rsid w:val="0093685D"/>
    <w:rsid w:val="00952AF2"/>
    <w:rsid w:val="009C6EFA"/>
    <w:rsid w:val="00A7093A"/>
    <w:rsid w:val="00B73930"/>
    <w:rsid w:val="00CD52EF"/>
    <w:rsid w:val="00D25CF7"/>
    <w:rsid w:val="00D673AB"/>
    <w:rsid w:val="00E05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7AA308"/>
  <w15:chartTrackingRefBased/>
  <w15:docId w15:val="{4514C366-AD00-483A-9869-65B174381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63CC7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63CC7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63CC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63CC7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63CC7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63CC7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63CC7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63CC7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63CC7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63CC7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663CC7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663CC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663CC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663CC7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663CC7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663CC7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663CC7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663CC7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663CC7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663CC7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663C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63CC7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663CC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663CC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663CC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63CC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663CC7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63CC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663CC7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663CC7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195431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195431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19543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19543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423</Words>
  <Characters>2414</Characters>
  <Application>Microsoft Office Word</Application>
  <DocSecurity>0</DocSecurity>
  <Lines>20</Lines>
  <Paragraphs>5</Paragraphs>
  <ScaleCrop>false</ScaleCrop>
  <Company/>
  <LinksUpToDate>false</LinksUpToDate>
  <CharactersWithSpaces>2832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康康 兰</dc:creator>
  <cp:keywords/>
  <dc:description/>
  <cp:lastModifiedBy>康 康</cp:lastModifiedBy>
  <cp:revision>4</cp:revision>
  <dcterms:created xsi:type="dcterms:W3CDTF">2025-12-18T14:31:00Z</dcterms:created>
  <dcterms:modified xsi:type="dcterms:W3CDTF">2026-05-11T03:16:00Z</dcterms:modified>
</cp:coreProperties>
</file>