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pPr w:leftFromText="180" w:rightFromText="180" w:vertAnchor="text" w:horzAnchor="margin" w:tblpXSpec="center" w:tblpY="192"/>
        <w:tblW w:w="5000" w:type="pct"/>
        <w:tblInd w:w="0" w:type="dxa"/>
        <w:tblBorders>
          <w:top w:val="single" w:color="auto" w:sz="2" w:space="0"/>
          <w:left w:val="none" w:color="auto" w:sz="0" w:space="0"/>
          <w:bottom w:val="single" w:color="auto" w:sz="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96"/>
        <w:gridCol w:w="2423"/>
        <w:gridCol w:w="4310"/>
        <w:gridCol w:w="593"/>
      </w:tblGrid>
      <w:tr w14:paraId="3685D427">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5000" w:type="pct"/>
            <w:gridSpan w:val="4"/>
            <w:tcBorders>
              <w:top w:val="nil"/>
              <w:bottom w:val="single" w:color="auto" w:sz="4" w:space="0"/>
            </w:tcBorders>
            <w:shd w:val="clear" w:color="auto" w:fill="E7E6E6" w:themeFill="background2"/>
            <w:vAlign w:val="center"/>
          </w:tcPr>
          <w:p w14:paraId="5816BA81">
            <w:pPr>
              <w:widowControl/>
              <w:adjustRightInd/>
              <w:snapToGrid/>
              <w:spacing w:before="120" w:after="240"/>
              <w:jc w:val="center"/>
              <w:rPr>
                <w:rFonts w:hint="default" w:ascii="Times New Roman" w:hAnsi="Times New Roman" w:eastAsia="宋体" w:cs="Times New Roman"/>
                <w:b/>
                <w:bCs/>
                <w:color w:val="000000"/>
                <w:sz w:val="18"/>
                <w:szCs w:val="18"/>
                <w:highlight w:val="none"/>
              </w:rPr>
            </w:pPr>
            <w:r>
              <w:rPr>
                <w:rFonts w:hint="default" w:ascii="Times New Roman" w:hAnsi="Times New Roman" w:cs="Times New Roman" w:eastAsiaTheme="minorHAnsi"/>
                <w:b/>
                <w:bCs/>
                <w:kern w:val="0"/>
                <w:sz w:val="24"/>
                <w:szCs w:val="24"/>
                <w:highlight w:val="none"/>
                <w:lang w:val="en-US" w:eastAsia="zh-CN"/>
              </w:rPr>
              <w:t>e</w:t>
            </w:r>
            <w:r>
              <w:rPr>
                <w:rFonts w:hint="eastAsia" w:ascii="Times New Roman" w:hAnsi="Times New Roman" w:cs="Times New Roman" w:eastAsiaTheme="minorHAnsi"/>
                <w:b/>
                <w:bCs/>
                <w:kern w:val="0"/>
                <w:sz w:val="24"/>
                <w:szCs w:val="24"/>
                <w:highlight w:val="none"/>
                <w:lang w:val="en-US" w:eastAsia="zh-CN"/>
              </w:rPr>
              <w:t>T</w:t>
            </w:r>
            <w:r>
              <w:rPr>
                <w:rFonts w:hint="default" w:ascii="Times New Roman" w:hAnsi="Times New Roman" w:cs="Times New Roman" w:eastAsiaTheme="minorHAnsi"/>
                <w:b/>
                <w:bCs/>
                <w:kern w:val="0"/>
                <w:sz w:val="24"/>
                <w:szCs w:val="24"/>
                <w:highlight w:val="none"/>
                <w:lang w:val="en-US" w:eastAsia="zh-CN"/>
              </w:rPr>
              <w:t>able 1 The full search strategies of all databases</w:t>
            </w:r>
          </w:p>
        </w:tc>
      </w:tr>
      <w:tr w14:paraId="78565A91">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641" w:type="pct"/>
            <w:tcBorders>
              <w:top w:val="single" w:color="000000" w:sz="12" w:space="0"/>
              <w:bottom w:val="single" w:color="auto" w:sz="4" w:space="0"/>
            </w:tcBorders>
            <w:shd w:val="clear" w:color="auto" w:fill="E7E6E6" w:themeFill="background2"/>
            <w:vAlign w:val="center"/>
          </w:tcPr>
          <w:p w14:paraId="1DFE2B31">
            <w:pPr>
              <w:adjustRightInd w:val="0"/>
              <w:snapToGrid w:val="0"/>
              <w:spacing w:after="0"/>
              <w:jc w:val="both"/>
              <w:rPr>
                <w:rFonts w:hint="default" w:ascii="Times New Roman" w:hAnsi="Times New Roman" w:eastAsia="宋体" w:cs="Times New Roman"/>
                <w:b/>
                <w:bCs/>
                <w:color w:val="000000"/>
                <w:sz w:val="18"/>
                <w:szCs w:val="18"/>
                <w:highlight w:val="none"/>
              </w:rPr>
            </w:pPr>
          </w:p>
        </w:tc>
        <w:tc>
          <w:tcPr>
            <w:tcW w:w="1442" w:type="pct"/>
            <w:tcBorders>
              <w:top w:val="single" w:color="000000" w:sz="12" w:space="0"/>
              <w:bottom w:val="single" w:color="auto" w:sz="4" w:space="0"/>
            </w:tcBorders>
            <w:shd w:val="clear" w:color="auto" w:fill="E7E6E6" w:themeFill="background2"/>
            <w:vAlign w:val="center"/>
          </w:tcPr>
          <w:p w14:paraId="77DCD002">
            <w:pPr>
              <w:adjustRightInd w:val="0"/>
              <w:snapToGrid w:val="0"/>
              <w:spacing w:after="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Coverage</w:t>
            </w:r>
          </w:p>
        </w:tc>
        <w:tc>
          <w:tcPr>
            <w:tcW w:w="2549" w:type="pct"/>
            <w:tcBorders>
              <w:top w:val="single" w:color="000000" w:sz="12" w:space="0"/>
              <w:bottom w:val="single" w:color="auto" w:sz="4" w:space="0"/>
            </w:tcBorders>
            <w:shd w:val="clear" w:color="auto" w:fill="E7E6E6" w:themeFill="background2"/>
            <w:vAlign w:val="center"/>
          </w:tcPr>
          <w:p w14:paraId="5A035CFA">
            <w:pPr>
              <w:adjustRightInd w:val="0"/>
              <w:snapToGrid w:val="0"/>
              <w:spacing w:after="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Searches</w:t>
            </w:r>
          </w:p>
        </w:tc>
        <w:tc>
          <w:tcPr>
            <w:tcW w:w="366" w:type="pct"/>
            <w:tcBorders>
              <w:top w:val="single" w:color="000000" w:sz="12" w:space="0"/>
              <w:bottom w:val="single" w:color="auto" w:sz="4" w:space="0"/>
            </w:tcBorders>
            <w:shd w:val="clear" w:color="auto" w:fill="E7E6E6" w:themeFill="background2"/>
            <w:vAlign w:val="center"/>
          </w:tcPr>
          <w:p w14:paraId="49D2F223">
            <w:pPr>
              <w:adjustRightInd w:val="0"/>
              <w:snapToGrid w:val="0"/>
              <w:spacing w:after="0"/>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Hits</w:t>
            </w:r>
          </w:p>
        </w:tc>
      </w:tr>
      <w:tr w14:paraId="2513D41C">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pct"/>
            <w:tcBorders>
              <w:top w:val="single" w:color="auto" w:sz="4" w:space="0"/>
              <w:bottom w:val="nil"/>
            </w:tcBorders>
            <w:vAlign w:val="center"/>
          </w:tcPr>
          <w:p w14:paraId="694BADC6">
            <w:pPr>
              <w:adjustRightInd w:val="0"/>
              <w:snapToGrid w:val="0"/>
              <w:spacing w:after="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PubMed Database</w:t>
            </w:r>
          </w:p>
        </w:tc>
        <w:tc>
          <w:tcPr>
            <w:tcW w:w="1442" w:type="pct"/>
            <w:tcBorders>
              <w:top w:val="single" w:color="auto" w:sz="4" w:space="0"/>
              <w:bottom w:val="nil"/>
            </w:tcBorders>
            <w:vAlign w:val="center"/>
          </w:tcPr>
          <w:p w14:paraId="620EA7BF">
            <w:pPr>
              <w:adjustRightInd w:val="0"/>
              <w:snapToGrid w:val="0"/>
              <w:spacing w:after="0"/>
              <w:jc w:val="center"/>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rPr>
              <w:t>Date of inception -December 19, 2025</w:t>
            </w:r>
          </w:p>
        </w:tc>
        <w:tc>
          <w:tcPr>
            <w:tcW w:w="2549" w:type="pct"/>
            <w:tcBorders>
              <w:top w:val="single" w:color="auto" w:sz="4" w:space="0"/>
              <w:bottom w:val="nil"/>
            </w:tcBorders>
            <w:vAlign w:val="center"/>
          </w:tcPr>
          <w:p w14:paraId="5FE5A24D">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#1 trigeminal neuralgia[Mesh]</w:t>
            </w:r>
            <w:r>
              <w:rPr>
                <w:rFonts w:hint="default" w:ascii="Times New Roman" w:hAnsi="Times New Roman" w:eastAsia="宋体" w:cs="Times New Roman"/>
                <w:color w:val="000000"/>
                <w:sz w:val="18"/>
                <w:szCs w:val="18"/>
                <w:highlight w:val="none"/>
                <w:lang w:val="en-US" w:eastAsia="zh-CN"/>
              </w:rPr>
              <w:t xml:space="preserve"> </w:t>
            </w:r>
            <w:r>
              <w:rPr>
                <w:rFonts w:hint="default" w:ascii="Times New Roman" w:hAnsi="Times New Roman" w:eastAsia="宋体" w:cs="Times New Roman"/>
                <w:color w:val="000000"/>
                <w:sz w:val="18"/>
                <w:szCs w:val="18"/>
                <w:highlight w:val="none"/>
                <w:lang w:eastAsia="zh-CN"/>
              </w:rPr>
              <w:t>OR</w:t>
            </w:r>
            <w:r>
              <w:rPr>
                <w:rFonts w:hint="default" w:ascii="Times New Roman" w:hAnsi="Times New Roman" w:eastAsia="宋体" w:cs="Times New Roman"/>
                <w:color w:val="000000"/>
                <w:sz w:val="18"/>
                <w:szCs w:val="18"/>
                <w:highlight w:val="none"/>
                <w:lang w:val="en-US" w:eastAsia="zh-CN"/>
              </w:rPr>
              <w:t xml:space="preserve"> </w:t>
            </w:r>
            <w:r>
              <w:rPr>
                <w:rFonts w:hint="default" w:ascii="Times New Roman" w:hAnsi="Times New Roman" w:eastAsia="宋体" w:cs="Times New Roman"/>
                <w:color w:val="000000"/>
                <w:sz w:val="18"/>
                <w:szCs w:val="18"/>
                <w:highlight w:val="none"/>
                <w:lang w:eastAsia="zh-CN"/>
              </w:rPr>
              <w:t>primary trigeminal neuralgia[Title/Abstract] OR idiopathic</w:t>
            </w:r>
            <w:r>
              <w:rPr>
                <w:rFonts w:hint="default" w:ascii="Times New Roman" w:hAnsi="Times New Roman" w:eastAsia="宋体" w:cs="Times New Roman"/>
                <w:color w:val="000000"/>
                <w:sz w:val="18"/>
                <w:szCs w:val="18"/>
                <w:highlight w:val="none"/>
                <w:lang w:val="en-US" w:eastAsia="zh-CN"/>
              </w:rPr>
              <w:t xml:space="preserve"> </w:t>
            </w:r>
            <w:r>
              <w:rPr>
                <w:rFonts w:hint="default" w:ascii="Times New Roman" w:hAnsi="Times New Roman" w:eastAsia="宋体" w:cs="Times New Roman"/>
                <w:color w:val="000000"/>
                <w:sz w:val="18"/>
                <w:szCs w:val="18"/>
                <w:highlight w:val="none"/>
                <w:lang w:eastAsia="zh-CN"/>
              </w:rPr>
              <w:t xml:space="preserve">trigeminal neuralgia[Title/Abstract] OR classical trigeminal neuralgia[Title/Abstract] </w:t>
            </w:r>
          </w:p>
          <w:p w14:paraId="5F3B2EC9">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#2 Acupuncture[Mesh] OR Acupuncture Therapy[Mesh] OR Meridians[Mesh]</w:t>
            </w:r>
          </w:p>
          <w:p w14:paraId="2A8B89CF">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#3 Acupuncture[Title/Abstract] OR Acupuncture Treatment*[Title/Abstract] OR Acupuncture Therapy[Title/Abstract] OR Acupuncture Therapies[Title/Abstract] OR Pharmacoacupuncture[Title/Abstract] OR Acupotomy[Title/Abstract] OR Acupotomies[Title/Abstract] OR Pharmacopuncture[Title/Abstract] OR Dry-needling[Title/Abstract] OR Body-acupuncture[Title/Abstract] OR Electroacupuncture[Title/Abstract] OR Electro-acupuncture[Title/Abstract] OR Auricular Acupuncture[Title/Abstract] OR Warm Needle[Title/Abstract] OR Meridian* [Title/Abstract] OR Ching Lo[Title/Abstract] OR Jing Luo[Title/Abstract] OR Jing mai[Title/Abstract] OR Jingluo[Title/Abstract] OR Jingmai[Title/Abstract]</w:t>
            </w:r>
          </w:p>
          <w:p w14:paraId="128669B2">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#4 #2 OR #3</w:t>
            </w:r>
          </w:p>
          <w:p w14:paraId="3BDA3227">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#5 ("clinical"[Title/Abstract] AND "trial"[Title/Abstract]) OR "clinical trials as topic"[MeSH Terms] OR "clinical trial"[Publication Type] OR "random*"[Title/Abstract] OR "random allocation"[MeSH Terms] OR "therapeutic use"[MeSH Subheading]</w:t>
            </w:r>
          </w:p>
          <w:p w14:paraId="50D99990">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#6 #1 AND #4 AND #5</w:t>
            </w:r>
          </w:p>
        </w:tc>
        <w:tc>
          <w:tcPr>
            <w:tcW w:w="366" w:type="pct"/>
            <w:tcBorders>
              <w:top w:val="single" w:color="auto" w:sz="4" w:space="0"/>
              <w:bottom w:val="nil"/>
            </w:tcBorders>
            <w:vAlign w:val="center"/>
          </w:tcPr>
          <w:p w14:paraId="03676C79">
            <w:pPr>
              <w:adjustRightInd w:val="0"/>
              <w:snapToGrid w:val="0"/>
              <w:spacing w:after="0"/>
              <w:jc w:val="center"/>
              <w:rPr>
                <w:rFonts w:hint="default" w:ascii="Times New Roman" w:hAnsi="Times New Roman" w:eastAsia="宋体" w:cs="Times New Roman"/>
                <w:b/>
                <w:bCs/>
                <w:color w:val="000000"/>
                <w:sz w:val="18"/>
                <w:szCs w:val="18"/>
                <w:highlight w:val="none"/>
                <w:lang w:val="en-US" w:eastAsia="zh-CN"/>
              </w:rPr>
            </w:pPr>
            <w:r>
              <w:rPr>
                <w:rFonts w:hint="default" w:ascii="Times New Roman" w:hAnsi="Times New Roman" w:eastAsia="宋体" w:cs="Times New Roman"/>
                <w:b w:val="0"/>
                <w:bCs w:val="0"/>
                <w:color w:val="000000"/>
                <w:sz w:val="18"/>
                <w:szCs w:val="18"/>
                <w:highlight w:val="none"/>
                <w:lang w:val="en-US" w:eastAsia="zh-CN"/>
              </w:rPr>
              <w:t>51</w:t>
            </w:r>
          </w:p>
        </w:tc>
      </w:tr>
      <w:tr w14:paraId="36159F17">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1" w:type="pct"/>
            <w:tcBorders>
              <w:top w:val="nil"/>
              <w:bottom w:val="nil"/>
            </w:tcBorders>
            <w:shd w:val="clear" w:color="auto" w:fill="auto"/>
            <w:vAlign w:val="center"/>
          </w:tcPr>
          <w:p w14:paraId="3AEF1CD4">
            <w:pPr>
              <w:adjustRightInd w:val="0"/>
              <w:snapToGrid w:val="0"/>
              <w:spacing w:after="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EMBASE Database</w:t>
            </w:r>
          </w:p>
        </w:tc>
        <w:tc>
          <w:tcPr>
            <w:tcW w:w="1442" w:type="pct"/>
            <w:tcBorders>
              <w:top w:val="nil"/>
              <w:bottom w:val="nil"/>
            </w:tcBorders>
            <w:shd w:val="clear" w:color="auto" w:fill="auto"/>
            <w:vAlign w:val="center"/>
          </w:tcPr>
          <w:p w14:paraId="651EE2CF">
            <w:pPr>
              <w:adjustRightInd w:val="0"/>
              <w:snapToGrid w:val="0"/>
              <w:spacing w:after="0"/>
              <w:jc w:val="center"/>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rPr>
              <w:t>Date of inception -December 19, 2025</w:t>
            </w:r>
          </w:p>
        </w:tc>
        <w:tc>
          <w:tcPr>
            <w:tcW w:w="2549" w:type="pct"/>
            <w:tcBorders>
              <w:top w:val="nil"/>
              <w:bottom w:val="nil"/>
            </w:tcBorders>
            <w:shd w:val="clear" w:color="auto" w:fill="auto"/>
            <w:vAlign w:val="center"/>
          </w:tcPr>
          <w:p w14:paraId="556A1771">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#1 'trigeminal neuralgia'/exp</w:t>
            </w:r>
          </w:p>
          <w:p w14:paraId="59A2C36F">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#2 'primary trigeminal neuralgia':ti,ab,kw OR 'trigeminal neuralgia':ti,ab,kw OR 'idiopathic trigeminal neuralgia':ti,ab,kw OR 'classical trigeminal neuralgia':ti,ab,kw</w:t>
            </w:r>
          </w:p>
          <w:p w14:paraId="04EAA9C7">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 xml:space="preserve">#3 #1 OR #2 </w:t>
            </w:r>
          </w:p>
          <w:p w14:paraId="3EF589A6">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 xml:space="preserve">#4 'acupuncture'/exp </w:t>
            </w:r>
          </w:p>
          <w:p w14:paraId="67F093A0">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#5 'acupuncture':ti,ab,kw OR 'acupuncture treatment':ti,ab,kw OR 'acupuncture therapy':ti,ab,kw OR 'acupuncture therapies':ti,ab,kw OR pharmacoacupuncture:ti,ab,kw OR acupotomy:ti,ab,kw OR acupotomies:ti,ab,kw OR pharmacopuncture:ti,ab,kw OR 'dry needling':ti,ab,kw OR 'body acupuncture':ti,ab,kw OR electroacupuncture:ti,ab,kw OR 'electro acupuncture':ti,ab,kw OR 'auricular acupuncture':ti,ab,kw OR 'warm needle':ti,ab,kw OR meridian:ti,ab,kw OR 'ching lo':ti,ab,kw OR 'jing luo':ti,ab,kw OR 'jing mai':ti,ab,kw OR jingluo:ti,ab,kw OR jingmai:ti,ab,kw</w:t>
            </w:r>
          </w:p>
          <w:p w14:paraId="04A9BCB0">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#6 #4 OR #5</w:t>
            </w:r>
          </w:p>
          <w:p w14:paraId="439CD9E7">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#7 'randomized controlled trial':ti,ab,kw</w:t>
            </w:r>
          </w:p>
          <w:p w14:paraId="76289847">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#8 'clinical trials, randomized' OR 'controlled clinical trials, randomized' OR 'clinical trials as topic'/exp/mj OR 'random allocation'/exp/mj</w:t>
            </w:r>
          </w:p>
          <w:p w14:paraId="7E319FC1">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 xml:space="preserve">#9 #7 OR #8 </w:t>
            </w:r>
          </w:p>
          <w:p w14:paraId="0F26CA85">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 xml:space="preserve">#10 #3 AND #6 AND #9 </w:t>
            </w:r>
          </w:p>
        </w:tc>
        <w:tc>
          <w:tcPr>
            <w:tcW w:w="366" w:type="pct"/>
            <w:tcBorders>
              <w:top w:val="nil"/>
              <w:bottom w:val="nil"/>
            </w:tcBorders>
            <w:vAlign w:val="center"/>
          </w:tcPr>
          <w:p w14:paraId="16A3F27D">
            <w:pPr>
              <w:adjustRightInd w:val="0"/>
              <w:snapToGrid w:val="0"/>
              <w:spacing w:after="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10</w:t>
            </w:r>
          </w:p>
        </w:tc>
      </w:tr>
      <w:tr w14:paraId="14C0B6ED">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pct"/>
            <w:tcBorders>
              <w:top w:val="nil"/>
              <w:bottom w:val="nil"/>
            </w:tcBorders>
            <w:shd w:val="clear" w:color="auto" w:fill="auto"/>
            <w:vAlign w:val="center"/>
          </w:tcPr>
          <w:p w14:paraId="43887693">
            <w:pPr>
              <w:adjustRightInd w:val="0"/>
              <w:snapToGrid w:val="0"/>
              <w:spacing w:after="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Web of Science</w:t>
            </w:r>
          </w:p>
        </w:tc>
        <w:tc>
          <w:tcPr>
            <w:tcW w:w="1442" w:type="pct"/>
            <w:tcBorders>
              <w:top w:val="nil"/>
              <w:bottom w:val="nil"/>
            </w:tcBorders>
            <w:shd w:val="clear" w:color="auto" w:fill="auto"/>
            <w:vAlign w:val="center"/>
          </w:tcPr>
          <w:p w14:paraId="087D9A5C">
            <w:pPr>
              <w:adjustRightInd w:val="0"/>
              <w:snapToGrid w:val="0"/>
              <w:spacing w:after="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Date of inception -December 19, 2025</w:t>
            </w:r>
          </w:p>
        </w:tc>
        <w:tc>
          <w:tcPr>
            <w:tcW w:w="2549" w:type="pct"/>
            <w:tcBorders>
              <w:top w:val="nil"/>
              <w:bottom w:val="nil"/>
            </w:tcBorders>
            <w:shd w:val="clear" w:color="auto" w:fill="auto"/>
            <w:vAlign w:val="center"/>
          </w:tcPr>
          <w:p w14:paraId="7FC670C5">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 xml:space="preserve">TS=(‘primary trigeminal neuralgia*’ OR ‘trigeminal neuralgia*’ OR ‘idiopathic trigeminal neuralgia*’ OR ‘classical trigeminal neuralgia*’) AND TS=(‘Acupuncture’ OR ‘Acupuncture Treatment*’ OR ‘Acupuncture Therapy’ OR ‘Acupuncture Therapies’ OR ‘Pharmacoacupuncture’ OR ‘Acupotomy’ OR ‘Acupotomies’ OR ‘Pharmacopuncture’ OR ‘Dry-needling’ OR ‘Body-acupuncture’ OR ‘Electroacupuncture’ OR ‘Electro-acupuncture’ OR ‘Auricular Acupuncture’ OR ‘Warm Needle’ OR ‘Meridian*’ OR ‘Ching Lo’ OR ‘Jing Luo’ OR ‘jing mai’ OR ‘Jingluo’ OR ‘jingmai’) AND TS= (‘random*’ AND ‘trial’ ) </w:t>
            </w:r>
          </w:p>
        </w:tc>
        <w:tc>
          <w:tcPr>
            <w:tcW w:w="366" w:type="pct"/>
            <w:tcBorders>
              <w:top w:val="nil"/>
              <w:bottom w:val="nil"/>
            </w:tcBorders>
            <w:vAlign w:val="center"/>
          </w:tcPr>
          <w:p w14:paraId="15A28934">
            <w:pPr>
              <w:adjustRightInd w:val="0"/>
              <w:snapToGrid w:val="0"/>
              <w:spacing w:after="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22</w:t>
            </w:r>
          </w:p>
        </w:tc>
      </w:tr>
      <w:tr w14:paraId="04F6DED2">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pct"/>
            <w:tcBorders>
              <w:top w:val="nil"/>
              <w:bottom w:val="nil"/>
            </w:tcBorders>
            <w:shd w:val="clear" w:color="auto" w:fill="auto"/>
            <w:vAlign w:val="center"/>
          </w:tcPr>
          <w:p w14:paraId="57EC73EA">
            <w:pPr>
              <w:adjustRightInd w:val="0"/>
              <w:snapToGrid w:val="0"/>
              <w:spacing w:after="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Cochrane Library</w:t>
            </w:r>
          </w:p>
        </w:tc>
        <w:tc>
          <w:tcPr>
            <w:tcW w:w="1442" w:type="pct"/>
            <w:tcBorders>
              <w:top w:val="nil"/>
              <w:bottom w:val="nil"/>
            </w:tcBorders>
            <w:shd w:val="clear" w:color="auto" w:fill="auto"/>
            <w:vAlign w:val="center"/>
          </w:tcPr>
          <w:p w14:paraId="4653E8AD">
            <w:pPr>
              <w:adjustRightInd w:val="0"/>
              <w:snapToGrid w:val="0"/>
              <w:spacing w:after="0"/>
              <w:jc w:val="center"/>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rPr>
              <w:t>Date of inception -December 19, 2025</w:t>
            </w:r>
          </w:p>
        </w:tc>
        <w:tc>
          <w:tcPr>
            <w:tcW w:w="2549" w:type="pct"/>
            <w:tcBorders>
              <w:top w:val="nil"/>
              <w:bottom w:val="nil"/>
            </w:tcBorders>
            <w:shd w:val="clear" w:color="auto" w:fill="auto"/>
            <w:vAlign w:val="center"/>
          </w:tcPr>
          <w:p w14:paraId="45D84CE4">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#1</w:t>
            </w:r>
            <w:r>
              <w:rPr>
                <w:rFonts w:hint="default" w:ascii="Times New Roman" w:hAnsi="Times New Roman" w:eastAsia="宋体" w:cs="Times New Roman"/>
                <w:color w:val="000000"/>
                <w:sz w:val="18"/>
                <w:szCs w:val="18"/>
                <w:highlight w:val="none"/>
                <w:lang w:eastAsia="zh-CN"/>
              </w:rPr>
              <w:tab/>
            </w:r>
            <w:r>
              <w:rPr>
                <w:rFonts w:hint="default" w:ascii="Times New Roman" w:hAnsi="Times New Roman" w:eastAsia="宋体" w:cs="Times New Roman"/>
                <w:color w:val="000000"/>
                <w:sz w:val="18"/>
                <w:szCs w:val="18"/>
                <w:highlight w:val="none"/>
                <w:lang w:eastAsia="zh-CN"/>
              </w:rPr>
              <w:t>MeSH descriptor: [Trigeminal Neuralgia] explode all trees</w:t>
            </w:r>
          </w:p>
          <w:p w14:paraId="52E23C64">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#2</w:t>
            </w:r>
            <w:r>
              <w:rPr>
                <w:rFonts w:hint="default" w:ascii="Times New Roman" w:hAnsi="Times New Roman" w:eastAsia="宋体" w:cs="Times New Roman"/>
                <w:color w:val="000000"/>
                <w:sz w:val="18"/>
                <w:szCs w:val="18"/>
                <w:highlight w:val="none"/>
                <w:lang w:eastAsia="zh-CN"/>
              </w:rPr>
              <w:tab/>
            </w:r>
            <w:r>
              <w:rPr>
                <w:rFonts w:hint="default" w:ascii="Times New Roman" w:hAnsi="Times New Roman" w:eastAsia="宋体" w:cs="Times New Roman"/>
                <w:color w:val="000000"/>
                <w:sz w:val="18"/>
                <w:szCs w:val="18"/>
                <w:highlight w:val="none"/>
                <w:lang w:eastAsia="zh-CN"/>
              </w:rPr>
              <w:t>(trigeminal neuralgia OR primary trigeminal neuralgia OR idiopathic trigeminal neuralgia OR classical trigeminal neuralgia):ti,ab,kw (Word variations have been searched)</w:t>
            </w:r>
          </w:p>
          <w:p w14:paraId="7D400587">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#3</w:t>
            </w:r>
            <w:r>
              <w:rPr>
                <w:rFonts w:hint="default" w:ascii="Times New Roman" w:hAnsi="Times New Roman" w:eastAsia="宋体" w:cs="Times New Roman"/>
                <w:color w:val="000000"/>
                <w:sz w:val="18"/>
                <w:szCs w:val="18"/>
                <w:highlight w:val="none"/>
                <w:lang w:eastAsia="zh-CN"/>
              </w:rPr>
              <w:tab/>
            </w:r>
            <w:r>
              <w:rPr>
                <w:rFonts w:hint="default" w:ascii="Times New Roman" w:hAnsi="Times New Roman" w:eastAsia="宋体" w:cs="Times New Roman"/>
                <w:color w:val="000000"/>
                <w:sz w:val="18"/>
                <w:szCs w:val="18"/>
                <w:highlight w:val="none"/>
                <w:lang w:eastAsia="zh-CN"/>
              </w:rPr>
              <w:t>#1 or #2</w:t>
            </w:r>
          </w:p>
          <w:p w14:paraId="00C911B5">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#4</w:t>
            </w:r>
            <w:r>
              <w:rPr>
                <w:rFonts w:hint="default" w:ascii="Times New Roman" w:hAnsi="Times New Roman" w:eastAsia="宋体" w:cs="Times New Roman"/>
                <w:color w:val="000000"/>
                <w:sz w:val="18"/>
                <w:szCs w:val="18"/>
                <w:highlight w:val="none"/>
                <w:lang w:eastAsia="zh-CN"/>
              </w:rPr>
              <w:tab/>
            </w:r>
            <w:r>
              <w:rPr>
                <w:rFonts w:hint="default" w:ascii="Times New Roman" w:hAnsi="Times New Roman" w:eastAsia="宋体" w:cs="Times New Roman"/>
                <w:color w:val="000000"/>
                <w:sz w:val="18"/>
                <w:szCs w:val="18"/>
                <w:highlight w:val="none"/>
                <w:lang w:eastAsia="zh-CN"/>
              </w:rPr>
              <w:t>MeSH descriptor: [Acupuncture] explode all trees</w:t>
            </w:r>
          </w:p>
          <w:p w14:paraId="6F7EE5D8">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#5</w:t>
            </w:r>
            <w:r>
              <w:rPr>
                <w:rFonts w:hint="default" w:ascii="Times New Roman" w:hAnsi="Times New Roman" w:eastAsia="宋体" w:cs="Times New Roman"/>
                <w:color w:val="000000"/>
                <w:sz w:val="18"/>
                <w:szCs w:val="18"/>
                <w:highlight w:val="none"/>
                <w:lang w:eastAsia="zh-CN"/>
              </w:rPr>
              <w:tab/>
            </w:r>
            <w:r>
              <w:rPr>
                <w:rFonts w:hint="default" w:ascii="Times New Roman" w:hAnsi="Times New Roman" w:eastAsia="宋体" w:cs="Times New Roman"/>
                <w:color w:val="000000"/>
                <w:sz w:val="18"/>
                <w:szCs w:val="18"/>
                <w:highlight w:val="none"/>
                <w:lang w:eastAsia="zh-CN"/>
              </w:rPr>
              <w:t>MeSH descriptor: [Acupuncture Therapy] explode all trees</w:t>
            </w:r>
          </w:p>
          <w:p w14:paraId="796AEDAB">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#6</w:t>
            </w:r>
            <w:r>
              <w:rPr>
                <w:rFonts w:hint="default" w:ascii="Times New Roman" w:hAnsi="Times New Roman" w:eastAsia="宋体" w:cs="Times New Roman"/>
                <w:color w:val="000000"/>
                <w:sz w:val="18"/>
                <w:szCs w:val="18"/>
                <w:highlight w:val="none"/>
                <w:lang w:eastAsia="zh-CN"/>
              </w:rPr>
              <w:tab/>
            </w:r>
            <w:r>
              <w:rPr>
                <w:rFonts w:hint="default" w:ascii="Times New Roman" w:hAnsi="Times New Roman" w:eastAsia="宋体" w:cs="Times New Roman"/>
                <w:color w:val="000000"/>
                <w:sz w:val="18"/>
                <w:szCs w:val="18"/>
                <w:highlight w:val="none"/>
                <w:lang w:eastAsia="zh-CN"/>
              </w:rPr>
              <w:t>MeSH descriptor: [Meridians] explode all trees</w:t>
            </w:r>
          </w:p>
          <w:p w14:paraId="002078DE">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#7</w:t>
            </w:r>
            <w:r>
              <w:rPr>
                <w:rFonts w:hint="default" w:ascii="Times New Roman" w:hAnsi="Times New Roman" w:eastAsia="宋体" w:cs="Times New Roman"/>
                <w:color w:val="000000"/>
                <w:sz w:val="18"/>
                <w:szCs w:val="18"/>
                <w:highlight w:val="none"/>
                <w:lang w:eastAsia="zh-CN"/>
              </w:rPr>
              <w:tab/>
            </w:r>
            <w:r>
              <w:rPr>
                <w:rFonts w:hint="default" w:ascii="Times New Roman" w:hAnsi="Times New Roman" w:eastAsia="宋体" w:cs="Times New Roman"/>
                <w:color w:val="000000"/>
                <w:sz w:val="18"/>
                <w:szCs w:val="18"/>
                <w:highlight w:val="none"/>
                <w:lang w:eastAsia="zh-CN"/>
              </w:rPr>
              <w:t>#4 or #5 or #6</w:t>
            </w:r>
          </w:p>
          <w:p w14:paraId="7CE04C15">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#8</w:t>
            </w:r>
            <w:r>
              <w:rPr>
                <w:rFonts w:hint="default" w:ascii="Times New Roman" w:hAnsi="Times New Roman" w:eastAsia="宋体" w:cs="Times New Roman"/>
                <w:color w:val="000000"/>
                <w:sz w:val="18"/>
                <w:szCs w:val="18"/>
                <w:highlight w:val="none"/>
                <w:lang w:eastAsia="zh-CN"/>
              </w:rPr>
              <w:tab/>
            </w:r>
            <w:r>
              <w:rPr>
                <w:rFonts w:hint="default" w:ascii="Times New Roman" w:hAnsi="Times New Roman" w:eastAsia="宋体" w:cs="Times New Roman"/>
                <w:color w:val="000000"/>
                <w:sz w:val="18"/>
                <w:szCs w:val="18"/>
                <w:highlight w:val="none"/>
                <w:lang w:eastAsia="zh-CN"/>
              </w:rPr>
              <w:t>(Acupuncture OR Acupuncture Treatment OR Acupuncture Therapy OR Acupuncture Therapies OR Pharmacoacupuncture OR Acupotomy OR Acupotomies OR Pharmacopuncture OR Dry-needling OR Body-acupuncture OR Electroacupuncture OR Electro-acupuncture OR Auricular Acupuncture OR Warm Needle OR Meridian OR Ching Lo OR Jing Luo OR jing mai OR Jingluo OR jingmai):ti,ab,kw (Word variations have been searched)</w:t>
            </w:r>
          </w:p>
          <w:p w14:paraId="105BE14A">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#9</w:t>
            </w:r>
            <w:r>
              <w:rPr>
                <w:rFonts w:hint="default" w:ascii="Times New Roman" w:hAnsi="Times New Roman" w:eastAsia="宋体" w:cs="Times New Roman"/>
                <w:color w:val="000000"/>
                <w:sz w:val="18"/>
                <w:szCs w:val="18"/>
                <w:highlight w:val="none"/>
                <w:lang w:eastAsia="zh-CN"/>
              </w:rPr>
              <w:tab/>
            </w:r>
            <w:r>
              <w:rPr>
                <w:rFonts w:hint="default" w:ascii="Times New Roman" w:hAnsi="Times New Roman" w:eastAsia="宋体" w:cs="Times New Roman"/>
                <w:color w:val="000000"/>
                <w:sz w:val="18"/>
                <w:szCs w:val="18"/>
                <w:highlight w:val="none"/>
                <w:lang w:eastAsia="zh-CN"/>
              </w:rPr>
              <w:t>MeSH descriptor: [Clinical Trials as Topic] explode all trees</w:t>
            </w:r>
          </w:p>
          <w:p w14:paraId="3C37F4BC">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#10</w:t>
            </w:r>
            <w:r>
              <w:rPr>
                <w:rFonts w:hint="default" w:ascii="Times New Roman" w:hAnsi="Times New Roman" w:eastAsia="宋体" w:cs="Times New Roman"/>
                <w:color w:val="000000"/>
                <w:sz w:val="18"/>
                <w:szCs w:val="18"/>
                <w:highlight w:val="none"/>
                <w:lang w:eastAsia="zh-CN"/>
              </w:rPr>
              <w:tab/>
            </w:r>
            <w:r>
              <w:rPr>
                <w:rFonts w:hint="default" w:ascii="Times New Roman" w:hAnsi="Times New Roman" w:eastAsia="宋体" w:cs="Times New Roman"/>
                <w:color w:val="000000"/>
                <w:sz w:val="18"/>
                <w:szCs w:val="18"/>
                <w:highlight w:val="none"/>
                <w:lang w:eastAsia="zh-CN"/>
              </w:rPr>
              <w:t>MeSH descriptor: [Randomized Controlled Trials as Topic] explode all trees</w:t>
            </w:r>
          </w:p>
          <w:p w14:paraId="4DC67559">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#11</w:t>
            </w:r>
            <w:r>
              <w:rPr>
                <w:rFonts w:hint="default" w:ascii="Times New Roman" w:hAnsi="Times New Roman" w:eastAsia="宋体" w:cs="Times New Roman"/>
                <w:color w:val="000000"/>
                <w:sz w:val="18"/>
                <w:szCs w:val="18"/>
                <w:highlight w:val="none"/>
                <w:lang w:eastAsia="zh-CN"/>
              </w:rPr>
              <w:tab/>
            </w:r>
            <w:r>
              <w:rPr>
                <w:rFonts w:hint="default" w:ascii="Times New Roman" w:hAnsi="Times New Roman" w:eastAsia="宋体" w:cs="Times New Roman"/>
                <w:color w:val="000000"/>
                <w:sz w:val="18"/>
                <w:szCs w:val="18"/>
                <w:highlight w:val="none"/>
                <w:lang w:eastAsia="zh-CN"/>
              </w:rPr>
              <w:t>MeSH descriptor: [Controlled Clinical Trial] explode all trees</w:t>
            </w:r>
          </w:p>
          <w:p w14:paraId="02752565">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#12</w:t>
            </w:r>
            <w:r>
              <w:rPr>
                <w:rFonts w:hint="default" w:ascii="Times New Roman" w:hAnsi="Times New Roman" w:eastAsia="宋体" w:cs="Times New Roman"/>
                <w:color w:val="000000"/>
                <w:sz w:val="18"/>
                <w:szCs w:val="18"/>
                <w:highlight w:val="none"/>
                <w:lang w:eastAsia="zh-CN"/>
              </w:rPr>
              <w:tab/>
            </w:r>
            <w:r>
              <w:rPr>
                <w:rFonts w:hint="default" w:ascii="Times New Roman" w:hAnsi="Times New Roman" w:eastAsia="宋体" w:cs="Times New Roman"/>
                <w:color w:val="000000"/>
                <w:sz w:val="18"/>
                <w:szCs w:val="18"/>
                <w:highlight w:val="none"/>
                <w:lang w:eastAsia="zh-CN"/>
              </w:rPr>
              <w:t>#9 or #10 or #11</w:t>
            </w:r>
          </w:p>
          <w:p w14:paraId="78D235AE">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#13</w:t>
            </w:r>
            <w:r>
              <w:rPr>
                <w:rFonts w:hint="default" w:ascii="Times New Roman" w:hAnsi="Times New Roman" w:eastAsia="宋体" w:cs="Times New Roman"/>
                <w:color w:val="000000"/>
                <w:sz w:val="18"/>
                <w:szCs w:val="18"/>
                <w:highlight w:val="none"/>
                <w:lang w:eastAsia="zh-CN"/>
              </w:rPr>
              <w:tab/>
            </w:r>
            <w:r>
              <w:rPr>
                <w:rFonts w:hint="default" w:ascii="Times New Roman" w:hAnsi="Times New Roman" w:eastAsia="宋体" w:cs="Times New Roman"/>
                <w:color w:val="000000"/>
                <w:sz w:val="18"/>
                <w:szCs w:val="18"/>
                <w:highlight w:val="none"/>
                <w:lang w:eastAsia="zh-CN"/>
              </w:rPr>
              <w:t>(clinical OR trial OR random):ti,ab,kw (Word variations have been searched)</w:t>
            </w:r>
          </w:p>
          <w:p w14:paraId="6609D47F">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#14</w:t>
            </w:r>
            <w:r>
              <w:rPr>
                <w:rFonts w:hint="default" w:ascii="Times New Roman" w:hAnsi="Times New Roman" w:eastAsia="宋体" w:cs="Times New Roman"/>
                <w:color w:val="000000"/>
                <w:sz w:val="18"/>
                <w:szCs w:val="18"/>
                <w:highlight w:val="none"/>
                <w:lang w:eastAsia="zh-CN"/>
              </w:rPr>
              <w:tab/>
            </w:r>
            <w:r>
              <w:rPr>
                <w:rFonts w:hint="default" w:ascii="Times New Roman" w:hAnsi="Times New Roman" w:eastAsia="宋体" w:cs="Times New Roman"/>
                <w:color w:val="000000"/>
                <w:sz w:val="18"/>
                <w:szCs w:val="18"/>
                <w:highlight w:val="none"/>
                <w:lang w:eastAsia="zh-CN"/>
              </w:rPr>
              <w:t>#12 or #13</w:t>
            </w:r>
          </w:p>
          <w:p w14:paraId="5488DD53">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#15</w:t>
            </w:r>
            <w:r>
              <w:rPr>
                <w:rFonts w:hint="default" w:ascii="Times New Roman" w:hAnsi="Times New Roman" w:eastAsia="宋体" w:cs="Times New Roman"/>
                <w:color w:val="000000"/>
                <w:sz w:val="18"/>
                <w:szCs w:val="18"/>
                <w:highlight w:val="none"/>
                <w:lang w:eastAsia="zh-CN"/>
              </w:rPr>
              <w:tab/>
            </w:r>
            <w:r>
              <w:rPr>
                <w:rFonts w:hint="default" w:ascii="Times New Roman" w:hAnsi="Times New Roman" w:eastAsia="宋体" w:cs="Times New Roman"/>
                <w:color w:val="000000"/>
                <w:sz w:val="18"/>
                <w:szCs w:val="18"/>
                <w:highlight w:val="none"/>
                <w:lang w:eastAsia="zh-CN"/>
              </w:rPr>
              <w:t>#7 or #8</w:t>
            </w:r>
          </w:p>
          <w:p w14:paraId="4F17B874">
            <w:pPr>
              <w:adjustRightInd w:val="0"/>
              <w:snapToGrid w:val="0"/>
              <w:spacing w:after="0"/>
              <w:jc w:val="left"/>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lang w:eastAsia="zh-CN"/>
              </w:rPr>
              <w:t>#16</w:t>
            </w:r>
            <w:r>
              <w:rPr>
                <w:rFonts w:hint="default" w:ascii="Times New Roman" w:hAnsi="Times New Roman" w:eastAsia="宋体" w:cs="Times New Roman"/>
                <w:color w:val="000000"/>
                <w:sz w:val="18"/>
                <w:szCs w:val="18"/>
                <w:highlight w:val="none"/>
                <w:lang w:eastAsia="zh-CN"/>
              </w:rPr>
              <w:tab/>
            </w:r>
            <w:r>
              <w:rPr>
                <w:rFonts w:hint="default" w:ascii="Times New Roman" w:hAnsi="Times New Roman" w:eastAsia="宋体" w:cs="Times New Roman"/>
                <w:color w:val="000000"/>
                <w:sz w:val="18"/>
                <w:szCs w:val="18"/>
                <w:highlight w:val="none"/>
                <w:lang w:eastAsia="zh-CN"/>
              </w:rPr>
              <w:t>#3 and #15 and #14</w:t>
            </w:r>
          </w:p>
        </w:tc>
        <w:tc>
          <w:tcPr>
            <w:tcW w:w="366" w:type="pct"/>
            <w:tcBorders>
              <w:top w:val="nil"/>
              <w:bottom w:val="nil"/>
            </w:tcBorders>
            <w:shd w:val="clear" w:color="auto" w:fill="auto"/>
            <w:vAlign w:val="center"/>
          </w:tcPr>
          <w:p w14:paraId="358B18AD">
            <w:pPr>
              <w:adjustRightInd w:val="0"/>
              <w:snapToGrid w:val="0"/>
              <w:spacing w:after="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46</w:t>
            </w:r>
          </w:p>
        </w:tc>
      </w:tr>
      <w:tr w14:paraId="7372D106">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pct"/>
            <w:tcBorders>
              <w:top w:val="nil"/>
              <w:bottom w:val="nil"/>
            </w:tcBorders>
            <w:shd w:val="clear" w:color="auto" w:fill="auto"/>
            <w:vAlign w:val="center"/>
          </w:tcPr>
          <w:p w14:paraId="51742898">
            <w:pPr>
              <w:adjustRightInd w:val="0"/>
              <w:snapToGrid w:val="0"/>
              <w:spacing w:after="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China National Knowledge Infrastructure (CNKI, Chinese Database)</w:t>
            </w:r>
          </w:p>
        </w:tc>
        <w:tc>
          <w:tcPr>
            <w:tcW w:w="1442" w:type="pct"/>
            <w:tcBorders>
              <w:top w:val="nil"/>
              <w:bottom w:val="nil"/>
            </w:tcBorders>
            <w:shd w:val="clear" w:color="auto" w:fill="auto"/>
            <w:vAlign w:val="center"/>
          </w:tcPr>
          <w:p w14:paraId="672C4677">
            <w:pPr>
              <w:adjustRightInd w:val="0"/>
              <w:snapToGrid w:val="0"/>
              <w:spacing w:after="0"/>
              <w:jc w:val="center"/>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rPr>
              <w:t>Date of inception -December 19, 2025</w:t>
            </w:r>
          </w:p>
        </w:tc>
        <w:tc>
          <w:tcPr>
            <w:tcW w:w="2549" w:type="pct"/>
            <w:tcBorders>
              <w:top w:val="nil"/>
              <w:bottom w:val="nil"/>
            </w:tcBorders>
            <w:shd w:val="clear" w:color="auto" w:fill="auto"/>
            <w:vAlign w:val="center"/>
          </w:tcPr>
          <w:p w14:paraId="090C0378">
            <w:pPr>
              <w:adjustRightInd w:val="0"/>
              <w:snapToGrid w:val="0"/>
              <w:spacing w:after="0"/>
              <w:jc w:val="left"/>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 xml:space="preserve">SU=('Trigeminal Neuralgia' OR 'Trigeminal Nerve') AND (TKA=(‘Acupuncture’ OR ‘Acupuncture Therapy’ OR ‘Body Acupuncture’ OR ‘Manual Acupuncture’ OR ‘Electroacupuncture’ OR ‘Warm Needling’ OR ‘Scalp Acupuncture’ OR ‘Head Acupuncture’ OR ‘Auricular Acupuncture’ OR ‘Acupuncture Points’ OR ‘Fire Needling’ OR ‘Abdominal Acupuncture’ OR ‘Fu’s Subcutaneous Needling’ OR ‘Three-edged Needle’ OR ‘Nine Needles’ OR ‘Meridians’ OR ‘Transcutaneous Electrical Nerve Stimulation’ OR ‘Eye Acupuncture’ OR ‘Tongue Acupuncture’ OR ‘Wrist-Ankle Acupuncture’ OR ‘Blade Needle’ OR ‘Acupotomy’ OR ‘Bloodletting Puncture’ OR ‘Dry Needling’) OR SU=(‘Acupuncture Therapy’ OR ‘Acupuncture’ OR ‘Acupuncture-Moxibustion Therapy’)) AND (TKA=(‘Randomized’ OR ‘Controlled’) OR SU=(‘Randomized Controlled Trial’)) </w:t>
            </w:r>
          </w:p>
        </w:tc>
        <w:tc>
          <w:tcPr>
            <w:tcW w:w="366" w:type="pct"/>
            <w:tcBorders>
              <w:top w:val="nil"/>
              <w:bottom w:val="nil"/>
            </w:tcBorders>
            <w:shd w:val="clear" w:color="auto" w:fill="auto"/>
            <w:vAlign w:val="center"/>
          </w:tcPr>
          <w:p w14:paraId="1058A919">
            <w:pPr>
              <w:adjustRightInd w:val="0"/>
              <w:snapToGrid w:val="0"/>
              <w:spacing w:after="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33</w:t>
            </w:r>
          </w:p>
        </w:tc>
      </w:tr>
      <w:tr w14:paraId="289A7B98">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pct"/>
            <w:tcBorders>
              <w:top w:val="nil"/>
              <w:bottom w:val="nil"/>
            </w:tcBorders>
            <w:shd w:val="clear" w:color="auto" w:fill="auto"/>
            <w:vAlign w:val="center"/>
          </w:tcPr>
          <w:p w14:paraId="126CB731">
            <w:pPr>
              <w:adjustRightInd w:val="0"/>
              <w:snapToGrid w:val="0"/>
              <w:spacing w:after="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China Biomedical Literature Service System Database</w:t>
            </w:r>
          </w:p>
          <w:p w14:paraId="3EC68F19">
            <w:pPr>
              <w:adjustRightInd w:val="0"/>
              <w:snapToGrid w:val="0"/>
              <w:spacing w:after="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(Sino-Med, Chinese Database)</w:t>
            </w:r>
          </w:p>
        </w:tc>
        <w:tc>
          <w:tcPr>
            <w:tcW w:w="1442" w:type="pct"/>
            <w:tcBorders>
              <w:top w:val="nil"/>
              <w:bottom w:val="nil"/>
            </w:tcBorders>
            <w:shd w:val="clear" w:color="auto" w:fill="auto"/>
            <w:vAlign w:val="center"/>
          </w:tcPr>
          <w:p w14:paraId="650EA9A1">
            <w:pPr>
              <w:adjustRightInd w:val="0"/>
              <w:snapToGrid w:val="0"/>
              <w:spacing w:after="0"/>
              <w:jc w:val="center"/>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rPr>
              <w:t>Date of inception -December 19, 2025</w:t>
            </w:r>
          </w:p>
        </w:tc>
        <w:tc>
          <w:tcPr>
            <w:tcW w:w="2549" w:type="pct"/>
            <w:tcBorders>
              <w:top w:val="nil"/>
              <w:bottom w:val="nil"/>
            </w:tcBorders>
            <w:shd w:val="clear" w:color="auto" w:fill="auto"/>
            <w:vAlign w:val="center"/>
          </w:tcPr>
          <w:p w14:paraId="329E515E">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#1: "trigeminal neuralgia" [unweighted: expanded]</w:t>
            </w:r>
          </w:p>
          <w:p w14:paraId="02B4A7A1">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#2: (("acupuncture therapy" [unweighted: expanded]) OR "acupuncture" [unweighted: expanded]) OR "acupuncture-moxibustion therapy" [unweighted: expanded]</w:t>
            </w:r>
          </w:p>
          <w:p w14:paraId="43EE412D">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#3: "acupuncture" [common fields: smart] OR "acupuncture-moxibustion" [common fields: smart] OR "manual acupuncture" [common fields: smart] OR "electroacupuncture" [common fields: smart] OR "body acupuncture" [common fields: smart] OR "warm needling" [common fields: smart] OR "scalp acupuncture" [common fields: smart] OR "auricular acupuncture" [common fields: smart]</w:t>
            </w:r>
          </w:p>
          <w:p w14:paraId="71A90D4D">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#4: "acupoint" [common fields: smart] OR "fire needling" [common fields: smart] OR "abdominal acupuncture" [common fields: smart] OR "floating acupuncture" [common fields: smart] OR "three-edged needle" [common fields: smart] OR "nine needles" [common fields: smart] OR "meridian" [common fields: smart] OR "transcutaneous electrical nerve stimulation" [common fields: smart] OR "eye acupuncture" [common fields: smart]</w:t>
            </w:r>
          </w:p>
          <w:p w14:paraId="59FAC94D">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#5: "tongue acupuncture" [common fields: smart] OR "wrist-ankle acupuncture" [common fields: smart] OR "blade needle" [common fields: smart] OR "needle-knife" [common fields: smart] OR "bloodletting" [common fields: smart] OR "dry needling" [common fields: smart]</w:t>
            </w:r>
          </w:p>
          <w:p w14:paraId="21CF40A0">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#7: "randomized controlled trial" [unweighted: expanded]</w:t>
            </w:r>
          </w:p>
          <w:p w14:paraId="580D6771">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#8: "random" [common fields: smart] OR "control" [common fields: smart]</w:t>
            </w:r>
          </w:p>
          <w:p w14:paraId="0B30F18A">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#9: (#8) OR (#7)</w:t>
            </w:r>
          </w:p>
          <w:p w14:paraId="6412BECC">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#10: (#5) OR (#4) OR (#3) OR (#2)</w:t>
            </w:r>
          </w:p>
          <w:p w14:paraId="41FCAB06">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#11: (#10) AND (#9) AND (#1)</w:t>
            </w:r>
          </w:p>
        </w:tc>
        <w:tc>
          <w:tcPr>
            <w:tcW w:w="366" w:type="pct"/>
            <w:tcBorders>
              <w:top w:val="nil"/>
              <w:bottom w:val="nil"/>
            </w:tcBorders>
            <w:shd w:val="clear" w:color="auto" w:fill="auto"/>
            <w:vAlign w:val="center"/>
          </w:tcPr>
          <w:p w14:paraId="293DA3E7">
            <w:pPr>
              <w:adjustRightInd w:val="0"/>
              <w:snapToGrid w:val="0"/>
              <w:spacing w:after="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385</w:t>
            </w:r>
          </w:p>
        </w:tc>
      </w:tr>
      <w:tr w14:paraId="0646F672">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pct"/>
            <w:tcBorders>
              <w:top w:val="nil"/>
              <w:bottom w:val="nil"/>
            </w:tcBorders>
            <w:shd w:val="clear" w:color="auto" w:fill="auto"/>
            <w:vAlign w:val="center"/>
          </w:tcPr>
          <w:p w14:paraId="132837E9">
            <w:pPr>
              <w:adjustRightInd w:val="0"/>
              <w:snapToGrid w:val="0"/>
              <w:spacing w:after="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China Science and Technology Journal Database (VIP, Chinese Database)</w:t>
            </w:r>
          </w:p>
        </w:tc>
        <w:tc>
          <w:tcPr>
            <w:tcW w:w="1442" w:type="pct"/>
            <w:tcBorders>
              <w:top w:val="nil"/>
              <w:bottom w:val="nil"/>
            </w:tcBorders>
            <w:shd w:val="clear" w:color="auto" w:fill="auto"/>
            <w:vAlign w:val="center"/>
          </w:tcPr>
          <w:p w14:paraId="07FE6B4A">
            <w:pPr>
              <w:adjustRightInd w:val="0"/>
              <w:snapToGrid w:val="0"/>
              <w:spacing w:after="0"/>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rPr>
              <w:t>Date of inception -December 19, 2025</w:t>
            </w:r>
          </w:p>
        </w:tc>
        <w:tc>
          <w:tcPr>
            <w:tcW w:w="2549" w:type="pct"/>
            <w:tcBorders>
              <w:top w:val="nil"/>
              <w:bottom w:val="nil"/>
            </w:tcBorders>
            <w:shd w:val="clear" w:color="auto" w:fill="auto"/>
            <w:vAlign w:val="center"/>
          </w:tcPr>
          <w:p w14:paraId="0BA12466">
            <w:pPr>
              <w:adjustRightInd w:val="0"/>
              <w:snapToGrid w:val="0"/>
              <w:spacing w:after="0"/>
              <w:jc w:val="left"/>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eastAsia="zh-CN"/>
              </w:rPr>
              <w:t>M=("Trigeminal Neuralgia") and M= ("acupuncture" OR "acupuncture therapy" OR "body acupuncture" OR "manual acupuncture" OR "electroacupuncture" OR "warm needling" OR "scalp acupuncture" OR "head acupuncture" OR "auricular acupuncture" OR "acupuncture points" OR "fire needling" OR "abdominal acupuncture" OR "fu's subcutaneous needling" OR "three-edged needle" OR "nine needles" OR "meridians" OR "transcutaneous electrical nerve stimulation" OR "eye acupuncture" OR "tongue acupuncture" OR "wrist-ankle acupuncture" OR "blade needle" OR "acupotomy" OR "bloodletting puncture" OR "dry needling") and R=("randomized" OR "randomised" OR "controlled")</w:t>
            </w:r>
          </w:p>
        </w:tc>
        <w:tc>
          <w:tcPr>
            <w:tcW w:w="366" w:type="pct"/>
            <w:tcBorders>
              <w:top w:val="nil"/>
              <w:bottom w:val="nil"/>
            </w:tcBorders>
            <w:shd w:val="clear" w:color="auto" w:fill="auto"/>
            <w:vAlign w:val="center"/>
          </w:tcPr>
          <w:p w14:paraId="2E8FD8F8">
            <w:pPr>
              <w:adjustRightInd w:val="0"/>
              <w:snapToGrid w:val="0"/>
              <w:spacing w:after="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325</w:t>
            </w:r>
          </w:p>
        </w:tc>
      </w:tr>
      <w:tr w14:paraId="09FE6937">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pct"/>
            <w:tcBorders>
              <w:top w:val="nil"/>
              <w:bottom w:val="single" w:color="auto" w:sz="12" w:space="0"/>
            </w:tcBorders>
            <w:shd w:val="clear" w:color="auto" w:fill="auto"/>
            <w:vAlign w:val="center"/>
          </w:tcPr>
          <w:p w14:paraId="58F783D2">
            <w:pPr>
              <w:adjustRightInd w:val="0"/>
              <w:snapToGrid w:val="0"/>
              <w:spacing w:after="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Wanfang Database</w:t>
            </w:r>
          </w:p>
          <w:p w14:paraId="63F33D39">
            <w:pPr>
              <w:adjustRightInd w:val="0"/>
              <w:snapToGrid w:val="0"/>
              <w:spacing w:after="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(WF, Chinese Database)</w:t>
            </w:r>
          </w:p>
        </w:tc>
        <w:tc>
          <w:tcPr>
            <w:tcW w:w="1442" w:type="pct"/>
            <w:tcBorders>
              <w:top w:val="nil"/>
              <w:bottom w:val="single" w:color="auto" w:sz="12" w:space="0"/>
            </w:tcBorders>
            <w:shd w:val="clear" w:color="auto" w:fill="auto"/>
            <w:vAlign w:val="center"/>
          </w:tcPr>
          <w:p w14:paraId="650A1A70">
            <w:pPr>
              <w:adjustRightInd w:val="0"/>
              <w:snapToGrid w:val="0"/>
              <w:spacing w:after="0"/>
              <w:jc w:val="center"/>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rPr>
              <w:t>Date of inception -December 19, 2025</w:t>
            </w:r>
          </w:p>
        </w:tc>
        <w:tc>
          <w:tcPr>
            <w:tcW w:w="2549" w:type="pct"/>
            <w:tcBorders>
              <w:top w:val="nil"/>
              <w:bottom w:val="single" w:color="auto" w:sz="12" w:space="0"/>
            </w:tcBorders>
            <w:shd w:val="clear" w:color="auto" w:fill="auto"/>
            <w:vAlign w:val="center"/>
          </w:tcPr>
          <w:p w14:paraId="4E20F369">
            <w:pPr>
              <w:adjustRightInd w:val="0"/>
              <w:snapToGrid w:val="0"/>
              <w:spacing w:after="0"/>
              <w:jc w:val="left"/>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lang w:eastAsia="zh-CN"/>
              </w:rPr>
              <w:t>(Title/Abstract: (idiopathic trigeminal neuralgia OR primary trigeminal neuralgia OR classical trigeminal neuralgia OR secondary trigeminal neuralgia) OR Subject:</w:t>
            </w:r>
            <w:bookmarkStart w:id="0" w:name="_GoBack"/>
            <w:bookmarkEnd w:id="0"/>
            <w:r>
              <w:rPr>
                <w:rFonts w:hint="default" w:ascii="Times New Roman" w:hAnsi="Times New Roman" w:eastAsia="宋体" w:cs="Times New Roman"/>
                <w:color w:val="000000"/>
                <w:sz w:val="18"/>
                <w:szCs w:val="18"/>
                <w:highlight w:val="none"/>
                <w:lang w:eastAsia="zh-CN"/>
              </w:rPr>
              <w:t xml:space="preserve"> (trigeminal neuralgia)) AND (Title/Abstract: (acupuncture OR acupuncture therapy OR body acupuncture OR manual acupuncture OR electroacupuncture OR warm needling OR scalp acupuncture OR auricular acupuncture OR acupoint OR fire needling OR abdominal acupuncture OR floating acupuncture OR three-edged needle OR nine needles meridian OR transcutaneous electrical nerve stimulation OR eye acupuncture OR tongue acupuncture OR wrist-ankle acupuncture OR blade needle OR needle-knife OR bloodletting therapy OR dry needling) OR Subject: (acupuncture therapy OR acupuncture treatment OR needling)) AND (Title/Abstract: (randomized controlled OR random*) OR Subject: (randomized controlled trial))</w:t>
            </w:r>
          </w:p>
        </w:tc>
        <w:tc>
          <w:tcPr>
            <w:tcW w:w="366" w:type="pct"/>
            <w:tcBorders>
              <w:top w:val="nil"/>
              <w:bottom w:val="single" w:color="auto" w:sz="12" w:space="0"/>
            </w:tcBorders>
            <w:shd w:val="clear" w:color="auto" w:fill="auto"/>
            <w:vAlign w:val="center"/>
          </w:tcPr>
          <w:p w14:paraId="1CB3ABCD">
            <w:pPr>
              <w:adjustRightInd w:val="0"/>
              <w:snapToGrid w:val="0"/>
              <w:spacing w:after="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43</w:t>
            </w:r>
          </w:p>
        </w:tc>
      </w:tr>
    </w:tbl>
    <w:p w14:paraId="0C4452B0">
      <w:pPr>
        <w:widowControl/>
        <w:spacing w:before="120" w:after="240"/>
        <w:jc w:val="center"/>
        <w:rPr>
          <w:rFonts w:hint="default" w:ascii="Times New Roman" w:hAnsi="Times New Roman" w:cs="Times New Roman" w:eastAsiaTheme="minorHAnsi"/>
          <w:b/>
          <w:bCs/>
          <w:kern w:val="0"/>
          <w:sz w:val="24"/>
          <w:szCs w:val="22"/>
          <w:highlight w:val="none"/>
          <w:lang w:val="en-US" w:eastAsia="zh-CN"/>
        </w:rPr>
      </w:pPr>
      <w:r>
        <w:rPr>
          <w:rFonts w:hint="default" w:ascii="Times New Roman" w:hAnsi="Times New Roman" w:cs="Times New Roman" w:eastAsiaTheme="minorHAnsi"/>
          <w:b/>
          <w:bCs/>
          <w:kern w:val="0"/>
          <w:sz w:val="24"/>
          <w:szCs w:val="22"/>
          <w:highlight w:val="none"/>
          <w:lang w:val="en-US" w:eastAsia="zh-CN"/>
        </w:rPr>
        <w:drawing>
          <wp:inline distT="0" distB="0" distL="114300" distR="114300">
            <wp:extent cx="5272405" cy="3514725"/>
            <wp:effectExtent l="0" t="0" r="4445" b="0"/>
            <wp:docPr id="14" name="图片 14" descr="有效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有效率"/>
                    <pic:cNvPicPr>
                      <a:picLocks noChangeAspect="1"/>
                    </pic:cNvPicPr>
                  </pic:nvPicPr>
                  <pic:blipFill>
                    <a:blip r:embed="rId4"/>
                    <a:stretch>
                      <a:fillRect/>
                    </a:stretch>
                  </pic:blipFill>
                  <pic:spPr>
                    <a:xfrm>
                      <a:off x="0" y="0"/>
                      <a:ext cx="5272405" cy="3514725"/>
                    </a:xfrm>
                    <a:prstGeom prst="rect">
                      <a:avLst/>
                    </a:prstGeom>
                  </pic:spPr>
                </pic:pic>
              </a:graphicData>
            </a:graphic>
          </wp:inline>
        </w:drawing>
      </w:r>
      <w:r>
        <w:rPr>
          <w:rFonts w:hint="eastAsia" w:ascii="Times New Roman" w:hAnsi="Times New Roman" w:cs="Times New Roman" w:eastAsiaTheme="minorHAnsi"/>
          <w:b/>
          <w:bCs/>
          <w:kern w:val="0"/>
          <w:sz w:val="24"/>
          <w:szCs w:val="22"/>
          <w:highlight w:val="none"/>
          <w:lang w:val="en-US" w:eastAsia="zh-CN"/>
        </w:rPr>
        <w:t>e</w:t>
      </w:r>
      <w:r>
        <w:rPr>
          <w:rFonts w:hint="default" w:ascii="Times New Roman" w:hAnsi="Times New Roman" w:cs="Times New Roman" w:eastAsiaTheme="minorHAnsi"/>
          <w:b/>
          <w:bCs/>
          <w:kern w:val="0"/>
          <w:sz w:val="24"/>
          <w:szCs w:val="22"/>
          <w:highlight w:val="none"/>
          <w:lang w:val="en-US" w:eastAsia="zh-CN"/>
        </w:rPr>
        <w:t>F</w:t>
      </w:r>
      <w:r>
        <w:rPr>
          <w:rFonts w:hint="eastAsia" w:ascii="Times New Roman" w:hAnsi="Times New Roman" w:cs="Times New Roman" w:eastAsiaTheme="minorHAnsi"/>
          <w:b/>
          <w:bCs/>
          <w:kern w:val="0"/>
          <w:sz w:val="24"/>
          <w:szCs w:val="22"/>
          <w:highlight w:val="none"/>
          <w:lang w:val="en-US" w:eastAsia="zh-CN"/>
        </w:rPr>
        <w:t xml:space="preserve">igure 1 </w:t>
      </w:r>
      <w:r>
        <w:rPr>
          <w:rFonts w:hint="default" w:ascii="Times New Roman" w:hAnsi="Times New Roman" w:cs="Times New Roman" w:eastAsiaTheme="minorHAnsi"/>
          <w:b/>
          <w:bCs/>
          <w:kern w:val="0"/>
          <w:sz w:val="24"/>
          <w:szCs w:val="22"/>
          <w:highlight w:val="none"/>
        </w:rPr>
        <w:t>Sensitivity Analysis of Response Rate</w:t>
      </w:r>
    </w:p>
    <w:p w14:paraId="60692B31">
      <w:pPr>
        <w:widowControl/>
        <w:spacing w:before="120" w:after="240"/>
        <w:jc w:val="center"/>
        <w:rPr>
          <w:rFonts w:hint="default" w:ascii="Times New Roman" w:hAnsi="Times New Roman" w:cs="Times New Roman" w:eastAsiaTheme="minorHAnsi"/>
          <w:b/>
          <w:bCs/>
          <w:kern w:val="0"/>
          <w:sz w:val="24"/>
          <w:szCs w:val="22"/>
          <w:highlight w:val="none"/>
          <w:lang w:val="en-US" w:eastAsia="zh-CN"/>
        </w:rPr>
      </w:pPr>
      <w:r>
        <w:rPr>
          <w:rFonts w:hint="default" w:ascii="Times New Roman" w:hAnsi="Times New Roman" w:cs="Times New Roman" w:eastAsiaTheme="minorHAnsi"/>
          <w:b/>
          <w:bCs/>
          <w:kern w:val="0"/>
          <w:sz w:val="24"/>
          <w:szCs w:val="22"/>
          <w:highlight w:val="none"/>
          <w:lang w:val="en-US" w:eastAsia="zh-CN"/>
        </w:rPr>
        <w:drawing>
          <wp:inline distT="0" distB="0" distL="114300" distR="114300">
            <wp:extent cx="5265420" cy="5265420"/>
            <wp:effectExtent l="0" t="0" r="1905" b="1905"/>
            <wp:docPr id="8" name="图片 8" descr="VAS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VAS ma"/>
                    <pic:cNvPicPr>
                      <a:picLocks noChangeAspect="1"/>
                    </pic:cNvPicPr>
                  </pic:nvPicPr>
                  <pic:blipFill>
                    <a:blip r:embed="rId5"/>
                    <a:stretch>
                      <a:fillRect/>
                    </a:stretch>
                  </pic:blipFill>
                  <pic:spPr>
                    <a:xfrm>
                      <a:off x="0" y="0"/>
                      <a:ext cx="5265420" cy="5265420"/>
                    </a:xfrm>
                    <a:prstGeom prst="rect">
                      <a:avLst/>
                    </a:prstGeom>
                  </pic:spPr>
                </pic:pic>
              </a:graphicData>
            </a:graphic>
          </wp:inline>
        </w:drawing>
      </w:r>
    </w:p>
    <w:p w14:paraId="18F9CE21">
      <w:pPr>
        <w:widowControl/>
        <w:spacing w:before="120" w:after="240"/>
        <w:jc w:val="center"/>
        <w:rPr>
          <w:rFonts w:hint="default" w:ascii="Times New Roman" w:hAnsi="Times New Roman" w:cs="Times New Roman" w:eastAsiaTheme="minorHAnsi"/>
          <w:b/>
          <w:bCs/>
          <w:kern w:val="0"/>
          <w:sz w:val="24"/>
          <w:szCs w:val="22"/>
          <w:highlight w:val="none"/>
          <w:lang w:val="en-US" w:eastAsia="zh-CN"/>
        </w:rPr>
      </w:pPr>
      <w:r>
        <w:rPr>
          <w:rFonts w:hint="eastAsia" w:ascii="Times New Roman" w:hAnsi="Times New Roman" w:cs="Times New Roman" w:eastAsiaTheme="minorHAnsi"/>
          <w:b/>
          <w:bCs/>
          <w:kern w:val="0"/>
          <w:sz w:val="24"/>
          <w:szCs w:val="22"/>
          <w:highlight w:val="none"/>
          <w:lang w:val="en-US" w:eastAsia="zh-CN"/>
        </w:rPr>
        <w:t>e</w:t>
      </w:r>
      <w:r>
        <w:rPr>
          <w:rFonts w:hint="default" w:ascii="Times New Roman" w:hAnsi="Times New Roman" w:cs="Times New Roman" w:eastAsiaTheme="minorHAnsi"/>
          <w:b/>
          <w:bCs/>
          <w:kern w:val="0"/>
          <w:sz w:val="24"/>
          <w:szCs w:val="22"/>
          <w:highlight w:val="none"/>
          <w:lang w:val="en-US" w:eastAsia="zh-CN"/>
        </w:rPr>
        <w:t>F</w:t>
      </w:r>
      <w:r>
        <w:rPr>
          <w:rFonts w:hint="eastAsia" w:ascii="Times New Roman" w:hAnsi="Times New Roman" w:cs="Times New Roman" w:eastAsiaTheme="minorHAnsi"/>
          <w:b/>
          <w:bCs/>
          <w:kern w:val="0"/>
          <w:sz w:val="24"/>
          <w:szCs w:val="22"/>
          <w:highlight w:val="none"/>
          <w:lang w:val="en-US" w:eastAsia="zh-CN"/>
        </w:rPr>
        <w:t>igure 2</w:t>
      </w:r>
      <w:r>
        <w:rPr>
          <w:rFonts w:hint="default" w:ascii="Times New Roman" w:hAnsi="Times New Roman" w:cs="Times New Roman" w:eastAsiaTheme="minorHAnsi"/>
          <w:b/>
          <w:bCs/>
          <w:kern w:val="0"/>
          <w:sz w:val="24"/>
          <w:szCs w:val="22"/>
          <w:highlight w:val="none"/>
          <w:lang w:val="en-US" w:eastAsia="zh-CN"/>
        </w:rPr>
        <w:t xml:space="preserve"> Forest Plots of</w:t>
      </w:r>
      <w:r>
        <w:rPr>
          <w:rFonts w:hint="eastAsia" w:ascii="Times New Roman" w:hAnsi="Times New Roman" w:cs="Times New Roman" w:eastAsiaTheme="minorHAnsi"/>
          <w:b/>
          <w:bCs/>
          <w:kern w:val="0"/>
          <w:sz w:val="24"/>
          <w:szCs w:val="22"/>
          <w:highlight w:val="none"/>
          <w:lang w:val="en-US" w:eastAsia="zh-CN"/>
        </w:rPr>
        <w:t xml:space="preserve"> </w:t>
      </w:r>
      <w:r>
        <w:rPr>
          <w:rFonts w:hint="default" w:ascii="Times New Roman" w:hAnsi="Times New Roman" w:cs="Times New Roman" w:eastAsiaTheme="minorHAnsi"/>
          <w:b/>
          <w:bCs/>
          <w:kern w:val="0"/>
          <w:sz w:val="24"/>
          <w:szCs w:val="22"/>
          <w:highlight w:val="none"/>
          <w:lang w:val="en-US" w:eastAsia="zh-CN"/>
        </w:rPr>
        <w:t>Subgroup Analysis of Visual Analogue Scale (VAS): MA vs. CBZ</w:t>
      </w:r>
    </w:p>
    <w:p w14:paraId="24B31F07">
      <w:pPr>
        <w:widowControl/>
        <w:spacing w:before="120" w:after="240"/>
        <w:jc w:val="center"/>
        <w:rPr>
          <w:rFonts w:hint="default" w:ascii="Times New Roman" w:hAnsi="Times New Roman" w:cs="Times New Roman" w:eastAsiaTheme="minorHAnsi"/>
          <w:b/>
          <w:bCs/>
          <w:kern w:val="0"/>
          <w:sz w:val="24"/>
          <w:szCs w:val="22"/>
          <w:highlight w:val="none"/>
          <w:lang w:val="en-US" w:eastAsia="zh-CN"/>
        </w:rPr>
      </w:pPr>
      <w:r>
        <w:rPr>
          <w:rFonts w:hint="default" w:ascii="Times New Roman" w:hAnsi="Times New Roman" w:cs="Times New Roman" w:eastAsiaTheme="minorHAnsi"/>
          <w:b/>
          <w:bCs/>
          <w:kern w:val="0"/>
          <w:sz w:val="24"/>
          <w:szCs w:val="22"/>
          <w:highlight w:val="none"/>
          <w:lang w:val="en-US" w:eastAsia="zh-CN"/>
        </w:rPr>
        <w:drawing>
          <wp:inline distT="0" distB="0" distL="114300" distR="114300">
            <wp:extent cx="5272405" cy="5272405"/>
            <wp:effectExtent l="0" t="0" r="4445" b="4445"/>
            <wp:docPr id="7" name="图片 7" descr="VAS年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VAS年份"/>
                    <pic:cNvPicPr>
                      <a:picLocks noChangeAspect="1"/>
                    </pic:cNvPicPr>
                  </pic:nvPicPr>
                  <pic:blipFill>
                    <a:blip r:embed="rId6"/>
                    <a:stretch>
                      <a:fillRect/>
                    </a:stretch>
                  </pic:blipFill>
                  <pic:spPr>
                    <a:xfrm>
                      <a:off x="0" y="0"/>
                      <a:ext cx="5272405" cy="5272405"/>
                    </a:xfrm>
                    <a:prstGeom prst="rect">
                      <a:avLst/>
                    </a:prstGeom>
                  </pic:spPr>
                </pic:pic>
              </a:graphicData>
            </a:graphic>
          </wp:inline>
        </w:drawing>
      </w:r>
    </w:p>
    <w:p w14:paraId="4B6555C2">
      <w:pPr>
        <w:widowControl/>
        <w:spacing w:before="120" w:after="240"/>
        <w:jc w:val="center"/>
        <w:rPr>
          <w:rFonts w:hint="default" w:ascii="Times New Roman" w:hAnsi="Times New Roman" w:cs="Times New Roman" w:eastAsiaTheme="minorHAnsi"/>
          <w:b/>
          <w:bCs/>
          <w:kern w:val="0"/>
          <w:sz w:val="24"/>
          <w:szCs w:val="22"/>
          <w:highlight w:val="none"/>
          <w:lang w:val="en-US" w:eastAsia="zh-CN"/>
        </w:rPr>
      </w:pPr>
      <w:r>
        <w:rPr>
          <w:rFonts w:hint="eastAsia" w:ascii="Times New Roman" w:hAnsi="Times New Roman" w:cs="Times New Roman" w:eastAsiaTheme="minorHAnsi"/>
          <w:b/>
          <w:bCs/>
          <w:kern w:val="0"/>
          <w:sz w:val="24"/>
          <w:szCs w:val="22"/>
          <w:highlight w:val="none"/>
          <w:lang w:val="en-US" w:eastAsia="zh-CN"/>
        </w:rPr>
        <w:t>e</w:t>
      </w:r>
      <w:r>
        <w:rPr>
          <w:rFonts w:hint="default" w:ascii="Times New Roman" w:hAnsi="Times New Roman" w:cs="Times New Roman" w:eastAsiaTheme="minorHAnsi"/>
          <w:b/>
          <w:bCs/>
          <w:kern w:val="0"/>
          <w:sz w:val="24"/>
          <w:szCs w:val="22"/>
          <w:highlight w:val="none"/>
          <w:lang w:val="en-US" w:eastAsia="zh-CN"/>
        </w:rPr>
        <w:t>F</w:t>
      </w:r>
      <w:r>
        <w:rPr>
          <w:rFonts w:hint="eastAsia" w:ascii="Times New Roman" w:hAnsi="Times New Roman" w:cs="Times New Roman" w:eastAsiaTheme="minorHAnsi"/>
          <w:b/>
          <w:bCs/>
          <w:kern w:val="0"/>
          <w:sz w:val="24"/>
          <w:szCs w:val="22"/>
          <w:highlight w:val="none"/>
          <w:lang w:val="en-US" w:eastAsia="zh-CN"/>
        </w:rPr>
        <w:t>igure 3</w:t>
      </w:r>
      <w:r>
        <w:rPr>
          <w:rFonts w:hint="default" w:ascii="Times New Roman" w:hAnsi="Times New Roman" w:cs="Times New Roman" w:eastAsiaTheme="minorHAnsi"/>
          <w:b/>
          <w:bCs/>
          <w:kern w:val="0"/>
          <w:sz w:val="24"/>
          <w:szCs w:val="22"/>
          <w:highlight w:val="none"/>
          <w:lang w:val="en-US" w:eastAsia="zh-CN"/>
        </w:rPr>
        <w:t xml:space="preserve"> Forest Plots of Subgroup Analysis of Visual Analogue Scale (VAS) by Study Year</w:t>
      </w:r>
    </w:p>
    <w:p w14:paraId="6793BF0A">
      <w:pPr>
        <w:widowControl/>
        <w:spacing w:before="120" w:after="240"/>
        <w:jc w:val="center"/>
        <w:rPr>
          <w:rFonts w:hint="default" w:ascii="Times New Roman" w:hAnsi="Times New Roman" w:cs="Times New Roman" w:eastAsiaTheme="minorHAnsi"/>
          <w:b/>
          <w:bCs/>
          <w:kern w:val="0"/>
          <w:sz w:val="24"/>
          <w:szCs w:val="22"/>
          <w:highlight w:val="none"/>
          <w:lang w:val="en-US" w:eastAsia="zh-CN"/>
        </w:rPr>
      </w:pPr>
      <w:r>
        <w:rPr>
          <w:rFonts w:hint="default" w:ascii="Times New Roman" w:hAnsi="Times New Roman" w:cs="Times New Roman" w:eastAsiaTheme="minorHAnsi"/>
          <w:b/>
          <w:bCs/>
          <w:kern w:val="0"/>
          <w:sz w:val="24"/>
          <w:szCs w:val="22"/>
          <w:highlight w:val="none"/>
          <w:lang w:val="en-US" w:eastAsia="zh-CN"/>
        </w:rPr>
        <w:drawing>
          <wp:inline distT="0" distB="0" distL="114300" distR="114300">
            <wp:extent cx="5272405" cy="3513455"/>
            <wp:effectExtent l="0" t="0" r="4445" b="1270"/>
            <wp:docPr id="10" name="图片 10" descr="VAS治疗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VAS治疗后"/>
                    <pic:cNvPicPr>
                      <a:picLocks noChangeAspect="1"/>
                    </pic:cNvPicPr>
                  </pic:nvPicPr>
                  <pic:blipFill>
                    <a:blip r:embed="rId7"/>
                    <a:stretch>
                      <a:fillRect/>
                    </a:stretch>
                  </pic:blipFill>
                  <pic:spPr>
                    <a:xfrm>
                      <a:off x="0" y="0"/>
                      <a:ext cx="5272405" cy="3513455"/>
                    </a:xfrm>
                    <a:prstGeom prst="rect">
                      <a:avLst/>
                    </a:prstGeom>
                  </pic:spPr>
                </pic:pic>
              </a:graphicData>
            </a:graphic>
          </wp:inline>
        </w:drawing>
      </w:r>
    </w:p>
    <w:p w14:paraId="76181A9A">
      <w:pPr>
        <w:widowControl/>
        <w:spacing w:before="120" w:after="240"/>
        <w:jc w:val="center"/>
        <w:rPr>
          <w:rFonts w:hint="default" w:ascii="Times New Roman" w:hAnsi="Times New Roman" w:cs="Times New Roman" w:eastAsiaTheme="minorHAnsi"/>
          <w:b/>
          <w:bCs/>
          <w:kern w:val="0"/>
          <w:sz w:val="24"/>
          <w:szCs w:val="22"/>
          <w:highlight w:val="none"/>
          <w:lang w:val="en-US" w:eastAsia="zh-CN"/>
        </w:rPr>
      </w:pPr>
      <w:r>
        <w:rPr>
          <w:rFonts w:hint="eastAsia" w:ascii="Times New Roman" w:hAnsi="Times New Roman" w:cs="Times New Roman" w:eastAsiaTheme="minorHAnsi"/>
          <w:b/>
          <w:bCs/>
          <w:kern w:val="0"/>
          <w:sz w:val="24"/>
          <w:szCs w:val="22"/>
          <w:highlight w:val="none"/>
          <w:lang w:val="en-US" w:eastAsia="zh-CN"/>
        </w:rPr>
        <w:t>e</w:t>
      </w:r>
      <w:r>
        <w:rPr>
          <w:rFonts w:hint="default" w:ascii="Times New Roman" w:hAnsi="Times New Roman" w:cs="Times New Roman" w:eastAsiaTheme="minorHAnsi"/>
          <w:b/>
          <w:bCs/>
          <w:kern w:val="0"/>
          <w:sz w:val="24"/>
          <w:szCs w:val="22"/>
          <w:highlight w:val="none"/>
          <w:lang w:val="en-US" w:eastAsia="zh-CN"/>
        </w:rPr>
        <w:t>F</w:t>
      </w:r>
      <w:r>
        <w:rPr>
          <w:rFonts w:hint="eastAsia" w:ascii="Times New Roman" w:hAnsi="Times New Roman" w:cs="Times New Roman" w:eastAsiaTheme="minorHAnsi"/>
          <w:b/>
          <w:bCs/>
          <w:kern w:val="0"/>
          <w:sz w:val="24"/>
          <w:szCs w:val="22"/>
          <w:highlight w:val="none"/>
          <w:lang w:val="en-US" w:eastAsia="zh-CN"/>
        </w:rPr>
        <w:t>igure 4</w:t>
      </w:r>
      <w:r>
        <w:rPr>
          <w:rFonts w:hint="default" w:ascii="Times New Roman" w:hAnsi="Times New Roman" w:cs="Times New Roman" w:eastAsiaTheme="minorHAnsi"/>
          <w:b/>
          <w:bCs/>
          <w:kern w:val="0"/>
          <w:sz w:val="24"/>
          <w:szCs w:val="22"/>
          <w:highlight w:val="none"/>
          <w:lang w:val="en-US" w:eastAsia="zh-CN"/>
        </w:rPr>
        <w:t xml:space="preserve"> Sensitivity Analysis of Visual Analogue Scale (VAS)</w:t>
      </w:r>
    </w:p>
    <w:p w14:paraId="7F818BDB">
      <w:pPr>
        <w:widowControl/>
        <w:spacing w:before="120" w:after="240"/>
        <w:jc w:val="center"/>
        <w:rPr>
          <w:rFonts w:hint="default" w:ascii="Times New Roman" w:hAnsi="Times New Roman" w:cs="Times New Roman" w:eastAsiaTheme="minorHAnsi"/>
          <w:b/>
          <w:bCs/>
          <w:kern w:val="0"/>
          <w:sz w:val="24"/>
          <w:szCs w:val="22"/>
          <w:highlight w:val="none"/>
          <w:lang w:val="en-US" w:eastAsia="zh-CN"/>
        </w:rPr>
      </w:pPr>
      <w:r>
        <w:rPr>
          <w:rFonts w:hint="default" w:ascii="Times New Roman" w:hAnsi="Times New Roman" w:cs="Times New Roman" w:eastAsiaTheme="minorHAnsi"/>
          <w:b/>
          <w:bCs/>
          <w:kern w:val="0"/>
          <w:sz w:val="24"/>
          <w:szCs w:val="22"/>
          <w:highlight w:val="none"/>
          <w:lang w:val="en-US" w:eastAsia="zh-CN"/>
        </w:rPr>
        <w:drawing>
          <wp:inline distT="0" distB="0" distL="114300" distR="114300">
            <wp:extent cx="5205730" cy="3470275"/>
            <wp:effectExtent l="0" t="0" r="4445" b="6350"/>
            <wp:docPr id="11" name="图片 11" descr="发作频次治疗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发作频次治疗后"/>
                    <pic:cNvPicPr>
                      <a:picLocks noChangeAspect="1"/>
                    </pic:cNvPicPr>
                  </pic:nvPicPr>
                  <pic:blipFill>
                    <a:blip r:embed="rId8"/>
                    <a:stretch>
                      <a:fillRect/>
                    </a:stretch>
                  </pic:blipFill>
                  <pic:spPr>
                    <a:xfrm>
                      <a:off x="0" y="0"/>
                      <a:ext cx="5205730" cy="3470275"/>
                    </a:xfrm>
                    <a:prstGeom prst="rect">
                      <a:avLst/>
                    </a:prstGeom>
                  </pic:spPr>
                </pic:pic>
              </a:graphicData>
            </a:graphic>
          </wp:inline>
        </w:drawing>
      </w:r>
    </w:p>
    <w:p w14:paraId="0B20062A">
      <w:pPr>
        <w:widowControl/>
        <w:spacing w:before="120" w:after="240"/>
        <w:jc w:val="center"/>
        <w:rPr>
          <w:rFonts w:hint="default" w:ascii="Times New Roman" w:hAnsi="Times New Roman" w:cs="Times New Roman" w:eastAsiaTheme="minorHAnsi"/>
          <w:b/>
          <w:bCs/>
          <w:kern w:val="0"/>
          <w:sz w:val="24"/>
          <w:szCs w:val="22"/>
          <w:highlight w:val="none"/>
          <w:lang w:val="en-US" w:eastAsia="zh-CN"/>
        </w:rPr>
      </w:pPr>
      <w:r>
        <w:rPr>
          <w:rFonts w:hint="eastAsia" w:ascii="Times New Roman" w:hAnsi="Times New Roman" w:cs="Times New Roman" w:eastAsiaTheme="minorHAnsi"/>
          <w:b/>
          <w:bCs/>
          <w:kern w:val="0"/>
          <w:sz w:val="24"/>
          <w:szCs w:val="22"/>
          <w:highlight w:val="none"/>
          <w:lang w:val="en-US" w:eastAsia="zh-CN"/>
        </w:rPr>
        <w:t>e</w:t>
      </w:r>
      <w:r>
        <w:rPr>
          <w:rFonts w:hint="default" w:ascii="Times New Roman" w:hAnsi="Times New Roman" w:cs="Times New Roman" w:eastAsiaTheme="minorHAnsi"/>
          <w:b/>
          <w:bCs/>
          <w:kern w:val="0"/>
          <w:sz w:val="24"/>
          <w:szCs w:val="22"/>
          <w:highlight w:val="none"/>
          <w:lang w:val="en-US" w:eastAsia="zh-CN"/>
        </w:rPr>
        <w:t>F</w:t>
      </w:r>
      <w:r>
        <w:rPr>
          <w:rFonts w:hint="eastAsia" w:ascii="Times New Roman" w:hAnsi="Times New Roman" w:cs="Times New Roman" w:eastAsiaTheme="minorHAnsi"/>
          <w:b/>
          <w:bCs/>
          <w:kern w:val="0"/>
          <w:sz w:val="24"/>
          <w:szCs w:val="22"/>
          <w:highlight w:val="none"/>
          <w:lang w:val="en-US" w:eastAsia="zh-CN"/>
        </w:rPr>
        <w:t>igure 5</w:t>
      </w:r>
      <w:r>
        <w:rPr>
          <w:rFonts w:hint="default" w:ascii="Times New Roman" w:hAnsi="Times New Roman" w:cs="Times New Roman" w:eastAsiaTheme="minorHAnsi"/>
          <w:b/>
          <w:bCs/>
          <w:kern w:val="0"/>
          <w:sz w:val="24"/>
          <w:szCs w:val="22"/>
          <w:highlight w:val="none"/>
          <w:lang w:val="en-US" w:eastAsia="zh-CN"/>
        </w:rPr>
        <w:t xml:space="preserve"> Sensitivity Analysis of Pain Attack Frequency</w:t>
      </w:r>
    </w:p>
    <w:p w14:paraId="4F9892EE">
      <w:pPr>
        <w:widowControl/>
        <w:spacing w:before="120" w:after="240"/>
        <w:jc w:val="center"/>
        <w:rPr>
          <w:rFonts w:hint="default" w:ascii="Times New Roman" w:hAnsi="Times New Roman" w:cs="Times New Roman" w:eastAsiaTheme="minorHAnsi"/>
          <w:b/>
          <w:bCs/>
          <w:kern w:val="0"/>
          <w:sz w:val="24"/>
          <w:szCs w:val="22"/>
          <w:highlight w:val="none"/>
          <w:lang w:val="en-US" w:eastAsia="zh-CN"/>
        </w:rPr>
      </w:pPr>
      <w:r>
        <w:rPr>
          <w:rFonts w:hint="default" w:ascii="Times New Roman" w:hAnsi="Times New Roman" w:cs="Times New Roman" w:eastAsiaTheme="minorHAnsi"/>
          <w:b/>
          <w:bCs/>
          <w:kern w:val="0"/>
          <w:sz w:val="24"/>
          <w:szCs w:val="22"/>
          <w:highlight w:val="none"/>
          <w:lang w:val="en-US" w:eastAsia="zh-CN"/>
        </w:rPr>
        <w:drawing>
          <wp:inline distT="0" distB="0" distL="114300" distR="114300">
            <wp:extent cx="5205730" cy="3470275"/>
            <wp:effectExtent l="0" t="0" r="4445" b="6350"/>
            <wp:docPr id="12" name="图片 12" descr="BPI面部 治疗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PI面部 治疗后"/>
                    <pic:cNvPicPr>
                      <a:picLocks noChangeAspect="1"/>
                    </pic:cNvPicPr>
                  </pic:nvPicPr>
                  <pic:blipFill>
                    <a:blip r:embed="rId9"/>
                    <a:stretch>
                      <a:fillRect/>
                    </a:stretch>
                  </pic:blipFill>
                  <pic:spPr>
                    <a:xfrm>
                      <a:off x="0" y="0"/>
                      <a:ext cx="5205730" cy="3470275"/>
                    </a:xfrm>
                    <a:prstGeom prst="rect">
                      <a:avLst/>
                    </a:prstGeom>
                  </pic:spPr>
                </pic:pic>
              </a:graphicData>
            </a:graphic>
          </wp:inline>
        </w:drawing>
      </w:r>
    </w:p>
    <w:p w14:paraId="7980FE4F">
      <w:pPr>
        <w:widowControl/>
        <w:spacing w:before="120" w:after="240"/>
        <w:jc w:val="center"/>
        <w:rPr>
          <w:rFonts w:hint="default" w:ascii="Times New Roman" w:hAnsi="Times New Roman" w:cs="Times New Roman" w:eastAsiaTheme="minorHAnsi"/>
          <w:b/>
          <w:bCs/>
          <w:kern w:val="0"/>
          <w:sz w:val="24"/>
          <w:szCs w:val="22"/>
          <w:highlight w:val="none"/>
          <w:lang w:val="en-US" w:eastAsia="zh-CN"/>
        </w:rPr>
      </w:pPr>
      <w:r>
        <w:rPr>
          <w:rFonts w:hint="eastAsia" w:ascii="Times New Roman" w:hAnsi="Times New Roman" w:cs="Times New Roman" w:eastAsiaTheme="minorHAnsi"/>
          <w:b/>
          <w:bCs/>
          <w:kern w:val="0"/>
          <w:sz w:val="24"/>
          <w:szCs w:val="22"/>
          <w:highlight w:val="none"/>
          <w:lang w:val="en-US" w:eastAsia="zh-CN"/>
        </w:rPr>
        <w:t>e</w:t>
      </w:r>
      <w:r>
        <w:rPr>
          <w:rFonts w:hint="default" w:ascii="Times New Roman" w:hAnsi="Times New Roman" w:cs="Times New Roman" w:eastAsiaTheme="minorHAnsi"/>
          <w:b/>
          <w:bCs/>
          <w:kern w:val="0"/>
          <w:sz w:val="24"/>
          <w:szCs w:val="22"/>
          <w:highlight w:val="none"/>
          <w:lang w:val="en-US" w:eastAsia="zh-CN"/>
        </w:rPr>
        <w:t>F</w:t>
      </w:r>
      <w:r>
        <w:rPr>
          <w:rFonts w:hint="eastAsia" w:ascii="Times New Roman" w:hAnsi="Times New Roman" w:cs="Times New Roman" w:eastAsiaTheme="minorHAnsi"/>
          <w:b/>
          <w:bCs/>
          <w:kern w:val="0"/>
          <w:sz w:val="24"/>
          <w:szCs w:val="22"/>
          <w:highlight w:val="none"/>
          <w:lang w:val="en-US" w:eastAsia="zh-CN"/>
        </w:rPr>
        <w:t xml:space="preserve">igure 6 </w:t>
      </w:r>
      <w:r>
        <w:rPr>
          <w:rFonts w:hint="default" w:ascii="Times New Roman" w:hAnsi="Times New Roman" w:cs="Times New Roman" w:eastAsiaTheme="minorHAnsi"/>
          <w:b/>
          <w:bCs/>
          <w:kern w:val="0"/>
          <w:sz w:val="24"/>
          <w:szCs w:val="22"/>
          <w:highlight w:val="none"/>
          <w:lang w:val="en-US" w:eastAsia="zh-CN"/>
        </w:rPr>
        <w:t>Sensitivity Analysis of BPI-Facial Pain Severity</w:t>
      </w:r>
    </w:p>
    <w:p w14:paraId="2755A212">
      <w:pPr>
        <w:widowControl/>
        <w:spacing w:before="120" w:after="240"/>
        <w:jc w:val="center"/>
        <w:rPr>
          <w:rFonts w:hint="default" w:ascii="Times New Roman" w:hAnsi="Times New Roman" w:cs="Times New Roman" w:eastAsiaTheme="minorHAnsi"/>
          <w:b/>
          <w:bCs/>
          <w:kern w:val="0"/>
          <w:sz w:val="24"/>
          <w:szCs w:val="22"/>
          <w:highlight w:val="none"/>
          <w:lang w:val="en-US" w:eastAsia="zh-CN"/>
        </w:rPr>
      </w:pPr>
      <w:r>
        <w:rPr>
          <w:rFonts w:hint="default" w:ascii="Times New Roman" w:hAnsi="Times New Roman" w:cs="Times New Roman" w:eastAsiaTheme="minorHAnsi"/>
          <w:b/>
          <w:bCs/>
          <w:kern w:val="0"/>
          <w:sz w:val="24"/>
          <w:szCs w:val="22"/>
          <w:highlight w:val="none"/>
          <w:lang w:val="en-US" w:eastAsia="zh-CN"/>
        </w:rPr>
        <w:drawing>
          <wp:inline distT="0" distB="0" distL="114300" distR="114300">
            <wp:extent cx="5271135" cy="3513455"/>
            <wp:effectExtent l="0" t="0" r="12065" b="17145"/>
            <wp:docPr id="13" name="图片 13" descr="BPI生活 治疗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PI生活 治疗后"/>
                    <pic:cNvPicPr>
                      <a:picLocks noChangeAspect="1"/>
                    </pic:cNvPicPr>
                  </pic:nvPicPr>
                  <pic:blipFill>
                    <a:blip r:embed="rId10"/>
                    <a:stretch>
                      <a:fillRect/>
                    </a:stretch>
                  </pic:blipFill>
                  <pic:spPr>
                    <a:xfrm>
                      <a:off x="0" y="0"/>
                      <a:ext cx="5271135" cy="3513455"/>
                    </a:xfrm>
                    <a:prstGeom prst="rect">
                      <a:avLst/>
                    </a:prstGeom>
                  </pic:spPr>
                </pic:pic>
              </a:graphicData>
            </a:graphic>
          </wp:inline>
        </w:drawing>
      </w:r>
      <w:r>
        <w:rPr>
          <w:rFonts w:hint="eastAsia" w:ascii="Times New Roman" w:hAnsi="Times New Roman" w:cs="Times New Roman" w:eastAsiaTheme="minorHAnsi"/>
          <w:b/>
          <w:bCs/>
          <w:kern w:val="0"/>
          <w:sz w:val="24"/>
          <w:szCs w:val="22"/>
          <w:highlight w:val="none"/>
          <w:lang w:val="en-US" w:eastAsia="zh-CN"/>
        </w:rPr>
        <w:t>e</w:t>
      </w:r>
      <w:r>
        <w:rPr>
          <w:rFonts w:hint="default" w:ascii="Times New Roman" w:hAnsi="Times New Roman" w:cs="Times New Roman" w:eastAsiaTheme="minorHAnsi"/>
          <w:b/>
          <w:bCs/>
          <w:kern w:val="0"/>
          <w:sz w:val="24"/>
          <w:szCs w:val="22"/>
          <w:highlight w:val="none"/>
          <w:lang w:val="en-US" w:eastAsia="zh-CN"/>
        </w:rPr>
        <w:t>F</w:t>
      </w:r>
      <w:r>
        <w:rPr>
          <w:rFonts w:hint="eastAsia" w:ascii="Times New Roman" w:hAnsi="Times New Roman" w:cs="Times New Roman" w:eastAsiaTheme="minorHAnsi"/>
          <w:b/>
          <w:bCs/>
          <w:kern w:val="0"/>
          <w:sz w:val="24"/>
          <w:szCs w:val="22"/>
          <w:highlight w:val="none"/>
          <w:lang w:val="en-US" w:eastAsia="zh-CN"/>
        </w:rPr>
        <w:t>igure 7</w:t>
      </w:r>
      <w:r>
        <w:rPr>
          <w:rFonts w:hint="default" w:ascii="Times New Roman" w:hAnsi="Times New Roman" w:cs="Times New Roman" w:eastAsiaTheme="minorHAnsi"/>
          <w:b/>
          <w:bCs/>
          <w:kern w:val="0"/>
          <w:sz w:val="24"/>
          <w:szCs w:val="22"/>
          <w:highlight w:val="none"/>
          <w:lang w:val="en-US" w:eastAsia="zh-CN"/>
        </w:rPr>
        <w:t xml:space="preserve"> </w:t>
      </w:r>
      <w:r>
        <w:rPr>
          <w:rFonts w:hint="default" w:ascii="Times New Roman" w:hAnsi="Times New Roman" w:cs="Times New Roman" w:eastAsiaTheme="minorHAnsi"/>
          <w:b/>
          <w:bCs/>
          <w:kern w:val="0"/>
          <w:sz w:val="24"/>
          <w:szCs w:val="22"/>
          <w:highlight w:val="none"/>
        </w:rPr>
        <w:t>Sensitivity Analysis of BPI‑Interference with Quality of Life</w:t>
      </w:r>
    </w:p>
    <w:p w14:paraId="47B73117">
      <w:pPr>
        <w:widowControl/>
        <w:spacing w:before="120" w:after="240"/>
        <w:jc w:val="center"/>
        <w:rPr>
          <w:rFonts w:hint="default" w:ascii="Times New Roman" w:hAnsi="Times New Roman" w:cs="Times New Roman" w:eastAsiaTheme="minorHAnsi"/>
          <w:b/>
          <w:bCs/>
          <w:kern w:val="0"/>
          <w:sz w:val="24"/>
          <w:szCs w:val="22"/>
          <w:highlight w:val="none"/>
          <w:lang w:val="en-US" w:eastAsia="zh-CN"/>
        </w:rPr>
      </w:pPr>
      <w:r>
        <w:rPr>
          <w:rFonts w:hint="default" w:ascii="Times New Roman" w:hAnsi="Times New Roman" w:cs="Times New Roman" w:eastAsiaTheme="minorHAnsi"/>
          <w:b/>
          <w:bCs/>
          <w:kern w:val="0"/>
          <w:sz w:val="24"/>
          <w:szCs w:val="22"/>
          <w:highlight w:val="none"/>
          <w:lang w:val="en-US" w:eastAsia="zh-CN"/>
        </w:rPr>
        <w:drawing>
          <wp:inline distT="0" distB="0" distL="114300" distR="114300">
            <wp:extent cx="5269865" cy="2621280"/>
            <wp:effectExtent l="0" t="0" r="6985" b="7620"/>
            <wp:docPr id="4" name="图片 4" descr="z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utu"/>
                    <pic:cNvPicPr>
                      <a:picLocks noChangeAspect="1"/>
                    </pic:cNvPicPr>
                  </pic:nvPicPr>
                  <pic:blipFill>
                    <a:blip r:embed="rId11"/>
                    <a:stretch>
                      <a:fillRect/>
                    </a:stretch>
                  </pic:blipFill>
                  <pic:spPr>
                    <a:xfrm>
                      <a:off x="0" y="0"/>
                      <a:ext cx="5269865" cy="2621280"/>
                    </a:xfrm>
                    <a:prstGeom prst="rect">
                      <a:avLst/>
                    </a:prstGeom>
                  </pic:spPr>
                </pic:pic>
              </a:graphicData>
            </a:graphic>
          </wp:inline>
        </w:drawing>
      </w:r>
    </w:p>
    <w:p w14:paraId="085ECF25">
      <w:pPr>
        <w:widowControl/>
        <w:spacing w:before="120" w:after="240"/>
        <w:jc w:val="center"/>
        <w:rPr>
          <w:highlight w:val="none"/>
        </w:rPr>
      </w:pPr>
      <w:r>
        <w:rPr>
          <w:rFonts w:hint="default" w:ascii="Times New Roman" w:hAnsi="Times New Roman" w:cs="Times New Roman" w:eastAsiaTheme="minorHAnsi"/>
          <w:b/>
          <w:bCs/>
          <w:kern w:val="0"/>
          <w:sz w:val="24"/>
          <w:szCs w:val="22"/>
          <w:highlight w:val="none"/>
          <w:lang w:val="en-US" w:eastAsia="zh-CN"/>
        </w:rPr>
        <w:t xml:space="preserve">eFigure </w:t>
      </w:r>
      <w:r>
        <w:rPr>
          <w:rFonts w:hint="eastAsia" w:ascii="Times New Roman" w:hAnsi="Times New Roman" w:cs="Times New Roman" w:eastAsiaTheme="minorHAnsi"/>
          <w:b/>
          <w:bCs/>
          <w:kern w:val="0"/>
          <w:sz w:val="24"/>
          <w:szCs w:val="22"/>
          <w:highlight w:val="none"/>
          <w:lang w:val="en-US" w:eastAsia="zh-CN"/>
        </w:rPr>
        <w:t xml:space="preserve">8 </w:t>
      </w:r>
      <w:r>
        <w:rPr>
          <w:rFonts w:hint="default" w:ascii="Times New Roman" w:hAnsi="Times New Roman" w:cs="Times New Roman" w:eastAsiaTheme="minorHAnsi"/>
          <w:b/>
          <w:bCs/>
          <w:kern w:val="0"/>
          <w:sz w:val="24"/>
          <w:szCs w:val="22"/>
          <w:highlight w:val="none"/>
        </w:rPr>
        <w:t>Egger’s test for publication bias</w:t>
      </w:r>
      <w:r>
        <w:rPr>
          <w:rFonts w:hint="eastAsia" w:ascii="Times New Roman" w:hAnsi="Times New Roman" w:eastAsia="宋体" w:cs="Times New Roman"/>
          <w:b/>
          <w:bCs/>
          <w:kern w:val="0"/>
          <w:sz w:val="24"/>
          <w:szCs w:val="22"/>
          <w:highlight w:val="none"/>
          <w:lang w:val="en-US" w:eastAsia="zh-CN"/>
        </w:rPr>
        <w:t>.</w:t>
      </w:r>
      <w:r>
        <w:rPr>
          <w:rFonts w:hint="eastAsia" w:ascii="Times New Roman" w:hAnsi="Times New Roman" w:cs="Times New Roman" w:eastAsiaTheme="minorHAnsi"/>
          <w:b w:val="0"/>
          <w:bCs w:val="0"/>
          <w:kern w:val="0"/>
          <w:sz w:val="24"/>
          <w:szCs w:val="22"/>
          <w:highlight w:val="none"/>
          <w:lang w:val="en-US" w:eastAsia="zh-CN"/>
        </w:rPr>
        <w:t xml:space="preserve"> (</w:t>
      </w:r>
      <w:r>
        <w:rPr>
          <w:rFonts w:hint="default" w:ascii="Times New Roman" w:hAnsi="Times New Roman" w:cs="Times New Roman" w:eastAsiaTheme="minorHAnsi"/>
          <w:b w:val="0"/>
          <w:bCs w:val="0"/>
          <w:kern w:val="0"/>
          <w:sz w:val="24"/>
          <w:szCs w:val="22"/>
          <w:highlight w:val="none"/>
          <w:lang w:val="en-US" w:eastAsia="zh-CN"/>
        </w:rPr>
        <w:t xml:space="preserve">A)Publication Bias of Response Rate.(B)Publication Bias of Visual Analogue Scale (VAS).(C)Publication Bias of Pain Attack Frequency.(D)Publication Bias of </w:t>
      </w:r>
      <w:r>
        <w:rPr>
          <w:rFonts w:hint="default" w:ascii="Times New Roman" w:hAnsi="Times New Roman" w:cs="Times New Roman" w:eastAsiaTheme="minorHAnsi"/>
          <w:b w:val="0"/>
          <w:bCs w:val="0"/>
          <w:kern w:val="0"/>
          <w:sz w:val="24"/>
          <w:szCs w:val="22"/>
          <w:highlight w:val="none"/>
        </w:rPr>
        <w:t xml:space="preserve">Incidence of </w:t>
      </w:r>
      <w:r>
        <w:rPr>
          <w:rFonts w:hint="eastAsia" w:ascii="Times New Roman" w:hAnsi="Times New Roman" w:eastAsia="宋体" w:cs="Times New Roman"/>
          <w:b w:val="0"/>
          <w:bCs w:val="0"/>
          <w:kern w:val="0"/>
          <w:sz w:val="24"/>
          <w:szCs w:val="22"/>
          <w:highlight w:val="none"/>
          <w:lang w:eastAsia="zh-CN"/>
        </w:rPr>
        <w:t>A</w:t>
      </w:r>
      <w:r>
        <w:rPr>
          <w:rFonts w:hint="default" w:ascii="Times New Roman" w:hAnsi="Times New Roman" w:cs="Times New Roman" w:eastAsiaTheme="minorHAnsi"/>
          <w:b w:val="0"/>
          <w:bCs w:val="0"/>
          <w:kern w:val="0"/>
          <w:sz w:val="24"/>
          <w:szCs w:val="22"/>
          <w:highlight w:val="none"/>
        </w:rPr>
        <w:t xml:space="preserve">dverse </w:t>
      </w:r>
      <w:r>
        <w:rPr>
          <w:rFonts w:hint="eastAsia" w:ascii="Times New Roman" w:hAnsi="Times New Roman" w:eastAsia="宋体" w:cs="Times New Roman"/>
          <w:b w:val="0"/>
          <w:bCs w:val="0"/>
          <w:kern w:val="0"/>
          <w:sz w:val="24"/>
          <w:szCs w:val="22"/>
          <w:highlight w:val="none"/>
          <w:lang w:eastAsia="zh-CN"/>
        </w:rPr>
        <w:t>E</w:t>
      </w:r>
      <w:r>
        <w:rPr>
          <w:rFonts w:hint="default" w:ascii="Times New Roman" w:hAnsi="Times New Roman" w:cs="Times New Roman" w:eastAsiaTheme="minorHAnsi"/>
          <w:b w:val="0"/>
          <w:bCs w:val="0"/>
          <w:kern w:val="0"/>
          <w:sz w:val="24"/>
          <w:szCs w:val="22"/>
          <w:highlight w:val="none"/>
        </w:rPr>
        <w:t>vents(AEs)</w:t>
      </w:r>
      <w:r>
        <w:rPr>
          <w:rFonts w:hint="default" w:ascii="Times New Roman" w:hAnsi="Times New Roman" w:cs="Times New Roman" w:eastAsiaTheme="minorHAnsi"/>
          <w:b w:val="0"/>
          <w:bCs w:val="0"/>
          <w:kern w:val="0"/>
          <w:sz w:val="24"/>
          <w:szCs w:val="22"/>
          <w:highlight w:val="none"/>
          <w:lang w:val="en-US" w:eastAsia="zh-CN"/>
        </w:rPr>
        <w:t>.(</w:t>
      </w:r>
      <w:r>
        <w:rPr>
          <w:rFonts w:hint="eastAsia" w:ascii="Times New Roman" w:hAnsi="Times New Roman" w:cs="Times New Roman" w:eastAsiaTheme="minorHAnsi"/>
          <w:b w:val="0"/>
          <w:bCs w:val="0"/>
          <w:kern w:val="0"/>
          <w:sz w:val="24"/>
          <w:szCs w:val="22"/>
          <w:highlight w:val="none"/>
          <w:lang w:val="en-US" w:eastAsia="zh-CN"/>
        </w:rPr>
        <w:t>E</w:t>
      </w:r>
      <w:r>
        <w:rPr>
          <w:rFonts w:hint="default" w:ascii="Times New Roman" w:hAnsi="Times New Roman" w:cs="Times New Roman" w:eastAsiaTheme="minorHAnsi"/>
          <w:b w:val="0"/>
          <w:bCs w:val="0"/>
          <w:kern w:val="0"/>
          <w:sz w:val="24"/>
          <w:szCs w:val="22"/>
          <w:highlight w:val="none"/>
          <w:lang w:val="en-US" w:eastAsia="zh-CN"/>
        </w:rPr>
        <w:t xml:space="preserve">)Publication Bias of </w:t>
      </w:r>
      <w:r>
        <w:rPr>
          <w:rFonts w:hint="default" w:ascii="Times New Roman" w:hAnsi="Times New Roman" w:cs="Times New Roman" w:eastAsiaTheme="minorHAnsi"/>
          <w:b w:val="0"/>
          <w:bCs w:val="0"/>
          <w:kern w:val="0"/>
          <w:sz w:val="24"/>
          <w:szCs w:val="22"/>
          <w:highlight w:val="none"/>
        </w:rPr>
        <w:t>BPI-Facial Pain Severity</w:t>
      </w:r>
      <w:r>
        <w:rPr>
          <w:rFonts w:hint="default" w:ascii="Times New Roman" w:hAnsi="Times New Roman" w:cs="Times New Roman" w:eastAsiaTheme="minorHAnsi"/>
          <w:b w:val="0"/>
          <w:bCs w:val="0"/>
          <w:kern w:val="0"/>
          <w:sz w:val="24"/>
          <w:szCs w:val="22"/>
          <w:highlight w:val="none"/>
          <w:lang w:val="en-US" w:eastAsia="zh-CN"/>
        </w:rPr>
        <w:t>.(</w:t>
      </w:r>
      <w:r>
        <w:rPr>
          <w:rFonts w:hint="eastAsia" w:ascii="Times New Roman" w:hAnsi="Times New Roman" w:cs="Times New Roman" w:eastAsiaTheme="minorHAnsi"/>
          <w:b w:val="0"/>
          <w:bCs w:val="0"/>
          <w:kern w:val="0"/>
          <w:sz w:val="24"/>
          <w:szCs w:val="22"/>
          <w:highlight w:val="none"/>
          <w:lang w:val="en-US" w:eastAsia="zh-CN"/>
        </w:rPr>
        <w:t>F</w:t>
      </w:r>
      <w:r>
        <w:rPr>
          <w:rFonts w:hint="default" w:ascii="Times New Roman" w:hAnsi="Times New Roman" w:cs="Times New Roman" w:eastAsiaTheme="minorHAnsi"/>
          <w:b w:val="0"/>
          <w:bCs w:val="0"/>
          <w:kern w:val="0"/>
          <w:sz w:val="24"/>
          <w:szCs w:val="22"/>
          <w:highlight w:val="none"/>
          <w:lang w:val="en-US" w:eastAsia="zh-CN"/>
        </w:rPr>
        <w:t xml:space="preserve">)Publication Bias of </w:t>
      </w:r>
      <w:r>
        <w:rPr>
          <w:rFonts w:hint="default" w:ascii="Times New Roman" w:hAnsi="Times New Roman" w:cs="Times New Roman" w:eastAsiaTheme="minorHAnsi"/>
          <w:b w:val="0"/>
          <w:bCs w:val="0"/>
          <w:kern w:val="0"/>
          <w:sz w:val="24"/>
          <w:szCs w:val="22"/>
          <w:highlight w:val="none"/>
        </w:rPr>
        <w:t>BPI‑Interference with Quality of Life</w:t>
      </w:r>
    </w:p>
    <w:p w14:paraId="42B5B105">
      <w:pPr>
        <w:widowControl/>
        <w:spacing w:before="120" w:after="240"/>
        <w:jc w:val="center"/>
        <w:rPr>
          <w:rFonts w:hint="default" w:ascii="Times New Roman" w:hAnsi="Times New Roman" w:cs="Times New Roman" w:eastAsiaTheme="minorHAnsi"/>
          <w:b/>
          <w:bCs/>
          <w:kern w:val="0"/>
          <w:sz w:val="24"/>
          <w:szCs w:val="22"/>
          <w:highlight w:val="none"/>
          <w:lang w:val="en-US" w:eastAsia="zh-CN"/>
        </w:rPr>
      </w:pPr>
      <w:r>
        <w:rPr>
          <w:rFonts w:hint="default" w:ascii="Times New Roman" w:hAnsi="Times New Roman" w:cs="Times New Roman" w:eastAsiaTheme="minorHAnsi"/>
          <w:b/>
          <w:bCs/>
          <w:kern w:val="0"/>
          <w:sz w:val="24"/>
          <w:szCs w:val="22"/>
          <w:highlight w:val="none"/>
          <w:lang w:val="en-US" w:eastAsia="zh-CN"/>
        </w:rPr>
        <w:drawing>
          <wp:inline distT="0" distB="0" distL="114300" distR="114300">
            <wp:extent cx="5215890" cy="4018280"/>
            <wp:effectExtent l="0" t="0" r="3810" b="1270"/>
            <wp:docPr id="6" name="图片 6" descr="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组图"/>
                    <pic:cNvPicPr>
                      <a:picLocks noChangeAspect="1"/>
                    </pic:cNvPicPr>
                  </pic:nvPicPr>
                  <pic:blipFill>
                    <a:blip r:embed="rId12"/>
                    <a:stretch>
                      <a:fillRect/>
                    </a:stretch>
                  </pic:blipFill>
                  <pic:spPr>
                    <a:xfrm>
                      <a:off x="0" y="0"/>
                      <a:ext cx="5215890" cy="4018280"/>
                    </a:xfrm>
                    <a:prstGeom prst="rect">
                      <a:avLst/>
                    </a:prstGeom>
                  </pic:spPr>
                </pic:pic>
              </a:graphicData>
            </a:graphic>
          </wp:inline>
        </w:drawing>
      </w:r>
    </w:p>
    <w:p w14:paraId="31272641">
      <w:pPr>
        <w:widowControl/>
        <w:spacing w:before="120" w:after="240"/>
        <w:jc w:val="center"/>
        <w:rPr>
          <w:rFonts w:hint="default" w:ascii="Times New Roman" w:hAnsi="Times New Roman" w:cs="Times New Roman" w:eastAsiaTheme="minorHAnsi"/>
          <w:b w:val="0"/>
          <w:bCs w:val="0"/>
          <w:kern w:val="0"/>
          <w:sz w:val="24"/>
          <w:szCs w:val="22"/>
          <w:highlight w:val="none"/>
        </w:rPr>
      </w:pPr>
      <w:r>
        <w:rPr>
          <w:rFonts w:hint="default" w:ascii="Times New Roman" w:hAnsi="Times New Roman" w:cs="Times New Roman" w:eastAsiaTheme="minorHAnsi"/>
          <w:b/>
          <w:bCs/>
          <w:kern w:val="0"/>
          <w:sz w:val="24"/>
          <w:szCs w:val="22"/>
          <w:highlight w:val="none"/>
          <w:lang w:val="en-US" w:eastAsia="zh-CN"/>
        </w:rPr>
        <w:t xml:space="preserve">eFigure </w:t>
      </w:r>
      <w:r>
        <w:rPr>
          <w:rFonts w:hint="eastAsia" w:ascii="Times New Roman" w:hAnsi="Times New Roman" w:cs="Times New Roman" w:eastAsiaTheme="minorHAnsi"/>
          <w:b/>
          <w:bCs/>
          <w:kern w:val="0"/>
          <w:sz w:val="24"/>
          <w:szCs w:val="22"/>
          <w:highlight w:val="none"/>
          <w:lang w:val="en-US" w:eastAsia="zh-CN"/>
        </w:rPr>
        <w:t xml:space="preserve">9 </w:t>
      </w:r>
      <w:r>
        <w:rPr>
          <w:rFonts w:hint="default" w:ascii="Times New Roman" w:hAnsi="Times New Roman" w:cs="Times New Roman" w:eastAsiaTheme="minorHAnsi"/>
          <w:b/>
          <w:bCs/>
          <w:kern w:val="0"/>
          <w:sz w:val="24"/>
          <w:szCs w:val="22"/>
          <w:highlight w:val="none"/>
        </w:rPr>
        <w:t>Funnel Plot of Publication Bias</w:t>
      </w:r>
      <w:r>
        <w:rPr>
          <w:rFonts w:hint="eastAsia" w:ascii="Times New Roman" w:hAnsi="Times New Roman" w:eastAsia="宋体" w:cs="Times New Roman"/>
          <w:b/>
          <w:bCs/>
          <w:kern w:val="0"/>
          <w:sz w:val="24"/>
          <w:szCs w:val="22"/>
          <w:highlight w:val="none"/>
          <w:lang w:val="en-US" w:eastAsia="zh-CN"/>
        </w:rPr>
        <w:t>.</w:t>
      </w:r>
      <w:r>
        <w:rPr>
          <w:rFonts w:hint="eastAsia" w:ascii="Times New Roman" w:hAnsi="Times New Roman" w:cs="Times New Roman" w:eastAsiaTheme="minorHAnsi"/>
          <w:b w:val="0"/>
          <w:bCs w:val="0"/>
          <w:kern w:val="0"/>
          <w:sz w:val="24"/>
          <w:szCs w:val="22"/>
          <w:highlight w:val="none"/>
          <w:lang w:val="en-US" w:eastAsia="zh-CN"/>
        </w:rPr>
        <w:t>(</w:t>
      </w:r>
      <w:r>
        <w:rPr>
          <w:rFonts w:hint="default" w:ascii="Times New Roman" w:hAnsi="Times New Roman" w:cs="Times New Roman" w:eastAsiaTheme="minorHAnsi"/>
          <w:b w:val="0"/>
          <w:bCs w:val="0"/>
          <w:kern w:val="0"/>
          <w:sz w:val="24"/>
          <w:szCs w:val="22"/>
          <w:highlight w:val="none"/>
          <w:lang w:val="en-US" w:eastAsia="zh-CN"/>
        </w:rPr>
        <w:t xml:space="preserve">A)Publication Bias of Response Rate.(B)Publication Bias of Visual Analogue Scale (VAS).(C)Publication Bias of Pain Attack Frequency.(D)Publication Bias of </w:t>
      </w:r>
      <w:r>
        <w:rPr>
          <w:rFonts w:hint="default" w:ascii="Times New Roman" w:hAnsi="Times New Roman" w:cs="Times New Roman" w:eastAsiaTheme="minorHAnsi"/>
          <w:b w:val="0"/>
          <w:bCs w:val="0"/>
          <w:kern w:val="0"/>
          <w:sz w:val="24"/>
          <w:szCs w:val="22"/>
          <w:highlight w:val="none"/>
        </w:rPr>
        <w:t xml:space="preserve">Incidence of </w:t>
      </w:r>
      <w:r>
        <w:rPr>
          <w:rFonts w:hint="eastAsia" w:ascii="Times New Roman" w:hAnsi="Times New Roman" w:eastAsia="宋体" w:cs="Times New Roman"/>
          <w:b w:val="0"/>
          <w:bCs w:val="0"/>
          <w:kern w:val="0"/>
          <w:sz w:val="24"/>
          <w:szCs w:val="22"/>
          <w:highlight w:val="none"/>
          <w:lang w:eastAsia="zh-CN"/>
        </w:rPr>
        <w:t>A</w:t>
      </w:r>
      <w:r>
        <w:rPr>
          <w:rFonts w:hint="default" w:ascii="Times New Roman" w:hAnsi="Times New Roman" w:cs="Times New Roman" w:eastAsiaTheme="minorHAnsi"/>
          <w:b w:val="0"/>
          <w:bCs w:val="0"/>
          <w:kern w:val="0"/>
          <w:sz w:val="24"/>
          <w:szCs w:val="22"/>
          <w:highlight w:val="none"/>
        </w:rPr>
        <w:t xml:space="preserve">dverse </w:t>
      </w:r>
      <w:r>
        <w:rPr>
          <w:rFonts w:hint="eastAsia" w:ascii="Times New Roman" w:hAnsi="Times New Roman" w:eastAsia="宋体" w:cs="Times New Roman"/>
          <w:b w:val="0"/>
          <w:bCs w:val="0"/>
          <w:kern w:val="0"/>
          <w:sz w:val="24"/>
          <w:szCs w:val="22"/>
          <w:highlight w:val="none"/>
          <w:lang w:eastAsia="zh-CN"/>
        </w:rPr>
        <w:t>E</w:t>
      </w:r>
      <w:r>
        <w:rPr>
          <w:rFonts w:hint="default" w:ascii="Times New Roman" w:hAnsi="Times New Roman" w:cs="Times New Roman" w:eastAsiaTheme="minorHAnsi"/>
          <w:b w:val="0"/>
          <w:bCs w:val="0"/>
          <w:kern w:val="0"/>
          <w:sz w:val="24"/>
          <w:szCs w:val="22"/>
          <w:highlight w:val="none"/>
        </w:rPr>
        <w:t>vents(AEs)</w:t>
      </w:r>
    </w:p>
    <w:p w14:paraId="1CA30A4E">
      <w:pPr>
        <w:widowControl/>
        <w:spacing w:before="120" w:after="240"/>
        <w:jc w:val="center"/>
        <w:rPr>
          <w:rFonts w:hint="default" w:ascii="Times New Roman" w:hAnsi="Times New Roman" w:cs="Times New Roman" w:eastAsiaTheme="minorHAnsi"/>
          <w:b/>
          <w:bCs/>
          <w:kern w:val="0"/>
          <w:sz w:val="24"/>
          <w:szCs w:val="22"/>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AC177A94-B4B1-499D-B948-AAF8AE318CF2}"/>
  </w:font>
  <w:font w:name="Calibri Light">
    <w:panose1 w:val="020F0302020204030204"/>
    <w:charset w:val="00"/>
    <w:family w:val="auto"/>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D37B105"/>
    <w:rsid w:val="26F91082"/>
    <w:rsid w:val="327D450D"/>
    <w:rsid w:val="38773B90"/>
    <w:rsid w:val="390374C7"/>
    <w:rsid w:val="3FFD0E8C"/>
    <w:rsid w:val="44F56A4D"/>
    <w:rsid w:val="474433F3"/>
    <w:rsid w:val="4CAB348E"/>
    <w:rsid w:val="51C172D0"/>
    <w:rsid w:val="5B441028"/>
    <w:rsid w:val="72573D34"/>
    <w:rsid w:val="74257F85"/>
    <w:rsid w:val="7779E6F3"/>
    <w:rsid w:val="795842ED"/>
    <w:rsid w:val="D0DF9407"/>
    <w:rsid w:val="DD37B105"/>
    <w:rsid w:val="E3BFA787"/>
    <w:rsid w:val="FEFE2A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table" w:styleId="4">
    <w:name w:val="Table Grid"/>
    <w:basedOn w:val="3"/>
    <w:qFormat/>
    <w:uiPriority w:val="59"/>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1169</Words>
  <Characters>8320</Characters>
  <Lines>0</Lines>
  <Paragraphs>0</Paragraphs>
  <TotalTime>10</TotalTime>
  <ScaleCrop>false</ScaleCrop>
  <LinksUpToDate>false</LinksUpToDate>
  <CharactersWithSpaces>9414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2026-05-07T17:22:00Z</dcterms:created>
  <dc:creator>CHT</dc:creator>
  <cp:lastModifiedBy>徐三</cp:lastModifiedBy>
  <dcterms:modified xsi:type="dcterms:W3CDTF">2026-05-11T03:16:54Z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0E7907C2E500CC7DD146FC69156AC5D8_43</vt:lpwstr>
  </property>
  <property fmtid="{D5CDD505-2E9C-101B-9397-08002B2CF9AE}" pid="4" name="KSOTemplateDocerSaveRecord">
    <vt:lpwstr>eyJoZGlkIjoiNmJhZjEyZWY4YzA1ZjEwOGNiNTYwNDk1NjA3M2EyZDMiLCJ1c2VySWQiOiIzNDY4NDIxNTcifQ==</vt:lpwstr>
  </property>
</Properties>
</file>