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BE5C" w14:textId="23C5058C" w:rsidR="00CC3427" w:rsidRPr="00D62998" w:rsidRDefault="00DE4637" w:rsidP="00B90898">
      <w:pPr>
        <w:pStyle w:val="Heading1"/>
        <w:spacing w:line="480" w:lineRule="auto"/>
        <w:jc w:val="center"/>
        <w:rPr>
          <w:rFonts w:asciiTheme="majorBidi" w:hAnsiTheme="majorBidi"/>
          <w:b/>
          <w:bCs/>
        </w:rPr>
      </w:pPr>
      <w:r w:rsidRPr="00D62998">
        <w:rPr>
          <w:rFonts w:asciiTheme="majorBidi" w:hAnsiTheme="majorBidi"/>
          <w:b/>
          <w:bCs/>
        </w:rPr>
        <w:t>Supplementary Information</w:t>
      </w:r>
    </w:p>
    <w:p w14:paraId="4C09B20E" w14:textId="77777777" w:rsidR="00DE4637" w:rsidRPr="00D62998" w:rsidRDefault="00DE4637" w:rsidP="00DE4637"/>
    <w:p w14:paraId="441359B0" w14:textId="406416E5" w:rsidR="002250B1" w:rsidRPr="00D62998" w:rsidRDefault="00DE4637" w:rsidP="00D96D91">
      <w:pPr>
        <w:pStyle w:val="Caption"/>
        <w:keepNext/>
        <w:spacing w:line="480" w:lineRule="auto"/>
        <w:rPr>
          <w:rFonts w:asciiTheme="majorBidi" w:hAnsiTheme="majorBidi" w:cstheme="majorBidi"/>
          <w:sz w:val="24"/>
          <w:szCs w:val="24"/>
        </w:rPr>
      </w:pPr>
      <w:bookmarkStart w:id="0" w:name="_Toc172135196"/>
      <w:bookmarkStart w:id="1" w:name="_Hlk173760841"/>
      <w:r w:rsidRPr="00D62998">
        <w:rPr>
          <w:rFonts w:asciiTheme="majorBidi" w:hAnsiTheme="majorBidi" w:cstheme="majorBidi"/>
          <w:sz w:val="24"/>
          <w:szCs w:val="24"/>
        </w:rPr>
        <w:t xml:space="preserve">Supplementary </w:t>
      </w:r>
      <w:r w:rsidR="002250B1" w:rsidRPr="00D62998">
        <w:rPr>
          <w:rFonts w:asciiTheme="majorBidi" w:hAnsiTheme="majorBidi" w:cstheme="majorBidi"/>
          <w:sz w:val="24"/>
          <w:szCs w:val="24"/>
        </w:rPr>
        <w:t xml:space="preserve">Table </w:t>
      </w:r>
      <w:r w:rsidR="00077458" w:rsidRPr="00D62998">
        <w:rPr>
          <w:rFonts w:asciiTheme="majorBidi" w:hAnsiTheme="majorBidi" w:cstheme="majorBidi"/>
          <w:sz w:val="24"/>
          <w:szCs w:val="24"/>
        </w:rPr>
        <w:t>1</w:t>
      </w:r>
      <w:r w:rsidR="002250B1" w:rsidRPr="00D62998">
        <w:rPr>
          <w:rFonts w:asciiTheme="majorBidi" w:hAnsiTheme="majorBidi" w:cstheme="majorBidi"/>
          <w:sz w:val="24"/>
          <w:szCs w:val="24"/>
        </w:rPr>
        <w:t xml:space="preserve"> Dose regimen for intervention treatment and comparators</w:t>
      </w:r>
      <w:bookmarkEnd w:id="0"/>
    </w:p>
    <w:tbl>
      <w:tblPr>
        <w:tblStyle w:val="ListTable4"/>
        <w:tblW w:w="5000" w:type="pct"/>
        <w:tblLook w:val="04A0" w:firstRow="1" w:lastRow="0" w:firstColumn="1" w:lastColumn="0" w:noHBand="0" w:noVBand="1"/>
      </w:tblPr>
      <w:tblGrid>
        <w:gridCol w:w="2404"/>
        <w:gridCol w:w="1844"/>
        <w:gridCol w:w="2693"/>
        <w:gridCol w:w="2409"/>
      </w:tblGrid>
      <w:tr w:rsidR="002250B1" w:rsidRPr="00D62998" w14:paraId="7AF26155" w14:textId="77777777" w:rsidTr="00794CB8">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286" w:type="pct"/>
          </w:tcPr>
          <w:p w14:paraId="3564911A" w14:textId="77777777" w:rsidR="002250B1" w:rsidRPr="00D62998" w:rsidRDefault="002250B1" w:rsidP="00D96D91">
            <w:pPr>
              <w:spacing w:line="480" w:lineRule="auto"/>
              <w:rPr>
                <w:rFonts w:asciiTheme="majorBidi" w:hAnsiTheme="majorBidi" w:cstheme="majorBidi"/>
              </w:rPr>
            </w:pPr>
            <w:r w:rsidRPr="00D62998">
              <w:rPr>
                <w:rFonts w:asciiTheme="majorBidi" w:hAnsiTheme="majorBidi" w:cstheme="majorBidi"/>
              </w:rPr>
              <w:t>Treatment</w:t>
            </w:r>
          </w:p>
        </w:tc>
        <w:tc>
          <w:tcPr>
            <w:tcW w:w="986" w:type="pct"/>
          </w:tcPr>
          <w:p w14:paraId="6E1F55F4" w14:textId="77777777" w:rsidR="002250B1" w:rsidRPr="00D62998" w:rsidRDefault="002250B1" w:rsidP="00D96D91">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62998">
              <w:rPr>
                <w:rFonts w:asciiTheme="majorBidi" w:hAnsiTheme="majorBidi" w:cstheme="majorBidi"/>
              </w:rPr>
              <w:t xml:space="preserve">Administration </w:t>
            </w:r>
          </w:p>
          <w:p w14:paraId="433164BB" w14:textId="77777777" w:rsidR="002250B1" w:rsidRPr="00D62998" w:rsidRDefault="002250B1" w:rsidP="00D96D91">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mode</w:t>
            </w:r>
          </w:p>
        </w:tc>
        <w:tc>
          <w:tcPr>
            <w:tcW w:w="1440" w:type="pct"/>
          </w:tcPr>
          <w:p w14:paraId="58F233C5" w14:textId="77777777" w:rsidR="002250B1" w:rsidRPr="00D62998" w:rsidRDefault="002250B1" w:rsidP="00D96D91">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Dosage</w:t>
            </w:r>
          </w:p>
        </w:tc>
        <w:tc>
          <w:tcPr>
            <w:tcW w:w="1288" w:type="pct"/>
          </w:tcPr>
          <w:p w14:paraId="5EB9049A" w14:textId="77777777" w:rsidR="002250B1" w:rsidRPr="00D62998" w:rsidRDefault="002250B1" w:rsidP="00D96D91">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Reference</w:t>
            </w:r>
          </w:p>
        </w:tc>
      </w:tr>
      <w:tr w:rsidR="002250B1" w:rsidRPr="00D62998" w14:paraId="1CA53D59" w14:textId="77777777" w:rsidTr="0007745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000" w:type="pct"/>
            <w:gridSpan w:val="4"/>
          </w:tcPr>
          <w:p w14:paraId="3F8CEE78" w14:textId="77777777" w:rsidR="002250B1" w:rsidRPr="00D62998" w:rsidRDefault="002250B1" w:rsidP="00D96D91">
            <w:pPr>
              <w:spacing w:line="480" w:lineRule="auto"/>
              <w:rPr>
                <w:rFonts w:asciiTheme="majorBidi" w:hAnsiTheme="majorBidi" w:cstheme="majorBidi"/>
              </w:rPr>
            </w:pPr>
            <w:r w:rsidRPr="00D62998">
              <w:rPr>
                <w:rFonts w:asciiTheme="majorBidi" w:hAnsiTheme="majorBidi" w:cstheme="majorBidi"/>
              </w:rPr>
              <w:t>Upadacitinib</w:t>
            </w:r>
          </w:p>
        </w:tc>
      </w:tr>
      <w:tr w:rsidR="002250B1" w:rsidRPr="00D62998" w14:paraId="0F212C6F" w14:textId="77777777" w:rsidTr="00794CB8">
        <w:trPr>
          <w:trHeight w:val="267"/>
        </w:trPr>
        <w:tc>
          <w:tcPr>
            <w:cnfStyle w:val="001000000000" w:firstRow="0" w:lastRow="0" w:firstColumn="1" w:lastColumn="0" w:oddVBand="0" w:evenVBand="0" w:oddHBand="0" w:evenHBand="0" w:firstRowFirstColumn="0" w:firstRowLastColumn="0" w:lastRowFirstColumn="0" w:lastRowLastColumn="0"/>
            <w:tcW w:w="1286" w:type="pct"/>
          </w:tcPr>
          <w:p w14:paraId="0A2F4B50" w14:textId="3EB9E357" w:rsidR="002250B1" w:rsidRPr="00D62998" w:rsidRDefault="00832571" w:rsidP="00D96D91">
            <w:pPr>
              <w:spacing w:line="480" w:lineRule="auto"/>
              <w:rPr>
                <w:rFonts w:asciiTheme="majorBidi" w:hAnsiTheme="majorBidi" w:cstheme="majorBidi"/>
                <w:b w:val="0"/>
                <w:bCs w:val="0"/>
              </w:rPr>
            </w:pPr>
            <w:r w:rsidRPr="00D62998">
              <w:rPr>
                <w:rFonts w:asciiTheme="majorBidi" w:hAnsiTheme="majorBidi" w:cstheme="majorBidi"/>
                <w:b w:val="0"/>
                <w:bCs w:val="0"/>
              </w:rPr>
              <w:t>Upadacitinib</w:t>
            </w:r>
            <w:r w:rsidR="002250B1" w:rsidRPr="00D62998">
              <w:rPr>
                <w:rFonts w:asciiTheme="majorBidi" w:hAnsiTheme="majorBidi" w:cstheme="majorBidi"/>
                <w:b w:val="0"/>
                <w:bCs w:val="0"/>
              </w:rPr>
              <w:t xml:space="preserve"> 15 mg</w:t>
            </w:r>
          </w:p>
        </w:tc>
        <w:tc>
          <w:tcPr>
            <w:tcW w:w="986" w:type="pct"/>
          </w:tcPr>
          <w:p w14:paraId="5368F695"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Oral</w:t>
            </w:r>
          </w:p>
        </w:tc>
        <w:tc>
          <w:tcPr>
            <w:tcW w:w="1440" w:type="pct"/>
          </w:tcPr>
          <w:p w14:paraId="7CC886A5"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15 mg once daily</w:t>
            </w:r>
          </w:p>
        </w:tc>
        <w:tc>
          <w:tcPr>
            <w:tcW w:w="1288" w:type="pct"/>
          </w:tcPr>
          <w:p w14:paraId="33E263F3" w14:textId="4132696E" w:rsidR="002250B1" w:rsidRPr="00D62998" w:rsidRDefault="002250B1" w:rsidP="0041360D">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MEASURE UP-1, -2</w:t>
            </w:r>
            <w:bookmarkStart w:id="2" w:name="_Ref228975691"/>
            <w:r w:rsidR="00DC4EA8" w:rsidRPr="00D62998">
              <w:rPr>
                <w:rStyle w:val="EndnoteReference"/>
                <w:color w:val="000000" w:themeColor="text1"/>
              </w:rPr>
              <w:endnoteReference w:id="2"/>
            </w:r>
            <w:bookmarkEnd w:id="2"/>
          </w:p>
        </w:tc>
      </w:tr>
      <w:tr w:rsidR="002250B1" w:rsidRPr="00D62998" w14:paraId="24A2951F" w14:textId="77777777" w:rsidTr="00794CB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86" w:type="pct"/>
          </w:tcPr>
          <w:p w14:paraId="06B258EC" w14:textId="01E23DC2" w:rsidR="002250B1" w:rsidRPr="00D62998" w:rsidRDefault="00832571" w:rsidP="00D96D91">
            <w:pPr>
              <w:spacing w:line="480" w:lineRule="auto"/>
              <w:rPr>
                <w:rFonts w:asciiTheme="majorBidi" w:hAnsiTheme="majorBidi" w:cstheme="majorBidi"/>
                <w:lang w:val="en-GB"/>
              </w:rPr>
            </w:pPr>
            <w:r w:rsidRPr="00D62998">
              <w:rPr>
                <w:rFonts w:asciiTheme="majorBidi" w:hAnsiTheme="majorBidi" w:cstheme="majorBidi"/>
                <w:b w:val="0"/>
                <w:bCs w:val="0"/>
              </w:rPr>
              <w:t>Upadacitinib</w:t>
            </w:r>
            <w:r w:rsidR="002250B1" w:rsidRPr="00D62998">
              <w:rPr>
                <w:rFonts w:asciiTheme="majorBidi" w:hAnsiTheme="majorBidi" w:cstheme="majorBidi"/>
                <w:b w:val="0"/>
                <w:bCs w:val="0"/>
              </w:rPr>
              <w:t xml:space="preserve"> 30 mg</w:t>
            </w:r>
          </w:p>
        </w:tc>
        <w:tc>
          <w:tcPr>
            <w:tcW w:w="986" w:type="pct"/>
          </w:tcPr>
          <w:p w14:paraId="030A0ADD"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Oral</w:t>
            </w:r>
          </w:p>
        </w:tc>
        <w:tc>
          <w:tcPr>
            <w:tcW w:w="1440" w:type="pct"/>
          </w:tcPr>
          <w:p w14:paraId="334F6B72"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30 mg once daily</w:t>
            </w:r>
          </w:p>
        </w:tc>
        <w:tc>
          <w:tcPr>
            <w:tcW w:w="1288" w:type="pct"/>
          </w:tcPr>
          <w:p w14:paraId="08D9BFDF" w14:textId="7C86DDC8" w:rsidR="002250B1" w:rsidRPr="00D62998" w:rsidRDefault="002250B1" w:rsidP="00DC4E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MEASURE UP-1, -2</w:t>
            </w:r>
            <w:r w:rsidR="00DC4EA8" w:rsidRPr="00D62998">
              <w:fldChar w:fldCharType="begin"/>
            </w:r>
            <w:r w:rsidR="00DC4EA8" w:rsidRPr="00D62998">
              <w:rPr>
                <w:rFonts w:asciiTheme="majorBidi" w:hAnsiTheme="majorBidi" w:cstheme="majorBidi"/>
                <w:color w:val="000000" w:themeColor="text1"/>
              </w:rPr>
              <w:instrText xml:space="preserve"> NOTEREF _Ref228975691 \f \h </w:instrText>
            </w:r>
            <w:r w:rsidR="00D62998">
              <w:instrText xml:space="preserve"> \* MERGEFORMAT </w:instrText>
            </w:r>
            <w:r w:rsidR="00DC4EA8" w:rsidRPr="00D62998">
              <w:fldChar w:fldCharType="separate"/>
            </w:r>
            <w:r w:rsidR="00DC4EA8" w:rsidRPr="00D62998">
              <w:rPr>
                <w:rStyle w:val="EndnoteReference"/>
              </w:rPr>
              <w:t>1</w:t>
            </w:r>
            <w:r w:rsidR="00DC4EA8" w:rsidRPr="00D62998">
              <w:fldChar w:fldCharType="end"/>
            </w:r>
          </w:p>
        </w:tc>
      </w:tr>
      <w:tr w:rsidR="002250B1" w:rsidRPr="00D62998" w14:paraId="7789DB07" w14:textId="77777777" w:rsidTr="00794CB8">
        <w:trPr>
          <w:trHeight w:val="267"/>
        </w:trPr>
        <w:tc>
          <w:tcPr>
            <w:cnfStyle w:val="001000000000" w:firstRow="0" w:lastRow="0" w:firstColumn="1" w:lastColumn="0" w:oddVBand="0" w:evenVBand="0" w:oddHBand="0" w:evenHBand="0" w:firstRowFirstColumn="0" w:firstRowLastColumn="0" w:lastRowFirstColumn="0" w:lastRowLastColumn="0"/>
            <w:tcW w:w="1286" w:type="pct"/>
          </w:tcPr>
          <w:p w14:paraId="0C3F8834" w14:textId="75F3964D" w:rsidR="002250B1" w:rsidRPr="00D62998" w:rsidRDefault="00832571" w:rsidP="00D96D91">
            <w:pPr>
              <w:spacing w:line="480" w:lineRule="auto"/>
              <w:rPr>
                <w:rFonts w:asciiTheme="majorBidi" w:hAnsiTheme="majorBidi" w:cstheme="majorBidi"/>
                <w:b w:val="0"/>
                <w:bCs w:val="0"/>
              </w:rPr>
            </w:pPr>
            <w:r w:rsidRPr="00D62998">
              <w:rPr>
                <w:rFonts w:asciiTheme="majorBidi" w:hAnsiTheme="majorBidi" w:cstheme="majorBidi"/>
                <w:b w:val="0"/>
                <w:bCs w:val="0"/>
              </w:rPr>
              <w:t xml:space="preserve">Upadacitinib </w:t>
            </w:r>
            <w:r w:rsidR="002250B1" w:rsidRPr="00D62998">
              <w:rPr>
                <w:rFonts w:asciiTheme="majorBidi" w:hAnsiTheme="majorBidi" w:cstheme="majorBidi"/>
                <w:b w:val="0"/>
                <w:bCs w:val="0"/>
              </w:rPr>
              <w:t>15 mg + TCS</w:t>
            </w:r>
          </w:p>
        </w:tc>
        <w:tc>
          <w:tcPr>
            <w:tcW w:w="986" w:type="pct"/>
          </w:tcPr>
          <w:p w14:paraId="7C58E05E"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Oral</w:t>
            </w:r>
          </w:p>
        </w:tc>
        <w:tc>
          <w:tcPr>
            <w:tcW w:w="1440" w:type="pct"/>
          </w:tcPr>
          <w:p w14:paraId="78A4802A"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15 mg once daily along with TCS</w:t>
            </w:r>
          </w:p>
        </w:tc>
        <w:tc>
          <w:tcPr>
            <w:tcW w:w="1288" w:type="pct"/>
          </w:tcPr>
          <w:p w14:paraId="59D5BB93" w14:textId="439BE633" w:rsidR="002250B1" w:rsidRPr="00D62998" w:rsidRDefault="002250B1" w:rsidP="0041360D">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AD UP</w:t>
            </w:r>
            <w:bookmarkStart w:id="3" w:name="_Ref228976101"/>
            <w:r w:rsidR="00DC4EA8" w:rsidRPr="00D62998">
              <w:rPr>
                <w:rStyle w:val="EndnoteReference"/>
                <w:color w:val="000000" w:themeColor="text1"/>
              </w:rPr>
              <w:endnoteReference w:id="3"/>
            </w:r>
            <w:bookmarkEnd w:id="3"/>
          </w:p>
        </w:tc>
      </w:tr>
      <w:tr w:rsidR="002250B1" w:rsidRPr="00D62998" w14:paraId="3367F33A" w14:textId="77777777" w:rsidTr="00794CB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86" w:type="pct"/>
          </w:tcPr>
          <w:p w14:paraId="7EA49992" w14:textId="2F2D1379" w:rsidR="002250B1" w:rsidRPr="00D62998" w:rsidRDefault="00832571" w:rsidP="00D96D91">
            <w:pPr>
              <w:spacing w:line="480" w:lineRule="auto"/>
              <w:rPr>
                <w:rFonts w:asciiTheme="majorBidi" w:hAnsiTheme="majorBidi" w:cstheme="majorBidi"/>
              </w:rPr>
            </w:pPr>
            <w:r w:rsidRPr="00D62998">
              <w:rPr>
                <w:rFonts w:asciiTheme="majorBidi" w:hAnsiTheme="majorBidi" w:cstheme="majorBidi"/>
                <w:b w:val="0"/>
                <w:bCs w:val="0"/>
              </w:rPr>
              <w:t xml:space="preserve">Upadacitinib </w:t>
            </w:r>
            <w:r w:rsidR="002250B1" w:rsidRPr="00D62998">
              <w:rPr>
                <w:rFonts w:asciiTheme="majorBidi" w:hAnsiTheme="majorBidi" w:cstheme="majorBidi"/>
                <w:b w:val="0"/>
                <w:bCs w:val="0"/>
              </w:rPr>
              <w:t>30 mg + TCS</w:t>
            </w:r>
          </w:p>
        </w:tc>
        <w:tc>
          <w:tcPr>
            <w:tcW w:w="986" w:type="pct"/>
          </w:tcPr>
          <w:p w14:paraId="0BA463F6"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Oral</w:t>
            </w:r>
          </w:p>
        </w:tc>
        <w:tc>
          <w:tcPr>
            <w:tcW w:w="1440" w:type="pct"/>
          </w:tcPr>
          <w:p w14:paraId="3C9B99D4"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62998">
              <w:rPr>
                <w:rFonts w:asciiTheme="majorBidi" w:hAnsiTheme="majorBidi" w:cstheme="majorBidi"/>
              </w:rPr>
              <w:t>30 mg once daily along with TCS</w:t>
            </w:r>
          </w:p>
        </w:tc>
        <w:tc>
          <w:tcPr>
            <w:tcW w:w="1288" w:type="pct"/>
          </w:tcPr>
          <w:p w14:paraId="38691C1A" w14:textId="1DD12F0B" w:rsidR="002250B1" w:rsidRPr="00D62998" w:rsidRDefault="002250B1" w:rsidP="00DC4E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AD UP</w:t>
            </w:r>
            <w:r w:rsidR="00DC4EA8" w:rsidRPr="00D62998">
              <w:rPr>
                <w:rFonts w:asciiTheme="majorBidi" w:hAnsiTheme="majorBidi" w:cstheme="majorBidi"/>
                <w:color w:val="000000" w:themeColor="text1"/>
              </w:rPr>
              <w:fldChar w:fldCharType="begin"/>
            </w:r>
            <w:r w:rsidR="00DC4EA8" w:rsidRPr="00D62998">
              <w:rPr>
                <w:rFonts w:asciiTheme="majorBidi" w:hAnsiTheme="majorBidi" w:cstheme="majorBidi"/>
                <w:color w:val="000000" w:themeColor="text1"/>
              </w:rPr>
              <w:instrText xml:space="preserve"> NOTEREF _Ref228976101 \f \h  \* MERGEFORMAT </w:instrText>
            </w:r>
            <w:r w:rsidR="00DC4EA8" w:rsidRPr="00D62998">
              <w:rPr>
                <w:rFonts w:asciiTheme="majorBidi" w:hAnsiTheme="majorBidi" w:cstheme="majorBidi"/>
                <w:color w:val="000000" w:themeColor="text1"/>
              </w:rPr>
            </w:r>
            <w:r w:rsidR="00DC4EA8" w:rsidRPr="00D62998">
              <w:rPr>
                <w:rFonts w:asciiTheme="majorBidi" w:hAnsiTheme="majorBidi" w:cstheme="majorBidi"/>
                <w:color w:val="000000" w:themeColor="text1"/>
              </w:rPr>
              <w:fldChar w:fldCharType="separate"/>
            </w:r>
            <w:r w:rsidR="00DC4EA8" w:rsidRPr="00D62998">
              <w:rPr>
                <w:rStyle w:val="EndnoteReference"/>
              </w:rPr>
              <w:t>2</w:t>
            </w:r>
            <w:r w:rsidR="00DC4EA8" w:rsidRPr="00D62998">
              <w:rPr>
                <w:rFonts w:asciiTheme="majorBidi" w:hAnsiTheme="majorBidi" w:cstheme="majorBidi"/>
                <w:color w:val="000000" w:themeColor="text1"/>
              </w:rPr>
              <w:fldChar w:fldCharType="end"/>
            </w:r>
          </w:p>
        </w:tc>
      </w:tr>
      <w:tr w:rsidR="002250B1" w:rsidRPr="00D62998" w14:paraId="0CC0069B" w14:textId="77777777" w:rsidTr="0015337D">
        <w:trPr>
          <w:trHeight w:val="292"/>
        </w:trPr>
        <w:tc>
          <w:tcPr>
            <w:cnfStyle w:val="001000000000" w:firstRow="0" w:lastRow="0" w:firstColumn="1" w:lastColumn="0" w:oddVBand="0" w:evenVBand="0" w:oddHBand="0" w:evenHBand="0" w:firstRowFirstColumn="0" w:firstRowLastColumn="0" w:lastRowFirstColumn="0" w:lastRowLastColumn="0"/>
            <w:tcW w:w="5000" w:type="pct"/>
            <w:gridSpan w:val="4"/>
          </w:tcPr>
          <w:p w14:paraId="35EAD37C" w14:textId="77777777" w:rsidR="002250B1" w:rsidRPr="00D62998" w:rsidRDefault="002250B1" w:rsidP="00D96D91">
            <w:pPr>
              <w:spacing w:line="480" w:lineRule="auto"/>
              <w:rPr>
                <w:rFonts w:asciiTheme="majorBidi" w:hAnsiTheme="majorBidi" w:cstheme="majorBidi"/>
                <w:color w:val="000000" w:themeColor="text1"/>
              </w:rPr>
            </w:pPr>
            <w:proofErr w:type="spellStart"/>
            <w:r w:rsidRPr="00D62998">
              <w:rPr>
                <w:rFonts w:asciiTheme="majorBidi" w:hAnsiTheme="majorBidi" w:cstheme="majorBidi"/>
                <w:color w:val="000000" w:themeColor="text1"/>
              </w:rPr>
              <w:t>Abrocitinib</w:t>
            </w:r>
            <w:proofErr w:type="spellEnd"/>
          </w:p>
        </w:tc>
      </w:tr>
      <w:tr w:rsidR="002250B1" w:rsidRPr="00D62998" w14:paraId="0D0F9B3F" w14:textId="77777777" w:rsidTr="00794CB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86" w:type="pct"/>
          </w:tcPr>
          <w:p w14:paraId="3DCA1185" w14:textId="73113060" w:rsidR="002250B1" w:rsidRPr="00D62998" w:rsidRDefault="00832571" w:rsidP="00D96D91">
            <w:pPr>
              <w:spacing w:line="480" w:lineRule="auto"/>
              <w:rPr>
                <w:rFonts w:asciiTheme="majorBidi" w:hAnsiTheme="majorBidi" w:cstheme="majorBidi"/>
                <w:b w:val="0"/>
                <w:bCs w:val="0"/>
                <w:color w:val="000000" w:themeColor="text1"/>
                <w:lang w:val="en-GB"/>
              </w:rPr>
            </w:pPr>
            <w:proofErr w:type="spellStart"/>
            <w:r w:rsidRPr="00D62998">
              <w:rPr>
                <w:rFonts w:asciiTheme="majorBidi" w:hAnsiTheme="majorBidi" w:cstheme="majorBidi"/>
                <w:b w:val="0"/>
                <w:bCs w:val="0"/>
                <w:color w:val="000000" w:themeColor="text1"/>
                <w:lang w:val="en-GB"/>
              </w:rPr>
              <w:t>Abrocitinib</w:t>
            </w:r>
            <w:proofErr w:type="spellEnd"/>
            <w:r w:rsidRPr="00D62998">
              <w:rPr>
                <w:rFonts w:asciiTheme="majorBidi" w:hAnsiTheme="majorBidi" w:cstheme="majorBidi"/>
                <w:b w:val="0"/>
                <w:bCs w:val="0"/>
                <w:color w:val="000000" w:themeColor="text1"/>
                <w:lang w:val="en-GB"/>
              </w:rPr>
              <w:t xml:space="preserve"> </w:t>
            </w:r>
            <w:r w:rsidR="002250B1" w:rsidRPr="00D62998">
              <w:rPr>
                <w:rFonts w:asciiTheme="majorBidi" w:hAnsiTheme="majorBidi" w:cstheme="majorBidi"/>
                <w:b w:val="0"/>
                <w:bCs w:val="0"/>
                <w:color w:val="000000" w:themeColor="text1"/>
                <w:lang w:val="en-GB"/>
              </w:rPr>
              <w:t>100 mg</w:t>
            </w:r>
          </w:p>
        </w:tc>
        <w:tc>
          <w:tcPr>
            <w:tcW w:w="986" w:type="pct"/>
          </w:tcPr>
          <w:p w14:paraId="0C0EF16A"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rPr>
              <w:t>Oral</w:t>
            </w:r>
          </w:p>
        </w:tc>
        <w:tc>
          <w:tcPr>
            <w:tcW w:w="1440" w:type="pct"/>
          </w:tcPr>
          <w:p w14:paraId="345017AC"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100 mg once daily</w:t>
            </w:r>
          </w:p>
        </w:tc>
        <w:tc>
          <w:tcPr>
            <w:tcW w:w="1288" w:type="pct"/>
          </w:tcPr>
          <w:p w14:paraId="7FA8E2BE"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 xml:space="preserve">JADE MONO-1, -2 </w:t>
            </w:r>
            <w:bookmarkStart w:id="4" w:name="_Ref160725798"/>
            <w:r w:rsidRPr="00D62998">
              <w:rPr>
                <w:rStyle w:val="EndnoteReference"/>
                <w:rFonts w:asciiTheme="majorBidi" w:hAnsiTheme="majorBidi" w:cstheme="majorBidi"/>
                <w:color w:val="000000" w:themeColor="text1"/>
              </w:rPr>
              <w:endnoteReference w:id="4"/>
            </w:r>
            <w:bookmarkStart w:id="5" w:name="_Ref160725805"/>
            <w:bookmarkEnd w:id="4"/>
            <w:r w:rsidRPr="00D62998">
              <w:rPr>
                <w:rFonts w:asciiTheme="majorBidi" w:hAnsiTheme="majorBidi" w:cstheme="majorBidi"/>
                <w:color w:val="000000" w:themeColor="text1"/>
                <w:vertAlign w:val="superscript"/>
              </w:rPr>
              <w:t>,</w:t>
            </w:r>
            <w:bookmarkStart w:id="6" w:name="_Ref174289369"/>
            <w:r w:rsidRPr="00D62998">
              <w:rPr>
                <w:rStyle w:val="EndnoteReference"/>
                <w:rFonts w:asciiTheme="majorBidi" w:hAnsiTheme="majorBidi" w:cstheme="majorBidi"/>
                <w:color w:val="000000" w:themeColor="text1"/>
              </w:rPr>
              <w:endnoteReference w:id="5"/>
            </w:r>
            <w:bookmarkEnd w:id="5"/>
            <w:bookmarkEnd w:id="6"/>
          </w:p>
        </w:tc>
      </w:tr>
      <w:tr w:rsidR="002250B1" w:rsidRPr="00D62998" w14:paraId="00517F6E" w14:textId="77777777" w:rsidTr="00794CB8">
        <w:trPr>
          <w:trHeight w:val="267"/>
        </w:trPr>
        <w:tc>
          <w:tcPr>
            <w:cnfStyle w:val="001000000000" w:firstRow="0" w:lastRow="0" w:firstColumn="1" w:lastColumn="0" w:oddVBand="0" w:evenVBand="0" w:oddHBand="0" w:evenHBand="0" w:firstRowFirstColumn="0" w:firstRowLastColumn="0" w:lastRowFirstColumn="0" w:lastRowLastColumn="0"/>
            <w:tcW w:w="1286" w:type="pct"/>
          </w:tcPr>
          <w:p w14:paraId="2AC37C0E" w14:textId="02940A6F" w:rsidR="002250B1" w:rsidRPr="00D62998" w:rsidRDefault="00832571" w:rsidP="00D96D91">
            <w:pPr>
              <w:spacing w:line="480" w:lineRule="auto"/>
              <w:rPr>
                <w:rFonts w:asciiTheme="majorBidi" w:hAnsiTheme="majorBidi" w:cstheme="majorBidi"/>
                <w:b w:val="0"/>
                <w:bCs w:val="0"/>
                <w:color w:val="000000" w:themeColor="text1"/>
                <w:lang w:val="en-GB"/>
              </w:rPr>
            </w:pPr>
            <w:proofErr w:type="spellStart"/>
            <w:r w:rsidRPr="00D62998">
              <w:rPr>
                <w:rFonts w:asciiTheme="majorBidi" w:hAnsiTheme="majorBidi" w:cstheme="majorBidi"/>
                <w:b w:val="0"/>
                <w:bCs w:val="0"/>
                <w:color w:val="000000" w:themeColor="text1"/>
                <w:lang w:val="en-GB"/>
              </w:rPr>
              <w:t>Abrocitinib</w:t>
            </w:r>
            <w:proofErr w:type="spellEnd"/>
            <w:r w:rsidR="002250B1" w:rsidRPr="00D62998">
              <w:rPr>
                <w:rFonts w:asciiTheme="majorBidi" w:hAnsiTheme="majorBidi" w:cstheme="majorBidi"/>
                <w:b w:val="0"/>
                <w:bCs w:val="0"/>
                <w:color w:val="000000" w:themeColor="text1"/>
                <w:lang w:val="en-GB"/>
              </w:rPr>
              <w:t xml:space="preserve"> 200 mg</w:t>
            </w:r>
          </w:p>
        </w:tc>
        <w:tc>
          <w:tcPr>
            <w:tcW w:w="986" w:type="pct"/>
          </w:tcPr>
          <w:p w14:paraId="287AF975"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rPr>
              <w:t>Oral</w:t>
            </w:r>
          </w:p>
        </w:tc>
        <w:tc>
          <w:tcPr>
            <w:tcW w:w="1440" w:type="pct"/>
          </w:tcPr>
          <w:p w14:paraId="10C0C537"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200 mg once daily</w:t>
            </w:r>
          </w:p>
        </w:tc>
        <w:tc>
          <w:tcPr>
            <w:tcW w:w="1288" w:type="pct"/>
          </w:tcPr>
          <w:p w14:paraId="4E5A7BF0" w14:textId="0D5109C8" w:rsidR="002250B1" w:rsidRPr="00D62998" w:rsidRDefault="002250B1" w:rsidP="006660C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JADE MONO-1, -2</w:t>
            </w:r>
            <w:r w:rsidR="00936EC6" w:rsidRPr="00D62998">
              <w:rPr>
                <w:rFonts w:asciiTheme="majorBidi" w:hAnsiTheme="majorBidi" w:cstheme="majorBidi"/>
                <w:color w:val="000000" w:themeColor="text1"/>
              </w:rPr>
              <w:t xml:space="preserve"> </w:t>
            </w:r>
            <w:r w:rsidR="00392D17" w:rsidRPr="00D62998">
              <w:rPr>
                <w:rFonts w:asciiTheme="majorBidi" w:hAnsiTheme="majorBidi" w:cstheme="majorBidi"/>
                <w:color w:val="000000" w:themeColor="text1"/>
                <w:vertAlign w:val="superscript"/>
              </w:rPr>
              <w:fldChar w:fldCharType="begin"/>
            </w:r>
            <w:r w:rsidR="00392D17" w:rsidRPr="00D62998">
              <w:rPr>
                <w:rFonts w:asciiTheme="majorBidi" w:hAnsiTheme="majorBidi" w:cstheme="majorBidi"/>
                <w:color w:val="000000" w:themeColor="text1"/>
                <w:vertAlign w:val="superscript"/>
              </w:rPr>
              <w:instrText xml:space="preserve"> NOTEREF _Ref160725798 \f \h  \* MERGEFORMAT </w:instrText>
            </w:r>
            <w:r w:rsidR="00392D17" w:rsidRPr="00D62998">
              <w:rPr>
                <w:rFonts w:asciiTheme="majorBidi" w:hAnsiTheme="majorBidi" w:cstheme="majorBidi"/>
                <w:color w:val="000000" w:themeColor="text1"/>
                <w:vertAlign w:val="superscript"/>
              </w:rPr>
            </w:r>
            <w:r w:rsidR="00392D17" w:rsidRPr="00D62998">
              <w:rPr>
                <w:rFonts w:asciiTheme="majorBidi" w:hAnsiTheme="majorBidi" w:cstheme="majorBidi"/>
                <w:color w:val="000000" w:themeColor="text1"/>
                <w:vertAlign w:val="superscript"/>
              </w:rPr>
              <w:fldChar w:fldCharType="separate"/>
            </w:r>
            <w:r w:rsidR="006660C4" w:rsidRPr="00D62998">
              <w:rPr>
                <w:rStyle w:val="EndnoteReference"/>
                <w:rFonts w:asciiTheme="majorBidi" w:hAnsiTheme="majorBidi" w:cstheme="majorBidi"/>
                <w:color w:val="000000" w:themeColor="text1"/>
              </w:rPr>
              <w:t>3</w:t>
            </w:r>
            <w:r w:rsidR="00392D17" w:rsidRPr="00D62998">
              <w:rPr>
                <w:rFonts w:asciiTheme="majorBidi" w:hAnsiTheme="majorBidi" w:cstheme="majorBidi"/>
                <w:color w:val="000000" w:themeColor="text1"/>
                <w:vertAlign w:val="superscript"/>
              </w:rPr>
              <w:fldChar w:fldCharType="end"/>
            </w:r>
            <w:r w:rsidR="00392D17" w:rsidRPr="00D62998">
              <w:rPr>
                <w:rFonts w:asciiTheme="majorBidi" w:hAnsiTheme="majorBidi" w:cstheme="majorBidi"/>
                <w:color w:val="000000" w:themeColor="text1"/>
                <w:vertAlign w:val="superscript"/>
              </w:rPr>
              <w:t>,</w:t>
            </w:r>
            <w:r w:rsidR="00392D17" w:rsidRPr="00D62998">
              <w:rPr>
                <w:rFonts w:asciiTheme="majorBidi" w:hAnsiTheme="majorBidi" w:cstheme="majorBidi"/>
                <w:color w:val="000000" w:themeColor="text1"/>
                <w:vertAlign w:val="superscript"/>
              </w:rPr>
              <w:fldChar w:fldCharType="begin"/>
            </w:r>
            <w:r w:rsidR="00392D17" w:rsidRPr="00D62998">
              <w:rPr>
                <w:rFonts w:asciiTheme="majorBidi" w:hAnsiTheme="majorBidi" w:cstheme="majorBidi"/>
                <w:color w:val="000000" w:themeColor="text1"/>
                <w:vertAlign w:val="superscript"/>
              </w:rPr>
              <w:instrText xml:space="preserve"> NOTEREF _Ref174289369 \f \h  \* MERGEFORMAT </w:instrText>
            </w:r>
            <w:r w:rsidR="00392D17" w:rsidRPr="00D62998">
              <w:rPr>
                <w:rFonts w:asciiTheme="majorBidi" w:hAnsiTheme="majorBidi" w:cstheme="majorBidi"/>
                <w:color w:val="000000" w:themeColor="text1"/>
                <w:vertAlign w:val="superscript"/>
              </w:rPr>
            </w:r>
            <w:r w:rsidR="00392D17" w:rsidRPr="00D62998">
              <w:rPr>
                <w:rFonts w:asciiTheme="majorBidi" w:hAnsiTheme="majorBidi" w:cstheme="majorBidi"/>
                <w:color w:val="000000" w:themeColor="text1"/>
                <w:vertAlign w:val="superscript"/>
              </w:rPr>
              <w:fldChar w:fldCharType="separate"/>
            </w:r>
            <w:r w:rsidR="006660C4" w:rsidRPr="00D62998">
              <w:rPr>
                <w:rStyle w:val="EndnoteReference"/>
                <w:rFonts w:asciiTheme="majorBidi" w:hAnsiTheme="majorBidi" w:cstheme="majorBidi"/>
                <w:color w:val="000000" w:themeColor="text1"/>
              </w:rPr>
              <w:t>4</w:t>
            </w:r>
            <w:r w:rsidR="00392D17" w:rsidRPr="00D62998">
              <w:rPr>
                <w:rFonts w:asciiTheme="majorBidi" w:hAnsiTheme="majorBidi" w:cstheme="majorBidi"/>
                <w:color w:val="000000" w:themeColor="text1"/>
                <w:vertAlign w:val="superscript"/>
              </w:rPr>
              <w:fldChar w:fldCharType="end"/>
            </w:r>
          </w:p>
        </w:tc>
      </w:tr>
      <w:tr w:rsidR="002250B1" w:rsidRPr="00D62998" w14:paraId="775CEE3E" w14:textId="77777777" w:rsidTr="0015337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000" w:type="pct"/>
            <w:gridSpan w:val="4"/>
          </w:tcPr>
          <w:p w14:paraId="51925F40" w14:textId="77777777" w:rsidR="002250B1" w:rsidRPr="00D62998" w:rsidRDefault="002250B1" w:rsidP="00D96D91">
            <w:pPr>
              <w:spacing w:line="480" w:lineRule="auto"/>
              <w:rPr>
                <w:rFonts w:asciiTheme="majorBidi" w:hAnsiTheme="majorBidi" w:cstheme="majorBidi"/>
                <w:color w:val="000000" w:themeColor="text1"/>
              </w:rPr>
            </w:pPr>
            <w:r w:rsidRPr="00D62998">
              <w:rPr>
                <w:rFonts w:asciiTheme="majorBidi" w:hAnsiTheme="majorBidi" w:cstheme="majorBidi"/>
                <w:color w:val="000000" w:themeColor="text1"/>
              </w:rPr>
              <w:t>Baricitinib</w:t>
            </w:r>
          </w:p>
        </w:tc>
      </w:tr>
      <w:tr w:rsidR="002250B1" w:rsidRPr="00D62998" w14:paraId="49C5F671" w14:textId="77777777" w:rsidTr="00794CB8">
        <w:trPr>
          <w:trHeight w:val="267"/>
        </w:trPr>
        <w:tc>
          <w:tcPr>
            <w:cnfStyle w:val="001000000000" w:firstRow="0" w:lastRow="0" w:firstColumn="1" w:lastColumn="0" w:oddVBand="0" w:evenVBand="0" w:oddHBand="0" w:evenHBand="0" w:firstRowFirstColumn="0" w:firstRowLastColumn="0" w:lastRowFirstColumn="0" w:lastRowLastColumn="0"/>
            <w:tcW w:w="1286" w:type="pct"/>
          </w:tcPr>
          <w:p w14:paraId="432CC080" w14:textId="3D489D89" w:rsidR="002250B1" w:rsidRPr="00D62998" w:rsidRDefault="002250B1" w:rsidP="00D96D91">
            <w:pPr>
              <w:spacing w:line="480" w:lineRule="auto"/>
              <w:rPr>
                <w:rFonts w:asciiTheme="majorBidi" w:hAnsiTheme="majorBidi" w:cstheme="majorBidi"/>
                <w:b w:val="0"/>
                <w:bCs w:val="0"/>
                <w:color w:val="000000" w:themeColor="text1"/>
                <w:lang w:val="en-GB"/>
              </w:rPr>
            </w:pPr>
            <w:r w:rsidRPr="00D62998">
              <w:rPr>
                <w:rFonts w:asciiTheme="majorBidi" w:hAnsiTheme="majorBidi" w:cstheme="majorBidi"/>
                <w:b w:val="0"/>
                <w:bCs w:val="0"/>
                <w:color w:val="000000" w:themeColor="text1"/>
                <w:lang w:val="en-GB"/>
              </w:rPr>
              <w:t>B</w:t>
            </w:r>
            <w:r w:rsidR="00832571" w:rsidRPr="00D62998">
              <w:rPr>
                <w:rFonts w:asciiTheme="majorBidi" w:hAnsiTheme="majorBidi" w:cstheme="majorBidi"/>
                <w:b w:val="0"/>
                <w:bCs w:val="0"/>
                <w:color w:val="000000" w:themeColor="text1"/>
                <w:lang w:val="en-GB"/>
              </w:rPr>
              <w:t>aricitinib</w:t>
            </w:r>
            <w:r w:rsidRPr="00D62998">
              <w:rPr>
                <w:rFonts w:asciiTheme="majorBidi" w:hAnsiTheme="majorBidi" w:cstheme="majorBidi"/>
                <w:b w:val="0"/>
                <w:bCs w:val="0"/>
                <w:color w:val="000000" w:themeColor="text1"/>
                <w:lang w:val="en-GB"/>
              </w:rPr>
              <w:t xml:space="preserve"> 2 mg</w:t>
            </w:r>
          </w:p>
        </w:tc>
        <w:tc>
          <w:tcPr>
            <w:tcW w:w="986" w:type="pct"/>
          </w:tcPr>
          <w:p w14:paraId="26E1D1A2"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rPr>
              <w:t>Oral</w:t>
            </w:r>
          </w:p>
        </w:tc>
        <w:tc>
          <w:tcPr>
            <w:tcW w:w="1440" w:type="pct"/>
          </w:tcPr>
          <w:p w14:paraId="4033F33E"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2 mg once daily</w:t>
            </w:r>
          </w:p>
        </w:tc>
        <w:tc>
          <w:tcPr>
            <w:tcW w:w="1288" w:type="pct"/>
          </w:tcPr>
          <w:p w14:paraId="24075EA0"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BREEZE AD-1, -2,</w:t>
            </w:r>
            <w:bookmarkStart w:id="7" w:name="_Ref160726010"/>
            <w:r w:rsidRPr="00D62998">
              <w:rPr>
                <w:rStyle w:val="EndnoteReference"/>
                <w:rFonts w:asciiTheme="majorBidi" w:hAnsiTheme="majorBidi" w:cstheme="majorBidi"/>
                <w:color w:val="000000" w:themeColor="text1"/>
              </w:rPr>
              <w:endnoteReference w:id="6"/>
            </w:r>
            <w:bookmarkEnd w:id="7"/>
            <w:r w:rsidRPr="00D62998">
              <w:rPr>
                <w:rFonts w:asciiTheme="majorBidi" w:hAnsiTheme="majorBidi" w:cstheme="majorBidi"/>
                <w:color w:val="000000" w:themeColor="text1"/>
              </w:rPr>
              <w:t xml:space="preserve"> -5 </w:t>
            </w:r>
            <w:r w:rsidRPr="00D62998">
              <w:rPr>
                <w:rStyle w:val="EndnoteReference"/>
                <w:rFonts w:asciiTheme="majorBidi" w:hAnsiTheme="majorBidi" w:cstheme="majorBidi"/>
                <w:color w:val="000000" w:themeColor="text1"/>
              </w:rPr>
              <w:endnoteReference w:id="7"/>
            </w:r>
          </w:p>
        </w:tc>
      </w:tr>
      <w:tr w:rsidR="002250B1" w:rsidRPr="00D62998" w14:paraId="5F545A04" w14:textId="77777777" w:rsidTr="00794CB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86" w:type="pct"/>
          </w:tcPr>
          <w:p w14:paraId="4A8C307B" w14:textId="70D5BE6A" w:rsidR="002250B1" w:rsidRPr="00D62998" w:rsidRDefault="00832571" w:rsidP="00D96D91">
            <w:pPr>
              <w:spacing w:line="480" w:lineRule="auto"/>
              <w:rPr>
                <w:rFonts w:asciiTheme="majorBidi" w:hAnsiTheme="majorBidi" w:cstheme="majorBidi"/>
                <w:b w:val="0"/>
                <w:bCs w:val="0"/>
                <w:lang w:val="en-GB"/>
              </w:rPr>
            </w:pPr>
            <w:r w:rsidRPr="00D62998">
              <w:rPr>
                <w:rFonts w:asciiTheme="majorBidi" w:hAnsiTheme="majorBidi" w:cstheme="majorBidi"/>
                <w:b w:val="0"/>
                <w:bCs w:val="0"/>
                <w:lang w:val="en-GB"/>
              </w:rPr>
              <w:t>Baricitinib</w:t>
            </w:r>
            <w:r w:rsidR="002250B1" w:rsidRPr="00D62998">
              <w:rPr>
                <w:rFonts w:asciiTheme="majorBidi" w:hAnsiTheme="majorBidi" w:cstheme="majorBidi"/>
                <w:b w:val="0"/>
                <w:bCs w:val="0"/>
                <w:lang w:val="en-GB"/>
              </w:rPr>
              <w:t xml:space="preserve"> 4 mg</w:t>
            </w:r>
          </w:p>
        </w:tc>
        <w:tc>
          <w:tcPr>
            <w:tcW w:w="986" w:type="pct"/>
          </w:tcPr>
          <w:p w14:paraId="7F2CB9F1"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GB"/>
              </w:rPr>
            </w:pPr>
            <w:r w:rsidRPr="00D62998">
              <w:rPr>
                <w:rFonts w:asciiTheme="majorBidi" w:hAnsiTheme="majorBidi" w:cstheme="majorBidi"/>
              </w:rPr>
              <w:t>Oral</w:t>
            </w:r>
          </w:p>
        </w:tc>
        <w:tc>
          <w:tcPr>
            <w:tcW w:w="1440" w:type="pct"/>
          </w:tcPr>
          <w:p w14:paraId="71E65BE4"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4 mg once daily</w:t>
            </w:r>
          </w:p>
        </w:tc>
        <w:tc>
          <w:tcPr>
            <w:tcW w:w="1288" w:type="pct"/>
          </w:tcPr>
          <w:p w14:paraId="2D603815" w14:textId="50F77926" w:rsidR="002250B1" w:rsidRPr="00D62998" w:rsidRDefault="002250B1" w:rsidP="006660C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 xml:space="preserve">BREEZE AD-1, -2 </w:t>
            </w:r>
            <w:r w:rsidR="00392D17" w:rsidRPr="00D62998">
              <w:rPr>
                <w:rFonts w:asciiTheme="majorBidi" w:hAnsiTheme="majorBidi" w:cstheme="majorBidi"/>
                <w:color w:val="000000" w:themeColor="text1"/>
              </w:rPr>
              <w:fldChar w:fldCharType="begin"/>
            </w:r>
            <w:r w:rsidR="00392D17" w:rsidRPr="00D62998">
              <w:rPr>
                <w:rFonts w:asciiTheme="majorBidi" w:hAnsiTheme="majorBidi" w:cstheme="majorBidi"/>
                <w:color w:val="000000" w:themeColor="text1"/>
              </w:rPr>
              <w:instrText xml:space="preserve"> NOTEREF _Ref160726010 \f \h </w:instrText>
            </w:r>
            <w:r w:rsidR="0058258F" w:rsidRPr="00D62998">
              <w:rPr>
                <w:rFonts w:asciiTheme="majorBidi" w:hAnsiTheme="majorBidi" w:cstheme="majorBidi"/>
                <w:color w:val="000000" w:themeColor="text1"/>
              </w:rPr>
              <w:instrText xml:space="preserve"> \* MERGEFORMAT </w:instrText>
            </w:r>
            <w:r w:rsidR="00392D17" w:rsidRPr="00D62998">
              <w:rPr>
                <w:rFonts w:asciiTheme="majorBidi" w:hAnsiTheme="majorBidi" w:cstheme="majorBidi"/>
                <w:color w:val="000000" w:themeColor="text1"/>
              </w:rPr>
            </w:r>
            <w:r w:rsidR="00392D17" w:rsidRPr="00D62998">
              <w:rPr>
                <w:rFonts w:asciiTheme="majorBidi" w:hAnsiTheme="majorBidi" w:cstheme="majorBidi"/>
                <w:color w:val="000000" w:themeColor="text1"/>
              </w:rPr>
              <w:fldChar w:fldCharType="separate"/>
            </w:r>
            <w:r w:rsidR="006660C4" w:rsidRPr="00D62998">
              <w:rPr>
                <w:rStyle w:val="EndnoteReference"/>
                <w:rFonts w:asciiTheme="majorBidi" w:hAnsiTheme="majorBidi" w:cstheme="majorBidi"/>
                <w:color w:val="000000" w:themeColor="text1"/>
              </w:rPr>
              <w:t>5</w:t>
            </w:r>
            <w:r w:rsidR="00392D17" w:rsidRPr="00D62998">
              <w:rPr>
                <w:rFonts w:asciiTheme="majorBidi" w:hAnsiTheme="majorBidi" w:cstheme="majorBidi"/>
                <w:color w:val="000000" w:themeColor="text1"/>
              </w:rPr>
              <w:fldChar w:fldCharType="end"/>
            </w:r>
          </w:p>
        </w:tc>
      </w:tr>
      <w:tr w:rsidR="002250B1" w:rsidRPr="00D62998" w14:paraId="17D1F1EC" w14:textId="77777777" w:rsidTr="00794CB8">
        <w:trPr>
          <w:trHeight w:val="267"/>
        </w:trPr>
        <w:tc>
          <w:tcPr>
            <w:cnfStyle w:val="001000000000" w:firstRow="0" w:lastRow="0" w:firstColumn="1" w:lastColumn="0" w:oddVBand="0" w:evenVBand="0" w:oddHBand="0" w:evenHBand="0" w:firstRowFirstColumn="0" w:firstRowLastColumn="0" w:lastRowFirstColumn="0" w:lastRowLastColumn="0"/>
            <w:tcW w:w="1286" w:type="pct"/>
          </w:tcPr>
          <w:p w14:paraId="420E23DE" w14:textId="633C5774" w:rsidR="002250B1" w:rsidRPr="00D62998" w:rsidRDefault="00832571" w:rsidP="00D96D91">
            <w:pPr>
              <w:spacing w:line="480" w:lineRule="auto"/>
              <w:rPr>
                <w:rFonts w:asciiTheme="majorBidi" w:hAnsiTheme="majorBidi" w:cstheme="majorBidi"/>
                <w:b w:val="0"/>
                <w:bCs w:val="0"/>
                <w:color w:val="000000" w:themeColor="text1"/>
                <w:lang w:val="en-GB"/>
              </w:rPr>
            </w:pPr>
            <w:r w:rsidRPr="00D62998">
              <w:rPr>
                <w:rFonts w:asciiTheme="majorBidi" w:hAnsiTheme="majorBidi" w:cstheme="majorBidi"/>
                <w:b w:val="0"/>
                <w:bCs w:val="0"/>
                <w:color w:val="000000" w:themeColor="text1"/>
                <w:lang w:val="en-GB"/>
              </w:rPr>
              <w:t>Baricitinib</w:t>
            </w:r>
            <w:r w:rsidR="002250B1" w:rsidRPr="00D62998">
              <w:rPr>
                <w:rFonts w:asciiTheme="majorBidi" w:hAnsiTheme="majorBidi" w:cstheme="majorBidi"/>
                <w:b w:val="0"/>
                <w:bCs w:val="0"/>
                <w:color w:val="000000" w:themeColor="text1"/>
                <w:lang w:val="en-GB"/>
              </w:rPr>
              <w:t xml:space="preserve"> 2 mg + TCS</w:t>
            </w:r>
          </w:p>
        </w:tc>
        <w:tc>
          <w:tcPr>
            <w:tcW w:w="986" w:type="pct"/>
          </w:tcPr>
          <w:p w14:paraId="3382E260"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rPr>
              <w:t>Oral</w:t>
            </w:r>
          </w:p>
        </w:tc>
        <w:tc>
          <w:tcPr>
            <w:tcW w:w="1440" w:type="pct"/>
          </w:tcPr>
          <w:p w14:paraId="3F3357D7"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 xml:space="preserve">2 mg once daily </w:t>
            </w:r>
            <w:r w:rsidRPr="00D62998">
              <w:rPr>
                <w:rFonts w:asciiTheme="majorBidi" w:hAnsiTheme="majorBidi" w:cstheme="majorBidi"/>
                <w:color w:val="000000" w:themeColor="text1"/>
              </w:rPr>
              <w:t>along with TCS</w:t>
            </w:r>
          </w:p>
        </w:tc>
        <w:tc>
          <w:tcPr>
            <w:tcW w:w="1288" w:type="pct"/>
          </w:tcPr>
          <w:p w14:paraId="2FBD9A37"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 xml:space="preserve">BREEZE AD-7 </w:t>
            </w:r>
            <w:bookmarkStart w:id="8" w:name="_Ref160726036"/>
            <w:r w:rsidRPr="00D62998">
              <w:rPr>
                <w:rStyle w:val="EndnoteReference"/>
                <w:rFonts w:asciiTheme="majorBidi" w:hAnsiTheme="majorBidi" w:cstheme="majorBidi"/>
                <w:color w:val="000000" w:themeColor="text1"/>
              </w:rPr>
              <w:endnoteReference w:id="8"/>
            </w:r>
            <w:bookmarkEnd w:id="8"/>
          </w:p>
        </w:tc>
      </w:tr>
      <w:tr w:rsidR="002250B1" w:rsidRPr="00D62998" w14:paraId="4DE0B90B" w14:textId="77777777" w:rsidTr="00794CB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86" w:type="pct"/>
          </w:tcPr>
          <w:p w14:paraId="6C3A9837" w14:textId="5542A20C" w:rsidR="002250B1" w:rsidRPr="00D62998" w:rsidRDefault="00832571" w:rsidP="00D96D91">
            <w:pPr>
              <w:spacing w:line="480" w:lineRule="auto"/>
              <w:rPr>
                <w:rFonts w:asciiTheme="majorBidi" w:hAnsiTheme="majorBidi" w:cstheme="majorBidi"/>
                <w:b w:val="0"/>
                <w:bCs w:val="0"/>
                <w:color w:val="000000" w:themeColor="text1"/>
                <w:lang w:val="en-GB"/>
              </w:rPr>
            </w:pPr>
            <w:r w:rsidRPr="00D62998">
              <w:rPr>
                <w:rFonts w:asciiTheme="majorBidi" w:hAnsiTheme="majorBidi" w:cstheme="majorBidi"/>
                <w:b w:val="0"/>
                <w:bCs w:val="0"/>
                <w:color w:val="000000" w:themeColor="text1"/>
                <w:lang w:val="en-GB"/>
              </w:rPr>
              <w:t>Baricitinib</w:t>
            </w:r>
            <w:r w:rsidR="002250B1" w:rsidRPr="00D62998">
              <w:rPr>
                <w:rFonts w:asciiTheme="majorBidi" w:hAnsiTheme="majorBidi" w:cstheme="majorBidi"/>
                <w:b w:val="0"/>
                <w:bCs w:val="0"/>
                <w:color w:val="000000" w:themeColor="text1"/>
                <w:lang w:val="en-GB"/>
              </w:rPr>
              <w:t xml:space="preserve"> 4 mg + TCS</w:t>
            </w:r>
          </w:p>
        </w:tc>
        <w:tc>
          <w:tcPr>
            <w:tcW w:w="986" w:type="pct"/>
          </w:tcPr>
          <w:p w14:paraId="1EEE59A3"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rPr>
              <w:t>Oral</w:t>
            </w:r>
          </w:p>
        </w:tc>
        <w:tc>
          <w:tcPr>
            <w:tcW w:w="1440" w:type="pct"/>
          </w:tcPr>
          <w:p w14:paraId="38F18C2B"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 xml:space="preserve">4 mg once daily </w:t>
            </w:r>
            <w:r w:rsidRPr="00D62998">
              <w:rPr>
                <w:rFonts w:asciiTheme="majorBidi" w:hAnsiTheme="majorBidi" w:cstheme="majorBidi"/>
                <w:color w:val="000000" w:themeColor="text1"/>
              </w:rPr>
              <w:t>along with TCS</w:t>
            </w:r>
          </w:p>
        </w:tc>
        <w:tc>
          <w:tcPr>
            <w:tcW w:w="1288" w:type="pct"/>
          </w:tcPr>
          <w:p w14:paraId="259B322D" w14:textId="4029BFF9" w:rsidR="002250B1" w:rsidRPr="00D62998" w:rsidRDefault="002250B1" w:rsidP="006660C4">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 xml:space="preserve">BREEZE AD-7 </w:t>
            </w:r>
            <w:r w:rsidR="00392D17" w:rsidRPr="00D62998">
              <w:rPr>
                <w:rFonts w:asciiTheme="majorBidi" w:hAnsiTheme="majorBidi" w:cstheme="majorBidi"/>
                <w:color w:val="000000" w:themeColor="text1"/>
              </w:rPr>
              <w:fldChar w:fldCharType="begin"/>
            </w:r>
            <w:r w:rsidR="00392D17" w:rsidRPr="00D62998">
              <w:rPr>
                <w:rFonts w:asciiTheme="majorBidi" w:hAnsiTheme="majorBidi" w:cstheme="majorBidi"/>
                <w:color w:val="000000" w:themeColor="text1"/>
              </w:rPr>
              <w:instrText xml:space="preserve"> NOTEREF _Ref160726036 \f \h </w:instrText>
            </w:r>
            <w:r w:rsidR="0058258F" w:rsidRPr="00D62998">
              <w:rPr>
                <w:rFonts w:asciiTheme="majorBidi" w:hAnsiTheme="majorBidi" w:cstheme="majorBidi"/>
                <w:color w:val="000000" w:themeColor="text1"/>
              </w:rPr>
              <w:instrText xml:space="preserve"> \* MERGEFORMAT </w:instrText>
            </w:r>
            <w:r w:rsidR="00392D17" w:rsidRPr="00D62998">
              <w:rPr>
                <w:rFonts w:asciiTheme="majorBidi" w:hAnsiTheme="majorBidi" w:cstheme="majorBidi"/>
                <w:color w:val="000000" w:themeColor="text1"/>
              </w:rPr>
            </w:r>
            <w:r w:rsidR="00392D17" w:rsidRPr="00D62998">
              <w:rPr>
                <w:rFonts w:asciiTheme="majorBidi" w:hAnsiTheme="majorBidi" w:cstheme="majorBidi"/>
                <w:color w:val="000000" w:themeColor="text1"/>
              </w:rPr>
              <w:fldChar w:fldCharType="separate"/>
            </w:r>
            <w:r w:rsidR="006660C4" w:rsidRPr="00D62998">
              <w:rPr>
                <w:rStyle w:val="EndnoteReference"/>
                <w:rFonts w:asciiTheme="majorBidi" w:hAnsiTheme="majorBidi" w:cstheme="majorBidi"/>
                <w:color w:val="000000" w:themeColor="text1"/>
              </w:rPr>
              <w:t>7</w:t>
            </w:r>
            <w:r w:rsidR="00392D17" w:rsidRPr="00D62998">
              <w:rPr>
                <w:rFonts w:asciiTheme="majorBidi" w:hAnsiTheme="majorBidi" w:cstheme="majorBidi"/>
                <w:color w:val="000000" w:themeColor="text1"/>
              </w:rPr>
              <w:fldChar w:fldCharType="end"/>
            </w:r>
          </w:p>
        </w:tc>
      </w:tr>
      <w:tr w:rsidR="002250B1" w:rsidRPr="00D62998" w14:paraId="2EEBFDE7" w14:textId="77777777" w:rsidTr="0015337D">
        <w:trPr>
          <w:trHeight w:val="292"/>
        </w:trPr>
        <w:tc>
          <w:tcPr>
            <w:cnfStyle w:val="001000000000" w:firstRow="0" w:lastRow="0" w:firstColumn="1" w:lastColumn="0" w:oddVBand="0" w:evenVBand="0" w:oddHBand="0" w:evenHBand="0" w:firstRowFirstColumn="0" w:firstRowLastColumn="0" w:lastRowFirstColumn="0" w:lastRowLastColumn="0"/>
            <w:tcW w:w="5000" w:type="pct"/>
            <w:gridSpan w:val="4"/>
          </w:tcPr>
          <w:p w14:paraId="4127CCE3" w14:textId="77777777" w:rsidR="002250B1" w:rsidRPr="00D62998" w:rsidRDefault="002250B1" w:rsidP="00D96D91">
            <w:pPr>
              <w:spacing w:line="480" w:lineRule="auto"/>
              <w:rPr>
                <w:rFonts w:asciiTheme="majorBidi" w:hAnsiTheme="majorBidi" w:cstheme="majorBidi"/>
                <w:color w:val="000000" w:themeColor="text1"/>
              </w:rPr>
            </w:pPr>
            <w:r w:rsidRPr="00D62998">
              <w:rPr>
                <w:rFonts w:asciiTheme="majorBidi" w:hAnsiTheme="majorBidi" w:cstheme="majorBidi"/>
                <w:color w:val="000000" w:themeColor="text1"/>
              </w:rPr>
              <w:t>Dupilumab</w:t>
            </w:r>
          </w:p>
        </w:tc>
      </w:tr>
      <w:tr w:rsidR="002250B1" w:rsidRPr="00D62998" w14:paraId="1BD482BA" w14:textId="77777777" w:rsidTr="00794CB8">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1286" w:type="pct"/>
          </w:tcPr>
          <w:p w14:paraId="2E784DCD" w14:textId="644E6791" w:rsidR="002250B1" w:rsidRPr="00D62998" w:rsidRDefault="002250B1" w:rsidP="00D96D91">
            <w:pPr>
              <w:spacing w:line="480" w:lineRule="auto"/>
              <w:rPr>
                <w:rFonts w:asciiTheme="majorBidi" w:hAnsiTheme="majorBidi" w:cstheme="majorBidi"/>
                <w:b w:val="0"/>
                <w:bCs w:val="0"/>
                <w:color w:val="000000" w:themeColor="text1"/>
                <w:lang w:val="en-GB"/>
              </w:rPr>
            </w:pPr>
            <w:r w:rsidRPr="00D62998">
              <w:rPr>
                <w:rFonts w:asciiTheme="majorBidi" w:hAnsiTheme="majorBidi" w:cstheme="majorBidi"/>
                <w:b w:val="0"/>
                <w:bCs w:val="0"/>
                <w:color w:val="000000" w:themeColor="text1"/>
                <w:lang w:val="en-GB"/>
              </w:rPr>
              <w:lastRenderedPageBreak/>
              <w:t>D</w:t>
            </w:r>
            <w:r w:rsidR="00832571" w:rsidRPr="00D62998">
              <w:rPr>
                <w:rFonts w:asciiTheme="majorBidi" w:hAnsiTheme="majorBidi" w:cstheme="majorBidi"/>
                <w:b w:val="0"/>
                <w:bCs w:val="0"/>
                <w:color w:val="000000" w:themeColor="text1"/>
                <w:lang w:val="en-GB"/>
              </w:rPr>
              <w:t>upilumab</w:t>
            </w:r>
          </w:p>
        </w:tc>
        <w:tc>
          <w:tcPr>
            <w:tcW w:w="986" w:type="pct"/>
          </w:tcPr>
          <w:p w14:paraId="584D84DE"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Subcutaneous</w:t>
            </w:r>
          </w:p>
        </w:tc>
        <w:tc>
          <w:tcPr>
            <w:tcW w:w="1440" w:type="pct"/>
          </w:tcPr>
          <w:p w14:paraId="30EF18DC"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300 mg</w:t>
            </w:r>
            <w:r w:rsidRPr="00D62998">
              <w:rPr>
                <w:rFonts w:asciiTheme="majorBidi" w:hAnsiTheme="majorBidi" w:cstheme="majorBidi"/>
                <w:color w:val="000000" w:themeColor="text1"/>
              </w:rPr>
              <w:t xml:space="preserve"> </w:t>
            </w:r>
            <w:r w:rsidRPr="00D62998">
              <w:rPr>
                <w:rFonts w:asciiTheme="majorBidi" w:hAnsiTheme="majorBidi" w:cstheme="majorBidi"/>
                <w:color w:val="000000" w:themeColor="text1"/>
                <w:lang w:val="en-GB"/>
              </w:rPr>
              <w:t>Q2W, after a 600 mg loading dose on Day 0</w:t>
            </w:r>
          </w:p>
        </w:tc>
        <w:tc>
          <w:tcPr>
            <w:tcW w:w="1288" w:type="pct"/>
          </w:tcPr>
          <w:p w14:paraId="5F996C16" w14:textId="5F24E59F"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 xml:space="preserve">SOLO 1, 2; </w:t>
            </w:r>
            <w:bookmarkStart w:id="9" w:name="_Ref228976286"/>
            <w:r w:rsidRPr="00D62998">
              <w:rPr>
                <w:rStyle w:val="EndnoteReference"/>
                <w:rFonts w:asciiTheme="majorBidi" w:hAnsiTheme="majorBidi" w:cstheme="majorBidi"/>
                <w:color w:val="000000" w:themeColor="text1"/>
              </w:rPr>
              <w:endnoteReference w:id="9"/>
            </w:r>
            <w:bookmarkEnd w:id="9"/>
            <w:r w:rsidRPr="00D62998">
              <w:rPr>
                <w:rFonts w:asciiTheme="majorBidi" w:hAnsiTheme="majorBidi" w:cstheme="majorBidi"/>
                <w:color w:val="000000" w:themeColor="text1"/>
              </w:rPr>
              <w:t xml:space="preserve"> TA534 </w:t>
            </w:r>
            <w:bookmarkStart w:id="10" w:name="_Ref174289625"/>
            <w:r w:rsidR="009F6A2B" w:rsidRPr="00D62998">
              <w:rPr>
                <w:rStyle w:val="EndnoteReference"/>
                <w:rFonts w:asciiTheme="majorBidi" w:hAnsiTheme="majorBidi" w:cstheme="majorBidi"/>
                <w:color w:val="000000" w:themeColor="text1"/>
              </w:rPr>
              <w:endnoteReference w:id="10"/>
            </w:r>
            <w:bookmarkEnd w:id="10"/>
          </w:p>
        </w:tc>
      </w:tr>
      <w:tr w:rsidR="002250B1" w:rsidRPr="00D62998" w14:paraId="53F5AF1F" w14:textId="77777777" w:rsidTr="00794CB8">
        <w:trPr>
          <w:trHeight w:val="536"/>
        </w:trPr>
        <w:tc>
          <w:tcPr>
            <w:cnfStyle w:val="001000000000" w:firstRow="0" w:lastRow="0" w:firstColumn="1" w:lastColumn="0" w:oddVBand="0" w:evenVBand="0" w:oddHBand="0" w:evenHBand="0" w:firstRowFirstColumn="0" w:firstRowLastColumn="0" w:lastRowFirstColumn="0" w:lastRowLastColumn="0"/>
            <w:tcW w:w="1286" w:type="pct"/>
          </w:tcPr>
          <w:p w14:paraId="42A7E147" w14:textId="3796E7C7" w:rsidR="002250B1" w:rsidRPr="00D62998" w:rsidRDefault="00832571" w:rsidP="00D96D91">
            <w:pPr>
              <w:spacing w:line="480" w:lineRule="auto"/>
              <w:rPr>
                <w:rFonts w:asciiTheme="majorBidi" w:hAnsiTheme="majorBidi" w:cstheme="majorBidi"/>
                <w:b w:val="0"/>
                <w:bCs w:val="0"/>
                <w:color w:val="000000" w:themeColor="text1"/>
                <w:lang w:val="en-GB"/>
              </w:rPr>
            </w:pPr>
            <w:r w:rsidRPr="00D62998">
              <w:rPr>
                <w:rFonts w:asciiTheme="majorBidi" w:hAnsiTheme="majorBidi" w:cstheme="majorBidi"/>
                <w:b w:val="0"/>
                <w:bCs w:val="0"/>
                <w:color w:val="000000" w:themeColor="text1"/>
                <w:lang w:val="en-GB"/>
              </w:rPr>
              <w:t>Dupilumab</w:t>
            </w:r>
            <w:r w:rsidR="002250B1" w:rsidRPr="00D62998">
              <w:rPr>
                <w:rFonts w:asciiTheme="majorBidi" w:hAnsiTheme="majorBidi" w:cstheme="majorBidi"/>
                <w:b w:val="0"/>
                <w:bCs w:val="0"/>
                <w:color w:val="000000" w:themeColor="text1"/>
                <w:lang w:val="en-GB"/>
              </w:rPr>
              <w:t xml:space="preserve"> + TCS</w:t>
            </w:r>
          </w:p>
        </w:tc>
        <w:tc>
          <w:tcPr>
            <w:tcW w:w="986" w:type="pct"/>
          </w:tcPr>
          <w:p w14:paraId="3D7A341D"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Subcutaneous</w:t>
            </w:r>
          </w:p>
        </w:tc>
        <w:tc>
          <w:tcPr>
            <w:tcW w:w="1440" w:type="pct"/>
          </w:tcPr>
          <w:p w14:paraId="142E15C7"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300 mg</w:t>
            </w:r>
            <w:r w:rsidRPr="00D62998">
              <w:rPr>
                <w:rFonts w:asciiTheme="majorBidi" w:hAnsiTheme="majorBidi" w:cstheme="majorBidi"/>
                <w:color w:val="000000" w:themeColor="text1"/>
              </w:rPr>
              <w:t xml:space="preserve"> </w:t>
            </w:r>
            <w:r w:rsidRPr="00D62998">
              <w:rPr>
                <w:rFonts w:asciiTheme="majorBidi" w:hAnsiTheme="majorBidi" w:cstheme="majorBidi"/>
                <w:color w:val="000000" w:themeColor="text1"/>
                <w:lang w:val="en-GB"/>
              </w:rPr>
              <w:t>Q2W, after a 600 mg loading dose on Day 0 + TCS</w:t>
            </w:r>
          </w:p>
        </w:tc>
        <w:tc>
          <w:tcPr>
            <w:tcW w:w="1288" w:type="pct"/>
          </w:tcPr>
          <w:p w14:paraId="47063395" w14:textId="242ED913" w:rsidR="002250B1" w:rsidRPr="00D62998" w:rsidRDefault="002250B1" w:rsidP="006660C4">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CAFÉ;</w:t>
            </w:r>
            <w:r w:rsidRPr="00D62998">
              <w:rPr>
                <w:rStyle w:val="EndnoteReference"/>
                <w:rFonts w:asciiTheme="majorBidi" w:hAnsiTheme="majorBidi" w:cstheme="majorBidi"/>
                <w:color w:val="000000" w:themeColor="text1"/>
              </w:rPr>
              <w:endnoteReference w:id="11"/>
            </w:r>
            <w:r w:rsidRPr="00D62998">
              <w:rPr>
                <w:rFonts w:asciiTheme="majorBidi" w:hAnsiTheme="majorBidi" w:cstheme="majorBidi"/>
                <w:color w:val="000000" w:themeColor="text1"/>
              </w:rPr>
              <w:t xml:space="preserve"> CHRONOS; </w:t>
            </w:r>
            <w:r w:rsidRPr="00D62998">
              <w:rPr>
                <w:rStyle w:val="EndnoteReference"/>
                <w:rFonts w:asciiTheme="majorBidi" w:hAnsiTheme="majorBidi" w:cstheme="majorBidi"/>
                <w:color w:val="000000" w:themeColor="text1"/>
              </w:rPr>
              <w:endnoteReference w:id="12"/>
            </w:r>
            <w:r w:rsidRPr="00D62998">
              <w:rPr>
                <w:rFonts w:asciiTheme="majorBidi" w:hAnsiTheme="majorBidi" w:cstheme="majorBidi"/>
                <w:color w:val="000000" w:themeColor="text1"/>
              </w:rPr>
              <w:t xml:space="preserve"> TA534</w:t>
            </w:r>
            <w:r w:rsidR="009F6A2B" w:rsidRPr="00D62998">
              <w:rPr>
                <w:rFonts w:asciiTheme="majorBidi" w:hAnsiTheme="majorBidi" w:cstheme="majorBidi"/>
                <w:color w:val="000000" w:themeColor="text1"/>
              </w:rPr>
              <w:t xml:space="preserve"> </w:t>
            </w:r>
            <w:r w:rsidR="00392D17" w:rsidRPr="00D62998">
              <w:rPr>
                <w:rFonts w:asciiTheme="majorBidi" w:hAnsiTheme="majorBidi" w:cstheme="majorBidi"/>
                <w:color w:val="000000" w:themeColor="text1"/>
              </w:rPr>
              <w:fldChar w:fldCharType="begin"/>
            </w:r>
            <w:r w:rsidR="00392D17" w:rsidRPr="00D62998">
              <w:rPr>
                <w:rFonts w:asciiTheme="majorBidi" w:hAnsiTheme="majorBidi" w:cstheme="majorBidi"/>
                <w:color w:val="000000" w:themeColor="text1"/>
              </w:rPr>
              <w:instrText xml:space="preserve"> NOTEREF _Ref174289625 \f \h </w:instrText>
            </w:r>
            <w:r w:rsidR="0058258F" w:rsidRPr="00D62998">
              <w:rPr>
                <w:rFonts w:asciiTheme="majorBidi" w:hAnsiTheme="majorBidi" w:cstheme="majorBidi"/>
                <w:color w:val="000000" w:themeColor="text1"/>
              </w:rPr>
              <w:instrText xml:space="preserve"> \* MERGEFORMAT </w:instrText>
            </w:r>
            <w:r w:rsidR="00392D17" w:rsidRPr="00D62998">
              <w:rPr>
                <w:rFonts w:asciiTheme="majorBidi" w:hAnsiTheme="majorBidi" w:cstheme="majorBidi"/>
                <w:color w:val="000000" w:themeColor="text1"/>
              </w:rPr>
            </w:r>
            <w:r w:rsidR="00392D17" w:rsidRPr="00D62998">
              <w:rPr>
                <w:rFonts w:asciiTheme="majorBidi" w:hAnsiTheme="majorBidi" w:cstheme="majorBidi"/>
                <w:color w:val="000000" w:themeColor="text1"/>
              </w:rPr>
              <w:fldChar w:fldCharType="separate"/>
            </w:r>
            <w:r w:rsidR="006660C4" w:rsidRPr="00D62998">
              <w:rPr>
                <w:rStyle w:val="EndnoteReference"/>
                <w:rFonts w:asciiTheme="majorBidi" w:hAnsiTheme="majorBidi" w:cstheme="majorBidi"/>
                <w:color w:val="000000" w:themeColor="text1"/>
              </w:rPr>
              <w:t>9</w:t>
            </w:r>
            <w:r w:rsidR="00392D17" w:rsidRPr="00D62998">
              <w:rPr>
                <w:rFonts w:asciiTheme="majorBidi" w:hAnsiTheme="majorBidi" w:cstheme="majorBidi"/>
                <w:color w:val="000000" w:themeColor="text1"/>
              </w:rPr>
              <w:fldChar w:fldCharType="end"/>
            </w:r>
          </w:p>
        </w:tc>
      </w:tr>
      <w:tr w:rsidR="002250B1" w:rsidRPr="00D62998" w14:paraId="6BEE781E" w14:textId="77777777" w:rsidTr="00077458">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000" w:type="pct"/>
            <w:gridSpan w:val="4"/>
          </w:tcPr>
          <w:p w14:paraId="134C29DB" w14:textId="77777777" w:rsidR="002250B1" w:rsidRPr="00D62998" w:rsidRDefault="002250B1" w:rsidP="00D96D91">
            <w:pPr>
              <w:spacing w:line="480" w:lineRule="auto"/>
              <w:rPr>
                <w:rFonts w:asciiTheme="majorBidi" w:hAnsiTheme="majorBidi" w:cstheme="majorBidi"/>
                <w:color w:val="000000" w:themeColor="text1"/>
              </w:rPr>
            </w:pPr>
            <w:r w:rsidRPr="00D62998">
              <w:rPr>
                <w:rFonts w:asciiTheme="majorBidi" w:hAnsiTheme="majorBidi" w:cstheme="majorBidi"/>
                <w:color w:val="000000" w:themeColor="text1"/>
              </w:rPr>
              <w:t>Tralokinumab</w:t>
            </w:r>
          </w:p>
        </w:tc>
      </w:tr>
      <w:tr w:rsidR="002250B1" w:rsidRPr="00D62998" w14:paraId="6BC27E3A" w14:textId="77777777" w:rsidTr="00794CB8">
        <w:trPr>
          <w:trHeight w:val="306"/>
        </w:trPr>
        <w:tc>
          <w:tcPr>
            <w:cnfStyle w:val="001000000000" w:firstRow="0" w:lastRow="0" w:firstColumn="1" w:lastColumn="0" w:oddVBand="0" w:evenVBand="0" w:oddHBand="0" w:evenHBand="0" w:firstRowFirstColumn="0" w:firstRowLastColumn="0" w:lastRowFirstColumn="0" w:lastRowLastColumn="0"/>
            <w:tcW w:w="1286" w:type="pct"/>
          </w:tcPr>
          <w:p w14:paraId="368314A1" w14:textId="14B3CC58" w:rsidR="002250B1" w:rsidRPr="00D62998" w:rsidRDefault="002250B1" w:rsidP="00D96D91">
            <w:pPr>
              <w:spacing w:line="480" w:lineRule="auto"/>
              <w:rPr>
                <w:rFonts w:asciiTheme="majorBidi" w:hAnsiTheme="majorBidi" w:cstheme="majorBidi"/>
                <w:b w:val="0"/>
                <w:bCs w:val="0"/>
                <w:lang w:val="en-GB"/>
              </w:rPr>
            </w:pPr>
            <w:r w:rsidRPr="00D62998">
              <w:rPr>
                <w:rFonts w:asciiTheme="majorBidi" w:hAnsiTheme="majorBidi" w:cstheme="majorBidi"/>
                <w:b w:val="0"/>
                <w:bCs w:val="0"/>
                <w:lang w:val="en-GB"/>
              </w:rPr>
              <w:t>T</w:t>
            </w:r>
            <w:r w:rsidR="00832571" w:rsidRPr="00D62998">
              <w:rPr>
                <w:rFonts w:asciiTheme="majorBidi" w:hAnsiTheme="majorBidi" w:cstheme="majorBidi"/>
                <w:b w:val="0"/>
                <w:bCs w:val="0"/>
                <w:lang w:val="en-GB"/>
              </w:rPr>
              <w:t>ralokinumab</w:t>
            </w:r>
          </w:p>
        </w:tc>
        <w:tc>
          <w:tcPr>
            <w:tcW w:w="986" w:type="pct"/>
          </w:tcPr>
          <w:p w14:paraId="5DBB3689"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Subcutaneous</w:t>
            </w:r>
          </w:p>
        </w:tc>
        <w:tc>
          <w:tcPr>
            <w:tcW w:w="1440" w:type="pct"/>
          </w:tcPr>
          <w:p w14:paraId="7227FBA2"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300 mg</w:t>
            </w:r>
            <w:r w:rsidRPr="00D62998">
              <w:rPr>
                <w:rFonts w:asciiTheme="majorBidi" w:hAnsiTheme="majorBidi" w:cstheme="majorBidi"/>
                <w:color w:val="000000" w:themeColor="text1"/>
              </w:rPr>
              <w:t xml:space="preserve"> </w:t>
            </w:r>
            <w:r w:rsidRPr="00D62998">
              <w:rPr>
                <w:rFonts w:asciiTheme="majorBidi" w:hAnsiTheme="majorBidi" w:cstheme="majorBidi"/>
                <w:color w:val="000000" w:themeColor="text1"/>
                <w:lang w:val="en-GB"/>
              </w:rPr>
              <w:t>Q2W, after a 600 mg loading dose on Day 0</w:t>
            </w:r>
          </w:p>
        </w:tc>
        <w:tc>
          <w:tcPr>
            <w:tcW w:w="1288" w:type="pct"/>
          </w:tcPr>
          <w:p w14:paraId="02ED7C34" w14:textId="77777777" w:rsidR="002250B1" w:rsidRPr="00D62998" w:rsidRDefault="002250B1" w:rsidP="00D96D91">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 xml:space="preserve">ECZTRA 1, 2 </w:t>
            </w:r>
            <w:r w:rsidRPr="00D62998">
              <w:rPr>
                <w:rStyle w:val="EndnoteReference"/>
                <w:rFonts w:asciiTheme="majorBidi" w:hAnsiTheme="majorBidi" w:cstheme="majorBidi"/>
                <w:color w:val="000000" w:themeColor="text1"/>
              </w:rPr>
              <w:endnoteReference w:id="13"/>
            </w:r>
          </w:p>
        </w:tc>
      </w:tr>
      <w:tr w:rsidR="002250B1" w:rsidRPr="00D62998" w14:paraId="0F113DA4" w14:textId="77777777" w:rsidTr="00794CB8">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286" w:type="pct"/>
          </w:tcPr>
          <w:p w14:paraId="1F715EC7" w14:textId="70AEB578" w:rsidR="002250B1" w:rsidRPr="00D62998" w:rsidRDefault="00832571" w:rsidP="00D96D91">
            <w:pPr>
              <w:spacing w:line="480" w:lineRule="auto"/>
              <w:rPr>
                <w:rFonts w:asciiTheme="majorBidi" w:hAnsiTheme="majorBidi" w:cstheme="majorBidi"/>
                <w:b w:val="0"/>
                <w:bCs w:val="0"/>
                <w:lang w:val="en-GB"/>
              </w:rPr>
            </w:pPr>
            <w:r w:rsidRPr="00D62998">
              <w:rPr>
                <w:rFonts w:asciiTheme="majorBidi" w:hAnsiTheme="majorBidi" w:cstheme="majorBidi"/>
                <w:b w:val="0"/>
                <w:bCs w:val="0"/>
                <w:lang w:val="en-GB"/>
              </w:rPr>
              <w:t>Tralokinumab</w:t>
            </w:r>
            <w:r w:rsidR="002250B1" w:rsidRPr="00D62998">
              <w:rPr>
                <w:rFonts w:asciiTheme="majorBidi" w:hAnsiTheme="majorBidi" w:cstheme="majorBidi"/>
                <w:b w:val="0"/>
                <w:bCs w:val="0"/>
                <w:lang w:val="en-GB"/>
              </w:rPr>
              <w:t xml:space="preserve"> + TCS</w:t>
            </w:r>
          </w:p>
        </w:tc>
        <w:tc>
          <w:tcPr>
            <w:tcW w:w="986" w:type="pct"/>
          </w:tcPr>
          <w:p w14:paraId="5B4DAB78"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Subcutaneous</w:t>
            </w:r>
          </w:p>
        </w:tc>
        <w:tc>
          <w:tcPr>
            <w:tcW w:w="1440" w:type="pct"/>
          </w:tcPr>
          <w:p w14:paraId="4DB7F6C1"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GB"/>
              </w:rPr>
            </w:pPr>
            <w:r w:rsidRPr="00D62998">
              <w:rPr>
                <w:rFonts w:asciiTheme="majorBidi" w:hAnsiTheme="majorBidi" w:cstheme="majorBidi"/>
                <w:color w:val="000000" w:themeColor="text1"/>
                <w:lang w:val="en-GB"/>
              </w:rPr>
              <w:t>300 mg</w:t>
            </w:r>
            <w:r w:rsidRPr="00D62998">
              <w:rPr>
                <w:rFonts w:asciiTheme="majorBidi" w:hAnsiTheme="majorBidi" w:cstheme="majorBidi"/>
                <w:color w:val="000000" w:themeColor="text1"/>
              </w:rPr>
              <w:t xml:space="preserve"> </w:t>
            </w:r>
            <w:r w:rsidRPr="00D62998">
              <w:rPr>
                <w:rFonts w:asciiTheme="majorBidi" w:hAnsiTheme="majorBidi" w:cstheme="majorBidi"/>
                <w:color w:val="000000" w:themeColor="text1"/>
                <w:lang w:val="en-GB"/>
              </w:rPr>
              <w:t>Q2W, after a 600 mg loading dose on Day 0 + TCS</w:t>
            </w:r>
          </w:p>
        </w:tc>
        <w:tc>
          <w:tcPr>
            <w:tcW w:w="1288" w:type="pct"/>
          </w:tcPr>
          <w:p w14:paraId="258233FD" w14:textId="77777777" w:rsidR="002250B1" w:rsidRPr="00D62998" w:rsidRDefault="002250B1" w:rsidP="00D96D91">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D62998">
              <w:rPr>
                <w:rFonts w:asciiTheme="majorBidi" w:hAnsiTheme="majorBidi" w:cstheme="majorBidi"/>
                <w:color w:val="000000" w:themeColor="text1"/>
              </w:rPr>
              <w:t xml:space="preserve">ECZTRA 3 </w:t>
            </w:r>
            <w:r w:rsidRPr="00D62998">
              <w:rPr>
                <w:rStyle w:val="EndnoteReference"/>
                <w:rFonts w:asciiTheme="majorBidi" w:hAnsiTheme="majorBidi" w:cstheme="majorBidi"/>
                <w:color w:val="000000" w:themeColor="text1"/>
              </w:rPr>
              <w:endnoteReference w:id="14"/>
            </w:r>
          </w:p>
        </w:tc>
      </w:tr>
    </w:tbl>
    <w:p w14:paraId="0F9FDA63" w14:textId="155691A5" w:rsidR="0089776B" w:rsidRPr="00D62998" w:rsidRDefault="002250B1" w:rsidP="00D96D91">
      <w:pPr>
        <w:spacing w:after="120" w:line="480" w:lineRule="auto"/>
        <w:rPr>
          <w:rFonts w:asciiTheme="majorBidi" w:eastAsia="Arial" w:hAnsiTheme="majorBidi" w:cstheme="majorBidi"/>
          <w:sz w:val="24"/>
          <w:szCs w:val="24"/>
        </w:rPr>
        <w:sectPr w:rsidR="0089776B" w:rsidRPr="00D62998" w:rsidSect="0089776B">
          <w:footerReference w:type="even" r:id="rId11"/>
          <w:footerReference w:type="default" r:id="rId12"/>
          <w:footerReference w:type="first" r:id="rId13"/>
          <w:endnotePr>
            <w:numFmt w:val="decimal"/>
          </w:endnotePr>
          <w:pgSz w:w="12240" w:h="15840"/>
          <w:pgMar w:top="1440" w:right="1440" w:bottom="1440" w:left="1440" w:header="720" w:footer="720" w:gutter="0"/>
          <w:cols w:space="720"/>
          <w:docGrid w:linePitch="360"/>
        </w:sectPr>
      </w:pPr>
      <w:r w:rsidRPr="00D62998">
        <w:rPr>
          <w:rFonts w:asciiTheme="majorBidi" w:eastAsia="Arial" w:hAnsiTheme="majorBidi" w:cstheme="majorBidi"/>
          <w:sz w:val="24"/>
          <w:szCs w:val="24"/>
        </w:rPr>
        <w:t>Q2W</w:t>
      </w:r>
      <w:r w:rsidR="00794CB8" w:rsidRPr="00D62998">
        <w:rPr>
          <w:rFonts w:asciiTheme="majorBidi" w:eastAsia="Arial" w:hAnsiTheme="majorBidi" w:cstheme="majorBidi"/>
          <w:sz w:val="24"/>
          <w:szCs w:val="24"/>
        </w:rPr>
        <w:t xml:space="preserve">: </w:t>
      </w:r>
      <w:r w:rsidRPr="00D62998">
        <w:rPr>
          <w:rFonts w:asciiTheme="majorBidi" w:eastAsia="Arial" w:hAnsiTheme="majorBidi" w:cstheme="majorBidi"/>
          <w:sz w:val="24"/>
          <w:szCs w:val="24"/>
        </w:rPr>
        <w:t>every 2 weeks; TCS</w:t>
      </w:r>
      <w:r w:rsidR="00794CB8" w:rsidRPr="00D62998">
        <w:rPr>
          <w:rFonts w:asciiTheme="majorBidi" w:eastAsia="Arial" w:hAnsiTheme="majorBidi" w:cstheme="majorBidi"/>
          <w:sz w:val="24"/>
          <w:szCs w:val="24"/>
        </w:rPr>
        <w:t>:</w:t>
      </w:r>
      <w:r w:rsidRPr="00D62998">
        <w:rPr>
          <w:rFonts w:asciiTheme="majorBidi" w:eastAsia="Arial" w:hAnsiTheme="majorBidi" w:cstheme="majorBidi"/>
          <w:sz w:val="24"/>
          <w:szCs w:val="24"/>
        </w:rPr>
        <w:t xml:space="preserve"> topical corticosteroids</w:t>
      </w:r>
    </w:p>
    <w:p w14:paraId="22DCD3F5" w14:textId="1333B258" w:rsidR="00D96D91" w:rsidRPr="00D62998" w:rsidRDefault="00D96D91">
      <w:pPr>
        <w:rPr>
          <w:rFonts w:asciiTheme="majorBidi" w:eastAsia="Times New Roman" w:hAnsiTheme="majorBidi" w:cstheme="majorBidi"/>
          <w:b/>
          <w:bCs/>
          <w:sz w:val="24"/>
          <w:szCs w:val="24"/>
        </w:rPr>
      </w:pPr>
    </w:p>
    <w:p w14:paraId="3FDC2B79" w14:textId="5609870E" w:rsidR="00077458" w:rsidRPr="00D62998" w:rsidRDefault="00077458" w:rsidP="00077458">
      <w:pPr>
        <w:rPr>
          <w:rFonts w:asciiTheme="majorBidi" w:hAnsiTheme="majorBidi" w:cstheme="majorBidi"/>
          <w:b/>
          <w:bCs/>
          <w:sz w:val="24"/>
          <w:szCs w:val="24"/>
        </w:rPr>
      </w:pPr>
      <w:bookmarkStart w:id="11" w:name="_Toc172135209"/>
      <w:r w:rsidRPr="00D62998">
        <w:rPr>
          <w:rFonts w:asciiTheme="majorBidi" w:hAnsiTheme="majorBidi" w:cstheme="majorBidi"/>
          <w:b/>
          <w:bCs/>
          <w:sz w:val="24"/>
          <w:szCs w:val="24"/>
        </w:rPr>
        <w:t>Supplementary Table 2 Direct Costs</w:t>
      </w:r>
      <w:bookmarkEnd w:id="11"/>
      <w:r w:rsidRPr="00D62998">
        <w:rPr>
          <w:rFonts w:asciiTheme="majorBidi" w:hAnsiTheme="majorBidi" w:cstheme="majorBidi"/>
          <w:b/>
          <w:bCs/>
          <w:sz w:val="24"/>
          <w:szCs w:val="24"/>
        </w:rPr>
        <w:t xml:space="preserve"> questionnaire</w:t>
      </w:r>
    </w:p>
    <w:tbl>
      <w:tblPr>
        <w:tblStyle w:val="GridTable4"/>
        <w:tblW w:w="5000" w:type="pct"/>
        <w:tblLook w:val="04A0" w:firstRow="1" w:lastRow="0" w:firstColumn="1" w:lastColumn="0" w:noHBand="0" w:noVBand="1"/>
      </w:tblPr>
      <w:tblGrid>
        <w:gridCol w:w="684"/>
        <w:gridCol w:w="3474"/>
        <w:gridCol w:w="583"/>
        <w:gridCol w:w="805"/>
        <w:gridCol w:w="650"/>
        <w:gridCol w:w="583"/>
        <w:gridCol w:w="805"/>
        <w:gridCol w:w="803"/>
        <w:gridCol w:w="585"/>
        <w:gridCol w:w="803"/>
        <w:gridCol w:w="676"/>
        <w:gridCol w:w="803"/>
        <w:gridCol w:w="650"/>
        <w:gridCol w:w="1046"/>
      </w:tblGrid>
      <w:tr w:rsidR="00077458" w:rsidRPr="00D62998" w14:paraId="1E3B1CEF" w14:textId="77777777" w:rsidTr="0089776B">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64" w:type="pct"/>
            <w:noWrap/>
            <w:hideMark/>
          </w:tcPr>
          <w:p w14:paraId="7C7CA1B0" w14:textId="77777777" w:rsidR="00077458" w:rsidRPr="00D62998" w:rsidRDefault="00077458" w:rsidP="00077458">
            <w:r w:rsidRPr="00D62998">
              <w:t> </w:t>
            </w:r>
          </w:p>
        </w:tc>
        <w:tc>
          <w:tcPr>
            <w:tcW w:w="1341" w:type="pct"/>
            <w:noWrap/>
            <w:hideMark/>
          </w:tcPr>
          <w:p w14:paraId="5453C9E2"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 </w:t>
            </w:r>
          </w:p>
        </w:tc>
        <w:tc>
          <w:tcPr>
            <w:tcW w:w="786" w:type="pct"/>
            <w:gridSpan w:val="3"/>
            <w:noWrap/>
            <w:hideMark/>
          </w:tcPr>
          <w:p w14:paraId="2D74C123"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Non-responders</w:t>
            </w:r>
          </w:p>
        </w:tc>
        <w:tc>
          <w:tcPr>
            <w:tcW w:w="846" w:type="pct"/>
            <w:gridSpan w:val="3"/>
            <w:noWrap/>
            <w:hideMark/>
          </w:tcPr>
          <w:p w14:paraId="732233FA"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proofErr w:type="gramStart"/>
            <w:r w:rsidRPr="00D62998">
              <w:t>Responders</w:t>
            </w:r>
            <w:proofErr w:type="gramEnd"/>
            <w:r w:rsidRPr="00D62998">
              <w:t xml:space="preserve"> year 1</w:t>
            </w:r>
          </w:p>
        </w:tc>
        <w:tc>
          <w:tcPr>
            <w:tcW w:w="797" w:type="pct"/>
            <w:gridSpan w:val="3"/>
            <w:noWrap/>
            <w:hideMark/>
          </w:tcPr>
          <w:p w14:paraId="0230FCFA"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proofErr w:type="gramStart"/>
            <w:r w:rsidRPr="00D62998">
              <w:t>Responders</w:t>
            </w:r>
            <w:proofErr w:type="gramEnd"/>
            <w:r w:rsidRPr="00D62998">
              <w:t xml:space="preserve"> year 2+</w:t>
            </w:r>
          </w:p>
        </w:tc>
        <w:tc>
          <w:tcPr>
            <w:tcW w:w="310" w:type="pct"/>
            <w:noWrap/>
            <w:hideMark/>
          </w:tcPr>
          <w:p w14:paraId="2C65BFBD"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 </w:t>
            </w:r>
          </w:p>
        </w:tc>
        <w:tc>
          <w:tcPr>
            <w:tcW w:w="251" w:type="pct"/>
            <w:noWrap/>
            <w:hideMark/>
          </w:tcPr>
          <w:p w14:paraId="567982FD"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 </w:t>
            </w:r>
          </w:p>
        </w:tc>
        <w:tc>
          <w:tcPr>
            <w:tcW w:w="405" w:type="pct"/>
            <w:noWrap/>
            <w:hideMark/>
          </w:tcPr>
          <w:p w14:paraId="0EA2FFC7"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 </w:t>
            </w:r>
          </w:p>
        </w:tc>
      </w:tr>
      <w:tr w:rsidR="00077458" w:rsidRPr="00D62998" w14:paraId="72746F68" w14:textId="77777777" w:rsidTr="008977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64" w:type="pct"/>
            <w:noWrap/>
            <w:hideMark/>
          </w:tcPr>
          <w:p w14:paraId="5CD1B3AC" w14:textId="77777777" w:rsidR="00077458" w:rsidRPr="00D62998" w:rsidRDefault="00077458" w:rsidP="00077458">
            <w:r w:rsidRPr="00D62998">
              <w:t> </w:t>
            </w:r>
          </w:p>
        </w:tc>
        <w:tc>
          <w:tcPr>
            <w:tcW w:w="4736" w:type="pct"/>
            <w:gridSpan w:val="13"/>
            <w:noWrap/>
            <w:hideMark/>
          </w:tcPr>
          <w:p w14:paraId="73E6A5D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Outpatient/Inpatient visits</w:t>
            </w:r>
          </w:p>
        </w:tc>
      </w:tr>
      <w:tr w:rsidR="00077458" w:rsidRPr="00D62998" w14:paraId="2833E8C5" w14:textId="77777777" w:rsidTr="0089776B">
        <w:trPr>
          <w:trHeight w:val="1136"/>
        </w:trPr>
        <w:tc>
          <w:tcPr>
            <w:cnfStyle w:val="001000000000" w:firstRow="0" w:lastRow="0" w:firstColumn="1" w:lastColumn="0" w:oddVBand="0" w:evenVBand="0" w:oddHBand="0" w:evenHBand="0" w:firstRowFirstColumn="0" w:firstRowLastColumn="0" w:lastRowFirstColumn="0" w:lastRowLastColumn="0"/>
            <w:tcW w:w="264" w:type="pct"/>
            <w:vMerge w:val="restart"/>
            <w:noWrap/>
            <w:hideMark/>
          </w:tcPr>
          <w:p w14:paraId="77E2EE60" w14:textId="77777777" w:rsidR="00077458" w:rsidRPr="00D62998" w:rsidRDefault="00077458" w:rsidP="00077458">
            <w:r w:rsidRPr="00D62998">
              <w:t> </w:t>
            </w:r>
          </w:p>
        </w:tc>
        <w:tc>
          <w:tcPr>
            <w:tcW w:w="1341" w:type="pct"/>
            <w:noWrap/>
            <w:hideMark/>
          </w:tcPr>
          <w:p w14:paraId="57DFD3F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textDirection w:val="btLr"/>
            <w:vAlign w:val="center"/>
            <w:hideMark/>
          </w:tcPr>
          <w:p w14:paraId="40D42EC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Proportion (%)</w:t>
            </w:r>
          </w:p>
        </w:tc>
        <w:tc>
          <w:tcPr>
            <w:tcW w:w="310" w:type="pct"/>
            <w:noWrap/>
            <w:textDirection w:val="btLr"/>
            <w:vAlign w:val="center"/>
            <w:hideMark/>
          </w:tcPr>
          <w:p w14:paraId="271480E2" w14:textId="08B866AA"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Frequency/</w:t>
            </w:r>
            <w:r w:rsidR="009D476B" w:rsidRPr="00D62998">
              <w:t xml:space="preserve"> </w:t>
            </w:r>
            <w:r w:rsidRPr="00D62998">
              <w:t>year</w:t>
            </w:r>
          </w:p>
        </w:tc>
        <w:tc>
          <w:tcPr>
            <w:tcW w:w="251" w:type="pct"/>
            <w:vMerge w:val="restart"/>
            <w:shd w:val="clear" w:color="auto" w:fill="000000" w:themeFill="text1"/>
            <w:noWrap/>
            <w:textDirection w:val="btLr"/>
            <w:vAlign w:val="center"/>
          </w:tcPr>
          <w:p w14:paraId="58A1351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5" w:type="pct"/>
            <w:noWrap/>
            <w:textDirection w:val="btLr"/>
            <w:vAlign w:val="center"/>
            <w:hideMark/>
          </w:tcPr>
          <w:p w14:paraId="3B7EAF2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Proportion (%)</w:t>
            </w:r>
          </w:p>
        </w:tc>
        <w:tc>
          <w:tcPr>
            <w:tcW w:w="310" w:type="pct"/>
            <w:noWrap/>
            <w:textDirection w:val="btLr"/>
            <w:vAlign w:val="center"/>
            <w:hideMark/>
          </w:tcPr>
          <w:p w14:paraId="0611AE41" w14:textId="25472F66"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Frequency/</w:t>
            </w:r>
            <w:r w:rsidR="009D476B" w:rsidRPr="00D62998">
              <w:t xml:space="preserve"> </w:t>
            </w:r>
            <w:r w:rsidRPr="00D62998">
              <w:t>year</w:t>
            </w:r>
          </w:p>
        </w:tc>
        <w:tc>
          <w:tcPr>
            <w:tcW w:w="310" w:type="pct"/>
            <w:vMerge w:val="restart"/>
            <w:shd w:val="clear" w:color="auto" w:fill="000000" w:themeFill="text1"/>
            <w:noWrap/>
            <w:textDirection w:val="btLr"/>
            <w:vAlign w:val="center"/>
            <w:hideMark/>
          </w:tcPr>
          <w:p w14:paraId="6F56B39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6" w:type="pct"/>
            <w:noWrap/>
            <w:textDirection w:val="btLr"/>
            <w:vAlign w:val="center"/>
            <w:hideMark/>
          </w:tcPr>
          <w:p w14:paraId="6C34F96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Proportion (%)</w:t>
            </w:r>
          </w:p>
        </w:tc>
        <w:tc>
          <w:tcPr>
            <w:tcW w:w="310" w:type="pct"/>
            <w:noWrap/>
            <w:textDirection w:val="btLr"/>
            <w:vAlign w:val="center"/>
            <w:hideMark/>
          </w:tcPr>
          <w:p w14:paraId="4751CCBF" w14:textId="36F212E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Frequency/</w:t>
            </w:r>
            <w:r w:rsidR="009D476B" w:rsidRPr="00D62998">
              <w:t xml:space="preserve"> </w:t>
            </w:r>
            <w:r w:rsidRPr="00D62998">
              <w:t>year</w:t>
            </w:r>
          </w:p>
        </w:tc>
        <w:tc>
          <w:tcPr>
            <w:tcW w:w="822" w:type="pct"/>
            <w:gridSpan w:val="3"/>
            <w:vMerge w:val="restart"/>
            <w:shd w:val="clear" w:color="auto" w:fill="000000" w:themeFill="text1"/>
            <w:noWrap/>
            <w:textDirection w:val="btLr"/>
            <w:vAlign w:val="center"/>
            <w:hideMark/>
          </w:tcPr>
          <w:p w14:paraId="2828A8D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405" w:type="pct"/>
            <w:noWrap/>
            <w:textDirection w:val="btLr"/>
            <w:vAlign w:val="center"/>
            <w:hideMark/>
          </w:tcPr>
          <w:p w14:paraId="3AE2C1D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Unit cost</w:t>
            </w:r>
          </w:p>
        </w:tc>
      </w:tr>
      <w:tr w:rsidR="00077458" w:rsidRPr="00D62998" w14:paraId="1423DDA4"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6A758ADB" w14:textId="77777777" w:rsidR="00077458" w:rsidRPr="00D62998" w:rsidRDefault="00077458" w:rsidP="00077458"/>
        </w:tc>
        <w:tc>
          <w:tcPr>
            <w:tcW w:w="1341" w:type="pct"/>
            <w:noWrap/>
            <w:hideMark/>
          </w:tcPr>
          <w:p w14:paraId="3A5CE3B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xml:space="preserve">Visits to the GP </w:t>
            </w:r>
          </w:p>
        </w:tc>
        <w:tc>
          <w:tcPr>
            <w:tcW w:w="225" w:type="pct"/>
            <w:noWrap/>
            <w:hideMark/>
          </w:tcPr>
          <w:p w14:paraId="18992D3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767636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vMerge/>
            <w:shd w:val="clear" w:color="auto" w:fill="000000" w:themeFill="text1"/>
            <w:noWrap/>
          </w:tcPr>
          <w:p w14:paraId="645C4B0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5" w:type="pct"/>
            <w:noWrap/>
            <w:hideMark/>
          </w:tcPr>
          <w:p w14:paraId="43B6BCE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47AE68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vMerge/>
            <w:shd w:val="clear" w:color="auto" w:fill="000000" w:themeFill="text1"/>
            <w:noWrap/>
            <w:hideMark/>
          </w:tcPr>
          <w:p w14:paraId="09EBA53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6" w:type="pct"/>
            <w:noWrap/>
            <w:hideMark/>
          </w:tcPr>
          <w:p w14:paraId="302ECBD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E4F815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822" w:type="pct"/>
            <w:gridSpan w:val="3"/>
            <w:vMerge/>
            <w:shd w:val="clear" w:color="auto" w:fill="000000" w:themeFill="text1"/>
            <w:noWrap/>
            <w:hideMark/>
          </w:tcPr>
          <w:p w14:paraId="1B21352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405" w:type="pct"/>
            <w:noWrap/>
            <w:hideMark/>
          </w:tcPr>
          <w:p w14:paraId="6400F78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2EE1CF0F"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EFAA4E2" w14:textId="77777777" w:rsidR="00077458" w:rsidRPr="00D62998" w:rsidRDefault="00077458" w:rsidP="00077458"/>
        </w:tc>
        <w:tc>
          <w:tcPr>
            <w:tcW w:w="1341" w:type="pct"/>
            <w:noWrap/>
            <w:hideMark/>
          </w:tcPr>
          <w:p w14:paraId="309456C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Dermatologist visits (outpatient)</w:t>
            </w:r>
          </w:p>
        </w:tc>
        <w:tc>
          <w:tcPr>
            <w:tcW w:w="225" w:type="pct"/>
            <w:noWrap/>
            <w:hideMark/>
          </w:tcPr>
          <w:p w14:paraId="45D2FB7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A06143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vMerge/>
            <w:shd w:val="clear" w:color="auto" w:fill="000000" w:themeFill="text1"/>
            <w:noWrap/>
          </w:tcPr>
          <w:p w14:paraId="66436CB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5" w:type="pct"/>
            <w:noWrap/>
            <w:hideMark/>
          </w:tcPr>
          <w:p w14:paraId="43AE41F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F25248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vMerge/>
            <w:shd w:val="clear" w:color="auto" w:fill="000000" w:themeFill="text1"/>
            <w:noWrap/>
            <w:hideMark/>
          </w:tcPr>
          <w:p w14:paraId="1EF8192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6" w:type="pct"/>
            <w:noWrap/>
            <w:hideMark/>
          </w:tcPr>
          <w:p w14:paraId="2EEAB90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7DC907A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822" w:type="pct"/>
            <w:gridSpan w:val="3"/>
            <w:vMerge/>
            <w:shd w:val="clear" w:color="auto" w:fill="000000" w:themeFill="text1"/>
            <w:noWrap/>
            <w:hideMark/>
          </w:tcPr>
          <w:p w14:paraId="2438524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405" w:type="pct"/>
            <w:noWrap/>
            <w:hideMark/>
          </w:tcPr>
          <w:p w14:paraId="1FB99DA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600C67F9"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27D13F8D" w14:textId="77777777" w:rsidR="00077458" w:rsidRPr="00D62998" w:rsidRDefault="00077458" w:rsidP="00077458"/>
        </w:tc>
        <w:tc>
          <w:tcPr>
            <w:tcW w:w="1341" w:type="pct"/>
            <w:noWrap/>
            <w:hideMark/>
          </w:tcPr>
          <w:p w14:paraId="217FDA8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Emergency admissions</w:t>
            </w:r>
          </w:p>
        </w:tc>
        <w:tc>
          <w:tcPr>
            <w:tcW w:w="225" w:type="pct"/>
            <w:noWrap/>
            <w:hideMark/>
          </w:tcPr>
          <w:p w14:paraId="40EFC39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92E469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vMerge/>
            <w:shd w:val="clear" w:color="auto" w:fill="000000" w:themeFill="text1"/>
            <w:noWrap/>
          </w:tcPr>
          <w:p w14:paraId="0F56586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5" w:type="pct"/>
            <w:noWrap/>
            <w:hideMark/>
          </w:tcPr>
          <w:p w14:paraId="7E897F6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BEA013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vMerge/>
            <w:shd w:val="clear" w:color="auto" w:fill="000000" w:themeFill="text1"/>
            <w:noWrap/>
            <w:hideMark/>
          </w:tcPr>
          <w:p w14:paraId="5B3D709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6" w:type="pct"/>
            <w:noWrap/>
            <w:hideMark/>
          </w:tcPr>
          <w:p w14:paraId="5F16754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B9E05B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822" w:type="pct"/>
            <w:gridSpan w:val="3"/>
            <w:vMerge/>
            <w:shd w:val="clear" w:color="auto" w:fill="000000" w:themeFill="text1"/>
            <w:noWrap/>
            <w:hideMark/>
          </w:tcPr>
          <w:p w14:paraId="784F723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405" w:type="pct"/>
            <w:noWrap/>
            <w:hideMark/>
          </w:tcPr>
          <w:p w14:paraId="1ADE5FC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312ADA5C"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56FD94C5" w14:textId="77777777" w:rsidR="00077458" w:rsidRPr="00D62998" w:rsidRDefault="00077458" w:rsidP="00077458"/>
        </w:tc>
        <w:tc>
          <w:tcPr>
            <w:tcW w:w="1341" w:type="pct"/>
            <w:noWrap/>
            <w:hideMark/>
          </w:tcPr>
          <w:p w14:paraId="5941372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xml:space="preserve">Hospital admissions </w:t>
            </w:r>
          </w:p>
        </w:tc>
        <w:tc>
          <w:tcPr>
            <w:tcW w:w="225" w:type="pct"/>
            <w:noWrap/>
            <w:hideMark/>
          </w:tcPr>
          <w:p w14:paraId="35EEFC5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C5254A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vMerge/>
            <w:shd w:val="clear" w:color="auto" w:fill="000000" w:themeFill="text1"/>
            <w:noWrap/>
          </w:tcPr>
          <w:p w14:paraId="6D86E22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5" w:type="pct"/>
            <w:noWrap/>
            <w:hideMark/>
          </w:tcPr>
          <w:p w14:paraId="6A9F280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76CF1BA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vMerge/>
            <w:shd w:val="clear" w:color="auto" w:fill="000000" w:themeFill="text1"/>
            <w:noWrap/>
            <w:hideMark/>
          </w:tcPr>
          <w:p w14:paraId="0265060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6" w:type="pct"/>
            <w:noWrap/>
            <w:hideMark/>
          </w:tcPr>
          <w:p w14:paraId="78A5EAA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028D36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822" w:type="pct"/>
            <w:gridSpan w:val="3"/>
            <w:vMerge/>
            <w:shd w:val="clear" w:color="auto" w:fill="000000" w:themeFill="text1"/>
            <w:noWrap/>
            <w:hideMark/>
          </w:tcPr>
          <w:p w14:paraId="0942FE3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405" w:type="pct"/>
            <w:noWrap/>
            <w:hideMark/>
          </w:tcPr>
          <w:p w14:paraId="6A1E8D9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42BB309F"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5407C29A" w14:textId="77777777" w:rsidR="00077458" w:rsidRPr="00D62998" w:rsidRDefault="00077458" w:rsidP="00077458"/>
        </w:tc>
        <w:tc>
          <w:tcPr>
            <w:tcW w:w="1341" w:type="pct"/>
            <w:noWrap/>
            <w:hideMark/>
          </w:tcPr>
          <w:p w14:paraId="48C17D3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Dermatology nurse visit (outpatient)</w:t>
            </w:r>
          </w:p>
        </w:tc>
        <w:tc>
          <w:tcPr>
            <w:tcW w:w="225" w:type="pct"/>
            <w:noWrap/>
            <w:hideMark/>
          </w:tcPr>
          <w:p w14:paraId="41ED76B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DEFBB6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vMerge/>
            <w:shd w:val="clear" w:color="auto" w:fill="000000" w:themeFill="text1"/>
            <w:noWrap/>
          </w:tcPr>
          <w:p w14:paraId="00F5E48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5" w:type="pct"/>
            <w:noWrap/>
            <w:hideMark/>
          </w:tcPr>
          <w:p w14:paraId="744C845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67D655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vMerge/>
            <w:shd w:val="clear" w:color="auto" w:fill="000000" w:themeFill="text1"/>
            <w:noWrap/>
            <w:hideMark/>
          </w:tcPr>
          <w:p w14:paraId="03A5329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6" w:type="pct"/>
            <w:noWrap/>
            <w:hideMark/>
          </w:tcPr>
          <w:p w14:paraId="739293F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9440F2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822" w:type="pct"/>
            <w:gridSpan w:val="3"/>
            <w:vMerge/>
            <w:shd w:val="clear" w:color="auto" w:fill="000000" w:themeFill="text1"/>
            <w:noWrap/>
            <w:hideMark/>
          </w:tcPr>
          <w:p w14:paraId="2307091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405" w:type="pct"/>
            <w:noWrap/>
            <w:hideMark/>
          </w:tcPr>
          <w:p w14:paraId="5FF485B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60A656AA"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22452DDD" w14:textId="77777777" w:rsidR="00077458" w:rsidRPr="00D62998" w:rsidRDefault="00077458" w:rsidP="00077458"/>
        </w:tc>
        <w:tc>
          <w:tcPr>
            <w:tcW w:w="1341" w:type="pct"/>
            <w:noWrap/>
            <w:hideMark/>
          </w:tcPr>
          <w:p w14:paraId="52FD328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Day care</w:t>
            </w:r>
          </w:p>
        </w:tc>
        <w:tc>
          <w:tcPr>
            <w:tcW w:w="225" w:type="pct"/>
            <w:noWrap/>
            <w:hideMark/>
          </w:tcPr>
          <w:p w14:paraId="56893F1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A451B9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vMerge/>
            <w:shd w:val="clear" w:color="auto" w:fill="000000" w:themeFill="text1"/>
            <w:noWrap/>
          </w:tcPr>
          <w:p w14:paraId="7840FE7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5" w:type="pct"/>
            <w:noWrap/>
            <w:hideMark/>
          </w:tcPr>
          <w:p w14:paraId="70702B4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A38EDE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vMerge/>
            <w:shd w:val="clear" w:color="auto" w:fill="000000" w:themeFill="text1"/>
            <w:noWrap/>
            <w:hideMark/>
          </w:tcPr>
          <w:p w14:paraId="150A954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226" w:type="pct"/>
            <w:noWrap/>
            <w:hideMark/>
          </w:tcPr>
          <w:p w14:paraId="520E662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D72462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822" w:type="pct"/>
            <w:gridSpan w:val="3"/>
            <w:vMerge/>
            <w:shd w:val="clear" w:color="auto" w:fill="000000" w:themeFill="text1"/>
            <w:noWrap/>
            <w:hideMark/>
          </w:tcPr>
          <w:p w14:paraId="73F936E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405" w:type="pct"/>
            <w:noWrap/>
            <w:hideMark/>
          </w:tcPr>
          <w:p w14:paraId="3ABC30B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0B1A2071"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noWrap/>
            <w:hideMark/>
          </w:tcPr>
          <w:p w14:paraId="6857A4B4" w14:textId="77777777" w:rsidR="00077458" w:rsidRPr="00D62998" w:rsidRDefault="00077458" w:rsidP="00077458">
            <w:r w:rsidRPr="00D62998">
              <w:t> </w:t>
            </w:r>
          </w:p>
        </w:tc>
        <w:tc>
          <w:tcPr>
            <w:tcW w:w="1341" w:type="pct"/>
            <w:noWrap/>
            <w:hideMark/>
          </w:tcPr>
          <w:p w14:paraId="05566B4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Full blood count</w:t>
            </w:r>
          </w:p>
        </w:tc>
        <w:tc>
          <w:tcPr>
            <w:tcW w:w="225" w:type="pct"/>
            <w:noWrap/>
            <w:hideMark/>
          </w:tcPr>
          <w:p w14:paraId="5F5E4D1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FC17F4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vMerge/>
            <w:shd w:val="clear" w:color="auto" w:fill="000000" w:themeFill="text1"/>
            <w:noWrap/>
          </w:tcPr>
          <w:p w14:paraId="7D3D42B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5" w:type="pct"/>
            <w:noWrap/>
            <w:hideMark/>
          </w:tcPr>
          <w:p w14:paraId="3234C0C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CD4F7A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vMerge/>
            <w:shd w:val="clear" w:color="auto" w:fill="000000" w:themeFill="text1"/>
            <w:noWrap/>
            <w:hideMark/>
          </w:tcPr>
          <w:p w14:paraId="012D753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226" w:type="pct"/>
            <w:noWrap/>
            <w:hideMark/>
          </w:tcPr>
          <w:p w14:paraId="47F6BDF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FE341D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822" w:type="pct"/>
            <w:gridSpan w:val="3"/>
            <w:vMerge/>
            <w:shd w:val="clear" w:color="auto" w:fill="000000" w:themeFill="text1"/>
            <w:noWrap/>
            <w:hideMark/>
          </w:tcPr>
          <w:p w14:paraId="2C60C8F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c>
          <w:tcPr>
            <w:tcW w:w="405" w:type="pct"/>
            <w:noWrap/>
            <w:hideMark/>
          </w:tcPr>
          <w:p w14:paraId="180B787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70782278"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noWrap/>
            <w:hideMark/>
          </w:tcPr>
          <w:p w14:paraId="045B380A" w14:textId="77777777" w:rsidR="00077458" w:rsidRPr="00D62998" w:rsidRDefault="00077458" w:rsidP="00077458">
            <w:r w:rsidRPr="00D62998">
              <w:t> </w:t>
            </w:r>
          </w:p>
        </w:tc>
        <w:tc>
          <w:tcPr>
            <w:tcW w:w="1341" w:type="pct"/>
            <w:noWrap/>
            <w:hideMark/>
          </w:tcPr>
          <w:p w14:paraId="3A8198D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Total</w:t>
            </w:r>
          </w:p>
        </w:tc>
        <w:tc>
          <w:tcPr>
            <w:tcW w:w="536" w:type="pct"/>
            <w:gridSpan w:val="2"/>
            <w:noWrap/>
            <w:hideMark/>
          </w:tcPr>
          <w:p w14:paraId="18D08B2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251" w:type="pct"/>
            <w:vMerge/>
            <w:shd w:val="clear" w:color="auto" w:fill="000000" w:themeFill="text1"/>
            <w:noWrap/>
            <w:textDirection w:val="btLr"/>
          </w:tcPr>
          <w:p w14:paraId="137823D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536" w:type="pct"/>
            <w:gridSpan w:val="2"/>
            <w:noWrap/>
            <w:hideMark/>
          </w:tcPr>
          <w:p w14:paraId="0304284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310" w:type="pct"/>
            <w:vMerge/>
            <w:shd w:val="clear" w:color="auto" w:fill="000000" w:themeFill="text1"/>
            <w:noWrap/>
            <w:hideMark/>
          </w:tcPr>
          <w:p w14:paraId="5189191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536" w:type="pct"/>
            <w:gridSpan w:val="2"/>
            <w:noWrap/>
            <w:hideMark/>
          </w:tcPr>
          <w:p w14:paraId="139421C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822" w:type="pct"/>
            <w:gridSpan w:val="3"/>
            <w:vMerge/>
            <w:shd w:val="clear" w:color="auto" w:fill="000000" w:themeFill="text1"/>
            <w:noWrap/>
            <w:hideMark/>
          </w:tcPr>
          <w:p w14:paraId="34E1D14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405" w:type="pct"/>
            <w:noWrap/>
            <w:hideMark/>
          </w:tcPr>
          <w:p w14:paraId="56254FE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6807D3B9" w14:textId="77777777" w:rsidTr="00F1033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000" w:type="pct"/>
            <w:gridSpan w:val="14"/>
            <w:noWrap/>
            <w:hideMark/>
          </w:tcPr>
          <w:p w14:paraId="4BCF3A99" w14:textId="77777777" w:rsidR="00077458" w:rsidRPr="00D62998" w:rsidRDefault="00077458" w:rsidP="00077458">
            <w:r w:rsidRPr="00D62998">
              <w:t>Medications/ treatments</w:t>
            </w:r>
          </w:p>
        </w:tc>
      </w:tr>
      <w:tr w:rsidR="00077458" w:rsidRPr="00D62998" w14:paraId="0D6A0308" w14:textId="77777777" w:rsidTr="0089776B">
        <w:trPr>
          <w:trHeight w:val="1136"/>
        </w:trPr>
        <w:tc>
          <w:tcPr>
            <w:cnfStyle w:val="001000000000" w:firstRow="0" w:lastRow="0" w:firstColumn="1" w:lastColumn="0" w:oddVBand="0" w:evenVBand="0" w:oddHBand="0" w:evenHBand="0" w:firstRowFirstColumn="0" w:firstRowLastColumn="0" w:lastRowFirstColumn="0" w:lastRowLastColumn="0"/>
            <w:tcW w:w="264" w:type="pct"/>
            <w:vMerge w:val="restart"/>
            <w:noWrap/>
            <w:textDirection w:val="btLr"/>
            <w:hideMark/>
          </w:tcPr>
          <w:p w14:paraId="0F525FBD" w14:textId="77777777" w:rsidR="00077458" w:rsidRPr="00D62998" w:rsidRDefault="00077458" w:rsidP="00077458">
            <w:r w:rsidRPr="00D62998">
              <w:t xml:space="preserve">Topical </w:t>
            </w:r>
          </w:p>
        </w:tc>
        <w:tc>
          <w:tcPr>
            <w:tcW w:w="1341" w:type="pct"/>
            <w:noWrap/>
            <w:textDirection w:val="btLr"/>
            <w:hideMark/>
          </w:tcPr>
          <w:p w14:paraId="662F8EF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Drug name</w:t>
            </w:r>
          </w:p>
        </w:tc>
        <w:tc>
          <w:tcPr>
            <w:tcW w:w="225" w:type="pct"/>
            <w:noWrap/>
            <w:textDirection w:val="btLr"/>
            <w:hideMark/>
          </w:tcPr>
          <w:p w14:paraId="498D0B4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Proportion %</w:t>
            </w:r>
          </w:p>
        </w:tc>
        <w:tc>
          <w:tcPr>
            <w:tcW w:w="310" w:type="pct"/>
            <w:hideMark/>
          </w:tcPr>
          <w:p w14:paraId="42F753D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 </w:t>
            </w:r>
          </w:p>
        </w:tc>
        <w:tc>
          <w:tcPr>
            <w:tcW w:w="251" w:type="pct"/>
            <w:textDirection w:val="btLr"/>
            <w:hideMark/>
          </w:tcPr>
          <w:p w14:paraId="2557B11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Number of months</w:t>
            </w:r>
          </w:p>
        </w:tc>
        <w:tc>
          <w:tcPr>
            <w:tcW w:w="225" w:type="pct"/>
            <w:noWrap/>
            <w:textDirection w:val="btLr"/>
            <w:hideMark/>
          </w:tcPr>
          <w:p w14:paraId="3031F80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Proportion %</w:t>
            </w:r>
          </w:p>
        </w:tc>
        <w:tc>
          <w:tcPr>
            <w:tcW w:w="310" w:type="pct"/>
            <w:textDirection w:val="btLr"/>
            <w:hideMark/>
          </w:tcPr>
          <w:p w14:paraId="0806011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Dose/number of boxes per month</w:t>
            </w:r>
          </w:p>
        </w:tc>
        <w:tc>
          <w:tcPr>
            <w:tcW w:w="310" w:type="pct"/>
            <w:textDirection w:val="btLr"/>
            <w:hideMark/>
          </w:tcPr>
          <w:p w14:paraId="696568B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Number of months</w:t>
            </w:r>
          </w:p>
        </w:tc>
        <w:tc>
          <w:tcPr>
            <w:tcW w:w="226" w:type="pct"/>
            <w:noWrap/>
            <w:textDirection w:val="btLr"/>
            <w:hideMark/>
          </w:tcPr>
          <w:p w14:paraId="726EEA4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Proportion %</w:t>
            </w:r>
          </w:p>
        </w:tc>
        <w:tc>
          <w:tcPr>
            <w:tcW w:w="310" w:type="pct"/>
            <w:textDirection w:val="btLr"/>
            <w:hideMark/>
          </w:tcPr>
          <w:p w14:paraId="241E8FA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Dose/number of boxes per month</w:t>
            </w:r>
          </w:p>
        </w:tc>
        <w:tc>
          <w:tcPr>
            <w:tcW w:w="261" w:type="pct"/>
            <w:textDirection w:val="btLr"/>
            <w:hideMark/>
          </w:tcPr>
          <w:p w14:paraId="437A5FE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Number of months</w:t>
            </w:r>
          </w:p>
        </w:tc>
        <w:tc>
          <w:tcPr>
            <w:tcW w:w="310" w:type="pct"/>
            <w:noWrap/>
            <w:textDirection w:val="btLr"/>
            <w:hideMark/>
          </w:tcPr>
          <w:p w14:paraId="48BEC18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Size of box</w:t>
            </w:r>
          </w:p>
        </w:tc>
        <w:tc>
          <w:tcPr>
            <w:tcW w:w="251" w:type="pct"/>
            <w:noWrap/>
            <w:textDirection w:val="btLr"/>
            <w:hideMark/>
          </w:tcPr>
          <w:p w14:paraId="5913BF0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Unit</w:t>
            </w:r>
          </w:p>
        </w:tc>
        <w:tc>
          <w:tcPr>
            <w:tcW w:w="405" w:type="pct"/>
            <w:noWrap/>
            <w:textDirection w:val="btLr"/>
            <w:hideMark/>
          </w:tcPr>
          <w:p w14:paraId="6595091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Price/Box.</w:t>
            </w:r>
          </w:p>
          <w:p w14:paraId="218BDB5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rPr>
                <w:sz w:val="18"/>
                <w:szCs w:val="18"/>
              </w:rPr>
            </w:pPr>
            <w:r w:rsidRPr="00D62998">
              <w:rPr>
                <w:sz w:val="18"/>
                <w:szCs w:val="18"/>
              </w:rPr>
              <w:t>unit</w:t>
            </w:r>
          </w:p>
        </w:tc>
      </w:tr>
      <w:tr w:rsidR="00077458" w:rsidRPr="00D62998" w14:paraId="465AAA50"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702F165" w14:textId="77777777" w:rsidR="00077458" w:rsidRPr="00D62998" w:rsidRDefault="00077458" w:rsidP="00077458"/>
        </w:tc>
        <w:tc>
          <w:tcPr>
            <w:tcW w:w="4736" w:type="pct"/>
            <w:gridSpan w:val="13"/>
            <w:noWrap/>
            <w:hideMark/>
          </w:tcPr>
          <w:p w14:paraId="06F37EF8" w14:textId="7F7E5012"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Emollients</w:t>
            </w:r>
          </w:p>
        </w:tc>
      </w:tr>
      <w:tr w:rsidR="00077458" w:rsidRPr="00D62998" w14:paraId="7B9C82B7"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1F449E13" w14:textId="77777777" w:rsidR="00077458" w:rsidRPr="00D62998" w:rsidRDefault="00077458" w:rsidP="00077458"/>
        </w:tc>
        <w:tc>
          <w:tcPr>
            <w:tcW w:w="1341" w:type="pct"/>
            <w:noWrap/>
            <w:hideMark/>
          </w:tcPr>
          <w:p w14:paraId="2670FEA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57E6AFB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7EF4E1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429420C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47B92F6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65C717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3799D0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2B8AC5C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5D1424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47E8440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3485CCA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0C08166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2D50460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209F98E6"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E4F9B72" w14:textId="77777777" w:rsidR="00077458" w:rsidRPr="00D62998" w:rsidRDefault="00077458" w:rsidP="00077458"/>
        </w:tc>
        <w:tc>
          <w:tcPr>
            <w:tcW w:w="1341" w:type="pct"/>
            <w:noWrap/>
            <w:hideMark/>
          </w:tcPr>
          <w:p w14:paraId="0F0B2CB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3ABF738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DC0A07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41D9EB6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60296C6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0312B1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694E487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7B3E47B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F52B69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43346B3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D030AE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08C72B6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5BD8A0D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2A0249F1"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25B970E5" w14:textId="77777777" w:rsidR="00077458" w:rsidRPr="00D62998" w:rsidRDefault="00077458" w:rsidP="00077458"/>
        </w:tc>
        <w:tc>
          <w:tcPr>
            <w:tcW w:w="1341" w:type="pct"/>
            <w:noWrap/>
            <w:hideMark/>
          </w:tcPr>
          <w:p w14:paraId="562CC3A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0E5ABBE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9E8604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72C2037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180CDD1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08B10A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320B9BB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026146F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8EB83B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2E29AAA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F83991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4695B0F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77B3063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21335CB7"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34DB7400" w14:textId="77777777" w:rsidR="00077458" w:rsidRPr="00D62998" w:rsidRDefault="00077458" w:rsidP="00077458"/>
        </w:tc>
        <w:tc>
          <w:tcPr>
            <w:tcW w:w="1341" w:type="pct"/>
            <w:noWrap/>
            <w:hideMark/>
          </w:tcPr>
          <w:p w14:paraId="61FDE87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64CCB7A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1CADB2D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4EB2DF0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3F22481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0647FC43"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4A789639" w14:textId="77777777" w:rsidR="00077458" w:rsidRPr="00D62998" w:rsidRDefault="00077458" w:rsidP="00077458"/>
        </w:tc>
        <w:tc>
          <w:tcPr>
            <w:tcW w:w="4736" w:type="pct"/>
            <w:gridSpan w:val="13"/>
            <w:noWrap/>
            <w:hideMark/>
          </w:tcPr>
          <w:p w14:paraId="0F27D5F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Topical Corticosteroids (TCS)</w:t>
            </w:r>
          </w:p>
        </w:tc>
      </w:tr>
      <w:tr w:rsidR="00077458" w:rsidRPr="00D62998" w14:paraId="69FD4100"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12A54B2B" w14:textId="77777777" w:rsidR="00077458" w:rsidRPr="00D62998" w:rsidRDefault="00077458" w:rsidP="00077458"/>
        </w:tc>
        <w:tc>
          <w:tcPr>
            <w:tcW w:w="4736" w:type="pct"/>
            <w:gridSpan w:val="13"/>
            <w:noWrap/>
            <w:hideMark/>
          </w:tcPr>
          <w:p w14:paraId="6A416644" w14:textId="50FB73F5"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xml:space="preserve">Low potency TCS </w:t>
            </w:r>
          </w:p>
        </w:tc>
      </w:tr>
      <w:tr w:rsidR="00077458" w:rsidRPr="00D62998" w14:paraId="5F26A2F2"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3B39855" w14:textId="77777777" w:rsidR="00077458" w:rsidRPr="00D62998" w:rsidRDefault="00077458" w:rsidP="00077458"/>
        </w:tc>
        <w:tc>
          <w:tcPr>
            <w:tcW w:w="1341" w:type="pct"/>
            <w:noWrap/>
            <w:hideMark/>
          </w:tcPr>
          <w:p w14:paraId="0BE7CDF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56D57BC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6FB906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0BE0E32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4D77B13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3D6D84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43436A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4222294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33960C2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1E5D87C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52E423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5AB02EC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33FF2B2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62A685CA"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684617D2" w14:textId="77777777" w:rsidR="00077458" w:rsidRPr="00D62998" w:rsidRDefault="00077458" w:rsidP="00077458"/>
        </w:tc>
        <w:tc>
          <w:tcPr>
            <w:tcW w:w="1341" w:type="pct"/>
            <w:noWrap/>
            <w:hideMark/>
          </w:tcPr>
          <w:p w14:paraId="640CC16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5865999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CC2F12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6DAA4C3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3939EAA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DEB4C5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6DCEA1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240C723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C86218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10C16D2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6784FF4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7441402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0646BBF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3F1E09A0"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29678F05" w14:textId="77777777" w:rsidR="00077458" w:rsidRPr="00D62998" w:rsidRDefault="00077458" w:rsidP="00077458"/>
        </w:tc>
        <w:tc>
          <w:tcPr>
            <w:tcW w:w="1341" w:type="pct"/>
            <w:noWrap/>
            <w:hideMark/>
          </w:tcPr>
          <w:p w14:paraId="04E6773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1878BFB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B5EB80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2BC7A0E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2474207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60E8D0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7456C4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4D56FF9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D97EEA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68AAD88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7D42844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7BDA20B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7A26D74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79B19368"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7E640D92" w14:textId="77777777" w:rsidR="00077458" w:rsidRPr="00D62998" w:rsidRDefault="00077458" w:rsidP="00077458"/>
        </w:tc>
        <w:tc>
          <w:tcPr>
            <w:tcW w:w="1341" w:type="pct"/>
            <w:noWrap/>
            <w:hideMark/>
          </w:tcPr>
          <w:p w14:paraId="5F69A10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7254A29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33EDD15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4585053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1B251C0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7B18A4AD"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2C70EC93" w14:textId="77777777" w:rsidR="00077458" w:rsidRPr="00D62998" w:rsidRDefault="00077458" w:rsidP="00077458"/>
        </w:tc>
        <w:tc>
          <w:tcPr>
            <w:tcW w:w="4736" w:type="pct"/>
            <w:gridSpan w:val="13"/>
            <w:noWrap/>
            <w:hideMark/>
          </w:tcPr>
          <w:p w14:paraId="03309D8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Psychology visits/ support</w:t>
            </w:r>
          </w:p>
        </w:tc>
      </w:tr>
      <w:tr w:rsidR="00077458" w:rsidRPr="00D62998" w14:paraId="6CAAB026"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7B72701D" w14:textId="77777777" w:rsidR="00077458" w:rsidRPr="00D62998" w:rsidRDefault="00077458" w:rsidP="00077458"/>
        </w:tc>
        <w:tc>
          <w:tcPr>
            <w:tcW w:w="1341" w:type="pct"/>
            <w:noWrap/>
            <w:hideMark/>
          </w:tcPr>
          <w:p w14:paraId="7044159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7EFE762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307F76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63AB3C0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3B29C96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D21745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779700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28CC3D8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E61FEB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5076CBE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878AFE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49006AE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30133A2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0DCC3833"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6B3494AB" w14:textId="77777777" w:rsidR="00077458" w:rsidRPr="00D62998" w:rsidRDefault="00077458" w:rsidP="00077458"/>
        </w:tc>
        <w:tc>
          <w:tcPr>
            <w:tcW w:w="1341" w:type="pct"/>
            <w:noWrap/>
            <w:hideMark/>
          </w:tcPr>
          <w:p w14:paraId="5B384F7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1A4E79D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FA57B4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1A785AB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163E0B1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53BF93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8D4DC5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2914FCB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53105C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64B672D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6605EA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7A1BD72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1919CCA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76E39EAB"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6E94ABBB" w14:textId="77777777" w:rsidR="00077458" w:rsidRPr="00D62998" w:rsidRDefault="00077458" w:rsidP="00077458"/>
        </w:tc>
        <w:tc>
          <w:tcPr>
            <w:tcW w:w="1341" w:type="pct"/>
            <w:noWrap/>
            <w:hideMark/>
          </w:tcPr>
          <w:p w14:paraId="588D0F6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3694E6F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96D77F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479EDC5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34790C7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2E016E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9DBAEC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4BCCE2B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E2302F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703682B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640B7E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2BDB556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18685DC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1C3C9F7D"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154B0979" w14:textId="77777777" w:rsidR="00077458" w:rsidRPr="00D62998" w:rsidRDefault="00077458" w:rsidP="00077458"/>
        </w:tc>
        <w:tc>
          <w:tcPr>
            <w:tcW w:w="1341" w:type="pct"/>
            <w:noWrap/>
            <w:hideMark/>
          </w:tcPr>
          <w:p w14:paraId="7AB72A7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Total</w:t>
            </w:r>
          </w:p>
        </w:tc>
        <w:tc>
          <w:tcPr>
            <w:tcW w:w="786" w:type="pct"/>
            <w:gridSpan w:val="3"/>
            <w:noWrap/>
            <w:hideMark/>
          </w:tcPr>
          <w:p w14:paraId="5FE50A5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846" w:type="pct"/>
            <w:gridSpan w:val="3"/>
            <w:noWrap/>
            <w:hideMark/>
          </w:tcPr>
          <w:p w14:paraId="70C9C5A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797" w:type="pct"/>
            <w:gridSpan w:val="3"/>
            <w:noWrap/>
            <w:hideMark/>
          </w:tcPr>
          <w:p w14:paraId="07AF832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966" w:type="pct"/>
            <w:gridSpan w:val="3"/>
            <w:shd w:val="clear" w:color="auto" w:fill="000000" w:themeFill="text1"/>
            <w:noWrap/>
            <w:hideMark/>
          </w:tcPr>
          <w:p w14:paraId="7347956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028DA77E"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5CBF4212" w14:textId="77777777" w:rsidR="00077458" w:rsidRPr="00D62998" w:rsidRDefault="00077458" w:rsidP="00077458"/>
        </w:tc>
        <w:tc>
          <w:tcPr>
            <w:tcW w:w="4736" w:type="pct"/>
            <w:gridSpan w:val="13"/>
            <w:noWrap/>
            <w:hideMark/>
          </w:tcPr>
          <w:p w14:paraId="30568734" w14:textId="5F109D8F"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xml:space="preserve">Topical Calcineurin inhibitors (TCIs) </w:t>
            </w:r>
          </w:p>
        </w:tc>
      </w:tr>
      <w:tr w:rsidR="00077458" w:rsidRPr="00D62998" w14:paraId="4EEB91E1"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0F5F38D6" w14:textId="77777777" w:rsidR="00077458" w:rsidRPr="00D62998" w:rsidRDefault="00077458" w:rsidP="00077458"/>
        </w:tc>
        <w:tc>
          <w:tcPr>
            <w:tcW w:w="1341" w:type="pct"/>
            <w:noWrap/>
            <w:hideMark/>
          </w:tcPr>
          <w:p w14:paraId="531415B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449262F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3EEAF11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562F35D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6C31BEC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B70457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D268F9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3B609DF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4996A2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0C89DD9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007B78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6317F08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287295D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69DDACC4"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E483BBB" w14:textId="77777777" w:rsidR="00077458" w:rsidRPr="00D62998" w:rsidRDefault="00077458" w:rsidP="00077458"/>
        </w:tc>
        <w:tc>
          <w:tcPr>
            <w:tcW w:w="1341" w:type="pct"/>
            <w:noWrap/>
            <w:hideMark/>
          </w:tcPr>
          <w:p w14:paraId="74284A5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48B93B3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5222CD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0B1FD96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5FE30F7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4D52F0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17A27D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6657261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85D290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68FBE83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308EE7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28B1D6B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4987629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286B6C2F"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7839D5B5" w14:textId="77777777" w:rsidR="00077458" w:rsidRPr="00D62998" w:rsidRDefault="00077458" w:rsidP="00077458"/>
        </w:tc>
        <w:tc>
          <w:tcPr>
            <w:tcW w:w="1341" w:type="pct"/>
            <w:noWrap/>
            <w:hideMark/>
          </w:tcPr>
          <w:p w14:paraId="5DC8804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Total</w:t>
            </w:r>
          </w:p>
        </w:tc>
        <w:tc>
          <w:tcPr>
            <w:tcW w:w="786" w:type="pct"/>
            <w:gridSpan w:val="3"/>
            <w:noWrap/>
            <w:hideMark/>
          </w:tcPr>
          <w:p w14:paraId="6FEE29F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846" w:type="pct"/>
            <w:gridSpan w:val="3"/>
            <w:noWrap/>
            <w:hideMark/>
          </w:tcPr>
          <w:p w14:paraId="1ECDB4F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797" w:type="pct"/>
            <w:gridSpan w:val="3"/>
            <w:noWrap/>
            <w:hideMark/>
          </w:tcPr>
          <w:p w14:paraId="54A42A7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966" w:type="pct"/>
            <w:gridSpan w:val="3"/>
            <w:shd w:val="clear" w:color="auto" w:fill="000000" w:themeFill="text1"/>
            <w:noWrap/>
            <w:hideMark/>
          </w:tcPr>
          <w:p w14:paraId="38FEF78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61C761FC"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3C221500" w14:textId="77777777" w:rsidR="00077458" w:rsidRPr="00D62998" w:rsidRDefault="00077458" w:rsidP="00077458"/>
        </w:tc>
        <w:tc>
          <w:tcPr>
            <w:tcW w:w="4736" w:type="pct"/>
            <w:gridSpan w:val="13"/>
            <w:noWrap/>
            <w:hideMark/>
          </w:tcPr>
          <w:p w14:paraId="028C773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Topical PDE4 inhibitors</w:t>
            </w:r>
          </w:p>
        </w:tc>
      </w:tr>
      <w:tr w:rsidR="00077458" w:rsidRPr="00D62998" w14:paraId="6865FE02"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906DFEF" w14:textId="77777777" w:rsidR="00077458" w:rsidRPr="00D62998" w:rsidRDefault="00077458" w:rsidP="00077458"/>
        </w:tc>
        <w:tc>
          <w:tcPr>
            <w:tcW w:w="1341" w:type="pct"/>
            <w:noWrap/>
            <w:hideMark/>
          </w:tcPr>
          <w:p w14:paraId="57C9A71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6E1B2FC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40602F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15ACDE2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23D353E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7D45FD8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11B607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125048A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CFF70C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5E96664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ADED48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618B09B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2E009BC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6AD9FD7C"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2BCE7A34" w14:textId="77777777" w:rsidR="00077458" w:rsidRPr="00D62998" w:rsidRDefault="00077458" w:rsidP="00077458"/>
        </w:tc>
        <w:tc>
          <w:tcPr>
            <w:tcW w:w="1341" w:type="pct"/>
            <w:noWrap/>
            <w:hideMark/>
          </w:tcPr>
          <w:p w14:paraId="2B32F0D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5C4D1FD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5CAA75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1A82653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1772843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F470E8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404C44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45EBC2D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09DCE0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40F4BC6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7ED870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3E62E0C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7256111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5690975F"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47DE7A5A" w14:textId="77777777" w:rsidR="00077458" w:rsidRPr="00D62998" w:rsidRDefault="00077458" w:rsidP="00077458"/>
        </w:tc>
        <w:tc>
          <w:tcPr>
            <w:tcW w:w="1341" w:type="pct"/>
            <w:noWrap/>
            <w:hideMark/>
          </w:tcPr>
          <w:p w14:paraId="3D08B5B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Total</w:t>
            </w:r>
          </w:p>
        </w:tc>
        <w:tc>
          <w:tcPr>
            <w:tcW w:w="786" w:type="pct"/>
            <w:gridSpan w:val="3"/>
            <w:noWrap/>
            <w:hideMark/>
          </w:tcPr>
          <w:p w14:paraId="12304AA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846" w:type="pct"/>
            <w:gridSpan w:val="3"/>
            <w:noWrap/>
            <w:hideMark/>
          </w:tcPr>
          <w:p w14:paraId="61ADD23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797" w:type="pct"/>
            <w:gridSpan w:val="3"/>
            <w:noWrap/>
            <w:hideMark/>
          </w:tcPr>
          <w:p w14:paraId="6465B1F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966" w:type="pct"/>
            <w:gridSpan w:val="3"/>
            <w:shd w:val="clear" w:color="auto" w:fill="000000" w:themeFill="text1"/>
            <w:noWrap/>
            <w:hideMark/>
          </w:tcPr>
          <w:p w14:paraId="2C69167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30C64794" w14:textId="77777777" w:rsidTr="0089776B">
        <w:trPr>
          <w:cnfStyle w:val="000000100000" w:firstRow="0" w:lastRow="0" w:firstColumn="0" w:lastColumn="0" w:oddVBand="0" w:evenVBand="0" w:oddHBand="1" w:evenHBand="0"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264" w:type="pct"/>
            <w:vMerge w:val="restart"/>
            <w:noWrap/>
            <w:textDirection w:val="btLr"/>
            <w:hideMark/>
          </w:tcPr>
          <w:p w14:paraId="040BE8D0" w14:textId="77777777" w:rsidR="00077458" w:rsidRPr="00D62998" w:rsidRDefault="00077458" w:rsidP="00077458">
            <w:r w:rsidRPr="00D62998">
              <w:t>Systemic</w:t>
            </w:r>
          </w:p>
        </w:tc>
        <w:tc>
          <w:tcPr>
            <w:tcW w:w="1341" w:type="pct"/>
            <w:noWrap/>
            <w:textDirection w:val="btLr"/>
            <w:vAlign w:val="center"/>
            <w:hideMark/>
          </w:tcPr>
          <w:p w14:paraId="57EF2A1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Drug name</w:t>
            </w:r>
          </w:p>
        </w:tc>
        <w:tc>
          <w:tcPr>
            <w:tcW w:w="225" w:type="pct"/>
            <w:noWrap/>
            <w:textDirection w:val="btLr"/>
            <w:vAlign w:val="center"/>
            <w:hideMark/>
          </w:tcPr>
          <w:p w14:paraId="0D2F570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Proportion %</w:t>
            </w:r>
          </w:p>
        </w:tc>
        <w:tc>
          <w:tcPr>
            <w:tcW w:w="310" w:type="pct"/>
            <w:textDirection w:val="btLr"/>
            <w:vAlign w:val="center"/>
            <w:hideMark/>
          </w:tcPr>
          <w:p w14:paraId="6C298B3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Dose/day (No. of tablets/ injections per day)</w:t>
            </w:r>
          </w:p>
        </w:tc>
        <w:tc>
          <w:tcPr>
            <w:tcW w:w="251" w:type="pct"/>
            <w:textDirection w:val="btLr"/>
            <w:vAlign w:val="center"/>
            <w:hideMark/>
          </w:tcPr>
          <w:p w14:paraId="10CFA71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How long? (Days / year)</w:t>
            </w:r>
          </w:p>
        </w:tc>
        <w:tc>
          <w:tcPr>
            <w:tcW w:w="225" w:type="pct"/>
            <w:noWrap/>
            <w:textDirection w:val="btLr"/>
            <w:vAlign w:val="center"/>
            <w:hideMark/>
          </w:tcPr>
          <w:p w14:paraId="094AB21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Proportion %</w:t>
            </w:r>
          </w:p>
        </w:tc>
        <w:tc>
          <w:tcPr>
            <w:tcW w:w="310" w:type="pct"/>
            <w:textDirection w:val="btLr"/>
            <w:vAlign w:val="center"/>
            <w:hideMark/>
          </w:tcPr>
          <w:p w14:paraId="119E084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Dose/day (No. of tablets/ injections per day)</w:t>
            </w:r>
          </w:p>
        </w:tc>
        <w:tc>
          <w:tcPr>
            <w:tcW w:w="310" w:type="pct"/>
            <w:textDirection w:val="btLr"/>
            <w:vAlign w:val="center"/>
            <w:hideMark/>
          </w:tcPr>
          <w:p w14:paraId="76B1287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How long? (Days / year)</w:t>
            </w:r>
          </w:p>
        </w:tc>
        <w:tc>
          <w:tcPr>
            <w:tcW w:w="226" w:type="pct"/>
            <w:noWrap/>
            <w:textDirection w:val="btLr"/>
            <w:vAlign w:val="center"/>
            <w:hideMark/>
          </w:tcPr>
          <w:p w14:paraId="0569794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Proportion %</w:t>
            </w:r>
          </w:p>
        </w:tc>
        <w:tc>
          <w:tcPr>
            <w:tcW w:w="310" w:type="pct"/>
            <w:textDirection w:val="btLr"/>
            <w:vAlign w:val="center"/>
            <w:hideMark/>
          </w:tcPr>
          <w:p w14:paraId="3A5E66F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Dose/day (No. of tablets/ injections per day)</w:t>
            </w:r>
          </w:p>
        </w:tc>
        <w:tc>
          <w:tcPr>
            <w:tcW w:w="261" w:type="pct"/>
            <w:textDirection w:val="btLr"/>
            <w:vAlign w:val="center"/>
            <w:hideMark/>
          </w:tcPr>
          <w:p w14:paraId="52A016B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How long? (Days / year)</w:t>
            </w:r>
          </w:p>
        </w:tc>
        <w:tc>
          <w:tcPr>
            <w:tcW w:w="310" w:type="pct"/>
            <w:textDirection w:val="btLr"/>
            <w:vAlign w:val="center"/>
            <w:hideMark/>
          </w:tcPr>
          <w:p w14:paraId="6293A12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Size of box (no. of tablets/ no. of injections)</w:t>
            </w:r>
          </w:p>
        </w:tc>
        <w:tc>
          <w:tcPr>
            <w:tcW w:w="251" w:type="pct"/>
            <w:textDirection w:val="btLr"/>
            <w:vAlign w:val="center"/>
            <w:hideMark/>
          </w:tcPr>
          <w:p w14:paraId="5499292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unit</w:t>
            </w:r>
          </w:p>
        </w:tc>
        <w:tc>
          <w:tcPr>
            <w:tcW w:w="405" w:type="pct"/>
            <w:noWrap/>
            <w:textDirection w:val="btLr"/>
            <w:vAlign w:val="center"/>
            <w:hideMark/>
          </w:tcPr>
          <w:p w14:paraId="12CBD56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rPr>
                <w:sz w:val="18"/>
                <w:szCs w:val="18"/>
              </w:rPr>
            </w:pPr>
            <w:r w:rsidRPr="00D62998">
              <w:rPr>
                <w:sz w:val="18"/>
                <w:szCs w:val="18"/>
              </w:rPr>
              <w:t>Price/Box</w:t>
            </w:r>
          </w:p>
        </w:tc>
      </w:tr>
      <w:tr w:rsidR="00077458" w:rsidRPr="00D62998" w14:paraId="73DF83D8"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41B4C1F9" w14:textId="77777777" w:rsidR="00077458" w:rsidRPr="00D62998" w:rsidRDefault="00077458" w:rsidP="00077458"/>
        </w:tc>
        <w:tc>
          <w:tcPr>
            <w:tcW w:w="4736" w:type="pct"/>
            <w:gridSpan w:val="13"/>
            <w:noWrap/>
            <w:hideMark/>
          </w:tcPr>
          <w:p w14:paraId="4E8232B1" w14:textId="625D5926"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xml:space="preserve">Systemic Antihistamines </w:t>
            </w:r>
          </w:p>
        </w:tc>
      </w:tr>
      <w:tr w:rsidR="00077458" w:rsidRPr="00D62998" w14:paraId="79D459B0"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60D1E39D" w14:textId="77777777" w:rsidR="00077458" w:rsidRPr="00D62998" w:rsidRDefault="00077458" w:rsidP="00077458"/>
        </w:tc>
        <w:tc>
          <w:tcPr>
            <w:tcW w:w="1341" w:type="pct"/>
            <w:noWrap/>
            <w:hideMark/>
          </w:tcPr>
          <w:p w14:paraId="6F15D87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341E7D0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0AEBB0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1A49B45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18983B4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328070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1A2CD1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6DA2EFF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EDD36F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27937AC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FD9E93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45D5341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1F3CC81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2809D22C"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6281BE81" w14:textId="77777777" w:rsidR="00077458" w:rsidRPr="00D62998" w:rsidRDefault="00077458" w:rsidP="00077458"/>
        </w:tc>
        <w:tc>
          <w:tcPr>
            <w:tcW w:w="1341" w:type="pct"/>
            <w:noWrap/>
            <w:hideMark/>
          </w:tcPr>
          <w:p w14:paraId="2676479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22A50E7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31290EA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0F23D63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6CDDC2A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280CC1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722194E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0D5A048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16CD29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56D8988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E5FE4B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4FD6BF8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7C7ED04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3CA9934E"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1BD09E74" w14:textId="77777777" w:rsidR="00077458" w:rsidRPr="00D62998" w:rsidRDefault="00077458" w:rsidP="00077458"/>
        </w:tc>
        <w:tc>
          <w:tcPr>
            <w:tcW w:w="1341" w:type="pct"/>
            <w:noWrap/>
            <w:hideMark/>
          </w:tcPr>
          <w:p w14:paraId="2D5B920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2CFDA76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1A0BEF3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56E5C25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475C580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354F3858"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5084E8DB" w14:textId="77777777" w:rsidR="00077458" w:rsidRPr="00D62998" w:rsidRDefault="00077458" w:rsidP="00077458"/>
        </w:tc>
        <w:tc>
          <w:tcPr>
            <w:tcW w:w="4736" w:type="pct"/>
            <w:gridSpan w:val="13"/>
            <w:noWrap/>
            <w:hideMark/>
          </w:tcPr>
          <w:p w14:paraId="15E60B61" w14:textId="63AE840A"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Systemic Corticosteroids</w:t>
            </w:r>
          </w:p>
        </w:tc>
      </w:tr>
      <w:tr w:rsidR="00077458" w:rsidRPr="00D62998" w14:paraId="5C450701"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B3152F9" w14:textId="77777777" w:rsidR="00077458" w:rsidRPr="00D62998" w:rsidRDefault="00077458" w:rsidP="00077458"/>
        </w:tc>
        <w:tc>
          <w:tcPr>
            <w:tcW w:w="1341" w:type="pct"/>
            <w:noWrap/>
            <w:hideMark/>
          </w:tcPr>
          <w:p w14:paraId="6E48ED7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7ECB450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724D49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3AFBBE9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66CB0FE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72EE0F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C797D2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5BC44DE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4EDDBC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04145B7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C05FB1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2C7D60F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60FCC60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4255CB6F"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5F2A87C1" w14:textId="77777777" w:rsidR="00077458" w:rsidRPr="00D62998" w:rsidRDefault="00077458" w:rsidP="00077458"/>
        </w:tc>
        <w:tc>
          <w:tcPr>
            <w:tcW w:w="1341" w:type="pct"/>
            <w:noWrap/>
            <w:hideMark/>
          </w:tcPr>
          <w:p w14:paraId="7DA6E18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062635B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2E82A5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1FAE0D0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7337685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FAAC06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4A4E1F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047D04A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B27C77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501D044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43A6AB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501CD48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7D124E6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6057B4F1"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706A4640" w14:textId="77777777" w:rsidR="00077458" w:rsidRPr="00D62998" w:rsidRDefault="00077458" w:rsidP="00077458"/>
        </w:tc>
        <w:tc>
          <w:tcPr>
            <w:tcW w:w="1341" w:type="pct"/>
            <w:noWrap/>
            <w:hideMark/>
          </w:tcPr>
          <w:p w14:paraId="3815F8C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3DF63AD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2A3B512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40A5D86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356AE17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3A9DB864"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1FC57C49" w14:textId="77777777" w:rsidR="00077458" w:rsidRPr="00D62998" w:rsidRDefault="00077458" w:rsidP="00077458"/>
        </w:tc>
        <w:tc>
          <w:tcPr>
            <w:tcW w:w="4736" w:type="pct"/>
            <w:gridSpan w:val="13"/>
            <w:noWrap/>
            <w:hideMark/>
          </w:tcPr>
          <w:p w14:paraId="763DC439" w14:textId="2974DC14"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xml:space="preserve">Systemic immunosuppressants </w:t>
            </w:r>
          </w:p>
        </w:tc>
      </w:tr>
      <w:tr w:rsidR="00077458" w:rsidRPr="00D62998" w14:paraId="34734AE2"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4FB7AD91" w14:textId="77777777" w:rsidR="00077458" w:rsidRPr="00D62998" w:rsidRDefault="00077458" w:rsidP="00077458"/>
        </w:tc>
        <w:tc>
          <w:tcPr>
            <w:tcW w:w="1341" w:type="pct"/>
            <w:noWrap/>
            <w:hideMark/>
          </w:tcPr>
          <w:p w14:paraId="548A7A5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5F83BC8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BE3B8D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4A3611D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1757AF9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9F6F93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2C3548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0A8F671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A7283D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5639C36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10AF60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1C8D44A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7290B4C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2AFD63D9"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460C9E96" w14:textId="77777777" w:rsidR="00077458" w:rsidRPr="00D62998" w:rsidRDefault="00077458" w:rsidP="00077458"/>
        </w:tc>
        <w:tc>
          <w:tcPr>
            <w:tcW w:w="1341" w:type="pct"/>
            <w:noWrap/>
            <w:hideMark/>
          </w:tcPr>
          <w:p w14:paraId="6D2CBC3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683CFD5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6CEF1F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4C24FC3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41EC133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8A9BA9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266E5C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0089D75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317DCF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05856CF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AB3091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71718A4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2BD1CEF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5D034033"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55EC4350" w14:textId="77777777" w:rsidR="00077458" w:rsidRPr="00D62998" w:rsidRDefault="00077458" w:rsidP="00077458"/>
        </w:tc>
        <w:tc>
          <w:tcPr>
            <w:tcW w:w="1341" w:type="pct"/>
            <w:noWrap/>
            <w:hideMark/>
          </w:tcPr>
          <w:p w14:paraId="63DF38D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059475B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2B74864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305056B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151B8D2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5F6B992F"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hideMark/>
          </w:tcPr>
          <w:p w14:paraId="60C2CA5A" w14:textId="77777777" w:rsidR="00077458" w:rsidRPr="00D62998" w:rsidRDefault="00077458" w:rsidP="00077458"/>
        </w:tc>
        <w:tc>
          <w:tcPr>
            <w:tcW w:w="4736" w:type="pct"/>
            <w:gridSpan w:val="13"/>
            <w:noWrap/>
            <w:hideMark/>
          </w:tcPr>
          <w:p w14:paraId="2BD9D921" w14:textId="032BA7E3"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xml:space="preserve">Montelukast sodium </w:t>
            </w:r>
          </w:p>
        </w:tc>
      </w:tr>
      <w:tr w:rsidR="00077458" w:rsidRPr="00D62998" w14:paraId="578D6A6B"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3DE083E1" w14:textId="77777777" w:rsidR="00077458" w:rsidRPr="00D62998" w:rsidRDefault="00077458" w:rsidP="00077458"/>
        </w:tc>
        <w:tc>
          <w:tcPr>
            <w:tcW w:w="1341" w:type="pct"/>
            <w:noWrap/>
            <w:hideMark/>
          </w:tcPr>
          <w:p w14:paraId="6930267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77410B0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552182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0974E0E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63E44D1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86D4E8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46A8A9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26531B1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D424A1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532067C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D3A5C4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62F36DA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2FC299A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02210188"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67386109" w14:textId="77777777" w:rsidR="00077458" w:rsidRPr="00D62998" w:rsidRDefault="00077458" w:rsidP="00077458"/>
        </w:tc>
        <w:tc>
          <w:tcPr>
            <w:tcW w:w="1341" w:type="pct"/>
            <w:noWrap/>
            <w:hideMark/>
          </w:tcPr>
          <w:p w14:paraId="78EF921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19C5B92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15C093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52DA883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24A80B1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DBDF67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BA4811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50F9AEC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5B36E4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1F99523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7F2B31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14CE117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407FCE7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7242E570"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hideMark/>
          </w:tcPr>
          <w:p w14:paraId="47445E67" w14:textId="77777777" w:rsidR="00077458" w:rsidRPr="00D62998" w:rsidRDefault="00077458" w:rsidP="00077458"/>
        </w:tc>
        <w:tc>
          <w:tcPr>
            <w:tcW w:w="1341" w:type="pct"/>
            <w:noWrap/>
            <w:hideMark/>
          </w:tcPr>
          <w:p w14:paraId="24E65E6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34C05CC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52B3089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395D76B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519F95C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56F1B3AF"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vMerge w:val="restart"/>
            <w:hideMark/>
          </w:tcPr>
          <w:p w14:paraId="0B68DF38" w14:textId="77777777" w:rsidR="00077458" w:rsidRPr="00D62998" w:rsidRDefault="00077458" w:rsidP="00077458"/>
        </w:tc>
        <w:tc>
          <w:tcPr>
            <w:tcW w:w="4736" w:type="pct"/>
            <w:gridSpan w:val="13"/>
            <w:noWrap/>
            <w:hideMark/>
          </w:tcPr>
          <w:p w14:paraId="51481F9D" w14:textId="3A96ECB8"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xml:space="preserve">Antibiotics </w:t>
            </w:r>
          </w:p>
        </w:tc>
      </w:tr>
      <w:tr w:rsidR="00077458" w:rsidRPr="00D62998" w14:paraId="52B908E3"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11871EC3" w14:textId="77777777" w:rsidR="00077458" w:rsidRPr="00D62998" w:rsidRDefault="00077458" w:rsidP="00077458"/>
        </w:tc>
        <w:tc>
          <w:tcPr>
            <w:tcW w:w="1341" w:type="pct"/>
            <w:noWrap/>
            <w:hideMark/>
          </w:tcPr>
          <w:p w14:paraId="07B3DEA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1A7289C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71BBB6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3DF250A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140C69B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B40458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BB93BA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7C31E15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09F7E0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21B1E8A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137CF1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150FD56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1B7AD7E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59C832CF"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hideMark/>
          </w:tcPr>
          <w:p w14:paraId="1F96DC1C" w14:textId="77777777" w:rsidR="00077458" w:rsidRPr="00D62998" w:rsidRDefault="00077458" w:rsidP="00077458"/>
        </w:tc>
        <w:tc>
          <w:tcPr>
            <w:tcW w:w="1341" w:type="pct"/>
            <w:noWrap/>
            <w:hideMark/>
          </w:tcPr>
          <w:p w14:paraId="7986EA5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Total</w:t>
            </w:r>
          </w:p>
        </w:tc>
        <w:tc>
          <w:tcPr>
            <w:tcW w:w="786" w:type="pct"/>
            <w:gridSpan w:val="3"/>
            <w:noWrap/>
            <w:hideMark/>
          </w:tcPr>
          <w:p w14:paraId="47DA344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846" w:type="pct"/>
            <w:gridSpan w:val="3"/>
            <w:noWrap/>
            <w:hideMark/>
          </w:tcPr>
          <w:p w14:paraId="1915362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797" w:type="pct"/>
            <w:gridSpan w:val="3"/>
            <w:noWrap/>
            <w:hideMark/>
          </w:tcPr>
          <w:p w14:paraId="5DCA66C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966" w:type="pct"/>
            <w:gridSpan w:val="3"/>
            <w:shd w:val="clear" w:color="auto" w:fill="000000" w:themeFill="text1"/>
            <w:noWrap/>
            <w:hideMark/>
          </w:tcPr>
          <w:p w14:paraId="38D4E0F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012EE743"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vMerge w:val="restart"/>
            <w:noWrap/>
            <w:textDirection w:val="btLr"/>
            <w:hideMark/>
          </w:tcPr>
          <w:p w14:paraId="7052146D" w14:textId="77777777" w:rsidR="00077458" w:rsidRPr="00D62998" w:rsidRDefault="00077458" w:rsidP="00077458">
            <w:r w:rsidRPr="00D62998">
              <w:t>Others</w:t>
            </w:r>
          </w:p>
        </w:tc>
        <w:tc>
          <w:tcPr>
            <w:tcW w:w="4736" w:type="pct"/>
            <w:gridSpan w:val="13"/>
            <w:noWrap/>
            <w:hideMark/>
          </w:tcPr>
          <w:p w14:paraId="17E682A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Phototherapy (ex. Narrow band UVB)</w:t>
            </w:r>
          </w:p>
        </w:tc>
      </w:tr>
      <w:tr w:rsidR="00077458" w:rsidRPr="00D62998" w14:paraId="06FFAA59"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7F6A975B" w14:textId="77777777" w:rsidR="00077458" w:rsidRPr="00D62998" w:rsidRDefault="00077458" w:rsidP="00077458"/>
        </w:tc>
        <w:tc>
          <w:tcPr>
            <w:tcW w:w="1341" w:type="pct"/>
            <w:noWrap/>
            <w:hideMark/>
          </w:tcPr>
          <w:p w14:paraId="373D69B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4A0E111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8B15C6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6732506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104364B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47BD6D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DEEA4F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673B78E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F9A730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133C0BC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19D376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076316E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7F7357E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7D13ECC4"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vMerge/>
            <w:hideMark/>
          </w:tcPr>
          <w:p w14:paraId="1936D267" w14:textId="77777777" w:rsidR="00077458" w:rsidRPr="00D62998" w:rsidRDefault="00077458" w:rsidP="00077458"/>
        </w:tc>
        <w:tc>
          <w:tcPr>
            <w:tcW w:w="1341" w:type="pct"/>
            <w:noWrap/>
            <w:hideMark/>
          </w:tcPr>
          <w:p w14:paraId="67328A7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18F7CBC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551807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52BB042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6B9BA77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4D750CE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E7DA1A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54AFA7C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71C3B5BC"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7C1FDB9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6D38181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1C00AA9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609CDE9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3D43C019" w14:textId="77777777" w:rsidTr="0089776B">
        <w:trPr>
          <w:trHeight w:val="315"/>
        </w:trPr>
        <w:tc>
          <w:tcPr>
            <w:cnfStyle w:val="001000000000" w:firstRow="0" w:lastRow="0" w:firstColumn="1" w:lastColumn="0" w:oddVBand="0" w:evenVBand="0" w:oddHBand="0" w:evenHBand="0" w:firstRowFirstColumn="0" w:firstRowLastColumn="0" w:lastRowFirstColumn="0" w:lastRowLastColumn="0"/>
            <w:tcW w:w="264" w:type="pct"/>
            <w:hideMark/>
          </w:tcPr>
          <w:p w14:paraId="006F17F7" w14:textId="77777777" w:rsidR="00077458" w:rsidRPr="00D62998" w:rsidRDefault="00077458" w:rsidP="00077458"/>
        </w:tc>
        <w:tc>
          <w:tcPr>
            <w:tcW w:w="1341" w:type="pct"/>
            <w:noWrap/>
            <w:hideMark/>
          </w:tcPr>
          <w:p w14:paraId="40F6FC7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Total</w:t>
            </w:r>
          </w:p>
        </w:tc>
        <w:tc>
          <w:tcPr>
            <w:tcW w:w="786" w:type="pct"/>
            <w:gridSpan w:val="3"/>
            <w:noWrap/>
            <w:hideMark/>
          </w:tcPr>
          <w:p w14:paraId="5E40B26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846" w:type="pct"/>
            <w:gridSpan w:val="3"/>
            <w:noWrap/>
            <w:hideMark/>
          </w:tcPr>
          <w:p w14:paraId="730A10A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797" w:type="pct"/>
            <w:gridSpan w:val="3"/>
            <w:noWrap/>
            <w:hideMark/>
          </w:tcPr>
          <w:p w14:paraId="642DF00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966" w:type="pct"/>
            <w:gridSpan w:val="3"/>
            <w:shd w:val="clear" w:color="auto" w:fill="000000" w:themeFill="text1"/>
            <w:noWrap/>
            <w:hideMark/>
          </w:tcPr>
          <w:p w14:paraId="515ECF4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083C3748"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hideMark/>
          </w:tcPr>
          <w:p w14:paraId="500316DE" w14:textId="77777777" w:rsidR="00077458" w:rsidRPr="00D62998" w:rsidRDefault="00077458" w:rsidP="00077458"/>
        </w:tc>
        <w:tc>
          <w:tcPr>
            <w:tcW w:w="1341" w:type="pct"/>
            <w:noWrap/>
            <w:hideMark/>
          </w:tcPr>
          <w:p w14:paraId="219130D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5A0C95E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2FDFB64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3460A932"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7B47B01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69B99522" w14:textId="77777777" w:rsidTr="0089776B">
        <w:trPr>
          <w:trHeight w:val="792"/>
        </w:trPr>
        <w:tc>
          <w:tcPr>
            <w:cnfStyle w:val="001000000000" w:firstRow="0" w:lastRow="0" w:firstColumn="1" w:lastColumn="0" w:oddVBand="0" w:evenVBand="0" w:oddHBand="0" w:evenHBand="0" w:firstRowFirstColumn="0" w:firstRowLastColumn="0" w:lastRowFirstColumn="0" w:lastRowLastColumn="0"/>
            <w:tcW w:w="264" w:type="pct"/>
            <w:noWrap/>
            <w:textDirection w:val="btLr"/>
            <w:hideMark/>
          </w:tcPr>
          <w:p w14:paraId="09218A9E" w14:textId="77777777" w:rsidR="00077458" w:rsidRPr="00D62998" w:rsidRDefault="00077458" w:rsidP="00077458">
            <w:r w:rsidRPr="00D62998">
              <w:t>Final cost</w:t>
            </w:r>
          </w:p>
        </w:tc>
        <w:tc>
          <w:tcPr>
            <w:tcW w:w="1341" w:type="pct"/>
            <w:noWrap/>
            <w:vAlign w:val="center"/>
            <w:hideMark/>
          </w:tcPr>
          <w:p w14:paraId="66CF917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Total annual cost</w:t>
            </w:r>
          </w:p>
        </w:tc>
        <w:tc>
          <w:tcPr>
            <w:tcW w:w="786" w:type="pct"/>
            <w:gridSpan w:val="3"/>
            <w:noWrap/>
            <w:vAlign w:val="center"/>
            <w:hideMark/>
          </w:tcPr>
          <w:p w14:paraId="440D23D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846" w:type="pct"/>
            <w:gridSpan w:val="3"/>
            <w:noWrap/>
            <w:vAlign w:val="center"/>
            <w:hideMark/>
          </w:tcPr>
          <w:p w14:paraId="4724576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797" w:type="pct"/>
            <w:gridSpan w:val="3"/>
            <w:noWrap/>
            <w:vAlign w:val="center"/>
            <w:hideMark/>
          </w:tcPr>
          <w:p w14:paraId="583AE18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0</w:t>
            </w:r>
          </w:p>
        </w:tc>
        <w:tc>
          <w:tcPr>
            <w:tcW w:w="966" w:type="pct"/>
            <w:gridSpan w:val="3"/>
            <w:shd w:val="clear" w:color="auto" w:fill="000000" w:themeFill="text1"/>
            <w:noWrap/>
            <w:vAlign w:val="center"/>
            <w:hideMark/>
          </w:tcPr>
          <w:p w14:paraId="65EA548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5B9C1DE0" w14:textId="77777777" w:rsidTr="0089776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4" w:type="pct"/>
            <w:noWrap/>
            <w:hideMark/>
          </w:tcPr>
          <w:p w14:paraId="0F9B2E3E" w14:textId="77777777" w:rsidR="00077458" w:rsidRPr="00D62998" w:rsidRDefault="00077458" w:rsidP="00077458"/>
        </w:tc>
        <w:tc>
          <w:tcPr>
            <w:tcW w:w="4736" w:type="pct"/>
            <w:gridSpan w:val="13"/>
            <w:noWrap/>
            <w:hideMark/>
          </w:tcPr>
          <w:p w14:paraId="4F49C1C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Treatment of flares cost</w:t>
            </w:r>
          </w:p>
        </w:tc>
      </w:tr>
      <w:tr w:rsidR="00077458" w:rsidRPr="00D62998" w14:paraId="117765BF"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noWrap/>
            <w:hideMark/>
          </w:tcPr>
          <w:p w14:paraId="0F32FCC2" w14:textId="77777777" w:rsidR="00077458" w:rsidRPr="00D62998" w:rsidRDefault="00077458" w:rsidP="00077458"/>
        </w:tc>
        <w:tc>
          <w:tcPr>
            <w:tcW w:w="1341" w:type="pct"/>
            <w:noWrap/>
            <w:hideMark/>
          </w:tcPr>
          <w:p w14:paraId="321764E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Full blood count</w:t>
            </w:r>
          </w:p>
        </w:tc>
        <w:tc>
          <w:tcPr>
            <w:tcW w:w="225" w:type="pct"/>
            <w:noWrap/>
            <w:hideMark/>
          </w:tcPr>
          <w:p w14:paraId="46870E9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4647AFC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472FB8A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0CCC3B4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20A233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29F6302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64A217F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397E49B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3CDF4D19"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D9D7A78"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7D7024E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5243E364"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6CFEAB45" w14:textId="77777777" w:rsidTr="00897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 w:type="pct"/>
            <w:noWrap/>
            <w:hideMark/>
          </w:tcPr>
          <w:p w14:paraId="2C8711E0" w14:textId="77777777" w:rsidR="00077458" w:rsidRPr="00D62998" w:rsidRDefault="00077458" w:rsidP="00077458"/>
        </w:tc>
        <w:tc>
          <w:tcPr>
            <w:tcW w:w="1341" w:type="pct"/>
            <w:noWrap/>
            <w:hideMark/>
          </w:tcPr>
          <w:p w14:paraId="54C58EC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3A0317F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23BA8CD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46B9B32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5" w:type="pct"/>
            <w:noWrap/>
            <w:hideMark/>
          </w:tcPr>
          <w:p w14:paraId="5D19B41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3E1F55B6"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5328022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26" w:type="pct"/>
            <w:noWrap/>
            <w:hideMark/>
          </w:tcPr>
          <w:p w14:paraId="40E7869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0D23CC7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61" w:type="pct"/>
            <w:noWrap/>
            <w:hideMark/>
          </w:tcPr>
          <w:p w14:paraId="3168ABA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310" w:type="pct"/>
            <w:noWrap/>
            <w:hideMark/>
          </w:tcPr>
          <w:p w14:paraId="178D1FA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251" w:type="pct"/>
            <w:noWrap/>
            <w:hideMark/>
          </w:tcPr>
          <w:p w14:paraId="1C02F25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405" w:type="pct"/>
            <w:noWrap/>
            <w:hideMark/>
          </w:tcPr>
          <w:p w14:paraId="381732A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r w:rsidR="00077458" w:rsidRPr="00D62998" w14:paraId="412A99D9" w14:textId="77777777" w:rsidTr="0089776B">
        <w:trPr>
          <w:trHeight w:val="300"/>
        </w:trPr>
        <w:tc>
          <w:tcPr>
            <w:cnfStyle w:val="001000000000" w:firstRow="0" w:lastRow="0" w:firstColumn="1" w:lastColumn="0" w:oddVBand="0" w:evenVBand="0" w:oddHBand="0" w:evenHBand="0" w:firstRowFirstColumn="0" w:firstRowLastColumn="0" w:lastRowFirstColumn="0" w:lastRowLastColumn="0"/>
            <w:tcW w:w="264" w:type="pct"/>
            <w:noWrap/>
            <w:hideMark/>
          </w:tcPr>
          <w:p w14:paraId="00FD7347" w14:textId="77777777" w:rsidR="00077458" w:rsidRPr="00D62998" w:rsidRDefault="00077458" w:rsidP="00077458"/>
        </w:tc>
        <w:tc>
          <w:tcPr>
            <w:tcW w:w="1341" w:type="pct"/>
            <w:noWrap/>
            <w:hideMark/>
          </w:tcPr>
          <w:p w14:paraId="163C0BF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18A4AE4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0BF603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48DB859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5" w:type="pct"/>
            <w:noWrap/>
            <w:hideMark/>
          </w:tcPr>
          <w:p w14:paraId="28A2003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69EF045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1186469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26" w:type="pct"/>
            <w:noWrap/>
            <w:hideMark/>
          </w:tcPr>
          <w:p w14:paraId="674EBF2F"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53094DFB"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61" w:type="pct"/>
            <w:noWrap/>
            <w:hideMark/>
          </w:tcPr>
          <w:p w14:paraId="2701833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310" w:type="pct"/>
            <w:noWrap/>
            <w:hideMark/>
          </w:tcPr>
          <w:p w14:paraId="001346C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251" w:type="pct"/>
            <w:noWrap/>
            <w:hideMark/>
          </w:tcPr>
          <w:p w14:paraId="7E8DD39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405" w:type="pct"/>
            <w:noWrap/>
            <w:hideMark/>
          </w:tcPr>
          <w:p w14:paraId="21FB4FA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r>
      <w:tr w:rsidR="00077458" w:rsidRPr="00D62998" w14:paraId="40077108" w14:textId="77777777" w:rsidTr="008977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64" w:type="pct"/>
            <w:noWrap/>
            <w:hideMark/>
          </w:tcPr>
          <w:p w14:paraId="1A5CE2D1" w14:textId="77777777" w:rsidR="00077458" w:rsidRPr="00D62998" w:rsidRDefault="00077458" w:rsidP="00077458"/>
        </w:tc>
        <w:tc>
          <w:tcPr>
            <w:tcW w:w="1341" w:type="pct"/>
            <w:noWrap/>
            <w:hideMark/>
          </w:tcPr>
          <w:p w14:paraId="78761C4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Total</w:t>
            </w:r>
          </w:p>
        </w:tc>
        <w:tc>
          <w:tcPr>
            <w:tcW w:w="786" w:type="pct"/>
            <w:gridSpan w:val="3"/>
            <w:noWrap/>
            <w:hideMark/>
          </w:tcPr>
          <w:p w14:paraId="6626C98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846" w:type="pct"/>
            <w:gridSpan w:val="3"/>
            <w:noWrap/>
            <w:hideMark/>
          </w:tcPr>
          <w:p w14:paraId="790DE05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797" w:type="pct"/>
            <w:gridSpan w:val="3"/>
            <w:noWrap/>
            <w:hideMark/>
          </w:tcPr>
          <w:p w14:paraId="2464281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0</w:t>
            </w:r>
          </w:p>
        </w:tc>
        <w:tc>
          <w:tcPr>
            <w:tcW w:w="966" w:type="pct"/>
            <w:gridSpan w:val="3"/>
            <w:shd w:val="clear" w:color="auto" w:fill="000000" w:themeFill="text1"/>
            <w:noWrap/>
            <w:hideMark/>
          </w:tcPr>
          <w:p w14:paraId="31630D7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r>
    </w:tbl>
    <w:p w14:paraId="78881698" w14:textId="77777777" w:rsidR="00077458" w:rsidRPr="00D62998" w:rsidRDefault="00077458" w:rsidP="00077458">
      <w:pPr>
        <w:sectPr w:rsidR="00077458" w:rsidRPr="00D62998" w:rsidSect="00077458">
          <w:endnotePr>
            <w:numFmt w:val="decimal"/>
          </w:endnotePr>
          <w:pgSz w:w="15840" w:h="12240" w:orient="landscape"/>
          <w:pgMar w:top="1440" w:right="1440" w:bottom="1440" w:left="1440" w:header="720" w:footer="720" w:gutter="0"/>
          <w:cols w:space="720"/>
          <w:docGrid w:linePitch="360"/>
        </w:sectPr>
      </w:pPr>
    </w:p>
    <w:p w14:paraId="17D7CB7E" w14:textId="007BBE77" w:rsidR="00077458" w:rsidRPr="00D62998" w:rsidRDefault="00077458" w:rsidP="00077458">
      <w:pPr>
        <w:rPr>
          <w:rFonts w:asciiTheme="majorBidi" w:hAnsiTheme="majorBidi" w:cstheme="majorBidi"/>
          <w:b/>
          <w:bCs/>
          <w:sz w:val="24"/>
          <w:szCs w:val="24"/>
        </w:rPr>
      </w:pPr>
      <w:bookmarkStart w:id="12" w:name="_Toc172135210"/>
      <w:r w:rsidRPr="00D62998">
        <w:rPr>
          <w:rFonts w:asciiTheme="majorBidi" w:hAnsiTheme="majorBidi" w:cstheme="majorBidi"/>
          <w:b/>
          <w:bCs/>
          <w:sz w:val="24"/>
          <w:szCs w:val="24"/>
        </w:rPr>
        <w:lastRenderedPageBreak/>
        <w:t>Supplementary Table 3 Adverse Events Costs</w:t>
      </w:r>
      <w:bookmarkEnd w:id="12"/>
      <w:r w:rsidRPr="00D62998">
        <w:rPr>
          <w:rFonts w:asciiTheme="majorBidi" w:hAnsiTheme="majorBidi" w:cstheme="majorBidi"/>
          <w:b/>
          <w:bCs/>
          <w:sz w:val="24"/>
          <w:szCs w:val="24"/>
        </w:rPr>
        <w:t xml:space="preserve"> questionnaire</w:t>
      </w:r>
    </w:p>
    <w:tbl>
      <w:tblPr>
        <w:tblStyle w:val="ListTable4"/>
        <w:tblW w:w="5000" w:type="pct"/>
        <w:tblLook w:val="04A0" w:firstRow="1" w:lastRow="0" w:firstColumn="1" w:lastColumn="0" w:noHBand="0" w:noVBand="1"/>
      </w:tblPr>
      <w:tblGrid>
        <w:gridCol w:w="440"/>
        <w:gridCol w:w="5561"/>
        <w:gridCol w:w="3127"/>
        <w:gridCol w:w="222"/>
      </w:tblGrid>
      <w:tr w:rsidR="00077458" w:rsidRPr="00D62998" w14:paraId="68DC3569" w14:textId="77777777" w:rsidTr="00F1033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81" w:type="pct"/>
            <w:noWrap/>
            <w:vAlign w:val="center"/>
            <w:hideMark/>
          </w:tcPr>
          <w:p w14:paraId="4CA6676E" w14:textId="77777777" w:rsidR="00077458" w:rsidRPr="00D62998" w:rsidRDefault="00077458" w:rsidP="00077458">
            <w:r w:rsidRPr="00D62998">
              <w:t>#</w:t>
            </w:r>
          </w:p>
        </w:tc>
        <w:tc>
          <w:tcPr>
            <w:tcW w:w="2084" w:type="pct"/>
            <w:noWrap/>
            <w:vAlign w:val="center"/>
            <w:hideMark/>
          </w:tcPr>
          <w:p w14:paraId="26DACBD1"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Adverse event</w:t>
            </w:r>
          </w:p>
        </w:tc>
        <w:tc>
          <w:tcPr>
            <w:tcW w:w="2503" w:type="pct"/>
            <w:noWrap/>
            <w:vAlign w:val="center"/>
            <w:hideMark/>
          </w:tcPr>
          <w:p w14:paraId="32C9D722"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Treatment details and cost</w:t>
            </w:r>
          </w:p>
        </w:tc>
        <w:tc>
          <w:tcPr>
            <w:tcW w:w="132" w:type="pct"/>
          </w:tcPr>
          <w:p w14:paraId="044F14C3"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p>
        </w:tc>
      </w:tr>
      <w:tr w:rsidR="00077458" w:rsidRPr="00D62998" w14:paraId="47E7F1A1" w14:textId="77777777" w:rsidTr="00F1033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62F9DC4D" w14:textId="77777777" w:rsidR="00077458" w:rsidRPr="00D62998" w:rsidRDefault="00077458" w:rsidP="00077458">
            <w:r w:rsidRPr="00D62998">
              <w:t>1</w:t>
            </w:r>
          </w:p>
        </w:tc>
        <w:tc>
          <w:tcPr>
            <w:tcW w:w="2084" w:type="pct"/>
            <w:noWrap/>
            <w:hideMark/>
          </w:tcPr>
          <w:p w14:paraId="26856A0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Injection site reaction</w:t>
            </w:r>
          </w:p>
        </w:tc>
        <w:tc>
          <w:tcPr>
            <w:tcW w:w="2503" w:type="pct"/>
            <w:noWrap/>
            <w:hideMark/>
          </w:tcPr>
          <w:p w14:paraId="6741C2F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132" w:type="pct"/>
          </w:tcPr>
          <w:p w14:paraId="60E18CE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618E8359" w14:textId="77777777" w:rsidTr="00F10336">
        <w:trPr>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282D9AA9" w14:textId="77777777" w:rsidR="00077458" w:rsidRPr="00D62998" w:rsidRDefault="00077458" w:rsidP="00077458">
            <w:r w:rsidRPr="00D62998">
              <w:t>2</w:t>
            </w:r>
          </w:p>
        </w:tc>
        <w:tc>
          <w:tcPr>
            <w:tcW w:w="2084" w:type="pct"/>
            <w:noWrap/>
            <w:hideMark/>
          </w:tcPr>
          <w:p w14:paraId="789311D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Allergic conjunctivitis</w:t>
            </w:r>
          </w:p>
        </w:tc>
        <w:tc>
          <w:tcPr>
            <w:tcW w:w="2503" w:type="pct"/>
            <w:noWrap/>
            <w:hideMark/>
          </w:tcPr>
          <w:p w14:paraId="3D1F899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132" w:type="pct"/>
          </w:tcPr>
          <w:p w14:paraId="7DEF54A0"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0429CA3E" w14:textId="77777777" w:rsidTr="00F1033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3351C5AC" w14:textId="77777777" w:rsidR="00077458" w:rsidRPr="00D62998" w:rsidRDefault="00077458" w:rsidP="00077458">
            <w:r w:rsidRPr="00D62998">
              <w:t>3</w:t>
            </w:r>
          </w:p>
        </w:tc>
        <w:tc>
          <w:tcPr>
            <w:tcW w:w="2084" w:type="pct"/>
            <w:noWrap/>
            <w:hideMark/>
          </w:tcPr>
          <w:p w14:paraId="6319373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Infectious conjunctivitis</w:t>
            </w:r>
          </w:p>
        </w:tc>
        <w:tc>
          <w:tcPr>
            <w:tcW w:w="2503" w:type="pct"/>
            <w:noWrap/>
            <w:hideMark/>
          </w:tcPr>
          <w:p w14:paraId="5969249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132" w:type="pct"/>
          </w:tcPr>
          <w:p w14:paraId="31AE3B6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3A06BBA7" w14:textId="77777777" w:rsidTr="00F10336">
        <w:trPr>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52406E9C" w14:textId="77777777" w:rsidR="00077458" w:rsidRPr="00D62998" w:rsidRDefault="00077458" w:rsidP="00077458">
            <w:r w:rsidRPr="00D62998">
              <w:t>4</w:t>
            </w:r>
          </w:p>
        </w:tc>
        <w:tc>
          <w:tcPr>
            <w:tcW w:w="2084" w:type="pct"/>
            <w:noWrap/>
            <w:hideMark/>
          </w:tcPr>
          <w:p w14:paraId="0CE0387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Oral herpes</w:t>
            </w:r>
          </w:p>
        </w:tc>
        <w:tc>
          <w:tcPr>
            <w:tcW w:w="2503" w:type="pct"/>
            <w:noWrap/>
            <w:hideMark/>
          </w:tcPr>
          <w:p w14:paraId="10E2958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132" w:type="pct"/>
          </w:tcPr>
          <w:p w14:paraId="5F90332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00F9F563" w14:textId="77777777" w:rsidTr="00F1033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2F59CBC3" w14:textId="77777777" w:rsidR="00077458" w:rsidRPr="00D62998" w:rsidRDefault="00077458" w:rsidP="00077458">
            <w:r w:rsidRPr="00D62998">
              <w:t>5</w:t>
            </w:r>
          </w:p>
        </w:tc>
        <w:tc>
          <w:tcPr>
            <w:tcW w:w="2084" w:type="pct"/>
            <w:noWrap/>
            <w:hideMark/>
          </w:tcPr>
          <w:p w14:paraId="22EAC65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Herpes zoster</w:t>
            </w:r>
          </w:p>
        </w:tc>
        <w:tc>
          <w:tcPr>
            <w:tcW w:w="2503" w:type="pct"/>
            <w:noWrap/>
            <w:hideMark/>
          </w:tcPr>
          <w:p w14:paraId="23C8C56A"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132" w:type="pct"/>
          </w:tcPr>
          <w:p w14:paraId="684A2F0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3C8E65A3" w14:textId="77777777" w:rsidTr="00F10336">
        <w:trPr>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1047770A" w14:textId="77777777" w:rsidR="00077458" w:rsidRPr="00D62998" w:rsidRDefault="00077458" w:rsidP="00077458">
            <w:r w:rsidRPr="00D62998">
              <w:t>6</w:t>
            </w:r>
          </w:p>
        </w:tc>
        <w:tc>
          <w:tcPr>
            <w:tcW w:w="2084" w:type="pct"/>
            <w:noWrap/>
            <w:hideMark/>
          </w:tcPr>
          <w:p w14:paraId="20AE6439" w14:textId="75BF99F5"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Adjudicated MACE</w:t>
            </w:r>
            <w:r w:rsidR="00941AB9" w:rsidRPr="00D62998">
              <w:t xml:space="preserve"> (Major adverse cardiac events)</w:t>
            </w:r>
          </w:p>
        </w:tc>
        <w:tc>
          <w:tcPr>
            <w:tcW w:w="2503" w:type="pct"/>
            <w:noWrap/>
            <w:hideMark/>
          </w:tcPr>
          <w:p w14:paraId="5D47966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132" w:type="pct"/>
          </w:tcPr>
          <w:p w14:paraId="1E624F71"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2A9477DF" w14:textId="77777777" w:rsidTr="00F1033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3DDDF1E9" w14:textId="77777777" w:rsidR="00077458" w:rsidRPr="00D62998" w:rsidRDefault="00077458" w:rsidP="00077458">
            <w:r w:rsidRPr="00D62998">
              <w:t>7</w:t>
            </w:r>
          </w:p>
        </w:tc>
        <w:tc>
          <w:tcPr>
            <w:tcW w:w="2084" w:type="pct"/>
            <w:noWrap/>
            <w:hideMark/>
          </w:tcPr>
          <w:p w14:paraId="06964D5E"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Adjudicated venous thromboembolic events</w:t>
            </w:r>
          </w:p>
        </w:tc>
        <w:tc>
          <w:tcPr>
            <w:tcW w:w="2503" w:type="pct"/>
            <w:noWrap/>
            <w:hideMark/>
          </w:tcPr>
          <w:p w14:paraId="4F22BAD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132" w:type="pct"/>
          </w:tcPr>
          <w:p w14:paraId="0266534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77FF72C6" w14:textId="77777777" w:rsidTr="00F10336">
        <w:trPr>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1CC773A4" w14:textId="77777777" w:rsidR="00077458" w:rsidRPr="00D62998" w:rsidRDefault="00077458" w:rsidP="00077458">
            <w:r w:rsidRPr="00D62998">
              <w:t>8</w:t>
            </w:r>
          </w:p>
        </w:tc>
        <w:tc>
          <w:tcPr>
            <w:tcW w:w="2084" w:type="pct"/>
            <w:noWrap/>
            <w:hideMark/>
          </w:tcPr>
          <w:p w14:paraId="2AAC2BF4" w14:textId="0A14F723"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xml:space="preserve">Malignancies excluding </w:t>
            </w:r>
            <w:r w:rsidR="00941AB9" w:rsidRPr="00D62998">
              <w:t>NMSC (Non-Melanoma Skin Cancer)</w:t>
            </w:r>
          </w:p>
        </w:tc>
        <w:tc>
          <w:tcPr>
            <w:tcW w:w="2503" w:type="pct"/>
            <w:noWrap/>
            <w:hideMark/>
          </w:tcPr>
          <w:p w14:paraId="2A1EED29" w14:textId="01147D3B"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c>
          <w:tcPr>
            <w:tcW w:w="132" w:type="pct"/>
          </w:tcPr>
          <w:p w14:paraId="7F7CF63D"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07B0BC23" w14:textId="77777777" w:rsidTr="00F1033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1DE3166F" w14:textId="77777777" w:rsidR="00077458" w:rsidRPr="00D62998" w:rsidRDefault="00077458" w:rsidP="00077458">
            <w:r w:rsidRPr="00D62998">
              <w:t>9</w:t>
            </w:r>
          </w:p>
        </w:tc>
        <w:tc>
          <w:tcPr>
            <w:tcW w:w="2084" w:type="pct"/>
            <w:noWrap/>
            <w:hideMark/>
          </w:tcPr>
          <w:p w14:paraId="2BE06795"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Acne</w:t>
            </w:r>
          </w:p>
        </w:tc>
        <w:tc>
          <w:tcPr>
            <w:tcW w:w="2503" w:type="pct"/>
            <w:noWrap/>
            <w:hideMark/>
          </w:tcPr>
          <w:p w14:paraId="5AF28F0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132" w:type="pct"/>
          </w:tcPr>
          <w:p w14:paraId="2664E4F8"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61E66AFA" w14:textId="77777777" w:rsidTr="00F10336">
        <w:trPr>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222E4D7A" w14:textId="77777777" w:rsidR="00077458" w:rsidRPr="00D62998" w:rsidRDefault="00077458" w:rsidP="00077458">
            <w:r w:rsidRPr="00D62998">
              <w:t>10</w:t>
            </w:r>
          </w:p>
        </w:tc>
        <w:tc>
          <w:tcPr>
            <w:tcW w:w="2084" w:type="pct"/>
            <w:noWrap/>
            <w:hideMark/>
          </w:tcPr>
          <w:p w14:paraId="655F151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Nasopharyngitis</w:t>
            </w:r>
          </w:p>
        </w:tc>
        <w:tc>
          <w:tcPr>
            <w:tcW w:w="2503" w:type="pct"/>
            <w:noWrap/>
            <w:hideMark/>
          </w:tcPr>
          <w:p w14:paraId="0BB8F00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 </w:t>
            </w:r>
          </w:p>
        </w:tc>
        <w:tc>
          <w:tcPr>
            <w:tcW w:w="132" w:type="pct"/>
          </w:tcPr>
          <w:p w14:paraId="50DDA3EC"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20A1BB96" w14:textId="77777777" w:rsidTr="00F1033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1" w:type="pct"/>
            <w:noWrap/>
            <w:hideMark/>
          </w:tcPr>
          <w:p w14:paraId="5FA2D548" w14:textId="77777777" w:rsidR="00077458" w:rsidRPr="00D62998" w:rsidRDefault="00077458" w:rsidP="00077458">
            <w:r w:rsidRPr="00D62998">
              <w:t>11</w:t>
            </w:r>
          </w:p>
        </w:tc>
        <w:tc>
          <w:tcPr>
            <w:tcW w:w="2084" w:type="pct"/>
            <w:noWrap/>
            <w:hideMark/>
          </w:tcPr>
          <w:p w14:paraId="04DD0A8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Upper respiratory tract infections</w:t>
            </w:r>
          </w:p>
        </w:tc>
        <w:tc>
          <w:tcPr>
            <w:tcW w:w="2503" w:type="pct"/>
            <w:noWrap/>
            <w:hideMark/>
          </w:tcPr>
          <w:p w14:paraId="2EEA32BD"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r w:rsidRPr="00D62998">
              <w:t> </w:t>
            </w:r>
          </w:p>
        </w:tc>
        <w:tc>
          <w:tcPr>
            <w:tcW w:w="132" w:type="pct"/>
          </w:tcPr>
          <w:p w14:paraId="69A957FF"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bl>
    <w:p w14:paraId="3F863028" w14:textId="77777777" w:rsidR="00077458" w:rsidRPr="00D62998" w:rsidRDefault="00077458" w:rsidP="00077458">
      <w:bookmarkStart w:id="13" w:name="_Toc172135211"/>
      <w:r w:rsidRPr="00D62998">
        <w:br w:type="page"/>
      </w:r>
    </w:p>
    <w:p w14:paraId="19F24095" w14:textId="4E315A46" w:rsidR="00077458" w:rsidRPr="00D62998" w:rsidRDefault="00077458" w:rsidP="00077458">
      <w:pPr>
        <w:rPr>
          <w:rFonts w:asciiTheme="majorBidi" w:hAnsiTheme="majorBidi" w:cstheme="majorBidi"/>
          <w:b/>
          <w:bCs/>
          <w:sz w:val="24"/>
          <w:szCs w:val="24"/>
        </w:rPr>
      </w:pPr>
      <w:r w:rsidRPr="00D62998">
        <w:rPr>
          <w:rFonts w:asciiTheme="majorBidi" w:hAnsiTheme="majorBidi" w:cstheme="majorBidi"/>
          <w:b/>
          <w:bCs/>
          <w:sz w:val="24"/>
          <w:szCs w:val="24"/>
        </w:rPr>
        <w:lastRenderedPageBreak/>
        <w:t xml:space="preserve">Supplementary Table 4 Current Market </w:t>
      </w:r>
      <w:proofErr w:type="gramStart"/>
      <w:r w:rsidRPr="00D62998">
        <w:rPr>
          <w:rFonts w:asciiTheme="majorBidi" w:hAnsiTheme="majorBidi" w:cstheme="majorBidi"/>
          <w:b/>
          <w:bCs/>
          <w:sz w:val="24"/>
          <w:szCs w:val="24"/>
        </w:rPr>
        <w:t>shares</w:t>
      </w:r>
      <w:bookmarkEnd w:id="13"/>
      <w:proofErr w:type="gramEnd"/>
      <w:r w:rsidR="006C12E9">
        <w:rPr>
          <w:rFonts w:asciiTheme="majorBidi" w:hAnsiTheme="majorBidi" w:cstheme="majorBidi"/>
          <w:b/>
          <w:bCs/>
          <w:sz w:val="24"/>
          <w:szCs w:val="24"/>
        </w:rPr>
        <w:t xml:space="preserve"> questionnaire</w:t>
      </w:r>
    </w:p>
    <w:tbl>
      <w:tblPr>
        <w:tblStyle w:val="ListTable4"/>
        <w:tblW w:w="5000" w:type="pct"/>
        <w:tblLook w:val="04A0" w:firstRow="1" w:lastRow="0" w:firstColumn="1" w:lastColumn="0" w:noHBand="0" w:noVBand="1"/>
      </w:tblPr>
      <w:tblGrid>
        <w:gridCol w:w="5909"/>
        <w:gridCol w:w="3441"/>
      </w:tblGrid>
      <w:tr w:rsidR="00077458" w:rsidRPr="00D62998" w14:paraId="63BF4871" w14:textId="77777777" w:rsidTr="00F10336">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7DA443A1" w14:textId="77777777" w:rsidR="00077458" w:rsidRPr="00D62998" w:rsidRDefault="00077458" w:rsidP="00077458"/>
        </w:tc>
        <w:tc>
          <w:tcPr>
            <w:tcW w:w="1840" w:type="pct"/>
            <w:noWrap/>
            <w:hideMark/>
          </w:tcPr>
          <w:p w14:paraId="21C37DD6" w14:textId="77777777" w:rsidR="00077458" w:rsidRPr="00D62998" w:rsidRDefault="00077458" w:rsidP="00077458">
            <w:pPr>
              <w:cnfStyle w:val="100000000000" w:firstRow="1" w:lastRow="0" w:firstColumn="0" w:lastColumn="0" w:oddVBand="0" w:evenVBand="0" w:oddHBand="0" w:evenHBand="0" w:firstRowFirstColumn="0" w:firstRowLastColumn="0" w:lastRowFirstColumn="0" w:lastRowLastColumn="0"/>
            </w:pPr>
            <w:r w:rsidRPr="00D62998">
              <w:t>Current market share</w:t>
            </w:r>
          </w:p>
        </w:tc>
      </w:tr>
      <w:tr w:rsidR="00077458" w:rsidRPr="00D62998" w14:paraId="5F8289A9"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3C4AFEC1" w14:textId="0B416C94" w:rsidR="00077458" w:rsidRPr="00D62998" w:rsidRDefault="009D476B" w:rsidP="00077458">
            <w:r w:rsidRPr="00D62998">
              <w:t>U</w:t>
            </w:r>
            <w:r w:rsidR="00077458" w:rsidRPr="00D62998">
              <w:t>padacitinib</w:t>
            </w:r>
            <w:r w:rsidRPr="00D62998">
              <w:t xml:space="preserve"> </w:t>
            </w:r>
            <w:r w:rsidR="00077458" w:rsidRPr="00D62998">
              <w:t>15 mg (without TCS)</w:t>
            </w:r>
          </w:p>
        </w:tc>
        <w:tc>
          <w:tcPr>
            <w:tcW w:w="1840" w:type="pct"/>
            <w:noWrap/>
            <w:hideMark/>
          </w:tcPr>
          <w:p w14:paraId="241BF494"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2882C1C7"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2DE80591" w14:textId="32178E04" w:rsidR="00077458" w:rsidRPr="00D62998" w:rsidRDefault="009D476B" w:rsidP="00077458">
            <w:r w:rsidRPr="00D62998">
              <w:t>U</w:t>
            </w:r>
            <w:r w:rsidR="00077458" w:rsidRPr="00D62998">
              <w:t>padacitinib</w:t>
            </w:r>
            <w:r w:rsidRPr="00D62998">
              <w:t xml:space="preserve"> </w:t>
            </w:r>
            <w:r w:rsidR="00077458" w:rsidRPr="00D62998">
              <w:t>15 mg + TCS</w:t>
            </w:r>
          </w:p>
        </w:tc>
        <w:tc>
          <w:tcPr>
            <w:tcW w:w="1840" w:type="pct"/>
            <w:noWrap/>
            <w:hideMark/>
          </w:tcPr>
          <w:p w14:paraId="392A581A"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0AD2B46B" w14:textId="77777777" w:rsidTr="00F10336">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60" w:type="pct"/>
            <w:noWrap/>
            <w:hideMark/>
          </w:tcPr>
          <w:p w14:paraId="3B50AB16" w14:textId="1C806D59" w:rsidR="00077458" w:rsidRPr="00D62998" w:rsidRDefault="009D476B" w:rsidP="00077458">
            <w:r w:rsidRPr="00D62998">
              <w:t>U</w:t>
            </w:r>
            <w:r w:rsidR="00077458" w:rsidRPr="00D62998">
              <w:t>padacitinib 30 mg (without TCS)</w:t>
            </w:r>
          </w:p>
        </w:tc>
        <w:tc>
          <w:tcPr>
            <w:tcW w:w="1840" w:type="pct"/>
            <w:noWrap/>
            <w:hideMark/>
          </w:tcPr>
          <w:p w14:paraId="20C042E3"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09C85401"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506017F4" w14:textId="76AAC94A" w:rsidR="00077458" w:rsidRPr="00D62998" w:rsidRDefault="00077458" w:rsidP="009D476B">
            <w:r w:rsidRPr="00D62998">
              <w:t>Upadacitinib 30 mg + TCS</w:t>
            </w:r>
          </w:p>
        </w:tc>
        <w:tc>
          <w:tcPr>
            <w:tcW w:w="1840" w:type="pct"/>
            <w:noWrap/>
            <w:hideMark/>
          </w:tcPr>
          <w:p w14:paraId="1183D67E"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46DBFDE1"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654B4EA0" w14:textId="0D616E81" w:rsidR="00077458" w:rsidRPr="00D62998" w:rsidRDefault="00077458" w:rsidP="00077458">
            <w:r w:rsidRPr="00D62998">
              <w:t>Dupilumab (without TCS)</w:t>
            </w:r>
          </w:p>
        </w:tc>
        <w:tc>
          <w:tcPr>
            <w:tcW w:w="1840" w:type="pct"/>
            <w:noWrap/>
            <w:hideMark/>
          </w:tcPr>
          <w:p w14:paraId="15144D09"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7316AB0A"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00A76FA4" w14:textId="76F45E1A" w:rsidR="00077458" w:rsidRPr="00D62998" w:rsidRDefault="009D476B" w:rsidP="00077458">
            <w:r w:rsidRPr="00D62998">
              <w:t xml:space="preserve">Dupilumab </w:t>
            </w:r>
            <w:r w:rsidR="00077458" w:rsidRPr="00D62998">
              <w:t>+ TCS</w:t>
            </w:r>
          </w:p>
        </w:tc>
        <w:tc>
          <w:tcPr>
            <w:tcW w:w="1840" w:type="pct"/>
            <w:noWrap/>
            <w:hideMark/>
          </w:tcPr>
          <w:p w14:paraId="3272A45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2FECE5D5"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47AC8E63" w14:textId="4D66E3A2" w:rsidR="00077458" w:rsidRPr="00D62998" w:rsidRDefault="009D476B" w:rsidP="00077458">
            <w:proofErr w:type="spellStart"/>
            <w:r w:rsidRPr="00D62998">
              <w:t>A</w:t>
            </w:r>
            <w:r w:rsidR="00077458" w:rsidRPr="00D62998">
              <w:t>brocitinib</w:t>
            </w:r>
            <w:proofErr w:type="spellEnd"/>
            <w:r w:rsidR="00077458" w:rsidRPr="00D62998">
              <w:t xml:space="preserve"> 100 mg (without TCS)</w:t>
            </w:r>
          </w:p>
        </w:tc>
        <w:tc>
          <w:tcPr>
            <w:tcW w:w="1840" w:type="pct"/>
            <w:noWrap/>
            <w:hideMark/>
          </w:tcPr>
          <w:p w14:paraId="41DF55D7"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37E636D8"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2E39F638" w14:textId="488D1700" w:rsidR="00077458" w:rsidRPr="00D62998" w:rsidRDefault="009D476B" w:rsidP="00077458">
            <w:proofErr w:type="spellStart"/>
            <w:r w:rsidRPr="00D62998">
              <w:t>Abrocitinib</w:t>
            </w:r>
            <w:proofErr w:type="spellEnd"/>
            <w:r w:rsidRPr="00D62998">
              <w:t xml:space="preserve"> </w:t>
            </w:r>
            <w:r w:rsidR="00077458" w:rsidRPr="00D62998">
              <w:t>100 mg + TCS</w:t>
            </w:r>
          </w:p>
        </w:tc>
        <w:tc>
          <w:tcPr>
            <w:tcW w:w="1840" w:type="pct"/>
            <w:noWrap/>
            <w:hideMark/>
          </w:tcPr>
          <w:p w14:paraId="00A79405"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4D9DD310"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15D2CAB3" w14:textId="7E8E3AFE" w:rsidR="00077458" w:rsidRPr="00D62998" w:rsidRDefault="009D476B" w:rsidP="00077458">
            <w:proofErr w:type="spellStart"/>
            <w:r w:rsidRPr="00D62998">
              <w:t>Abrocitinib</w:t>
            </w:r>
            <w:proofErr w:type="spellEnd"/>
            <w:r w:rsidRPr="00D62998">
              <w:t xml:space="preserve"> </w:t>
            </w:r>
            <w:r w:rsidR="00077458" w:rsidRPr="00D62998">
              <w:t>200 mg (without TCS)</w:t>
            </w:r>
          </w:p>
        </w:tc>
        <w:tc>
          <w:tcPr>
            <w:tcW w:w="1840" w:type="pct"/>
            <w:noWrap/>
            <w:hideMark/>
          </w:tcPr>
          <w:p w14:paraId="52B6E5E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3FD6951A"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3AB6DCFD" w14:textId="207BD678" w:rsidR="00077458" w:rsidRPr="00D62998" w:rsidRDefault="009D476B" w:rsidP="00077458">
            <w:proofErr w:type="spellStart"/>
            <w:r w:rsidRPr="00D62998">
              <w:t>Abrocitinib</w:t>
            </w:r>
            <w:proofErr w:type="spellEnd"/>
            <w:r w:rsidRPr="00D62998">
              <w:t xml:space="preserve"> </w:t>
            </w:r>
            <w:r w:rsidR="00077458" w:rsidRPr="00D62998">
              <w:t>200 mg + TCS</w:t>
            </w:r>
          </w:p>
        </w:tc>
        <w:tc>
          <w:tcPr>
            <w:tcW w:w="1840" w:type="pct"/>
            <w:noWrap/>
            <w:hideMark/>
          </w:tcPr>
          <w:p w14:paraId="14489707"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3B0C6AAE"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2622CAB5" w14:textId="16C15613" w:rsidR="00077458" w:rsidRPr="00D62998" w:rsidRDefault="009D476B" w:rsidP="00077458">
            <w:r w:rsidRPr="00D62998">
              <w:t>T</w:t>
            </w:r>
            <w:r w:rsidR="00077458" w:rsidRPr="00D62998">
              <w:t>ralokinumab (without TCS)</w:t>
            </w:r>
          </w:p>
        </w:tc>
        <w:tc>
          <w:tcPr>
            <w:tcW w:w="1840" w:type="pct"/>
            <w:noWrap/>
            <w:hideMark/>
          </w:tcPr>
          <w:p w14:paraId="1FC7477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4FEDEF88"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66656AA1" w14:textId="119B3186" w:rsidR="00077458" w:rsidRPr="00D62998" w:rsidRDefault="009D476B" w:rsidP="00077458">
            <w:r w:rsidRPr="00D62998">
              <w:t xml:space="preserve">Tralokinumab </w:t>
            </w:r>
            <w:r w:rsidR="00077458" w:rsidRPr="00D62998">
              <w:t>+ TCS</w:t>
            </w:r>
          </w:p>
        </w:tc>
        <w:tc>
          <w:tcPr>
            <w:tcW w:w="1840" w:type="pct"/>
            <w:noWrap/>
            <w:hideMark/>
          </w:tcPr>
          <w:p w14:paraId="5BB87F0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3F15E48F"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760B12E3" w14:textId="5E5E10DB" w:rsidR="00077458" w:rsidRPr="00D62998" w:rsidRDefault="009D476B" w:rsidP="00077458">
            <w:r w:rsidRPr="00D62998">
              <w:t>B</w:t>
            </w:r>
            <w:r w:rsidR="00077458" w:rsidRPr="00D62998">
              <w:t>aricitinib 2 mg (without TCS)</w:t>
            </w:r>
          </w:p>
        </w:tc>
        <w:tc>
          <w:tcPr>
            <w:tcW w:w="1840" w:type="pct"/>
            <w:noWrap/>
            <w:hideMark/>
          </w:tcPr>
          <w:p w14:paraId="21E0908B"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7AA49D86"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45EE2767" w14:textId="476AD55D" w:rsidR="00077458" w:rsidRPr="00D62998" w:rsidRDefault="009D476B" w:rsidP="00077458">
            <w:r w:rsidRPr="00D62998">
              <w:t xml:space="preserve">Baricitinib </w:t>
            </w:r>
            <w:r w:rsidR="00077458" w:rsidRPr="00D62998">
              <w:t>2 mg + TCS</w:t>
            </w:r>
          </w:p>
        </w:tc>
        <w:tc>
          <w:tcPr>
            <w:tcW w:w="1840" w:type="pct"/>
            <w:noWrap/>
            <w:hideMark/>
          </w:tcPr>
          <w:p w14:paraId="5C6A7202"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7A6D6961"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183C25FA" w14:textId="5C0528FD" w:rsidR="00077458" w:rsidRPr="00D62998" w:rsidRDefault="009D476B" w:rsidP="00077458">
            <w:r w:rsidRPr="00D62998">
              <w:t xml:space="preserve">Baricitinib </w:t>
            </w:r>
            <w:r w:rsidR="00077458" w:rsidRPr="00D62998">
              <w:t>4 mg (without TCS)</w:t>
            </w:r>
          </w:p>
        </w:tc>
        <w:tc>
          <w:tcPr>
            <w:tcW w:w="1840" w:type="pct"/>
            <w:noWrap/>
            <w:hideMark/>
          </w:tcPr>
          <w:p w14:paraId="5689AAE1"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3659885E"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5270A0CE" w14:textId="302338F1" w:rsidR="00077458" w:rsidRPr="00D62998" w:rsidRDefault="009D476B" w:rsidP="00077458">
            <w:r w:rsidRPr="00D62998">
              <w:t xml:space="preserve">Baricitinib </w:t>
            </w:r>
            <w:r w:rsidR="00077458" w:rsidRPr="00D62998">
              <w:t>4 mg + TCS</w:t>
            </w:r>
          </w:p>
        </w:tc>
        <w:tc>
          <w:tcPr>
            <w:tcW w:w="1840" w:type="pct"/>
            <w:noWrap/>
            <w:hideMark/>
          </w:tcPr>
          <w:p w14:paraId="45D5CE56"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p>
        </w:tc>
      </w:tr>
      <w:tr w:rsidR="00077458" w:rsidRPr="00D62998" w14:paraId="3F83B604" w14:textId="77777777" w:rsidTr="00F1033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23D150CC" w14:textId="77777777" w:rsidR="00077458" w:rsidRPr="00D62998" w:rsidRDefault="00077458" w:rsidP="00077458">
            <w:r w:rsidRPr="00D62998">
              <w:t>Best supportive care (BSC)</w:t>
            </w:r>
          </w:p>
        </w:tc>
        <w:tc>
          <w:tcPr>
            <w:tcW w:w="1840" w:type="pct"/>
            <w:noWrap/>
            <w:hideMark/>
          </w:tcPr>
          <w:p w14:paraId="30156300" w14:textId="77777777" w:rsidR="00077458" w:rsidRPr="00D62998" w:rsidRDefault="00077458" w:rsidP="00077458">
            <w:pPr>
              <w:cnfStyle w:val="000000100000" w:firstRow="0" w:lastRow="0" w:firstColumn="0" w:lastColumn="0" w:oddVBand="0" w:evenVBand="0" w:oddHBand="1" w:evenHBand="0" w:firstRowFirstColumn="0" w:firstRowLastColumn="0" w:lastRowFirstColumn="0" w:lastRowLastColumn="0"/>
            </w:pPr>
          </w:p>
        </w:tc>
      </w:tr>
      <w:tr w:rsidR="00077458" w:rsidRPr="00D62998" w14:paraId="27651F36" w14:textId="77777777" w:rsidTr="00F10336">
        <w:trPr>
          <w:trHeight w:val="298"/>
        </w:trPr>
        <w:tc>
          <w:tcPr>
            <w:cnfStyle w:val="001000000000" w:firstRow="0" w:lastRow="0" w:firstColumn="1" w:lastColumn="0" w:oddVBand="0" w:evenVBand="0" w:oddHBand="0" w:evenHBand="0" w:firstRowFirstColumn="0" w:firstRowLastColumn="0" w:lastRowFirstColumn="0" w:lastRowLastColumn="0"/>
            <w:tcW w:w="3160" w:type="pct"/>
            <w:noWrap/>
            <w:hideMark/>
          </w:tcPr>
          <w:p w14:paraId="3AEA8814" w14:textId="77777777" w:rsidR="00077458" w:rsidRPr="00D62998" w:rsidRDefault="00077458" w:rsidP="00077458">
            <w:r w:rsidRPr="00D62998">
              <w:t>Total</w:t>
            </w:r>
          </w:p>
        </w:tc>
        <w:tc>
          <w:tcPr>
            <w:tcW w:w="1840" w:type="pct"/>
            <w:noWrap/>
            <w:hideMark/>
          </w:tcPr>
          <w:p w14:paraId="52732BD3" w14:textId="77777777" w:rsidR="00077458" w:rsidRPr="00D62998" w:rsidRDefault="00077458" w:rsidP="00077458">
            <w:pPr>
              <w:cnfStyle w:val="000000000000" w:firstRow="0" w:lastRow="0" w:firstColumn="0" w:lastColumn="0" w:oddVBand="0" w:evenVBand="0" w:oddHBand="0" w:evenHBand="0" w:firstRowFirstColumn="0" w:firstRowLastColumn="0" w:lastRowFirstColumn="0" w:lastRowLastColumn="0"/>
            </w:pPr>
            <w:r w:rsidRPr="00D62998">
              <w:t>100%</w:t>
            </w:r>
          </w:p>
        </w:tc>
      </w:tr>
    </w:tbl>
    <w:p w14:paraId="6D6B211F" w14:textId="7A169691" w:rsidR="00077458" w:rsidRPr="00D62998" w:rsidRDefault="009D476B" w:rsidP="00077458">
      <w:r w:rsidRPr="00D62998">
        <w:t xml:space="preserve">BSC: Best supportive care; </w:t>
      </w:r>
      <w:r w:rsidR="00077458" w:rsidRPr="00D62998">
        <w:t>TCS: Topical corticosteroid</w:t>
      </w:r>
      <w:r w:rsidR="00794CB8" w:rsidRPr="00D62998">
        <w:t>s</w:t>
      </w:r>
    </w:p>
    <w:p w14:paraId="48D1086A" w14:textId="77777777" w:rsidR="0089776B" w:rsidRPr="00D62998" w:rsidRDefault="00077458">
      <w:pPr>
        <w:rPr>
          <w:rFonts w:asciiTheme="majorBidi" w:hAnsiTheme="majorBidi" w:cstheme="majorBidi"/>
          <w:b/>
          <w:bCs/>
          <w:sz w:val="24"/>
          <w:szCs w:val="24"/>
        </w:rPr>
        <w:sectPr w:rsidR="0089776B" w:rsidRPr="00D62998" w:rsidSect="0089776B">
          <w:endnotePr>
            <w:numFmt w:val="decimal"/>
          </w:endnotePr>
          <w:pgSz w:w="12240" w:h="15840"/>
          <w:pgMar w:top="1440" w:right="1440" w:bottom="1440" w:left="1440" w:header="720" w:footer="720" w:gutter="0"/>
          <w:cols w:space="720"/>
          <w:docGrid w:linePitch="360"/>
        </w:sectPr>
      </w:pPr>
      <w:r w:rsidRPr="00D62998">
        <w:rPr>
          <w:rFonts w:asciiTheme="majorBidi" w:hAnsiTheme="majorBidi" w:cstheme="majorBidi"/>
          <w:b/>
          <w:bCs/>
          <w:sz w:val="24"/>
          <w:szCs w:val="24"/>
        </w:rPr>
        <w:br w:type="page"/>
      </w:r>
    </w:p>
    <w:p w14:paraId="7E6A7DFA" w14:textId="77777777" w:rsidR="00077458" w:rsidRPr="00D62998" w:rsidRDefault="00077458">
      <w:pPr>
        <w:rPr>
          <w:rFonts w:asciiTheme="majorBidi" w:hAnsiTheme="majorBidi" w:cstheme="majorBidi"/>
          <w:b/>
          <w:bCs/>
          <w:sz w:val="24"/>
          <w:szCs w:val="24"/>
        </w:rPr>
      </w:pPr>
    </w:p>
    <w:p w14:paraId="6F4A3B33" w14:textId="7F3179FC" w:rsidR="007138CA" w:rsidRPr="00D62998" w:rsidRDefault="00DE4637" w:rsidP="007138CA">
      <w:pPr>
        <w:pStyle w:val="Caption"/>
        <w:keepNext/>
        <w:spacing w:line="480" w:lineRule="auto"/>
        <w:jc w:val="both"/>
        <w:rPr>
          <w:rFonts w:asciiTheme="majorBidi" w:hAnsiTheme="majorBidi" w:cstheme="majorBidi"/>
          <w:sz w:val="24"/>
          <w:szCs w:val="24"/>
        </w:rPr>
      </w:pPr>
      <w:bookmarkStart w:id="14" w:name="_Toc172135205"/>
      <w:r w:rsidRPr="00D62998">
        <w:rPr>
          <w:rFonts w:asciiTheme="majorBidi" w:hAnsiTheme="majorBidi" w:cstheme="majorBidi"/>
          <w:sz w:val="24"/>
          <w:szCs w:val="24"/>
        </w:rPr>
        <w:t xml:space="preserve">Supplementary </w:t>
      </w:r>
      <w:r w:rsidR="007138CA" w:rsidRPr="00D62998">
        <w:rPr>
          <w:rFonts w:asciiTheme="majorBidi" w:hAnsiTheme="majorBidi" w:cstheme="majorBidi"/>
          <w:sz w:val="24"/>
          <w:szCs w:val="24"/>
        </w:rPr>
        <w:t xml:space="preserve">Table </w:t>
      </w:r>
      <w:r w:rsidR="00760BE4" w:rsidRPr="00D62998">
        <w:rPr>
          <w:rFonts w:asciiTheme="majorBidi" w:hAnsiTheme="majorBidi" w:cstheme="majorBidi"/>
          <w:sz w:val="24"/>
          <w:szCs w:val="24"/>
        </w:rPr>
        <w:t>5</w:t>
      </w:r>
      <w:r w:rsidR="007138CA" w:rsidRPr="00D62998">
        <w:rPr>
          <w:rFonts w:asciiTheme="majorBidi" w:hAnsiTheme="majorBidi" w:cstheme="majorBidi"/>
          <w:sz w:val="24"/>
          <w:szCs w:val="24"/>
        </w:rPr>
        <w:t xml:space="preserve"> </w:t>
      </w:r>
      <w:r w:rsidR="00E838C2" w:rsidRPr="00E838C2">
        <w:rPr>
          <w:rFonts w:asciiTheme="majorBidi" w:hAnsiTheme="majorBidi" w:cstheme="majorBidi"/>
          <w:sz w:val="24"/>
          <w:szCs w:val="24"/>
        </w:rPr>
        <w:t>Estimated baseline prevalent cohort and annual incident eligible cohorts entering the budget impact model</w:t>
      </w:r>
    </w:p>
    <w:tbl>
      <w:tblPr>
        <w:tblStyle w:val="GridTable4"/>
        <w:tblW w:w="5000" w:type="pct"/>
        <w:tblLayout w:type="fixed"/>
        <w:tblLook w:val="04A0" w:firstRow="1" w:lastRow="0" w:firstColumn="1" w:lastColumn="0" w:noHBand="0" w:noVBand="1"/>
      </w:tblPr>
      <w:tblGrid>
        <w:gridCol w:w="4509"/>
        <w:gridCol w:w="1963"/>
        <w:gridCol w:w="1572"/>
        <w:gridCol w:w="1570"/>
        <w:gridCol w:w="1570"/>
        <w:gridCol w:w="1766"/>
      </w:tblGrid>
      <w:tr w:rsidR="007138CA" w:rsidRPr="00D62998" w14:paraId="3D839146" w14:textId="77777777" w:rsidTr="00F8541E">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741" w:type="pct"/>
            <w:noWrap/>
            <w:hideMark/>
          </w:tcPr>
          <w:p w14:paraId="0DCE09EB" w14:textId="77777777" w:rsidR="007138CA" w:rsidRPr="00D62998" w:rsidRDefault="007138CA" w:rsidP="00F8541E">
            <w:pPr>
              <w:spacing w:line="480" w:lineRule="auto"/>
              <w:jc w:val="both"/>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Population</w:t>
            </w:r>
          </w:p>
        </w:tc>
        <w:tc>
          <w:tcPr>
            <w:tcW w:w="758" w:type="pct"/>
            <w:noWrap/>
            <w:vAlign w:val="center"/>
            <w:hideMark/>
          </w:tcPr>
          <w:p w14:paraId="345F2F8C" w14:textId="77777777" w:rsidR="007138CA" w:rsidRPr="00D62998" w:rsidRDefault="007138CA" w:rsidP="00F8541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2024</w:t>
            </w:r>
          </w:p>
        </w:tc>
        <w:tc>
          <w:tcPr>
            <w:tcW w:w="607" w:type="pct"/>
            <w:noWrap/>
            <w:vAlign w:val="center"/>
            <w:hideMark/>
          </w:tcPr>
          <w:p w14:paraId="42AFEA05" w14:textId="77777777" w:rsidR="007138CA" w:rsidRPr="00D62998" w:rsidRDefault="007138CA" w:rsidP="00F8541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2025</w:t>
            </w:r>
          </w:p>
        </w:tc>
        <w:tc>
          <w:tcPr>
            <w:tcW w:w="606" w:type="pct"/>
            <w:noWrap/>
            <w:vAlign w:val="center"/>
            <w:hideMark/>
          </w:tcPr>
          <w:p w14:paraId="71B1ABB0" w14:textId="77777777" w:rsidR="007138CA" w:rsidRPr="00D62998" w:rsidRDefault="007138CA" w:rsidP="00F8541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2026</w:t>
            </w:r>
          </w:p>
        </w:tc>
        <w:tc>
          <w:tcPr>
            <w:tcW w:w="606" w:type="pct"/>
            <w:noWrap/>
            <w:vAlign w:val="center"/>
            <w:hideMark/>
          </w:tcPr>
          <w:p w14:paraId="48147207" w14:textId="77777777" w:rsidR="007138CA" w:rsidRPr="00D62998" w:rsidRDefault="007138CA" w:rsidP="00F8541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2027</w:t>
            </w:r>
          </w:p>
        </w:tc>
        <w:tc>
          <w:tcPr>
            <w:tcW w:w="682" w:type="pct"/>
            <w:noWrap/>
            <w:vAlign w:val="center"/>
            <w:hideMark/>
          </w:tcPr>
          <w:p w14:paraId="53675062" w14:textId="77777777" w:rsidR="007138CA" w:rsidRPr="00D62998" w:rsidRDefault="007138CA" w:rsidP="00F8541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2028</w:t>
            </w:r>
          </w:p>
        </w:tc>
      </w:tr>
      <w:tr w:rsidR="007138CA" w:rsidRPr="00D62998" w14:paraId="5DEBE1ED" w14:textId="77777777" w:rsidTr="00941AB9">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741" w:type="pct"/>
            <w:shd w:val="clear" w:color="auto" w:fill="auto"/>
            <w:noWrap/>
            <w:hideMark/>
          </w:tcPr>
          <w:p w14:paraId="7B6903D1" w14:textId="77777777"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Total population</w:t>
            </w:r>
          </w:p>
        </w:tc>
        <w:tc>
          <w:tcPr>
            <w:tcW w:w="758" w:type="pct"/>
            <w:shd w:val="clear" w:color="auto" w:fill="auto"/>
            <w:noWrap/>
            <w:vAlign w:val="center"/>
            <w:hideMark/>
          </w:tcPr>
          <w:p w14:paraId="06C45D85"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bookmarkStart w:id="15" w:name="_Hlk173767725"/>
            <w:r w:rsidRPr="00D62998">
              <w:rPr>
                <w:rFonts w:asciiTheme="majorBidi" w:eastAsia="Times New Roman" w:hAnsiTheme="majorBidi" w:cstheme="majorBidi"/>
                <w:sz w:val="18"/>
                <w:szCs w:val="18"/>
              </w:rPr>
              <w:t>32,175,224</w:t>
            </w:r>
            <w:bookmarkEnd w:id="15"/>
          </w:p>
        </w:tc>
        <w:tc>
          <w:tcPr>
            <w:tcW w:w="607" w:type="pct"/>
            <w:shd w:val="clear" w:color="auto" w:fill="auto"/>
            <w:noWrap/>
            <w:vAlign w:val="center"/>
            <w:hideMark/>
          </w:tcPr>
          <w:p w14:paraId="36445CB5"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32,635,330</w:t>
            </w:r>
          </w:p>
        </w:tc>
        <w:tc>
          <w:tcPr>
            <w:tcW w:w="606" w:type="pct"/>
            <w:shd w:val="clear" w:color="auto" w:fill="auto"/>
            <w:noWrap/>
            <w:vAlign w:val="center"/>
            <w:hideMark/>
          </w:tcPr>
          <w:p w14:paraId="77A557BA"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33,102,015</w:t>
            </w:r>
          </w:p>
        </w:tc>
        <w:tc>
          <w:tcPr>
            <w:tcW w:w="606" w:type="pct"/>
            <w:shd w:val="clear" w:color="auto" w:fill="auto"/>
            <w:noWrap/>
            <w:vAlign w:val="center"/>
            <w:hideMark/>
          </w:tcPr>
          <w:p w14:paraId="1D2381D1"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33,575,374</w:t>
            </w:r>
          </w:p>
        </w:tc>
        <w:tc>
          <w:tcPr>
            <w:tcW w:w="682" w:type="pct"/>
            <w:shd w:val="clear" w:color="auto" w:fill="auto"/>
            <w:noWrap/>
            <w:vAlign w:val="center"/>
            <w:hideMark/>
          </w:tcPr>
          <w:p w14:paraId="76380384"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34,055,502</w:t>
            </w:r>
          </w:p>
        </w:tc>
      </w:tr>
      <w:tr w:rsidR="007138CA" w:rsidRPr="00D62998" w14:paraId="30B7220C" w14:textId="77777777" w:rsidTr="00F8541E">
        <w:trPr>
          <w:trHeight w:val="105"/>
        </w:trPr>
        <w:tc>
          <w:tcPr>
            <w:cnfStyle w:val="001000000000" w:firstRow="0" w:lastRow="0" w:firstColumn="1" w:lastColumn="0" w:oddVBand="0" w:evenVBand="0" w:oddHBand="0" w:evenHBand="0" w:firstRowFirstColumn="0" w:firstRowLastColumn="0" w:lastRowFirstColumn="0" w:lastRowLastColumn="0"/>
            <w:tcW w:w="1741" w:type="pct"/>
            <w:noWrap/>
            <w:hideMark/>
          </w:tcPr>
          <w:p w14:paraId="3D472E6B" w14:textId="77777777"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Adolescents + adults</w:t>
            </w:r>
          </w:p>
        </w:tc>
        <w:tc>
          <w:tcPr>
            <w:tcW w:w="758" w:type="pct"/>
            <w:noWrap/>
            <w:vAlign w:val="center"/>
            <w:hideMark/>
          </w:tcPr>
          <w:p w14:paraId="6ECC993B"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24,288,334</w:t>
            </w:r>
          </w:p>
        </w:tc>
        <w:tc>
          <w:tcPr>
            <w:tcW w:w="607" w:type="pct"/>
            <w:noWrap/>
            <w:vAlign w:val="center"/>
            <w:hideMark/>
          </w:tcPr>
          <w:p w14:paraId="3A1F6EE2"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24,635,657</w:t>
            </w:r>
          </w:p>
        </w:tc>
        <w:tc>
          <w:tcPr>
            <w:tcW w:w="606" w:type="pct"/>
            <w:noWrap/>
            <w:vAlign w:val="center"/>
            <w:hideMark/>
          </w:tcPr>
          <w:p w14:paraId="62EDB714"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24,987,947</w:t>
            </w:r>
          </w:p>
        </w:tc>
        <w:tc>
          <w:tcPr>
            <w:tcW w:w="606" w:type="pct"/>
            <w:noWrap/>
            <w:vAlign w:val="center"/>
            <w:hideMark/>
          </w:tcPr>
          <w:p w14:paraId="54957872"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25,345,275</w:t>
            </w:r>
          </w:p>
        </w:tc>
        <w:tc>
          <w:tcPr>
            <w:tcW w:w="682" w:type="pct"/>
            <w:noWrap/>
            <w:vAlign w:val="center"/>
            <w:hideMark/>
          </w:tcPr>
          <w:p w14:paraId="053A82C3"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25,707,712</w:t>
            </w:r>
          </w:p>
        </w:tc>
      </w:tr>
      <w:tr w:rsidR="007138CA" w:rsidRPr="00D62998" w14:paraId="48CBD06F" w14:textId="77777777" w:rsidTr="00941AB9">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741" w:type="pct"/>
            <w:shd w:val="clear" w:color="auto" w:fill="auto"/>
            <w:noWrap/>
            <w:hideMark/>
          </w:tcPr>
          <w:p w14:paraId="7CA1EA77" w14:textId="77777777"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Prevalent patients</w:t>
            </w:r>
          </w:p>
        </w:tc>
        <w:tc>
          <w:tcPr>
            <w:tcW w:w="758" w:type="pct"/>
            <w:shd w:val="clear" w:color="auto" w:fill="auto"/>
            <w:noWrap/>
            <w:vAlign w:val="center"/>
            <w:hideMark/>
          </w:tcPr>
          <w:p w14:paraId="6AACDBB4"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3,716,115</w:t>
            </w:r>
          </w:p>
        </w:tc>
        <w:tc>
          <w:tcPr>
            <w:tcW w:w="607" w:type="pct"/>
            <w:shd w:val="clear" w:color="auto" w:fill="000000" w:themeFill="text1"/>
            <w:noWrap/>
            <w:vAlign w:val="center"/>
            <w:hideMark/>
          </w:tcPr>
          <w:p w14:paraId="047567A1"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606" w:type="pct"/>
            <w:shd w:val="clear" w:color="auto" w:fill="000000" w:themeFill="text1"/>
            <w:noWrap/>
            <w:vAlign w:val="center"/>
            <w:hideMark/>
          </w:tcPr>
          <w:p w14:paraId="271539CC"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606" w:type="pct"/>
            <w:shd w:val="clear" w:color="auto" w:fill="000000" w:themeFill="text1"/>
            <w:noWrap/>
            <w:vAlign w:val="center"/>
            <w:hideMark/>
          </w:tcPr>
          <w:p w14:paraId="74570453"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c>
          <w:tcPr>
            <w:tcW w:w="682" w:type="pct"/>
            <w:shd w:val="clear" w:color="auto" w:fill="000000" w:themeFill="text1"/>
            <w:noWrap/>
            <w:vAlign w:val="center"/>
            <w:hideMark/>
          </w:tcPr>
          <w:p w14:paraId="494DCD5A"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p>
        </w:tc>
      </w:tr>
      <w:tr w:rsidR="007138CA" w:rsidRPr="00D62998" w14:paraId="71F55576" w14:textId="77777777" w:rsidTr="00F8541E">
        <w:trPr>
          <w:trHeight w:val="105"/>
        </w:trPr>
        <w:tc>
          <w:tcPr>
            <w:cnfStyle w:val="001000000000" w:firstRow="0" w:lastRow="0" w:firstColumn="1" w:lastColumn="0" w:oddVBand="0" w:evenVBand="0" w:oddHBand="0" w:evenHBand="0" w:firstRowFirstColumn="0" w:firstRowLastColumn="0" w:lastRowFirstColumn="0" w:lastRowLastColumn="0"/>
            <w:tcW w:w="1741" w:type="pct"/>
            <w:noWrap/>
            <w:hideMark/>
          </w:tcPr>
          <w:p w14:paraId="4E080AE4" w14:textId="77777777"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Incident patients</w:t>
            </w:r>
          </w:p>
        </w:tc>
        <w:tc>
          <w:tcPr>
            <w:tcW w:w="758" w:type="pct"/>
            <w:shd w:val="clear" w:color="auto" w:fill="000000" w:themeFill="text1"/>
            <w:noWrap/>
            <w:vAlign w:val="center"/>
            <w:hideMark/>
          </w:tcPr>
          <w:p w14:paraId="25969B21"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p>
        </w:tc>
        <w:tc>
          <w:tcPr>
            <w:tcW w:w="607" w:type="pct"/>
            <w:noWrap/>
            <w:vAlign w:val="center"/>
            <w:hideMark/>
          </w:tcPr>
          <w:p w14:paraId="1DCA13B6"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hAnsiTheme="majorBidi" w:cstheme="majorBidi"/>
                <w:sz w:val="18"/>
                <w:szCs w:val="18"/>
              </w:rPr>
              <w:t>332,581</w:t>
            </w:r>
          </w:p>
        </w:tc>
        <w:tc>
          <w:tcPr>
            <w:tcW w:w="606" w:type="pct"/>
            <w:noWrap/>
            <w:vAlign w:val="center"/>
            <w:hideMark/>
          </w:tcPr>
          <w:p w14:paraId="6C62F4F9"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hAnsiTheme="majorBidi" w:cstheme="majorBidi"/>
                <w:sz w:val="18"/>
                <w:szCs w:val="18"/>
              </w:rPr>
              <w:t>337,337</w:t>
            </w:r>
          </w:p>
        </w:tc>
        <w:tc>
          <w:tcPr>
            <w:tcW w:w="606" w:type="pct"/>
            <w:noWrap/>
            <w:vAlign w:val="center"/>
            <w:hideMark/>
          </w:tcPr>
          <w:p w14:paraId="2B5CD5B7"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hAnsiTheme="majorBidi" w:cstheme="majorBidi"/>
                <w:sz w:val="18"/>
                <w:szCs w:val="18"/>
              </w:rPr>
              <w:t>342,161</w:t>
            </w:r>
          </w:p>
        </w:tc>
        <w:tc>
          <w:tcPr>
            <w:tcW w:w="682" w:type="pct"/>
            <w:noWrap/>
            <w:vAlign w:val="center"/>
            <w:hideMark/>
          </w:tcPr>
          <w:p w14:paraId="237F9EA1"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hAnsiTheme="majorBidi" w:cstheme="majorBidi"/>
                <w:sz w:val="18"/>
                <w:szCs w:val="18"/>
              </w:rPr>
              <w:t>347,054</w:t>
            </w:r>
          </w:p>
        </w:tc>
      </w:tr>
      <w:tr w:rsidR="007138CA" w:rsidRPr="00D62998" w14:paraId="54F128B9" w14:textId="77777777" w:rsidTr="00941AB9">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741" w:type="pct"/>
            <w:shd w:val="clear" w:color="auto" w:fill="auto"/>
            <w:noWrap/>
            <w:hideMark/>
          </w:tcPr>
          <w:p w14:paraId="6BDC7AF0" w14:textId="77777777"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Diagnosed patients</w:t>
            </w:r>
          </w:p>
        </w:tc>
        <w:tc>
          <w:tcPr>
            <w:tcW w:w="758" w:type="pct"/>
            <w:shd w:val="clear" w:color="auto" w:fill="auto"/>
            <w:noWrap/>
            <w:hideMark/>
          </w:tcPr>
          <w:p w14:paraId="046538C2"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1,486,446 </w:t>
            </w:r>
          </w:p>
        </w:tc>
        <w:tc>
          <w:tcPr>
            <w:tcW w:w="607" w:type="pct"/>
            <w:shd w:val="clear" w:color="auto" w:fill="auto"/>
            <w:noWrap/>
            <w:hideMark/>
          </w:tcPr>
          <w:p w14:paraId="3A3F2FC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133,033 </w:t>
            </w:r>
          </w:p>
        </w:tc>
        <w:tc>
          <w:tcPr>
            <w:tcW w:w="606" w:type="pct"/>
            <w:shd w:val="clear" w:color="auto" w:fill="auto"/>
            <w:noWrap/>
            <w:hideMark/>
          </w:tcPr>
          <w:p w14:paraId="25190C8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134,935 </w:t>
            </w:r>
          </w:p>
        </w:tc>
        <w:tc>
          <w:tcPr>
            <w:tcW w:w="606" w:type="pct"/>
            <w:shd w:val="clear" w:color="auto" w:fill="auto"/>
            <w:noWrap/>
            <w:hideMark/>
          </w:tcPr>
          <w:p w14:paraId="4D02A76E"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136,864 </w:t>
            </w:r>
          </w:p>
        </w:tc>
        <w:tc>
          <w:tcPr>
            <w:tcW w:w="682" w:type="pct"/>
            <w:shd w:val="clear" w:color="auto" w:fill="auto"/>
            <w:noWrap/>
            <w:hideMark/>
          </w:tcPr>
          <w:p w14:paraId="79DE019F"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138,822 </w:t>
            </w:r>
          </w:p>
        </w:tc>
      </w:tr>
      <w:tr w:rsidR="007138CA" w:rsidRPr="00D62998" w14:paraId="04B0BD28" w14:textId="77777777" w:rsidTr="00F8541E">
        <w:trPr>
          <w:trHeight w:val="105"/>
        </w:trPr>
        <w:tc>
          <w:tcPr>
            <w:cnfStyle w:val="001000000000" w:firstRow="0" w:lastRow="0" w:firstColumn="1" w:lastColumn="0" w:oddVBand="0" w:evenVBand="0" w:oddHBand="0" w:evenHBand="0" w:firstRowFirstColumn="0" w:firstRowLastColumn="0" w:lastRowFirstColumn="0" w:lastRowLastColumn="0"/>
            <w:tcW w:w="1741" w:type="pct"/>
            <w:noWrap/>
          </w:tcPr>
          <w:p w14:paraId="42B413B4" w14:textId="45692FE2"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Treated with advance</w:t>
            </w:r>
            <w:r w:rsidR="00941AB9" w:rsidRPr="00D62998">
              <w:rPr>
                <w:rFonts w:asciiTheme="majorBidi" w:eastAsia="Times New Roman" w:hAnsiTheme="majorBidi" w:cstheme="majorBidi"/>
              </w:rPr>
              <w:t>d</w:t>
            </w:r>
            <w:r w:rsidRPr="00D62998">
              <w:rPr>
                <w:rFonts w:asciiTheme="majorBidi" w:eastAsia="Times New Roman" w:hAnsiTheme="majorBidi" w:cstheme="majorBidi"/>
              </w:rPr>
              <w:t xml:space="preserve"> therapies (not BSC)</w:t>
            </w:r>
          </w:p>
        </w:tc>
        <w:tc>
          <w:tcPr>
            <w:tcW w:w="758" w:type="pct"/>
            <w:noWrap/>
          </w:tcPr>
          <w:p w14:paraId="1164B9B5"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297,289 </w:t>
            </w:r>
          </w:p>
        </w:tc>
        <w:tc>
          <w:tcPr>
            <w:tcW w:w="607" w:type="pct"/>
            <w:noWrap/>
          </w:tcPr>
          <w:p w14:paraId="60351C02"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26,607 </w:t>
            </w:r>
          </w:p>
        </w:tc>
        <w:tc>
          <w:tcPr>
            <w:tcW w:w="606" w:type="pct"/>
            <w:noWrap/>
          </w:tcPr>
          <w:p w14:paraId="70806EF6"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26,987 </w:t>
            </w:r>
          </w:p>
        </w:tc>
        <w:tc>
          <w:tcPr>
            <w:tcW w:w="606" w:type="pct"/>
            <w:noWrap/>
          </w:tcPr>
          <w:p w14:paraId="0A2DC556"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27,373 </w:t>
            </w:r>
          </w:p>
        </w:tc>
        <w:tc>
          <w:tcPr>
            <w:tcW w:w="682" w:type="pct"/>
            <w:noWrap/>
          </w:tcPr>
          <w:p w14:paraId="18F8325C"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27,764 </w:t>
            </w:r>
          </w:p>
        </w:tc>
      </w:tr>
      <w:tr w:rsidR="007138CA" w:rsidRPr="00D62998" w14:paraId="1E1E7670" w14:textId="77777777" w:rsidTr="00941AB9">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741" w:type="pct"/>
            <w:shd w:val="clear" w:color="auto" w:fill="auto"/>
            <w:noWrap/>
            <w:hideMark/>
          </w:tcPr>
          <w:p w14:paraId="0B5550D2" w14:textId="77777777"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Moderate-to-severe proportion</w:t>
            </w:r>
          </w:p>
        </w:tc>
        <w:tc>
          <w:tcPr>
            <w:tcW w:w="758" w:type="pct"/>
            <w:shd w:val="clear" w:color="auto" w:fill="auto"/>
            <w:noWrap/>
            <w:hideMark/>
          </w:tcPr>
          <w:p w14:paraId="630A3EFC"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104,051 </w:t>
            </w:r>
          </w:p>
        </w:tc>
        <w:tc>
          <w:tcPr>
            <w:tcW w:w="607" w:type="pct"/>
            <w:shd w:val="clear" w:color="auto" w:fill="auto"/>
            <w:noWrap/>
            <w:hideMark/>
          </w:tcPr>
          <w:p w14:paraId="1B1F3A51"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9,312 </w:t>
            </w:r>
          </w:p>
        </w:tc>
        <w:tc>
          <w:tcPr>
            <w:tcW w:w="606" w:type="pct"/>
            <w:shd w:val="clear" w:color="auto" w:fill="auto"/>
            <w:noWrap/>
            <w:hideMark/>
          </w:tcPr>
          <w:p w14:paraId="180CF711"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9,445 </w:t>
            </w:r>
          </w:p>
        </w:tc>
        <w:tc>
          <w:tcPr>
            <w:tcW w:w="606" w:type="pct"/>
            <w:shd w:val="clear" w:color="auto" w:fill="auto"/>
            <w:noWrap/>
            <w:hideMark/>
          </w:tcPr>
          <w:p w14:paraId="446EFF26"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9,581 </w:t>
            </w:r>
          </w:p>
        </w:tc>
        <w:tc>
          <w:tcPr>
            <w:tcW w:w="682" w:type="pct"/>
            <w:shd w:val="clear" w:color="auto" w:fill="auto"/>
            <w:noWrap/>
            <w:hideMark/>
          </w:tcPr>
          <w:p w14:paraId="713F2294"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9,718 </w:t>
            </w:r>
          </w:p>
        </w:tc>
      </w:tr>
      <w:tr w:rsidR="007138CA" w:rsidRPr="00D62998" w14:paraId="51278CE6" w14:textId="77777777" w:rsidTr="00F8541E">
        <w:trPr>
          <w:trHeight w:val="105"/>
        </w:trPr>
        <w:tc>
          <w:tcPr>
            <w:cnfStyle w:val="001000000000" w:firstRow="0" w:lastRow="0" w:firstColumn="1" w:lastColumn="0" w:oddVBand="0" w:evenVBand="0" w:oddHBand="0" w:evenHBand="0" w:firstRowFirstColumn="0" w:firstRowLastColumn="0" w:lastRowFirstColumn="0" w:lastRowLastColumn="0"/>
            <w:tcW w:w="1741" w:type="pct"/>
            <w:shd w:val="clear" w:color="auto" w:fill="A6A6A6" w:themeFill="background1" w:themeFillShade="A6"/>
            <w:noWrap/>
          </w:tcPr>
          <w:p w14:paraId="11B2651B" w14:textId="2FF7A434" w:rsidR="007138CA" w:rsidRPr="00D62998" w:rsidRDefault="007138CA" w:rsidP="00F8541E">
            <w:pPr>
              <w:spacing w:line="480" w:lineRule="auto"/>
              <w:jc w:val="both"/>
              <w:rPr>
                <w:rFonts w:asciiTheme="majorBidi" w:eastAsia="Times New Roman" w:hAnsiTheme="majorBidi" w:cstheme="majorBidi"/>
              </w:rPr>
            </w:pPr>
            <w:r w:rsidRPr="00D62998">
              <w:rPr>
                <w:rFonts w:asciiTheme="majorBidi" w:eastAsia="Times New Roman" w:hAnsiTheme="majorBidi" w:cstheme="majorBidi"/>
              </w:rPr>
              <w:t>Number of</w:t>
            </w:r>
            <w:r w:rsidR="00B7285E">
              <w:rPr>
                <w:rFonts w:asciiTheme="majorBidi" w:eastAsia="Times New Roman" w:hAnsiTheme="majorBidi" w:cstheme="majorBidi"/>
              </w:rPr>
              <w:t xml:space="preserve"> new</w:t>
            </w:r>
            <w:r w:rsidRPr="00D62998">
              <w:rPr>
                <w:rFonts w:asciiTheme="majorBidi" w:eastAsia="Times New Roman" w:hAnsiTheme="majorBidi" w:cstheme="majorBidi"/>
              </w:rPr>
              <w:t xml:space="preserve"> patients treated each year*</w:t>
            </w:r>
          </w:p>
        </w:tc>
        <w:tc>
          <w:tcPr>
            <w:tcW w:w="758" w:type="pct"/>
            <w:shd w:val="clear" w:color="auto" w:fill="A6A6A6" w:themeFill="background1" w:themeFillShade="A6"/>
            <w:noWrap/>
          </w:tcPr>
          <w:p w14:paraId="03DD7C0D"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104,051 </w:t>
            </w:r>
          </w:p>
        </w:tc>
        <w:tc>
          <w:tcPr>
            <w:tcW w:w="607" w:type="pct"/>
            <w:shd w:val="clear" w:color="auto" w:fill="A6A6A6" w:themeFill="background1" w:themeFillShade="A6"/>
            <w:noWrap/>
          </w:tcPr>
          <w:p w14:paraId="62ECBDE3"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9,312 </w:t>
            </w:r>
          </w:p>
        </w:tc>
        <w:tc>
          <w:tcPr>
            <w:tcW w:w="606" w:type="pct"/>
            <w:shd w:val="clear" w:color="auto" w:fill="A6A6A6" w:themeFill="background1" w:themeFillShade="A6"/>
            <w:noWrap/>
          </w:tcPr>
          <w:p w14:paraId="2F3D8C07"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9,445 </w:t>
            </w:r>
          </w:p>
        </w:tc>
        <w:tc>
          <w:tcPr>
            <w:tcW w:w="606" w:type="pct"/>
            <w:shd w:val="clear" w:color="auto" w:fill="A6A6A6" w:themeFill="background1" w:themeFillShade="A6"/>
            <w:noWrap/>
          </w:tcPr>
          <w:p w14:paraId="6731A4DC"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9,581 </w:t>
            </w:r>
          </w:p>
        </w:tc>
        <w:tc>
          <w:tcPr>
            <w:tcW w:w="682" w:type="pct"/>
            <w:shd w:val="clear" w:color="auto" w:fill="A6A6A6" w:themeFill="background1" w:themeFillShade="A6"/>
            <w:noWrap/>
          </w:tcPr>
          <w:p w14:paraId="768E6E3A"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D62998">
              <w:rPr>
                <w:rFonts w:asciiTheme="majorBidi" w:eastAsia="Times New Roman" w:hAnsiTheme="majorBidi" w:cstheme="majorBidi"/>
                <w:sz w:val="18"/>
                <w:szCs w:val="18"/>
              </w:rPr>
              <w:t xml:space="preserve"> 9,718 </w:t>
            </w:r>
          </w:p>
        </w:tc>
      </w:tr>
    </w:tbl>
    <w:p w14:paraId="755527B2" w14:textId="2861BE97" w:rsidR="007138CA" w:rsidRPr="00E838C2" w:rsidRDefault="00794CB8" w:rsidP="007138CA">
      <w:pPr>
        <w:pStyle w:val="FootnoteText"/>
        <w:spacing w:line="480" w:lineRule="auto"/>
        <w:jc w:val="both"/>
        <w:rPr>
          <w:rFonts w:asciiTheme="majorBidi" w:hAnsiTheme="majorBidi" w:cstheme="majorBidi"/>
          <w:color w:val="000000" w:themeColor="text1"/>
          <w:lang w:eastAsia="en-AE"/>
        </w:rPr>
      </w:pPr>
      <w:r w:rsidRPr="00E838C2">
        <w:rPr>
          <w:rFonts w:asciiTheme="majorBidi" w:hAnsiTheme="majorBidi" w:cstheme="majorBidi"/>
          <w:color w:val="000000" w:themeColor="text1"/>
          <w:lang w:eastAsia="en-AE"/>
        </w:rPr>
        <w:t>BSC: Best supportive care</w:t>
      </w:r>
    </w:p>
    <w:p w14:paraId="3BFD2564" w14:textId="6F90F539" w:rsidR="007138CA" w:rsidRPr="00D62998" w:rsidRDefault="007138CA" w:rsidP="00E838C2">
      <w:pPr>
        <w:pStyle w:val="FootnoteText"/>
        <w:spacing w:line="480" w:lineRule="auto"/>
        <w:jc w:val="both"/>
        <w:rPr>
          <w:rFonts w:asciiTheme="majorBidi" w:hAnsiTheme="majorBidi" w:cstheme="majorBidi"/>
          <w:b/>
          <w:bCs/>
          <w:sz w:val="24"/>
          <w:szCs w:val="24"/>
        </w:rPr>
      </w:pPr>
      <w:r w:rsidRPr="00E838C2">
        <w:rPr>
          <w:rFonts w:asciiTheme="majorBidi" w:hAnsiTheme="majorBidi" w:cstheme="majorBidi"/>
          <w:color w:val="000000" w:themeColor="text1"/>
          <w:lang w:eastAsia="en-AE"/>
        </w:rPr>
        <w:t>*</w:t>
      </w:r>
      <w:r w:rsidR="00E838C2" w:rsidRPr="00E838C2">
        <w:rPr>
          <w:color w:val="000000" w:themeColor="text1"/>
        </w:rPr>
        <w:t xml:space="preserve"> </w:t>
      </w:r>
      <w:r w:rsidR="00E838C2" w:rsidRPr="00E838C2">
        <w:rPr>
          <w:rFonts w:asciiTheme="majorBidi" w:hAnsiTheme="majorBidi" w:cstheme="majorBidi"/>
          <w:color w:val="000000" w:themeColor="text1"/>
          <w:lang w:val="en-AE" w:eastAsia="en-AE"/>
        </w:rPr>
        <w:t>These values present the epidemiological derivation of the baseline prevalent cohort and annual incident eligible cohorts entering the BIA. Final modelled patient numbers were adjusted within the model cycles to account for mortality and treatment pathways.</w:t>
      </w:r>
      <w:r w:rsidRPr="00D62998">
        <w:rPr>
          <w:rFonts w:asciiTheme="majorBidi" w:hAnsiTheme="majorBidi" w:cstheme="majorBidi"/>
          <w:sz w:val="24"/>
          <w:szCs w:val="24"/>
        </w:rPr>
        <w:br w:type="page"/>
      </w:r>
    </w:p>
    <w:p w14:paraId="25BA389C" w14:textId="295EF4BB" w:rsidR="007138CA" w:rsidRPr="00D62998" w:rsidRDefault="00DE4637" w:rsidP="007138CA">
      <w:pPr>
        <w:pStyle w:val="Caption"/>
        <w:keepNext/>
        <w:spacing w:line="480" w:lineRule="auto"/>
        <w:jc w:val="both"/>
        <w:rPr>
          <w:rFonts w:asciiTheme="majorBidi" w:hAnsiTheme="majorBidi" w:cstheme="majorBidi"/>
          <w:sz w:val="24"/>
          <w:szCs w:val="24"/>
        </w:rPr>
      </w:pPr>
      <w:r w:rsidRPr="00D62998">
        <w:rPr>
          <w:rFonts w:asciiTheme="majorBidi" w:hAnsiTheme="majorBidi" w:cstheme="majorBidi"/>
          <w:sz w:val="24"/>
          <w:szCs w:val="24"/>
        </w:rPr>
        <w:lastRenderedPageBreak/>
        <w:t xml:space="preserve">Supplementary </w:t>
      </w:r>
      <w:r w:rsidR="007138CA" w:rsidRPr="00D62998">
        <w:rPr>
          <w:rFonts w:asciiTheme="majorBidi" w:hAnsiTheme="majorBidi" w:cstheme="majorBidi"/>
          <w:sz w:val="24"/>
          <w:szCs w:val="24"/>
        </w:rPr>
        <w:t xml:space="preserve">Table </w:t>
      </w:r>
      <w:r w:rsidR="00760BE4" w:rsidRPr="00D62998">
        <w:rPr>
          <w:rFonts w:asciiTheme="majorBidi" w:hAnsiTheme="majorBidi" w:cstheme="majorBidi"/>
          <w:sz w:val="24"/>
          <w:szCs w:val="24"/>
        </w:rPr>
        <w:t>6</w:t>
      </w:r>
      <w:r w:rsidR="007138CA" w:rsidRPr="00D62998">
        <w:rPr>
          <w:rFonts w:asciiTheme="majorBidi" w:hAnsiTheme="majorBidi" w:cstheme="majorBidi"/>
          <w:sz w:val="24"/>
          <w:szCs w:val="24"/>
        </w:rPr>
        <w:t xml:space="preserve"> Scenario 1 market shares (current upadacitinib market shares) and Scenario 2 market shares (increase upadacitinib market shares) over 5 years</w:t>
      </w:r>
      <w:bookmarkStart w:id="16" w:name="_Toc172135200"/>
      <w:r w:rsidR="007138CA" w:rsidRPr="00D62998">
        <w:rPr>
          <w:rFonts w:asciiTheme="majorBidi" w:hAnsiTheme="majorBidi" w:cstheme="majorBidi"/>
          <w:sz w:val="24"/>
          <w:szCs w:val="24"/>
        </w:rPr>
        <w:t>.</w:t>
      </w:r>
      <w:bookmarkEnd w:id="16"/>
    </w:p>
    <w:tbl>
      <w:tblPr>
        <w:tblStyle w:val="GridTable4"/>
        <w:tblW w:w="5000" w:type="pct"/>
        <w:tblLook w:val="04A0" w:firstRow="1" w:lastRow="0" w:firstColumn="1" w:lastColumn="0" w:noHBand="0" w:noVBand="1"/>
      </w:tblPr>
      <w:tblGrid>
        <w:gridCol w:w="2954"/>
        <w:gridCol w:w="1960"/>
        <w:gridCol w:w="2157"/>
        <w:gridCol w:w="1960"/>
        <w:gridCol w:w="2030"/>
        <w:gridCol w:w="1889"/>
      </w:tblGrid>
      <w:tr w:rsidR="007138CA" w:rsidRPr="00D62998" w14:paraId="38571593" w14:textId="77777777" w:rsidTr="0089776B">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741A846C" w14:textId="77777777" w:rsidR="007138CA" w:rsidRPr="00D62998" w:rsidRDefault="007138CA" w:rsidP="00F8541E">
            <w:pPr>
              <w:spacing w:line="480" w:lineRule="auto"/>
              <w:jc w:val="both"/>
              <w:rPr>
                <w:rFonts w:asciiTheme="majorBidi" w:eastAsia="Times New Roman" w:hAnsiTheme="majorBidi" w:cstheme="majorBidi"/>
                <w:b w:val="0"/>
                <w:bCs w:val="0"/>
                <w:color w:val="FFFFFF"/>
                <w:sz w:val="24"/>
                <w:szCs w:val="24"/>
              </w:rPr>
            </w:pPr>
            <w:r w:rsidRPr="00D62998">
              <w:rPr>
                <w:rFonts w:asciiTheme="majorBidi" w:eastAsia="Times New Roman" w:hAnsiTheme="majorBidi" w:cstheme="majorBidi"/>
                <w:color w:val="FFFFFF"/>
                <w:sz w:val="24"/>
                <w:szCs w:val="24"/>
              </w:rPr>
              <w:t>Market shares in scenario 1 (current market shares)</w:t>
            </w:r>
          </w:p>
        </w:tc>
      </w:tr>
      <w:tr w:rsidR="007138CA" w:rsidRPr="00D62998" w14:paraId="26A9B1A6"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shd w:val="clear" w:color="auto" w:fill="000000" w:themeFill="text1"/>
            <w:noWrap/>
          </w:tcPr>
          <w:p w14:paraId="7FE3896E" w14:textId="77777777" w:rsidR="007138CA" w:rsidRPr="00D62998" w:rsidRDefault="007138CA" w:rsidP="00F8541E">
            <w:pPr>
              <w:spacing w:line="480" w:lineRule="auto"/>
              <w:jc w:val="both"/>
              <w:rPr>
                <w:rFonts w:asciiTheme="majorBidi" w:eastAsia="Times New Roman" w:hAnsiTheme="majorBidi" w:cstheme="majorBidi"/>
                <w:b w:val="0"/>
                <w:bCs w:val="0"/>
                <w:color w:val="000000"/>
                <w:sz w:val="24"/>
                <w:szCs w:val="24"/>
              </w:rPr>
            </w:pPr>
            <w:r w:rsidRPr="00D62998">
              <w:rPr>
                <w:rFonts w:asciiTheme="majorBidi" w:eastAsia="Times New Roman" w:hAnsiTheme="majorBidi" w:cstheme="majorBidi"/>
                <w:i/>
                <w:iCs/>
                <w:color w:val="FFFFFF"/>
                <w:sz w:val="24"/>
                <w:szCs w:val="24"/>
              </w:rPr>
              <w:t>Treatment</w:t>
            </w:r>
          </w:p>
        </w:tc>
        <w:tc>
          <w:tcPr>
            <w:tcW w:w="758" w:type="pct"/>
            <w:shd w:val="clear" w:color="auto" w:fill="000000" w:themeFill="text1"/>
            <w:noWrap/>
            <w:vAlign w:val="center"/>
          </w:tcPr>
          <w:p w14:paraId="571C49C7"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62998">
              <w:rPr>
                <w:rFonts w:asciiTheme="majorBidi" w:eastAsia="Times New Roman" w:hAnsiTheme="majorBidi" w:cstheme="majorBidi"/>
                <w:b/>
                <w:bCs/>
                <w:color w:val="FFFFFF"/>
                <w:sz w:val="24"/>
                <w:szCs w:val="24"/>
              </w:rPr>
              <w:t>Year 1</w:t>
            </w:r>
          </w:p>
        </w:tc>
        <w:tc>
          <w:tcPr>
            <w:tcW w:w="834" w:type="pct"/>
            <w:shd w:val="clear" w:color="auto" w:fill="000000" w:themeFill="text1"/>
            <w:noWrap/>
            <w:vAlign w:val="center"/>
          </w:tcPr>
          <w:p w14:paraId="73474B34"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62998">
              <w:rPr>
                <w:rFonts w:asciiTheme="majorBidi" w:eastAsia="Times New Roman" w:hAnsiTheme="majorBidi" w:cstheme="majorBidi"/>
                <w:b/>
                <w:bCs/>
                <w:color w:val="FFFFFF"/>
                <w:sz w:val="24"/>
                <w:szCs w:val="24"/>
              </w:rPr>
              <w:t>Year 2</w:t>
            </w:r>
          </w:p>
        </w:tc>
        <w:tc>
          <w:tcPr>
            <w:tcW w:w="758" w:type="pct"/>
            <w:shd w:val="clear" w:color="auto" w:fill="000000" w:themeFill="text1"/>
            <w:noWrap/>
            <w:vAlign w:val="center"/>
          </w:tcPr>
          <w:p w14:paraId="111D0A05"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62998">
              <w:rPr>
                <w:rFonts w:asciiTheme="majorBidi" w:eastAsia="Times New Roman" w:hAnsiTheme="majorBidi" w:cstheme="majorBidi"/>
                <w:b/>
                <w:bCs/>
                <w:color w:val="FFFFFF"/>
                <w:sz w:val="24"/>
                <w:szCs w:val="24"/>
              </w:rPr>
              <w:t>Year 3</w:t>
            </w:r>
          </w:p>
        </w:tc>
        <w:tc>
          <w:tcPr>
            <w:tcW w:w="785" w:type="pct"/>
            <w:shd w:val="clear" w:color="auto" w:fill="000000" w:themeFill="text1"/>
            <w:noWrap/>
            <w:vAlign w:val="center"/>
          </w:tcPr>
          <w:p w14:paraId="22162CAC"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62998">
              <w:rPr>
                <w:rFonts w:asciiTheme="majorBidi" w:eastAsia="Times New Roman" w:hAnsiTheme="majorBidi" w:cstheme="majorBidi"/>
                <w:b/>
                <w:bCs/>
                <w:color w:val="FFFFFF"/>
                <w:sz w:val="24"/>
                <w:szCs w:val="24"/>
              </w:rPr>
              <w:t>Year 4</w:t>
            </w:r>
          </w:p>
        </w:tc>
        <w:tc>
          <w:tcPr>
            <w:tcW w:w="730" w:type="pct"/>
            <w:shd w:val="clear" w:color="auto" w:fill="000000" w:themeFill="text1"/>
            <w:noWrap/>
            <w:vAlign w:val="center"/>
          </w:tcPr>
          <w:p w14:paraId="47BC8791"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D62998">
              <w:rPr>
                <w:rFonts w:asciiTheme="majorBidi" w:eastAsia="Times New Roman" w:hAnsiTheme="majorBidi" w:cstheme="majorBidi"/>
                <w:b/>
                <w:bCs/>
                <w:color w:val="FFFFFF"/>
                <w:sz w:val="24"/>
                <w:szCs w:val="24"/>
              </w:rPr>
              <w:t>Year 5</w:t>
            </w:r>
          </w:p>
        </w:tc>
      </w:tr>
      <w:tr w:rsidR="007138CA" w:rsidRPr="00D62998" w14:paraId="38E576A0"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hideMark/>
          </w:tcPr>
          <w:p w14:paraId="5710FD54"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Upadacitinib 15 mg</w:t>
            </w:r>
          </w:p>
        </w:tc>
        <w:tc>
          <w:tcPr>
            <w:tcW w:w="758" w:type="pct"/>
            <w:noWrap/>
            <w:hideMark/>
          </w:tcPr>
          <w:p w14:paraId="41D3590E"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6.51%</w:t>
            </w:r>
          </w:p>
        </w:tc>
        <w:tc>
          <w:tcPr>
            <w:tcW w:w="834" w:type="pct"/>
            <w:noWrap/>
            <w:hideMark/>
          </w:tcPr>
          <w:p w14:paraId="640C4A3F"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6.51%</w:t>
            </w:r>
          </w:p>
        </w:tc>
        <w:tc>
          <w:tcPr>
            <w:tcW w:w="758" w:type="pct"/>
            <w:noWrap/>
            <w:hideMark/>
          </w:tcPr>
          <w:p w14:paraId="46893CC3"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6.51%</w:t>
            </w:r>
          </w:p>
        </w:tc>
        <w:tc>
          <w:tcPr>
            <w:tcW w:w="785" w:type="pct"/>
            <w:noWrap/>
            <w:hideMark/>
          </w:tcPr>
          <w:p w14:paraId="19ECD192"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6.51%</w:t>
            </w:r>
          </w:p>
        </w:tc>
        <w:tc>
          <w:tcPr>
            <w:tcW w:w="730" w:type="pct"/>
            <w:noWrap/>
            <w:hideMark/>
          </w:tcPr>
          <w:p w14:paraId="2D308184"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6.51%</w:t>
            </w:r>
          </w:p>
        </w:tc>
      </w:tr>
      <w:tr w:rsidR="007138CA" w:rsidRPr="00D62998" w14:paraId="49B79871"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hideMark/>
          </w:tcPr>
          <w:p w14:paraId="5604B183"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Upadacitinib 30 mg</w:t>
            </w:r>
          </w:p>
        </w:tc>
        <w:tc>
          <w:tcPr>
            <w:tcW w:w="758" w:type="pct"/>
            <w:noWrap/>
            <w:hideMark/>
          </w:tcPr>
          <w:p w14:paraId="0D1AE32F"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1.47%</w:t>
            </w:r>
          </w:p>
        </w:tc>
        <w:tc>
          <w:tcPr>
            <w:tcW w:w="834" w:type="pct"/>
            <w:noWrap/>
            <w:hideMark/>
          </w:tcPr>
          <w:p w14:paraId="5B8A2776"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1.47%</w:t>
            </w:r>
          </w:p>
        </w:tc>
        <w:tc>
          <w:tcPr>
            <w:tcW w:w="758" w:type="pct"/>
            <w:noWrap/>
            <w:hideMark/>
          </w:tcPr>
          <w:p w14:paraId="5E18CC35"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1.47%</w:t>
            </w:r>
          </w:p>
        </w:tc>
        <w:tc>
          <w:tcPr>
            <w:tcW w:w="785" w:type="pct"/>
            <w:noWrap/>
            <w:hideMark/>
          </w:tcPr>
          <w:p w14:paraId="785EEE22"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1.47%</w:t>
            </w:r>
          </w:p>
        </w:tc>
        <w:tc>
          <w:tcPr>
            <w:tcW w:w="730" w:type="pct"/>
            <w:noWrap/>
            <w:hideMark/>
          </w:tcPr>
          <w:p w14:paraId="6CE2893B"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1.47%</w:t>
            </w:r>
          </w:p>
        </w:tc>
      </w:tr>
      <w:tr w:rsidR="007138CA" w:rsidRPr="00D62998" w14:paraId="0B802030"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hideMark/>
          </w:tcPr>
          <w:p w14:paraId="235FF235"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Upadacitinib 15 mg + TCS</w:t>
            </w:r>
          </w:p>
        </w:tc>
        <w:tc>
          <w:tcPr>
            <w:tcW w:w="758" w:type="pct"/>
            <w:noWrap/>
            <w:hideMark/>
          </w:tcPr>
          <w:p w14:paraId="32DB95D9"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13.01%</w:t>
            </w:r>
          </w:p>
        </w:tc>
        <w:tc>
          <w:tcPr>
            <w:tcW w:w="834" w:type="pct"/>
            <w:noWrap/>
            <w:hideMark/>
          </w:tcPr>
          <w:p w14:paraId="2D108152"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13.01%</w:t>
            </w:r>
          </w:p>
        </w:tc>
        <w:tc>
          <w:tcPr>
            <w:tcW w:w="758" w:type="pct"/>
            <w:noWrap/>
            <w:hideMark/>
          </w:tcPr>
          <w:p w14:paraId="6D3DF84F"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13.01%</w:t>
            </w:r>
          </w:p>
        </w:tc>
        <w:tc>
          <w:tcPr>
            <w:tcW w:w="785" w:type="pct"/>
            <w:noWrap/>
            <w:hideMark/>
          </w:tcPr>
          <w:p w14:paraId="7D6BE083"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13.01%</w:t>
            </w:r>
          </w:p>
        </w:tc>
        <w:tc>
          <w:tcPr>
            <w:tcW w:w="730" w:type="pct"/>
            <w:noWrap/>
            <w:hideMark/>
          </w:tcPr>
          <w:p w14:paraId="2E90FE7F"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13.01%</w:t>
            </w:r>
          </w:p>
        </w:tc>
      </w:tr>
      <w:tr w:rsidR="007138CA" w:rsidRPr="00D62998" w14:paraId="63DDD335"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hideMark/>
          </w:tcPr>
          <w:p w14:paraId="4D5F80F1"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Upadacitinib 30 mg + TCS</w:t>
            </w:r>
          </w:p>
        </w:tc>
        <w:tc>
          <w:tcPr>
            <w:tcW w:w="758" w:type="pct"/>
            <w:noWrap/>
            <w:hideMark/>
          </w:tcPr>
          <w:p w14:paraId="63E27D88"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8.56%</w:t>
            </w:r>
          </w:p>
        </w:tc>
        <w:tc>
          <w:tcPr>
            <w:tcW w:w="834" w:type="pct"/>
            <w:noWrap/>
            <w:hideMark/>
          </w:tcPr>
          <w:p w14:paraId="02F6BE66"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8.56%</w:t>
            </w:r>
          </w:p>
        </w:tc>
        <w:tc>
          <w:tcPr>
            <w:tcW w:w="758" w:type="pct"/>
            <w:noWrap/>
            <w:hideMark/>
          </w:tcPr>
          <w:p w14:paraId="4EF3096C"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8.56%</w:t>
            </w:r>
          </w:p>
        </w:tc>
        <w:tc>
          <w:tcPr>
            <w:tcW w:w="785" w:type="pct"/>
            <w:noWrap/>
            <w:hideMark/>
          </w:tcPr>
          <w:p w14:paraId="5CBD612E"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8.56%</w:t>
            </w:r>
          </w:p>
        </w:tc>
        <w:tc>
          <w:tcPr>
            <w:tcW w:w="730" w:type="pct"/>
            <w:noWrap/>
            <w:hideMark/>
          </w:tcPr>
          <w:p w14:paraId="6846169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8.56%</w:t>
            </w:r>
          </w:p>
        </w:tc>
      </w:tr>
      <w:tr w:rsidR="007138CA" w:rsidRPr="00D62998" w14:paraId="7051FD1D"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hideMark/>
          </w:tcPr>
          <w:p w14:paraId="4FFC7A1C"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Dupilumab</w:t>
            </w:r>
          </w:p>
        </w:tc>
        <w:tc>
          <w:tcPr>
            <w:tcW w:w="758" w:type="pct"/>
            <w:noWrap/>
            <w:hideMark/>
          </w:tcPr>
          <w:p w14:paraId="23E5668E"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10.98%</w:t>
            </w:r>
          </w:p>
        </w:tc>
        <w:tc>
          <w:tcPr>
            <w:tcW w:w="834" w:type="pct"/>
            <w:noWrap/>
            <w:hideMark/>
          </w:tcPr>
          <w:p w14:paraId="329C1C05"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10.98%</w:t>
            </w:r>
          </w:p>
        </w:tc>
        <w:tc>
          <w:tcPr>
            <w:tcW w:w="758" w:type="pct"/>
            <w:noWrap/>
            <w:hideMark/>
          </w:tcPr>
          <w:p w14:paraId="29EBBBC4"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10.98%</w:t>
            </w:r>
          </w:p>
        </w:tc>
        <w:tc>
          <w:tcPr>
            <w:tcW w:w="785" w:type="pct"/>
            <w:noWrap/>
            <w:hideMark/>
          </w:tcPr>
          <w:p w14:paraId="538F20C6"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10.98%</w:t>
            </w:r>
          </w:p>
        </w:tc>
        <w:tc>
          <w:tcPr>
            <w:tcW w:w="730" w:type="pct"/>
            <w:noWrap/>
            <w:hideMark/>
          </w:tcPr>
          <w:p w14:paraId="34E92C37"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10.98%</w:t>
            </w:r>
          </w:p>
        </w:tc>
      </w:tr>
      <w:tr w:rsidR="007138CA" w:rsidRPr="00D62998" w14:paraId="55815423"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hideMark/>
          </w:tcPr>
          <w:p w14:paraId="14683826"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Dupilumab + TCS</w:t>
            </w:r>
          </w:p>
        </w:tc>
        <w:tc>
          <w:tcPr>
            <w:tcW w:w="758" w:type="pct"/>
            <w:noWrap/>
            <w:hideMark/>
          </w:tcPr>
          <w:p w14:paraId="7D3ED1F5"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58.55%</w:t>
            </w:r>
          </w:p>
        </w:tc>
        <w:tc>
          <w:tcPr>
            <w:tcW w:w="834" w:type="pct"/>
            <w:noWrap/>
            <w:hideMark/>
          </w:tcPr>
          <w:p w14:paraId="6E09A122"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58.55%</w:t>
            </w:r>
          </w:p>
        </w:tc>
        <w:tc>
          <w:tcPr>
            <w:tcW w:w="758" w:type="pct"/>
            <w:noWrap/>
            <w:hideMark/>
          </w:tcPr>
          <w:p w14:paraId="02777C62"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58.55%</w:t>
            </w:r>
          </w:p>
        </w:tc>
        <w:tc>
          <w:tcPr>
            <w:tcW w:w="785" w:type="pct"/>
            <w:noWrap/>
            <w:hideMark/>
          </w:tcPr>
          <w:p w14:paraId="3CEB65C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58.55%</w:t>
            </w:r>
          </w:p>
        </w:tc>
        <w:tc>
          <w:tcPr>
            <w:tcW w:w="730" w:type="pct"/>
            <w:noWrap/>
            <w:hideMark/>
          </w:tcPr>
          <w:p w14:paraId="2DACB3FA"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58.55%</w:t>
            </w:r>
          </w:p>
        </w:tc>
      </w:tr>
      <w:tr w:rsidR="007138CA" w:rsidRPr="00D62998" w14:paraId="68851615"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5D85A625"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Baricitinib 2 mg + TCS</w:t>
            </w:r>
          </w:p>
        </w:tc>
        <w:tc>
          <w:tcPr>
            <w:tcW w:w="758" w:type="pct"/>
            <w:noWrap/>
          </w:tcPr>
          <w:p w14:paraId="6B43B4B4"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0.23%</w:t>
            </w:r>
          </w:p>
        </w:tc>
        <w:tc>
          <w:tcPr>
            <w:tcW w:w="834" w:type="pct"/>
            <w:noWrap/>
          </w:tcPr>
          <w:p w14:paraId="1F784060"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0.23%</w:t>
            </w:r>
          </w:p>
        </w:tc>
        <w:tc>
          <w:tcPr>
            <w:tcW w:w="758" w:type="pct"/>
            <w:noWrap/>
          </w:tcPr>
          <w:p w14:paraId="634A5467"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0.23%</w:t>
            </w:r>
          </w:p>
        </w:tc>
        <w:tc>
          <w:tcPr>
            <w:tcW w:w="785" w:type="pct"/>
            <w:noWrap/>
          </w:tcPr>
          <w:p w14:paraId="3594CFBB"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0.23%</w:t>
            </w:r>
          </w:p>
        </w:tc>
        <w:tc>
          <w:tcPr>
            <w:tcW w:w="730" w:type="pct"/>
            <w:noWrap/>
          </w:tcPr>
          <w:p w14:paraId="28F20A62"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0.23%</w:t>
            </w:r>
          </w:p>
        </w:tc>
      </w:tr>
      <w:tr w:rsidR="007138CA" w:rsidRPr="00D62998" w14:paraId="46511997"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54AD2494"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Baricitinib 4 mg + TCS</w:t>
            </w:r>
          </w:p>
        </w:tc>
        <w:tc>
          <w:tcPr>
            <w:tcW w:w="758" w:type="pct"/>
            <w:noWrap/>
          </w:tcPr>
          <w:p w14:paraId="116132C3"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0.69%</w:t>
            </w:r>
          </w:p>
        </w:tc>
        <w:tc>
          <w:tcPr>
            <w:tcW w:w="834" w:type="pct"/>
            <w:noWrap/>
          </w:tcPr>
          <w:p w14:paraId="58E51304"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0.69%</w:t>
            </w:r>
          </w:p>
        </w:tc>
        <w:tc>
          <w:tcPr>
            <w:tcW w:w="758" w:type="pct"/>
            <w:noWrap/>
          </w:tcPr>
          <w:p w14:paraId="671778C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0.69%</w:t>
            </w:r>
          </w:p>
        </w:tc>
        <w:tc>
          <w:tcPr>
            <w:tcW w:w="785" w:type="pct"/>
            <w:noWrap/>
          </w:tcPr>
          <w:p w14:paraId="0A81AC4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0.69%</w:t>
            </w:r>
          </w:p>
        </w:tc>
        <w:tc>
          <w:tcPr>
            <w:tcW w:w="730" w:type="pct"/>
            <w:noWrap/>
          </w:tcPr>
          <w:p w14:paraId="2BBB2A43"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E2841"/>
                <w:sz w:val="24"/>
                <w:szCs w:val="24"/>
              </w:rPr>
            </w:pPr>
            <w:r w:rsidRPr="00D62998">
              <w:rPr>
                <w:rFonts w:asciiTheme="majorBidi" w:hAnsiTheme="majorBidi" w:cstheme="majorBidi"/>
                <w:color w:val="000000"/>
                <w:sz w:val="24"/>
                <w:szCs w:val="24"/>
              </w:rPr>
              <w:t>0.69%</w:t>
            </w:r>
          </w:p>
        </w:tc>
      </w:tr>
      <w:tr w:rsidR="007138CA" w:rsidRPr="00D62998" w14:paraId="78D7FF5B"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0000" w:themeFill="text1"/>
            <w:noWrap/>
          </w:tcPr>
          <w:p w14:paraId="304F9A1C" w14:textId="77777777" w:rsidR="007138CA" w:rsidRPr="00D62998" w:rsidRDefault="007138CA" w:rsidP="00F8541E">
            <w:pPr>
              <w:spacing w:line="480" w:lineRule="auto"/>
              <w:jc w:val="both"/>
              <w:rPr>
                <w:rFonts w:asciiTheme="majorBidi" w:eastAsia="Times New Roman" w:hAnsiTheme="majorBidi" w:cstheme="majorBidi"/>
                <w:color w:val="FFFFFF" w:themeColor="background1"/>
                <w:sz w:val="24"/>
                <w:szCs w:val="24"/>
              </w:rPr>
            </w:pPr>
            <w:r w:rsidRPr="00D62998">
              <w:rPr>
                <w:rFonts w:asciiTheme="majorBidi" w:eastAsia="Times New Roman" w:hAnsiTheme="majorBidi" w:cstheme="majorBidi"/>
                <w:color w:val="FFFFFF" w:themeColor="background1"/>
                <w:sz w:val="24"/>
                <w:szCs w:val="24"/>
              </w:rPr>
              <w:t>Market shares in scenario 2 (increased market shares)</w:t>
            </w:r>
          </w:p>
        </w:tc>
      </w:tr>
      <w:tr w:rsidR="007138CA" w:rsidRPr="00D62998" w14:paraId="6D1615B3"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116C4870"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Upadacitinib 15 mg</w:t>
            </w:r>
          </w:p>
        </w:tc>
        <w:tc>
          <w:tcPr>
            <w:tcW w:w="758" w:type="pct"/>
            <w:noWrap/>
          </w:tcPr>
          <w:p w14:paraId="0223A644"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8.33%</w:t>
            </w:r>
          </w:p>
        </w:tc>
        <w:tc>
          <w:tcPr>
            <w:tcW w:w="834" w:type="pct"/>
            <w:noWrap/>
          </w:tcPr>
          <w:p w14:paraId="2CAE2D4F"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9.67%</w:t>
            </w:r>
          </w:p>
        </w:tc>
        <w:tc>
          <w:tcPr>
            <w:tcW w:w="758" w:type="pct"/>
            <w:noWrap/>
          </w:tcPr>
          <w:p w14:paraId="310D08CB"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11.00%</w:t>
            </w:r>
          </w:p>
        </w:tc>
        <w:tc>
          <w:tcPr>
            <w:tcW w:w="785" w:type="pct"/>
            <w:noWrap/>
          </w:tcPr>
          <w:p w14:paraId="5C171D1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12.00%</w:t>
            </w:r>
          </w:p>
        </w:tc>
        <w:tc>
          <w:tcPr>
            <w:tcW w:w="730" w:type="pct"/>
            <w:noWrap/>
          </w:tcPr>
          <w:p w14:paraId="7DC4419D"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12.67%</w:t>
            </w:r>
          </w:p>
        </w:tc>
      </w:tr>
      <w:tr w:rsidR="007138CA" w:rsidRPr="00D62998" w14:paraId="4D20D9E1"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034B6300"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Upadacitinib 30 mg</w:t>
            </w:r>
          </w:p>
        </w:tc>
        <w:tc>
          <w:tcPr>
            <w:tcW w:w="758" w:type="pct"/>
            <w:noWrap/>
          </w:tcPr>
          <w:p w14:paraId="7E21AAEC"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1.76%</w:t>
            </w:r>
          </w:p>
        </w:tc>
        <w:tc>
          <w:tcPr>
            <w:tcW w:w="834" w:type="pct"/>
            <w:noWrap/>
          </w:tcPr>
          <w:p w14:paraId="6CA71B37"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2.05%</w:t>
            </w:r>
          </w:p>
        </w:tc>
        <w:tc>
          <w:tcPr>
            <w:tcW w:w="758" w:type="pct"/>
            <w:noWrap/>
          </w:tcPr>
          <w:p w14:paraId="61CC0B15"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2.20%</w:t>
            </w:r>
          </w:p>
        </w:tc>
        <w:tc>
          <w:tcPr>
            <w:tcW w:w="785" w:type="pct"/>
            <w:noWrap/>
          </w:tcPr>
          <w:p w14:paraId="6BD21971"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2.35%</w:t>
            </w:r>
          </w:p>
        </w:tc>
        <w:tc>
          <w:tcPr>
            <w:tcW w:w="730" w:type="pct"/>
            <w:noWrap/>
          </w:tcPr>
          <w:p w14:paraId="7626E4B5"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2.49%</w:t>
            </w:r>
          </w:p>
        </w:tc>
      </w:tr>
      <w:tr w:rsidR="007138CA" w:rsidRPr="00D62998" w14:paraId="7B6EA159"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00537CC3"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Upadacitinib 15 mg + TCS</w:t>
            </w:r>
          </w:p>
        </w:tc>
        <w:tc>
          <w:tcPr>
            <w:tcW w:w="758" w:type="pct"/>
            <w:noWrap/>
          </w:tcPr>
          <w:p w14:paraId="1DE5E72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16.67%</w:t>
            </w:r>
          </w:p>
        </w:tc>
        <w:tc>
          <w:tcPr>
            <w:tcW w:w="834" w:type="pct"/>
            <w:noWrap/>
          </w:tcPr>
          <w:p w14:paraId="17E1CAB8"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19.33%</w:t>
            </w:r>
          </w:p>
        </w:tc>
        <w:tc>
          <w:tcPr>
            <w:tcW w:w="758" w:type="pct"/>
            <w:noWrap/>
          </w:tcPr>
          <w:p w14:paraId="4C2AA6E5"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22.00%</w:t>
            </w:r>
          </w:p>
        </w:tc>
        <w:tc>
          <w:tcPr>
            <w:tcW w:w="785" w:type="pct"/>
            <w:noWrap/>
          </w:tcPr>
          <w:p w14:paraId="1B5185EC"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24.00%</w:t>
            </w:r>
          </w:p>
        </w:tc>
        <w:tc>
          <w:tcPr>
            <w:tcW w:w="730" w:type="pct"/>
            <w:noWrap/>
          </w:tcPr>
          <w:p w14:paraId="218B6356"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25.33%</w:t>
            </w:r>
          </w:p>
        </w:tc>
      </w:tr>
      <w:tr w:rsidR="007138CA" w:rsidRPr="00D62998" w14:paraId="2C11D931"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5E30BBA1"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lastRenderedPageBreak/>
              <w:t>Upadacitinib 30 mg + TCS</w:t>
            </w:r>
          </w:p>
        </w:tc>
        <w:tc>
          <w:tcPr>
            <w:tcW w:w="758" w:type="pct"/>
            <w:noWrap/>
          </w:tcPr>
          <w:p w14:paraId="0E9B09B3"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10.24%</w:t>
            </w:r>
          </w:p>
        </w:tc>
        <w:tc>
          <w:tcPr>
            <w:tcW w:w="834" w:type="pct"/>
            <w:noWrap/>
          </w:tcPr>
          <w:p w14:paraId="6CCFD551"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11.95%</w:t>
            </w:r>
          </w:p>
        </w:tc>
        <w:tc>
          <w:tcPr>
            <w:tcW w:w="758" w:type="pct"/>
            <w:noWrap/>
          </w:tcPr>
          <w:p w14:paraId="7C377497"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12.80%</w:t>
            </w:r>
          </w:p>
        </w:tc>
        <w:tc>
          <w:tcPr>
            <w:tcW w:w="785" w:type="pct"/>
            <w:noWrap/>
          </w:tcPr>
          <w:p w14:paraId="7680C1E8"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13.65%</w:t>
            </w:r>
          </w:p>
        </w:tc>
        <w:tc>
          <w:tcPr>
            <w:tcW w:w="730" w:type="pct"/>
            <w:noWrap/>
          </w:tcPr>
          <w:p w14:paraId="449BE7A1"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14.51%</w:t>
            </w:r>
          </w:p>
        </w:tc>
      </w:tr>
      <w:tr w:rsidR="007138CA" w:rsidRPr="00D62998" w14:paraId="1B417BC2"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43C5EE23"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Dupilumab</w:t>
            </w:r>
          </w:p>
        </w:tc>
        <w:tc>
          <w:tcPr>
            <w:tcW w:w="758" w:type="pct"/>
            <w:noWrap/>
          </w:tcPr>
          <w:p w14:paraId="1B4D9D8B"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9.80%</w:t>
            </w:r>
          </w:p>
        </w:tc>
        <w:tc>
          <w:tcPr>
            <w:tcW w:w="834" w:type="pct"/>
            <w:noWrap/>
          </w:tcPr>
          <w:p w14:paraId="0BA19565"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8.85%</w:t>
            </w:r>
          </w:p>
        </w:tc>
        <w:tc>
          <w:tcPr>
            <w:tcW w:w="758" w:type="pct"/>
            <w:noWrap/>
          </w:tcPr>
          <w:p w14:paraId="50ED0A7F"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8.06%</w:t>
            </w:r>
          </w:p>
        </w:tc>
        <w:tc>
          <w:tcPr>
            <w:tcW w:w="785" w:type="pct"/>
            <w:noWrap/>
          </w:tcPr>
          <w:p w14:paraId="30B89CEE"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7.43%</w:t>
            </w:r>
          </w:p>
        </w:tc>
        <w:tc>
          <w:tcPr>
            <w:tcW w:w="730" w:type="pct"/>
            <w:noWrap/>
          </w:tcPr>
          <w:p w14:paraId="3569146D"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6.96%</w:t>
            </w:r>
          </w:p>
        </w:tc>
      </w:tr>
      <w:tr w:rsidR="007138CA" w:rsidRPr="00D62998" w14:paraId="7CBA300E"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3A357301"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Dupilumab + TCS</w:t>
            </w:r>
          </w:p>
        </w:tc>
        <w:tc>
          <w:tcPr>
            <w:tcW w:w="758" w:type="pct"/>
            <w:noWrap/>
          </w:tcPr>
          <w:p w14:paraId="2F89C9AD"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52.28%</w:t>
            </w:r>
          </w:p>
        </w:tc>
        <w:tc>
          <w:tcPr>
            <w:tcW w:w="834" w:type="pct"/>
            <w:noWrap/>
          </w:tcPr>
          <w:p w14:paraId="540AC34B"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47.22%</w:t>
            </w:r>
          </w:p>
        </w:tc>
        <w:tc>
          <w:tcPr>
            <w:tcW w:w="758" w:type="pct"/>
            <w:noWrap/>
          </w:tcPr>
          <w:p w14:paraId="3BF2FF18"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43.01%</w:t>
            </w:r>
          </w:p>
        </w:tc>
        <w:tc>
          <w:tcPr>
            <w:tcW w:w="785" w:type="pct"/>
            <w:noWrap/>
          </w:tcPr>
          <w:p w14:paraId="7431164E"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39.64%</w:t>
            </w:r>
          </w:p>
        </w:tc>
        <w:tc>
          <w:tcPr>
            <w:tcW w:w="730" w:type="pct"/>
            <w:noWrap/>
          </w:tcPr>
          <w:p w14:paraId="1A319F55"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37.12%</w:t>
            </w:r>
          </w:p>
        </w:tc>
      </w:tr>
      <w:tr w:rsidR="007138CA" w:rsidRPr="00D62998" w14:paraId="75AA4610" w14:textId="77777777" w:rsidTr="0089776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0DD2816D"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Baricitinib 2 mg + TCS</w:t>
            </w:r>
          </w:p>
        </w:tc>
        <w:tc>
          <w:tcPr>
            <w:tcW w:w="758" w:type="pct"/>
            <w:noWrap/>
          </w:tcPr>
          <w:p w14:paraId="5FBBDB48"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0.23%</w:t>
            </w:r>
          </w:p>
        </w:tc>
        <w:tc>
          <w:tcPr>
            <w:tcW w:w="834" w:type="pct"/>
            <w:noWrap/>
          </w:tcPr>
          <w:p w14:paraId="44D84B32"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0.23%</w:t>
            </w:r>
          </w:p>
        </w:tc>
        <w:tc>
          <w:tcPr>
            <w:tcW w:w="758" w:type="pct"/>
            <w:noWrap/>
          </w:tcPr>
          <w:p w14:paraId="38C9A889"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0.23%</w:t>
            </w:r>
          </w:p>
        </w:tc>
        <w:tc>
          <w:tcPr>
            <w:tcW w:w="785" w:type="pct"/>
            <w:noWrap/>
          </w:tcPr>
          <w:p w14:paraId="2B5374C6"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0.23%</w:t>
            </w:r>
          </w:p>
        </w:tc>
        <w:tc>
          <w:tcPr>
            <w:tcW w:w="730" w:type="pct"/>
            <w:noWrap/>
          </w:tcPr>
          <w:p w14:paraId="3BB3A413" w14:textId="77777777" w:rsidR="007138CA" w:rsidRPr="00D62998" w:rsidRDefault="007138CA" w:rsidP="00F8541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0.23%</w:t>
            </w:r>
          </w:p>
        </w:tc>
      </w:tr>
      <w:tr w:rsidR="007138CA" w:rsidRPr="00D62998" w14:paraId="7E9B8B54" w14:textId="77777777" w:rsidTr="0089776B">
        <w:trPr>
          <w:trHeight w:val="279"/>
        </w:trPr>
        <w:tc>
          <w:tcPr>
            <w:cnfStyle w:val="001000000000" w:firstRow="0" w:lastRow="0" w:firstColumn="1" w:lastColumn="0" w:oddVBand="0" w:evenVBand="0" w:oddHBand="0" w:evenHBand="0" w:firstRowFirstColumn="0" w:firstRowLastColumn="0" w:lastRowFirstColumn="0" w:lastRowLastColumn="0"/>
            <w:tcW w:w="1135" w:type="pct"/>
            <w:noWrap/>
          </w:tcPr>
          <w:p w14:paraId="204ED9DD" w14:textId="77777777" w:rsidR="007138CA" w:rsidRPr="00D62998" w:rsidRDefault="007138CA" w:rsidP="00F8541E">
            <w:pPr>
              <w:spacing w:line="480" w:lineRule="auto"/>
              <w:jc w:val="both"/>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Baricitinib 4 mg + TCS</w:t>
            </w:r>
          </w:p>
        </w:tc>
        <w:tc>
          <w:tcPr>
            <w:tcW w:w="758" w:type="pct"/>
            <w:noWrap/>
          </w:tcPr>
          <w:p w14:paraId="0C08A51E"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0.69%</w:t>
            </w:r>
          </w:p>
        </w:tc>
        <w:tc>
          <w:tcPr>
            <w:tcW w:w="834" w:type="pct"/>
            <w:noWrap/>
          </w:tcPr>
          <w:p w14:paraId="42B31B5B"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0.69%</w:t>
            </w:r>
          </w:p>
        </w:tc>
        <w:tc>
          <w:tcPr>
            <w:tcW w:w="758" w:type="pct"/>
            <w:noWrap/>
          </w:tcPr>
          <w:p w14:paraId="6C2D5962"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0.69%</w:t>
            </w:r>
          </w:p>
        </w:tc>
        <w:tc>
          <w:tcPr>
            <w:tcW w:w="785" w:type="pct"/>
            <w:noWrap/>
          </w:tcPr>
          <w:p w14:paraId="22CAF0F3"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0.69%</w:t>
            </w:r>
          </w:p>
        </w:tc>
        <w:tc>
          <w:tcPr>
            <w:tcW w:w="730" w:type="pct"/>
            <w:noWrap/>
          </w:tcPr>
          <w:p w14:paraId="5E8A66ED" w14:textId="77777777" w:rsidR="007138CA" w:rsidRPr="00D62998" w:rsidRDefault="007138CA" w:rsidP="00F8541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0.69%</w:t>
            </w:r>
          </w:p>
        </w:tc>
      </w:tr>
    </w:tbl>
    <w:p w14:paraId="303D11AC" w14:textId="77777777" w:rsidR="007138CA" w:rsidRPr="00D62998" w:rsidRDefault="007138CA" w:rsidP="007138CA">
      <w:pPr>
        <w:pStyle w:val="EndnoteText"/>
        <w:rPr>
          <w:rFonts w:asciiTheme="majorBidi" w:hAnsiTheme="majorBidi" w:cstheme="majorBidi"/>
          <w:sz w:val="20"/>
          <w:szCs w:val="20"/>
          <w:lang w:val="en-US"/>
        </w:rPr>
      </w:pPr>
    </w:p>
    <w:p w14:paraId="31DBCC93" w14:textId="249FDE3B" w:rsidR="007138CA" w:rsidRPr="00D62998" w:rsidRDefault="00794CB8" w:rsidP="007138CA">
      <w:pPr>
        <w:rPr>
          <w:rFonts w:asciiTheme="majorBidi" w:eastAsia="Times New Roman" w:hAnsiTheme="majorBidi" w:cstheme="majorBidi"/>
          <w:color w:val="071D49"/>
          <w:sz w:val="20"/>
          <w:szCs w:val="20"/>
          <w:lang w:val="en-AE" w:eastAsia="en-AE"/>
        </w:rPr>
      </w:pPr>
      <w:r w:rsidRPr="00D62998">
        <w:rPr>
          <w:rFonts w:asciiTheme="majorBidi" w:eastAsia="Times New Roman" w:hAnsiTheme="majorBidi" w:cstheme="majorBidi"/>
          <w:color w:val="071D49"/>
          <w:sz w:val="20"/>
          <w:szCs w:val="20"/>
          <w:lang w:val="en-AE" w:eastAsia="en-AE"/>
        </w:rPr>
        <w:t>TCS: Topical corticosteroids</w:t>
      </w:r>
    </w:p>
    <w:p w14:paraId="306B7E42" w14:textId="60936602" w:rsidR="007138CA" w:rsidRPr="00D62998" w:rsidRDefault="007138CA">
      <w:pPr>
        <w:rPr>
          <w:rFonts w:asciiTheme="majorBidi" w:eastAsia="Times New Roman" w:hAnsiTheme="majorBidi" w:cstheme="majorBidi"/>
          <w:b/>
          <w:bCs/>
          <w:sz w:val="24"/>
          <w:szCs w:val="24"/>
        </w:rPr>
      </w:pPr>
    </w:p>
    <w:p w14:paraId="0CD0EC34" w14:textId="77777777" w:rsidR="00334E46" w:rsidRPr="00D62998" w:rsidRDefault="00334E46" w:rsidP="00334E46">
      <w:pPr>
        <w:pStyle w:val="Caption"/>
        <w:spacing w:line="480" w:lineRule="auto"/>
        <w:rPr>
          <w:rFonts w:asciiTheme="majorBidi" w:hAnsiTheme="majorBidi" w:cstheme="majorBidi"/>
          <w:sz w:val="24"/>
          <w:szCs w:val="24"/>
        </w:rPr>
      </w:pPr>
      <w:r w:rsidRPr="00D62998">
        <w:rPr>
          <w:rFonts w:asciiTheme="majorBidi" w:hAnsiTheme="majorBidi" w:cstheme="majorBidi"/>
          <w:sz w:val="24"/>
          <w:szCs w:val="24"/>
        </w:rPr>
        <w:br w:type="page"/>
      </w:r>
      <w:r w:rsidRPr="00D62998">
        <w:rPr>
          <w:rFonts w:asciiTheme="majorBidi" w:hAnsiTheme="majorBidi" w:cstheme="majorBidi"/>
          <w:sz w:val="24"/>
          <w:szCs w:val="24"/>
        </w:rPr>
        <w:lastRenderedPageBreak/>
        <w:t>Supplementary Table 7 Model default inputs and sensitivity analysis tested values</w:t>
      </w:r>
    </w:p>
    <w:tbl>
      <w:tblPr>
        <w:tblStyle w:val="ListTabl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417"/>
        <w:gridCol w:w="1702"/>
        <w:gridCol w:w="1559"/>
        <w:gridCol w:w="1562"/>
        <w:gridCol w:w="3740"/>
      </w:tblGrid>
      <w:tr w:rsidR="00334E46" w:rsidRPr="00D62998" w14:paraId="2F3C17CB" w14:textId="77777777" w:rsidTr="00CA3FEB">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47" w:type="pct"/>
            <w:tcBorders>
              <w:top w:val="none" w:sz="0" w:space="0" w:color="auto"/>
              <w:left w:val="none" w:sz="0" w:space="0" w:color="auto"/>
              <w:bottom w:val="none" w:sz="0" w:space="0" w:color="auto"/>
            </w:tcBorders>
            <w:noWrap/>
            <w:hideMark/>
          </w:tcPr>
          <w:p w14:paraId="46023310" w14:textId="77777777" w:rsidR="00334E46" w:rsidRPr="00D62998" w:rsidRDefault="00334E46" w:rsidP="007C48EF">
            <w:pPr>
              <w:spacing w:line="480" w:lineRule="auto"/>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 xml:space="preserve">Model input </w:t>
            </w:r>
          </w:p>
        </w:tc>
        <w:tc>
          <w:tcPr>
            <w:tcW w:w="547" w:type="pct"/>
            <w:tcBorders>
              <w:top w:val="none" w:sz="0" w:space="0" w:color="auto"/>
              <w:bottom w:val="none" w:sz="0" w:space="0" w:color="auto"/>
            </w:tcBorders>
            <w:hideMark/>
          </w:tcPr>
          <w:p w14:paraId="5D6DB66E"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Base case</w:t>
            </w:r>
          </w:p>
        </w:tc>
        <w:tc>
          <w:tcPr>
            <w:tcW w:w="657" w:type="pct"/>
            <w:tcBorders>
              <w:top w:val="none" w:sz="0" w:space="0" w:color="auto"/>
              <w:bottom w:val="none" w:sz="0" w:space="0" w:color="auto"/>
            </w:tcBorders>
            <w:hideMark/>
          </w:tcPr>
          <w:p w14:paraId="54FC7260"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Lower value</w:t>
            </w:r>
          </w:p>
        </w:tc>
        <w:tc>
          <w:tcPr>
            <w:tcW w:w="602" w:type="pct"/>
            <w:tcBorders>
              <w:top w:val="none" w:sz="0" w:space="0" w:color="auto"/>
              <w:bottom w:val="none" w:sz="0" w:space="0" w:color="auto"/>
            </w:tcBorders>
            <w:hideMark/>
          </w:tcPr>
          <w:p w14:paraId="73BCB399"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Upper value</w:t>
            </w:r>
          </w:p>
        </w:tc>
        <w:tc>
          <w:tcPr>
            <w:tcW w:w="603" w:type="pct"/>
            <w:tcBorders>
              <w:top w:val="none" w:sz="0" w:space="0" w:color="auto"/>
              <w:bottom w:val="none" w:sz="0" w:space="0" w:color="auto"/>
            </w:tcBorders>
          </w:tcPr>
          <w:p w14:paraId="2942F5E9"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PSA distribution</w:t>
            </w:r>
          </w:p>
        </w:tc>
        <w:tc>
          <w:tcPr>
            <w:tcW w:w="1444" w:type="pct"/>
            <w:tcBorders>
              <w:top w:val="none" w:sz="0" w:space="0" w:color="auto"/>
              <w:bottom w:val="none" w:sz="0" w:space="0" w:color="auto"/>
              <w:right w:val="none" w:sz="0" w:space="0" w:color="auto"/>
            </w:tcBorders>
          </w:tcPr>
          <w:p w14:paraId="08E0B2E8"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Source</w:t>
            </w:r>
          </w:p>
        </w:tc>
      </w:tr>
      <w:tr w:rsidR="00CA3FEB" w:rsidRPr="00D62998" w14:paraId="6006827D" w14:textId="77777777" w:rsidTr="00CA3FEB">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4E8BB0B2" w14:textId="04B330BE" w:rsidR="00CA3FEB" w:rsidRPr="00D62998" w:rsidRDefault="00CA3FEB" w:rsidP="00CA3FEB">
            <w:pPr>
              <w:spacing w:line="480" w:lineRule="auto"/>
              <w:rPr>
                <w:rFonts w:asciiTheme="majorBidi" w:eastAsia="Times New Roman" w:hAnsiTheme="majorBidi" w:cstheme="majorBidi"/>
                <w:color w:val="000000" w:themeColor="text1"/>
                <w:sz w:val="24"/>
                <w:szCs w:val="24"/>
              </w:rPr>
            </w:pPr>
            <w:r w:rsidRPr="00D62998">
              <w:rPr>
                <w:rFonts w:asciiTheme="majorBidi" w:eastAsia="Times New Roman" w:hAnsiTheme="majorBidi" w:cstheme="majorBidi"/>
                <w:color w:val="000000" w:themeColor="text1"/>
                <w:sz w:val="24"/>
                <w:szCs w:val="24"/>
              </w:rPr>
              <w:t>General characteristics</w:t>
            </w:r>
          </w:p>
        </w:tc>
      </w:tr>
      <w:tr w:rsidR="00334E46" w:rsidRPr="00D62998" w14:paraId="6AC27340" w14:textId="77777777" w:rsidTr="00CA3FEB">
        <w:trPr>
          <w:trHeight w:val="328"/>
        </w:trPr>
        <w:tc>
          <w:tcPr>
            <w:cnfStyle w:val="001000000000" w:firstRow="0" w:lastRow="0" w:firstColumn="1" w:lastColumn="0" w:oddVBand="0" w:evenVBand="0" w:oddHBand="0" w:evenHBand="0" w:firstRowFirstColumn="0" w:firstRowLastColumn="0" w:lastRowFirstColumn="0" w:lastRowLastColumn="0"/>
            <w:tcW w:w="1147" w:type="pct"/>
            <w:noWrap/>
          </w:tcPr>
          <w:p w14:paraId="2F69925A"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Discount rate, costs</w:t>
            </w:r>
          </w:p>
        </w:tc>
        <w:tc>
          <w:tcPr>
            <w:tcW w:w="547" w:type="pct"/>
            <w:noWrap/>
          </w:tcPr>
          <w:p w14:paraId="002044BD"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4.0%</w:t>
            </w:r>
          </w:p>
        </w:tc>
        <w:tc>
          <w:tcPr>
            <w:tcW w:w="657" w:type="pct"/>
            <w:noWrap/>
          </w:tcPr>
          <w:p w14:paraId="70F9C96B"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3.0%</w:t>
            </w:r>
          </w:p>
        </w:tc>
        <w:tc>
          <w:tcPr>
            <w:tcW w:w="602" w:type="pct"/>
            <w:noWrap/>
          </w:tcPr>
          <w:p w14:paraId="39B10802"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5.0%</w:t>
            </w:r>
          </w:p>
        </w:tc>
        <w:tc>
          <w:tcPr>
            <w:tcW w:w="603" w:type="pct"/>
          </w:tcPr>
          <w:p w14:paraId="578CF96F"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NA</w:t>
            </w:r>
          </w:p>
        </w:tc>
        <w:tc>
          <w:tcPr>
            <w:tcW w:w="1444" w:type="pct"/>
          </w:tcPr>
          <w:p w14:paraId="70F4648D" w14:textId="4DEAF53B" w:rsidR="00334E46" w:rsidRPr="00D62998" w:rsidRDefault="00334E46" w:rsidP="00CA3FEB">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hyperlink r:id="rId14" w:history="1">
              <w:r w:rsidRPr="00D62998">
                <w:rPr>
                  <w:rFonts w:asciiTheme="majorBidi" w:eastAsia="Times New Roman" w:hAnsiTheme="majorBidi" w:cstheme="majorBidi"/>
                  <w:color w:val="000000"/>
                </w:rPr>
                <w:t xml:space="preserve"> SFDA</w:t>
              </w:r>
              <w:r w:rsidRPr="00D62998">
                <w:rPr>
                  <w:rStyle w:val="Hyperlink"/>
                  <w:rFonts w:asciiTheme="majorBidi" w:hAnsiTheme="majorBidi" w:cstheme="majorBidi"/>
                  <w:color w:val="000000"/>
                  <w:u w:val="none"/>
                </w:rPr>
                <w:t xml:space="preserve"> Guidelines</w:t>
              </w:r>
              <w:bookmarkStart w:id="17" w:name="_Ref228953370"/>
              <w:r w:rsidRPr="00D62998">
                <w:rPr>
                  <w:rStyle w:val="EndnoteReference"/>
                  <w:rFonts w:asciiTheme="majorBidi" w:hAnsiTheme="majorBidi" w:cstheme="majorBidi"/>
                  <w:color w:val="000000"/>
                </w:rPr>
                <w:endnoteReference w:id="15"/>
              </w:r>
              <w:bookmarkEnd w:id="17"/>
            </w:hyperlink>
          </w:p>
        </w:tc>
      </w:tr>
      <w:tr w:rsidR="00334E46" w:rsidRPr="00D62998" w14:paraId="424FAC17" w14:textId="77777777" w:rsidTr="00CA3FE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47" w:type="pct"/>
            <w:noWrap/>
          </w:tcPr>
          <w:p w14:paraId="40CC4C2C"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Discount rate, health effects</w:t>
            </w:r>
          </w:p>
        </w:tc>
        <w:tc>
          <w:tcPr>
            <w:tcW w:w="547" w:type="pct"/>
            <w:noWrap/>
          </w:tcPr>
          <w:p w14:paraId="7892F95D"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4.0%</w:t>
            </w:r>
          </w:p>
        </w:tc>
        <w:tc>
          <w:tcPr>
            <w:tcW w:w="657" w:type="pct"/>
            <w:noWrap/>
          </w:tcPr>
          <w:p w14:paraId="39756CA2"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3.0%</w:t>
            </w:r>
          </w:p>
        </w:tc>
        <w:tc>
          <w:tcPr>
            <w:tcW w:w="602" w:type="pct"/>
            <w:noWrap/>
          </w:tcPr>
          <w:p w14:paraId="68D54277"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5.0%</w:t>
            </w:r>
          </w:p>
        </w:tc>
        <w:tc>
          <w:tcPr>
            <w:tcW w:w="603" w:type="pct"/>
          </w:tcPr>
          <w:p w14:paraId="5863B13C"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NA</w:t>
            </w:r>
          </w:p>
        </w:tc>
        <w:tc>
          <w:tcPr>
            <w:tcW w:w="1444" w:type="pct"/>
          </w:tcPr>
          <w:p w14:paraId="03933B1E" w14:textId="3CE84BBD" w:rsidR="00334E46" w:rsidRPr="00D62998" w:rsidRDefault="00334E46" w:rsidP="00814032">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SFDA Guidelines</w:t>
            </w:r>
            <w:r w:rsidRPr="00D62998">
              <w:rPr>
                <w:rFonts w:asciiTheme="majorBidi" w:eastAsia="Times New Roman" w:hAnsiTheme="majorBidi" w:cstheme="majorBidi"/>
                <w:color w:val="000000"/>
              </w:rPr>
              <w:fldChar w:fldCharType="begin"/>
            </w:r>
            <w:r w:rsidRPr="00D62998">
              <w:rPr>
                <w:rFonts w:asciiTheme="majorBidi" w:eastAsia="Times New Roman" w:hAnsiTheme="majorBidi" w:cstheme="majorBidi"/>
                <w:color w:val="000000"/>
              </w:rPr>
              <w:instrText xml:space="preserve"> NOTEREF _Ref228953370 \f \h  \* MERGEFORMAT </w:instrText>
            </w:r>
            <w:r w:rsidRPr="00D62998">
              <w:rPr>
                <w:rFonts w:asciiTheme="majorBidi" w:eastAsia="Times New Roman" w:hAnsiTheme="majorBidi" w:cstheme="majorBidi"/>
                <w:color w:val="000000"/>
              </w:rPr>
            </w:r>
            <w:r w:rsidRPr="00D62998">
              <w:rPr>
                <w:rFonts w:asciiTheme="majorBidi" w:eastAsia="Times New Roman" w:hAnsiTheme="majorBidi" w:cstheme="majorBidi"/>
                <w:color w:val="000000"/>
              </w:rPr>
              <w:fldChar w:fldCharType="separate"/>
            </w:r>
            <w:r w:rsidR="00814032" w:rsidRPr="00D62998">
              <w:rPr>
                <w:rStyle w:val="EndnoteReference"/>
                <w:rFonts w:asciiTheme="majorBidi" w:hAnsiTheme="majorBidi" w:cstheme="majorBidi"/>
              </w:rPr>
              <w:t>14</w:t>
            </w:r>
            <w:r w:rsidRPr="00D62998">
              <w:rPr>
                <w:rFonts w:asciiTheme="majorBidi" w:eastAsia="Times New Roman" w:hAnsiTheme="majorBidi" w:cstheme="majorBidi"/>
                <w:color w:val="000000"/>
              </w:rPr>
              <w:fldChar w:fldCharType="end"/>
            </w:r>
          </w:p>
        </w:tc>
      </w:tr>
      <w:tr w:rsidR="00334E46" w:rsidRPr="00D62998" w14:paraId="5B06A249"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0589BF0F"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Starting age</w:t>
            </w:r>
          </w:p>
        </w:tc>
        <w:tc>
          <w:tcPr>
            <w:tcW w:w="547" w:type="pct"/>
            <w:noWrap/>
          </w:tcPr>
          <w:p w14:paraId="1073479E"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37.52</w:t>
            </w:r>
          </w:p>
        </w:tc>
        <w:tc>
          <w:tcPr>
            <w:tcW w:w="657" w:type="pct"/>
            <w:noWrap/>
          </w:tcPr>
          <w:p w14:paraId="318F2F79"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36.93</w:t>
            </w:r>
          </w:p>
        </w:tc>
        <w:tc>
          <w:tcPr>
            <w:tcW w:w="602" w:type="pct"/>
            <w:noWrap/>
          </w:tcPr>
          <w:p w14:paraId="5D1CFBD6"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38.11</w:t>
            </w:r>
          </w:p>
        </w:tc>
        <w:tc>
          <w:tcPr>
            <w:tcW w:w="603" w:type="pct"/>
          </w:tcPr>
          <w:p w14:paraId="3BF63A80"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Normal</w:t>
            </w:r>
          </w:p>
        </w:tc>
        <w:tc>
          <w:tcPr>
            <w:tcW w:w="1444" w:type="pct"/>
          </w:tcPr>
          <w:p w14:paraId="702F20B5" w14:textId="77777777" w:rsidR="00334E46" w:rsidRPr="00D62998" w:rsidRDefault="00334E46" w:rsidP="00334E46">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Calculation from Maspero et al_2023</w:t>
            </w:r>
            <w:bookmarkStart w:id="18" w:name="_Ref228953532"/>
            <w:r w:rsidRPr="00D62998">
              <w:rPr>
                <w:rStyle w:val="EndnoteReference"/>
                <w:rFonts w:asciiTheme="majorBidi" w:eastAsia="Times New Roman" w:hAnsiTheme="majorBidi" w:cstheme="majorBidi"/>
                <w:color w:val="000000"/>
              </w:rPr>
              <w:endnoteReference w:id="16"/>
            </w:r>
            <w:bookmarkEnd w:id="18"/>
          </w:p>
        </w:tc>
      </w:tr>
      <w:tr w:rsidR="00334E46" w:rsidRPr="00D62998" w14:paraId="7D0FCA1B" w14:textId="77777777" w:rsidTr="00CA3FE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7" w:type="pct"/>
            <w:noWrap/>
          </w:tcPr>
          <w:p w14:paraId="288C9EF7"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%male</w:t>
            </w:r>
          </w:p>
        </w:tc>
        <w:tc>
          <w:tcPr>
            <w:tcW w:w="547" w:type="pct"/>
            <w:noWrap/>
          </w:tcPr>
          <w:p w14:paraId="35BB3868"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41.5%</w:t>
            </w:r>
          </w:p>
        </w:tc>
        <w:tc>
          <w:tcPr>
            <w:tcW w:w="657" w:type="pct"/>
            <w:noWrap/>
          </w:tcPr>
          <w:p w14:paraId="6A6FBCFA"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39.6%</w:t>
            </w:r>
          </w:p>
        </w:tc>
        <w:tc>
          <w:tcPr>
            <w:tcW w:w="602" w:type="pct"/>
            <w:noWrap/>
          </w:tcPr>
          <w:p w14:paraId="5BB1C2CC"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43.4%</w:t>
            </w:r>
          </w:p>
        </w:tc>
        <w:tc>
          <w:tcPr>
            <w:tcW w:w="603" w:type="pct"/>
          </w:tcPr>
          <w:p w14:paraId="4D8AEF3D"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Beta</w:t>
            </w:r>
          </w:p>
        </w:tc>
        <w:tc>
          <w:tcPr>
            <w:tcW w:w="1444" w:type="pct"/>
          </w:tcPr>
          <w:p w14:paraId="6608DCE9" w14:textId="58D2880A" w:rsidR="00334E46" w:rsidRPr="00D62998" w:rsidRDefault="00334E46" w:rsidP="00814032">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Calculation from Maspero et al_2023</w:t>
            </w:r>
            <w:r w:rsidRPr="00D62998">
              <w:rPr>
                <w:rFonts w:asciiTheme="majorBidi" w:eastAsia="Times New Roman" w:hAnsiTheme="majorBidi" w:cstheme="majorBidi"/>
                <w:color w:val="000000"/>
              </w:rPr>
              <w:fldChar w:fldCharType="begin"/>
            </w:r>
            <w:r w:rsidRPr="00D62998">
              <w:rPr>
                <w:rFonts w:asciiTheme="majorBidi" w:eastAsia="Times New Roman" w:hAnsiTheme="majorBidi" w:cstheme="majorBidi"/>
                <w:color w:val="000000"/>
              </w:rPr>
              <w:instrText xml:space="preserve"> NOTEREF _Ref228953532 \f \h  \* MERGEFORMAT </w:instrText>
            </w:r>
            <w:r w:rsidRPr="00D62998">
              <w:rPr>
                <w:rFonts w:asciiTheme="majorBidi" w:eastAsia="Times New Roman" w:hAnsiTheme="majorBidi" w:cstheme="majorBidi"/>
                <w:color w:val="000000"/>
              </w:rPr>
            </w:r>
            <w:r w:rsidRPr="00D62998">
              <w:rPr>
                <w:rFonts w:asciiTheme="majorBidi" w:eastAsia="Times New Roman" w:hAnsiTheme="majorBidi" w:cstheme="majorBidi"/>
                <w:color w:val="000000"/>
              </w:rPr>
              <w:fldChar w:fldCharType="separate"/>
            </w:r>
            <w:r w:rsidR="00814032" w:rsidRPr="00D62998">
              <w:rPr>
                <w:rStyle w:val="EndnoteReference"/>
                <w:rFonts w:asciiTheme="majorBidi" w:hAnsiTheme="majorBidi" w:cstheme="majorBidi"/>
              </w:rPr>
              <w:t>15</w:t>
            </w:r>
            <w:r w:rsidRPr="00D62998">
              <w:rPr>
                <w:rFonts w:asciiTheme="majorBidi" w:eastAsia="Times New Roman" w:hAnsiTheme="majorBidi" w:cstheme="majorBidi"/>
                <w:color w:val="000000"/>
              </w:rPr>
              <w:fldChar w:fldCharType="end"/>
            </w:r>
          </w:p>
        </w:tc>
      </w:tr>
      <w:tr w:rsidR="00CA3FEB" w:rsidRPr="00D62998" w14:paraId="3D101052"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5E13EA4A" w14:textId="2D54D112" w:rsidR="00CA3FEB" w:rsidRPr="00D62998" w:rsidRDefault="00CA3FEB" w:rsidP="00334E46">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Utilities</w:t>
            </w:r>
          </w:p>
        </w:tc>
      </w:tr>
      <w:tr w:rsidR="00334E46" w:rsidRPr="00D62998" w14:paraId="54A0EF47"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61C96A7D" w14:textId="77777777" w:rsidR="00334E46" w:rsidRPr="00D62998" w:rsidRDefault="00334E46" w:rsidP="00334E46">
            <w:pPr>
              <w:rPr>
                <w:rFonts w:asciiTheme="majorBidi" w:hAnsiTheme="majorBidi" w:cstheme="majorBidi"/>
                <w:b w:val="0"/>
                <w:bCs w:val="0"/>
                <w:color w:val="000000"/>
              </w:rPr>
            </w:pPr>
            <w:r w:rsidRPr="00D62998">
              <w:rPr>
                <w:rFonts w:asciiTheme="majorBidi" w:hAnsiTheme="majorBidi" w:cstheme="majorBidi"/>
                <w:b w:val="0"/>
                <w:bCs w:val="0"/>
                <w:color w:val="000000"/>
              </w:rPr>
              <w:t>Baseline health utility</w:t>
            </w:r>
          </w:p>
        </w:tc>
        <w:tc>
          <w:tcPr>
            <w:tcW w:w="547" w:type="pct"/>
            <w:noWrap/>
          </w:tcPr>
          <w:p w14:paraId="070720D8"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0.5766</w:t>
            </w:r>
          </w:p>
        </w:tc>
        <w:tc>
          <w:tcPr>
            <w:tcW w:w="657" w:type="pct"/>
            <w:noWrap/>
          </w:tcPr>
          <w:p w14:paraId="3783B35E"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0.5653</w:t>
            </w:r>
          </w:p>
        </w:tc>
        <w:tc>
          <w:tcPr>
            <w:tcW w:w="602" w:type="pct"/>
            <w:noWrap/>
          </w:tcPr>
          <w:p w14:paraId="52850021"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0.5879</w:t>
            </w:r>
          </w:p>
        </w:tc>
        <w:tc>
          <w:tcPr>
            <w:tcW w:w="603" w:type="pct"/>
          </w:tcPr>
          <w:p w14:paraId="5362C9CE"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Beta</w:t>
            </w:r>
          </w:p>
        </w:tc>
        <w:tc>
          <w:tcPr>
            <w:tcW w:w="1444" w:type="pct"/>
            <w:vMerge w:val="restart"/>
          </w:tcPr>
          <w:p w14:paraId="0FE4B92F" w14:textId="77777777" w:rsidR="00334E46" w:rsidRPr="00D62998" w:rsidRDefault="00334E46" w:rsidP="00334E46">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MEASURE UP-1, MEASURE UP-2, and AD UP trials, Low and high values based on 95% CI.</w:t>
            </w:r>
          </w:p>
        </w:tc>
      </w:tr>
      <w:tr w:rsidR="00334E46" w:rsidRPr="00D62998" w14:paraId="1B520A3B" w14:textId="77777777" w:rsidTr="00CA3FEB">
        <w:trPr>
          <w:trHeight w:val="358"/>
        </w:trPr>
        <w:tc>
          <w:tcPr>
            <w:cnfStyle w:val="001000000000" w:firstRow="0" w:lastRow="0" w:firstColumn="1" w:lastColumn="0" w:oddVBand="0" w:evenVBand="0" w:oddHBand="0" w:evenHBand="0" w:firstRowFirstColumn="0" w:firstRowLastColumn="0" w:lastRowFirstColumn="0" w:lastRowLastColumn="0"/>
            <w:tcW w:w="1147" w:type="pct"/>
            <w:noWrap/>
          </w:tcPr>
          <w:p w14:paraId="3D086144" w14:textId="77777777" w:rsidR="00334E46" w:rsidRPr="00D62998" w:rsidRDefault="00334E46" w:rsidP="00334E46">
            <w:pPr>
              <w:rPr>
                <w:rFonts w:asciiTheme="majorBidi" w:hAnsiTheme="majorBidi" w:cstheme="majorBidi"/>
                <w:b w:val="0"/>
                <w:bCs w:val="0"/>
                <w:color w:val="000000"/>
              </w:rPr>
            </w:pPr>
            <w:r w:rsidRPr="00D62998">
              <w:rPr>
                <w:rFonts w:asciiTheme="majorBidi" w:hAnsiTheme="majorBidi" w:cstheme="majorBidi"/>
                <w:b w:val="0"/>
                <w:bCs w:val="0"/>
                <w:color w:val="000000"/>
              </w:rPr>
              <w:t>Average overall week-16 health utility</w:t>
            </w:r>
          </w:p>
        </w:tc>
        <w:tc>
          <w:tcPr>
            <w:tcW w:w="547" w:type="pct"/>
            <w:noWrap/>
          </w:tcPr>
          <w:p w14:paraId="05884BD1"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0.8077</w:t>
            </w:r>
          </w:p>
        </w:tc>
        <w:tc>
          <w:tcPr>
            <w:tcW w:w="657" w:type="pct"/>
            <w:noWrap/>
          </w:tcPr>
          <w:p w14:paraId="58D149CC"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0.7994</w:t>
            </w:r>
          </w:p>
        </w:tc>
        <w:tc>
          <w:tcPr>
            <w:tcW w:w="602" w:type="pct"/>
            <w:noWrap/>
          </w:tcPr>
          <w:p w14:paraId="7008EBC7"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0.8159</w:t>
            </w:r>
          </w:p>
        </w:tc>
        <w:tc>
          <w:tcPr>
            <w:tcW w:w="603" w:type="pct"/>
          </w:tcPr>
          <w:p w14:paraId="214A14E0"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Beta</w:t>
            </w:r>
          </w:p>
        </w:tc>
        <w:tc>
          <w:tcPr>
            <w:tcW w:w="1444" w:type="pct"/>
            <w:vMerge/>
          </w:tcPr>
          <w:p w14:paraId="320F984A" w14:textId="77777777" w:rsidR="00334E46" w:rsidRPr="00D62998" w:rsidRDefault="00334E46" w:rsidP="00334E46">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334E46" w:rsidRPr="00D62998" w14:paraId="19D2AFE2"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355F2784"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rPr>
              <w:t>EASI-50 utility</w:t>
            </w:r>
          </w:p>
        </w:tc>
        <w:tc>
          <w:tcPr>
            <w:tcW w:w="547" w:type="pct"/>
            <w:noWrap/>
          </w:tcPr>
          <w:p w14:paraId="1E7BC1A1"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0.7672</w:t>
            </w:r>
          </w:p>
        </w:tc>
        <w:tc>
          <w:tcPr>
            <w:tcW w:w="657" w:type="pct"/>
            <w:noWrap/>
          </w:tcPr>
          <w:p w14:paraId="0CC00CB1"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0.7484</w:t>
            </w:r>
          </w:p>
        </w:tc>
        <w:tc>
          <w:tcPr>
            <w:tcW w:w="602" w:type="pct"/>
            <w:noWrap/>
          </w:tcPr>
          <w:p w14:paraId="3EB3958D"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0.7861</w:t>
            </w:r>
          </w:p>
        </w:tc>
        <w:tc>
          <w:tcPr>
            <w:tcW w:w="603" w:type="pct"/>
          </w:tcPr>
          <w:p w14:paraId="0A7D255B"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Beta</w:t>
            </w:r>
          </w:p>
        </w:tc>
        <w:tc>
          <w:tcPr>
            <w:tcW w:w="1444" w:type="pct"/>
            <w:vMerge/>
          </w:tcPr>
          <w:p w14:paraId="7E0ED372" w14:textId="77777777" w:rsidR="00334E46" w:rsidRPr="00D62998" w:rsidRDefault="00334E46" w:rsidP="00334E46">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334E46" w:rsidRPr="00D62998" w14:paraId="401A5398"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42B22121"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rPr>
              <w:t>EASI-75 utility</w:t>
            </w:r>
          </w:p>
        </w:tc>
        <w:tc>
          <w:tcPr>
            <w:tcW w:w="547" w:type="pct"/>
            <w:noWrap/>
          </w:tcPr>
          <w:p w14:paraId="46ADD963"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0.8234</w:t>
            </w:r>
          </w:p>
        </w:tc>
        <w:tc>
          <w:tcPr>
            <w:tcW w:w="657" w:type="pct"/>
            <w:noWrap/>
          </w:tcPr>
          <w:p w14:paraId="1679821C"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0.8100</w:t>
            </w:r>
          </w:p>
        </w:tc>
        <w:tc>
          <w:tcPr>
            <w:tcW w:w="602" w:type="pct"/>
            <w:noWrap/>
          </w:tcPr>
          <w:p w14:paraId="4E81292A"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0.8369</w:t>
            </w:r>
          </w:p>
        </w:tc>
        <w:tc>
          <w:tcPr>
            <w:tcW w:w="603" w:type="pct"/>
          </w:tcPr>
          <w:p w14:paraId="4C15048D"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Beta</w:t>
            </w:r>
          </w:p>
        </w:tc>
        <w:tc>
          <w:tcPr>
            <w:tcW w:w="1444" w:type="pct"/>
            <w:vMerge/>
          </w:tcPr>
          <w:p w14:paraId="5D5C7C53" w14:textId="77777777" w:rsidR="00334E46" w:rsidRPr="00D62998" w:rsidRDefault="00334E46" w:rsidP="00334E46">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334E46" w:rsidRPr="00D62998" w14:paraId="07ACFFC8"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4D05C715"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rPr>
              <w:t>EASI-90 utility</w:t>
            </w:r>
          </w:p>
        </w:tc>
        <w:tc>
          <w:tcPr>
            <w:tcW w:w="547" w:type="pct"/>
            <w:noWrap/>
          </w:tcPr>
          <w:p w14:paraId="71B35ACD"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0.8894</w:t>
            </w:r>
          </w:p>
        </w:tc>
        <w:tc>
          <w:tcPr>
            <w:tcW w:w="657" w:type="pct"/>
            <w:noWrap/>
          </w:tcPr>
          <w:p w14:paraId="08AF5314"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0.8811</w:t>
            </w:r>
          </w:p>
        </w:tc>
        <w:tc>
          <w:tcPr>
            <w:tcW w:w="602" w:type="pct"/>
            <w:noWrap/>
          </w:tcPr>
          <w:p w14:paraId="4912C942"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0.8976</w:t>
            </w:r>
          </w:p>
        </w:tc>
        <w:tc>
          <w:tcPr>
            <w:tcW w:w="603" w:type="pct"/>
          </w:tcPr>
          <w:p w14:paraId="70BFBC25" w14:textId="77777777" w:rsidR="00334E46" w:rsidRPr="00D62998" w:rsidRDefault="00334E46" w:rsidP="00334E46">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Beta</w:t>
            </w:r>
          </w:p>
        </w:tc>
        <w:tc>
          <w:tcPr>
            <w:tcW w:w="1444" w:type="pct"/>
            <w:vMerge/>
          </w:tcPr>
          <w:p w14:paraId="06A1C91D" w14:textId="77777777" w:rsidR="00334E46" w:rsidRPr="00D62998" w:rsidRDefault="00334E46" w:rsidP="00334E46">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334E46" w:rsidRPr="00D62998" w14:paraId="6FCD2356"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12DD4F82" w14:textId="77777777" w:rsidR="00334E46" w:rsidRPr="00D62998" w:rsidRDefault="00334E46" w:rsidP="00334E46">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rPr>
              <w:t>Non-responders’ utility</w:t>
            </w:r>
          </w:p>
        </w:tc>
        <w:tc>
          <w:tcPr>
            <w:tcW w:w="547" w:type="pct"/>
            <w:noWrap/>
          </w:tcPr>
          <w:p w14:paraId="4F3FFC60"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0.6756</w:t>
            </w:r>
          </w:p>
        </w:tc>
        <w:tc>
          <w:tcPr>
            <w:tcW w:w="657" w:type="pct"/>
            <w:noWrap/>
          </w:tcPr>
          <w:p w14:paraId="64C1DA05"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0.6566</w:t>
            </w:r>
          </w:p>
        </w:tc>
        <w:tc>
          <w:tcPr>
            <w:tcW w:w="602" w:type="pct"/>
            <w:noWrap/>
          </w:tcPr>
          <w:p w14:paraId="7BD5E846"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rPr>
              <w:t>0.6946</w:t>
            </w:r>
          </w:p>
        </w:tc>
        <w:tc>
          <w:tcPr>
            <w:tcW w:w="603" w:type="pct"/>
          </w:tcPr>
          <w:p w14:paraId="583CCC4D" w14:textId="77777777" w:rsidR="00334E46" w:rsidRPr="00D62998" w:rsidRDefault="00334E46"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Beta</w:t>
            </w:r>
          </w:p>
        </w:tc>
        <w:tc>
          <w:tcPr>
            <w:tcW w:w="1444" w:type="pct"/>
            <w:vMerge/>
          </w:tcPr>
          <w:p w14:paraId="2F767E04" w14:textId="77777777" w:rsidR="00334E46" w:rsidRPr="00D62998" w:rsidRDefault="00334E46" w:rsidP="00334E46">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A3FEB" w:rsidRPr="00D62998" w14:paraId="76892C0D"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3CFDFABE" w14:textId="029A7A27" w:rsidR="00CA3FEB" w:rsidRPr="00D62998" w:rsidRDefault="00CA3FEB" w:rsidP="00334E46">
            <w:pPr>
              <w:spacing w:line="480" w:lineRule="auto"/>
              <w:rPr>
                <w:rFonts w:asciiTheme="majorBidi" w:eastAsia="Times New Roman" w:hAnsiTheme="majorBidi" w:cstheme="majorBidi"/>
                <w:color w:val="000000"/>
              </w:rPr>
            </w:pPr>
            <w:r w:rsidRPr="00D62998">
              <w:rPr>
                <w:rFonts w:asciiTheme="majorBidi" w:hAnsiTheme="majorBidi" w:cstheme="majorBidi"/>
                <w:color w:val="000000"/>
              </w:rPr>
              <w:t>Costs</w:t>
            </w:r>
          </w:p>
        </w:tc>
      </w:tr>
      <w:tr w:rsidR="00D531EC" w:rsidRPr="00D62998" w14:paraId="7F47D1FB"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2BD189D0" w14:textId="5FAD9D6F" w:rsidR="00D531EC" w:rsidRPr="00D62998" w:rsidRDefault="00D531EC" w:rsidP="00334E46">
            <w:pPr>
              <w:rPr>
                <w:rFonts w:asciiTheme="majorBidi" w:hAnsiTheme="majorBidi" w:cstheme="majorBidi"/>
                <w:b w:val="0"/>
                <w:bCs w:val="0"/>
                <w:color w:val="000000"/>
              </w:rPr>
            </w:pPr>
            <w:r w:rsidRPr="00D62998">
              <w:rPr>
                <w:rFonts w:asciiTheme="majorBidi" w:hAnsiTheme="majorBidi" w:cstheme="majorBidi"/>
                <w:b w:val="0"/>
                <w:bCs w:val="0"/>
                <w:color w:val="000000"/>
              </w:rPr>
              <w:t>Non-responders’ annual direct cost</w:t>
            </w:r>
          </w:p>
          <w:p w14:paraId="20A0B5E0" w14:textId="77777777" w:rsidR="00D531EC" w:rsidRPr="00D62998" w:rsidRDefault="00D531EC" w:rsidP="00334E46">
            <w:pPr>
              <w:spacing w:line="480" w:lineRule="auto"/>
              <w:rPr>
                <w:rFonts w:asciiTheme="majorBidi" w:eastAsia="Times New Roman" w:hAnsiTheme="majorBidi" w:cstheme="majorBidi"/>
                <w:b w:val="0"/>
                <w:bCs w:val="0"/>
                <w:color w:val="000000"/>
              </w:rPr>
            </w:pPr>
          </w:p>
        </w:tc>
        <w:tc>
          <w:tcPr>
            <w:tcW w:w="547" w:type="pct"/>
            <w:noWrap/>
          </w:tcPr>
          <w:p w14:paraId="506E0686" w14:textId="1D935CF9" w:rsidR="00D531EC" w:rsidRPr="00D62998" w:rsidRDefault="00D531EC"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lastRenderedPageBreak/>
              <w:t>10,528.29</w:t>
            </w:r>
          </w:p>
        </w:tc>
        <w:tc>
          <w:tcPr>
            <w:tcW w:w="657" w:type="pct"/>
            <w:noWrap/>
          </w:tcPr>
          <w:p w14:paraId="27FD2CB4" w14:textId="704305A2" w:rsidR="00D531EC" w:rsidRPr="00D62998" w:rsidRDefault="00D531EC"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5,264.15</w:t>
            </w:r>
          </w:p>
        </w:tc>
        <w:tc>
          <w:tcPr>
            <w:tcW w:w="602" w:type="pct"/>
            <w:noWrap/>
          </w:tcPr>
          <w:p w14:paraId="36A8D00E" w14:textId="28EB3155" w:rsidR="00D531EC" w:rsidRPr="00D62998" w:rsidRDefault="00D531EC"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15,792.44</w:t>
            </w:r>
          </w:p>
        </w:tc>
        <w:tc>
          <w:tcPr>
            <w:tcW w:w="603" w:type="pct"/>
          </w:tcPr>
          <w:p w14:paraId="05427AB0" w14:textId="5DB80585" w:rsidR="00D531EC" w:rsidRPr="00D62998" w:rsidRDefault="00D531EC" w:rsidP="00334E46">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val="restart"/>
          </w:tcPr>
          <w:p w14:paraId="62695DFE" w14:textId="09921FA7" w:rsidR="00D531EC" w:rsidRPr="00D62998" w:rsidRDefault="00D531EC" w:rsidP="00334E46">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Costs were calculated by multiplying resource utilization estimates, derived from aggregated local expert input, by unit costs obtained from local sources. These values were then aggregated to estimate the cost of each health state or cost component.</w:t>
            </w:r>
          </w:p>
        </w:tc>
      </w:tr>
      <w:tr w:rsidR="00D531EC" w:rsidRPr="00D62998" w14:paraId="753A92F0"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014F7BEE" w14:textId="52635861" w:rsidR="00D531EC" w:rsidRPr="00D62998" w:rsidRDefault="00D531EC" w:rsidP="00D531EC">
            <w:pPr>
              <w:spacing w:line="480" w:lineRule="auto"/>
              <w:rPr>
                <w:rFonts w:asciiTheme="majorBidi" w:eastAsia="Times New Roman" w:hAnsiTheme="majorBidi" w:cstheme="majorBidi"/>
                <w:b w:val="0"/>
                <w:bCs w:val="0"/>
                <w:color w:val="000000"/>
              </w:rPr>
            </w:pPr>
            <w:proofErr w:type="gramStart"/>
            <w:r w:rsidRPr="00D62998">
              <w:rPr>
                <w:rFonts w:asciiTheme="majorBidi" w:eastAsia="Times New Roman" w:hAnsiTheme="majorBidi" w:cstheme="majorBidi"/>
                <w:b w:val="0"/>
                <w:bCs w:val="0"/>
                <w:color w:val="000000"/>
              </w:rPr>
              <w:t>Responders</w:t>
            </w:r>
            <w:proofErr w:type="gramEnd"/>
            <w:r w:rsidRPr="00D62998">
              <w:rPr>
                <w:rFonts w:asciiTheme="majorBidi" w:eastAsia="Times New Roman" w:hAnsiTheme="majorBidi" w:cstheme="majorBidi"/>
                <w:b w:val="0"/>
                <w:bCs w:val="0"/>
                <w:color w:val="000000"/>
              </w:rPr>
              <w:t xml:space="preserve"> year 1 annual cost </w:t>
            </w:r>
          </w:p>
        </w:tc>
        <w:tc>
          <w:tcPr>
            <w:tcW w:w="547" w:type="pct"/>
            <w:noWrap/>
          </w:tcPr>
          <w:p w14:paraId="615202BF" w14:textId="3BC463D9"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6,229.25</w:t>
            </w:r>
          </w:p>
        </w:tc>
        <w:tc>
          <w:tcPr>
            <w:tcW w:w="657" w:type="pct"/>
            <w:noWrap/>
          </w:tcPr>
          <w:p w14:paraId="22403673" w14:textId="78376135"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3,114.63</w:t>
            </w:r>
          </w:p>
        </w:tc>
        <w:tc>
          <w:tcPr>
            <w:tcW w:w="602" w:type="pct"/>
            <w:noWrap/>
          </w:tcPr>
          <w:p w14:paraId="1475AFA6" w14:textId="7F99253D"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9,343.88</w:t>
            </w:r>
          </w:p>
        </w:tc>
        <w:tc>
          <w:tcPr>
            <w:tcW w:w="603" w:type="pct"/>
          </w:tcPr>
          <w:p w14:paraId="01E02CEE" w14:textId="32D01273"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10284DBA" w14:textId="77777777" w:rsidR="00D531EC" w:rsidRPr="00D62998" w:rsidRDefault="00D531EC" w:rsidP="00D531E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531EC" w:rsidRPr="00D62998" w14:paraId="225CF728"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702B24F0" w14:textId="4F0A4988" w:rsidR="00D531EC" w:rsidRPr="00D62998" w:rsidRDefault="00D531EC" w:rsidP="00D531EC">
            <w:pPr>
              <w:spacing w:line="480" w:lineRule="auto"/>
              <w:rPr>
                <w:rFonts w:asciiTheme="majorBidi" w:eastAsia="Times New Roman" w:hAnsiTheme="majorBidi" w:cstheme="majorBidi"/>
                <w:b w:val="0"/>
                <w:bCs w:val="0"/>
                <w:color w:val="000000"/>
              </w:rPr>
            </w:pPr>
            <w:proofErr w:type="gramStart"/>
            <w:r w:rsidRPr="00D62998">
              <w:rPr>
                <w:rFonts w:asciiTheme="majorBidi" w:eastAsia="Times New Roman" w:hAnsiTheme="majorBidi" w:cstheme="majorBidi"/>
                <w:b w:val="0"/>
                <w:bCs w:val="0"/>
                <w:color w:val="000000"/>
              </w:rPr>
              <w:t>Responders</w:t>
            </w:r>
            <w:proofErr w:type="gramEnd"/>
            <w:r w:rsidRPr="00D62998">
              <w:rPr>
                <w:rFonts w:asciiTheme="majorBidi" w:eastAsia="Times New Roman" w:hAnsiTheme="majorBidi" w:cstheme="majorBidi"/>
                <w:b w:val="0"/>
                <w:bCs w:val="0"/>
                <w:color w:val="000000"/>
              </w:rPr>
              <w:t xml:space="preserve"> year 2+ annual cost </w:t>
            </w:r>
          </w:p>
        </w:tc>
        <w:tc>
          <w:tcPr>
            <w:tcW w:w="547" w:type="pct"/>
            <w:noWrap/>
          </w:tcPr>
          <w:p w14:paraId="4234F8CF" w14:textId="0149A512"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2,681.71</w:t>
            </w:r>
          </w:p>
        </w:tc>
        <w:tc>
          <w:tcPr>
            <w:tcW w:w="657" w:type="pct"/>
            <w:noWrap/>
          </w:tcPr>
          <w:p w14:paraId="0539ED27" w14:textId="014E41BD"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1,340.85</w:t>
            </w:r>
          </w:p>
        </w:tc>
        <w:tc>
          <w:tcPr>
            <w:tcW w:w="602" w:type="pct"/>
            <w:noWrap/>
          </w:tcPr>
          <w:p w14:paraId="1A4B9D61" w14:textId="323CAADB"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4,022.56</w:t>
            </w:r>
          </w:p>
        </w:tc>
        <w:tc>
          <w:tcPr>
            <w:tcW w:w="603" w:type="pct"/>
          </w:tcPr>
          <w:p w14:paraId="61E14C28" w14:textId="30BC4F5B"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1B338408" w14:textId="77777777" w:rsidR="00D531EC" w:rsidRPr="00D62998" w:rsidRDefault="00D531EC" w:rsidP="00D531E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2B5D17" w:rsidRPr="00D62998" w14:paraId="300A6CEC"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7FEBF8F9" w14:textId="05F35F08" w:rsidR="002B5D17" w:rsidRPr="002B5D17" w:rsidRDefault="002B5D17" w:rsidP="002B5D17">
            <w:pPr>
              <w:spacing w:line="480" w:lineRule="auto"/>
              <w:rPr>
                <w:rFonts w:asciiTheme="majorBidi" w:eastAsia="Times New Roman" w:hAnsiTheme="majorBidi" w:cstheme="majorBidi"/>
                <w:b w:val="0"/>
                <w:bCs w:val="0"/>
                <w:color w:val="000000"/>
              </w:rPr>
            </w:pPr>
            <w:r w:rsidRPr="002B5D17">
              <w:rPr>
                <w:rFonts w:asciiTheme="majorBidi" w:eastAsia="Times New Roman" w:hAnsiTheme="majorBidi" w:cstheme="majorBidi"/>
                <w:b w:val="0"/>
                <w:bCs w:val="0"/>
                <w:color w:val="000000"/>
              </w:rPr>
              <w:t xml:space="preserve">Best supportive care </w:t>
            </w:r>
            <w:r>
              <w:rPr>
                <w:rFonts w:asciiTheme="majorBidi" w:eastAsia="Times New Roman" w:hAnsiTheme="majorBidi" w:cstheme="majorBidi"/>
                <w:b w:val="0"/>
                <w:bCs w:val="0"/>
                <w:color w:val="000000"/>
              </w:rPr>
              <w:t xml:space="preserve">annual </w:t>
            </w:r>
            <w:r w:rsidRPr="002B5D17">
              <w:rPr>
                <w:rFonts w:asciiTheme="majorBidi" w:eastAsia="Times New Roman" w:hAnsiTheme="majorBidi" w:cstheme="majorBidi"/>
                <w:b w:val="0"/>
                <w:bCs w:val="0"/>
                <w:color w:val="000000"/>
              </w:rPr>
              <w:t xml:space="preserve">cost </w:t>
            </w:r>
            <w:r>
              <w:rPr>
                <w:rFonts w:asciiTheme="majorBidi" w:eastAsia="Times New Roman" w:hAnsiTheme="majorBidi" w:cstheme="majorBidi"/>
                <w:b w:val="0"/>
                <w:bCs w:val="0"/>
                <w:color w:val="000000"/>
              </w:rPr>
              <w:t xml:space="preserve">for </w:t>
            </w:r>
            <w:r w:rsidRPr="002B5D17">
              <w:rPr>
                <w:rFonts w:asciiTheme="majorBidi" w:eastAsia="Times New Roman" w:hAnsiTheme="majorBidi" w:cstheme="majorBidi"/>
                <w:b w:val="0"/>
                <w:bCs w:val="0"/>
                <w:color w:val="000000"/>
              </w:rPr>
              <w:t>non-responders</w:t>
            </w:r>
          </w:p>
        </w:tc>
        <w:tc>
          <w:tcPr>
            <w:tcW w:w="547" w:type="pct"/>
            <w:noWrap/>
          </w:tcPr>
          <w:p w14:paraId="1ABB68E3" w14:textId="6F5D5517"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pPr>
            <w:r w:rsidRPr="00194839">
              <w:t>10,284.63</w:t>
            </w:r>
          </w:p>
        </w:tc>
        <w:tc>
          <w:tcPr>
            <w:tcW w:w="657" w:type="pct"/>
            <w:noWrap/>
          </w:tcPr>
          <w:p w14:paraId="22B38CD5" w14:textId="6A964FF5"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pPr>
            <w:r w:rsidRPr="00194839">
              <w:t>5,142.32</w:t>
            </w:r>
          </w:p>
        </w:tc>
        <w:tc>
          <w:tcPr>
            <w:tcW w:w="602" w:type="pct"/>
            <w:noWrap/>
          </w:tcPr>
          <w:p w14:paraId="5D2E7BFA" w14:textId="23866CE8"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pPr>
            <w:r w:rsidRPr="00194839">
              <w:t>15,426.95</w:t>
            </w:r>
          </w:p>
        </w:tc>
        <w:tc>
          <w:tcPr>
            <w:tcW w:w="603" w:type="pct"/>
          </w:tcPr>
          <w:p w14:paraId="5B57134A" w14:textId="60FBD6F4"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3E618C">
              <w:rPr>
                <w:rFonts w:asciiTheme="majorBidi" w:eastAsia="Times New Roman" w:hAnsiTheme="majorBidi" w:cstheme="majorBidi"/>
                <w:color w:val="000000"/>
              </w:rPr>
              <w:t>Gamma</w:t>
            </w:r>
          </w:p>
        </w:tc>
        <w:tc>
          <w:tcPr>
            <w:tcW w:w="1444" w:type="pct"/>
            <w:vMerge/>
          </w:tcPr>
          <w:p w14:paraId="368BE62F" w14:textId="77777777" w:rsidR="002B5D17" w:rsidRPr="00D62998" w:rsidRDefault="002B5D17" w:rsidP="002B5D17">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2B5D17" w:rsidRPr="00D62998" w14:paraId="2EF0DFE8"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478C1DCC" w14:textId="779C27A2" w:rsidR="002B5D17" w:rsidRPr="00D62998" w:rsidRDefault="002B5D17" w:rsidP="002B5D17">
            <w:pPr>
              <w:spacing w:line="480" w:lineRule="auto"/>
              <w:rPr>
                <w:rFonts w:asciiTheme="majorBidi" w:eastAsia="Times New Roman" w:hAnsiTheme="majorBidi" w:cstheme="majorBidi"/>
                <w:color w:val="000000"/>
              </w:rPr>
            </w:pPr>
            <w:r w:rsidRPr="00680228">
              <w:rPr>
                <w:rFonts w:asciiTheme="majorBidi" w:eastAsia="Times New Roman" w:hAnsiTheme="majorBidi" w:cstheme="majorBidi"/>
                <w:b w:val="0"/>
                <w:bCs w:val="0"/>
                <w:color w:val="000000"/>
              </w:rPr>
              <w:t xml:space="preserve">Best supportive care annual cost for </w:t>
            </w:r>
            <w:r>
              <w:rPr>
                <w:rFonts w:asciiTheme="majorBidi" w:eastAsia="Times New Roman" w:hAnsiTheme="majorBidi" w:cstheme="majorBidi"/>
                <w:b w:val="0"/>
                <w:bCs w:val="0"/>
                <w:color w:val="000000"/>
              </w:rPr>
              <w:t>responders in year 1</w:t>
            </w:r>
          </w:p>
        </w:tc>
        <w:tc>
          <w:tcPr>
            <w:tcW w:w="547" w:type="pct"/>
            <w:noWrap/>
          </w:tcPr>
          <w:p w14:paraId="655FE762" w14:textId="4DB8E8C5" w:rsidR="002B5D17" w:rsidRPr="00D62998" w:rsidRDefault="002B5D17" w:rsidP="002B5D17">
            <w:pPr>
              <w:spacing w:line="480" w:lineRule="auto"/>
              <w:jc w:val="center"/>
              <w:cnfStyle w:val="000000000000" w:firstRow="0" w:lastRow="0" w:firstColumn="0" w:lastColumn="0" w:oddVBand="0" w:evenVBand="0" w:oddHBand="0" w:evenHBand="0" w:firstRowFirstColumn="0" w:firstRowLastColumn="0" w:lastRowFirstColumn="0" w:lastRowLastColumn="0"/>
            </w:pPr>
            <w:r w:rsidRPr="00397C2B">
              <w:t>2,581.63</w:t>
            </w:r>
          </w:p>
        </w:tc>
        <w:tc>
          <w:tcPr>
            <w:tcW w:w="657" w:type="pct"/>
            <w:noWrap/>
          </w:tcPr>
          <w:p w14:paraId="2B3C975C" w14:textId="49C6B917" w:rsidR="002B5D17" w:rsidRPr="00D62998" w:rsidRDefault="002B5D17" w:rsidP="002B5D17">
            <w:pPr>
              <w:spacing w:line="480" w:lineRule="auto"/>
              <w:jc w:val="center"/>
              <w:cnfStyle w:val="000000000000" w:firstRow="0" w:lastRow="0" w:firstColumn="0" w:lastColumn="0" w:oddVBand="0" w:evenVBand="0" w:oddHBand="0" w:evenHBand="0" w:firstRowFirstColumn="0" w:firstRowLastColumn="0" w:lastRowFirstColumn="0" w:lastRowLastColumn="0"/>
            </w:pPr>
            <w:r w:rsidRPr="00397C2B">
              <w:t>1,290.82</w:t>
            </w:r>
          </w:p>
        </w:tc>
        <w:tc>
          <w:tcPr>
            <w:tcW w:w="602" w:type="pct"/>
            <w:noWrap/>
          </w:tcPr>
          <w:p w14:paraId="4E876875" w14:textId="67B773EE" w:rsidR="002B5D17" w:rsidRPr="00D62998" w:rsidRDefault="002B5D17" w:rsidP="002B5D17">
            <w:pPr>
              <w:spacing w:line="480" w:lineRule="auto"/>
              <w:jc w:val="center"/>
              <w:cnfStyle w:val="000000000000" w:firstRow="0" w:lastRow="0" w:firstColumn="0" w:lastColumn="0" w:oddVBand="0" w:evenVBand="0" w:oddHBand="0" w:evenHBand="0" w:firstRowFirstColumn="0" w:firstRowLastColumn="0" w:lastRowFirstColumn="0" w:lastRowLastColumn="0"/>
            </w:pPr>
            <w:r w:rsidRPr="00397C2B">
              <w:t>3,872.45</w:t>
            </w:r>
          </w:p>
        </w:tc>
        <w:tc>
          <w:tcPr>
            <w:tcW w:w="603" w:type="pct"/>
          </w:tcPr>
          <w:p w14:paraId="3BBF27A5" w14:textId="387248F6" w:rsidR="002B5D17" w:rsidRPr="00D62998" w:rsidRDefault="002B5D17" w:rsidP="002B5D1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3E618C">
              <w:rPr>
                <w:rFonts w:asciiTheme="majorBidi" w:eastAsia="Times New Roman" w:hAnsiTheme="majorBidi" w:cstheme="majorBidi"/>
                <w:color w:val="000000"/>
              </w:rPr>
              <w:t>Gamma</w:t>
            </w:r>
          </w:p>
        </w:tc>
        <w:tc>
          <w:tcPr>
            <w:tcW w:w="1444" w:type="pct"/>
            <w:vMerge/>
          </w:tcPr>
          <w:p w14:paraId="2F60C84C" w14:textId="77777777" w:rsidR="002B5D17" w:rsidRPr="00D62998" w:rsidRDefault="002B5D17" w:rsidP="002B5D17">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2B5D17" w:rsidRPr="00D62998" w14:paraId="6671A990"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7273AEE0" w14:textId="73348F0A" w:rsidR="002B5D17" w:rsidRPr="00D62998" w:rsidRDefault="002B5D17" w:rsidP="002B5D17">
            <w:pPr>
              <w:spacing w:line="480" w:lineRule="auto"/>
              <w:rPr>
                <w:rFonts w:asciiTheme="majorBidi" w:eastAsia="Times New Roman" w:hAnsiTheme="majorBidi" w:cstheme="majorBidi"/>
                <w:color w:val="000000"/>
              </w:rPr>
            </w:pPr>
            <w:r w:rsidRPr="00680228">
              <w:rPr>
                <w:rFonts w:asciiTheme="majorBidi" w:eastAsia="Times New Roman" w:hAnsiTheme="majorBidi" w:cstheme="majorBidi"/>
                <w:b w:val="0"/>
                <w:bCs w:val="0"/>
                <w:color w:val="000000"/>
              </w:rPr>
              <w:t>Best supportive care annual cost for responders</w:t>
            </w:r>
            <w:r>
              <w:rPr>
                <w:rFonts w:asciiTheme="majorBidi" w:eastAsia="Times New Roman" w:hAnsiTheme="majorBidi" w:cstheme="majorBidi"/>
                <w:b w:val="0"/>
                <w:bCs w:val="0"/>
                <w:color w:val="000000"/>
              </w:rPr>
              <w:t xml:space="preserve"> in year 2+</w:t>
            </w:r>
          </w:p>
        </w:tc>
        <w:tc>
          <w:tcPr>
            <w:tcW w:w="547" w:type="pct"/>
            <w:noWrap/>
          </w:tcPr>
          <w:p w14:paraId="5B08AD20" w14:textId="5A07833E"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pPr>
            <w:r w:rsidRPr="00397C2B">
              <w:t>2,581.63</w:t>
            </w:r>
          </w:p>
        </w:tc>
        <w:tc>
          <w:tcPr>
            <w:tcW w:w="657" w:type="pct"/>
            <w:noWrap/>
          </w:tcPr>
          <w:p w14:paraId="76E6983C" w14:textId="6D42C912"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pPr>
            <w:r w:rsidRPr="00397C2B">
              <w:t>1,290.82</w:t>
            </w:r>
          </w:p>
        </w:tc>
        <w:tc>
          <w:tcPr>
            <w:tcW w:w="602" w:type="pct"/>
            <w:noWrap/>
          </w:tcPr>
          <w:p w14:paraId="076B406B" w14:textId="3628B8CB"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pPr>
            <w:r w:rsidRPr="00397C2B">
              <w:t>3,872.45</w:t>
            </w:r>
          </w:p>
        </w:tc>
        <w:tc>
          <w:tcPr>
            <w:tcW w:w="603" w:type="pct"/>
          </w:tcPr>
          <w:p w14:paraId="3892FDD9" w14:textId="1365E055" w:rsidR="002B5D17" w:rsidRPr="00D62998" w:rsidRDefault="002B5D17" w:rsidP="002B5D1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3E618C">
              <w:rPr>
                <w:rFonts w:asciiTheme="majorBidi" w:eastAsia="Times New Roman" w:hAnsiTheme="majorBidi" w:cstheme="majorBidi"/>
                <w:color w:val="000000"/>
              </w:rPr>
              <w:t>Gamma</w:t>
            </w:r>
          </w:p>
        </w:tc>
        <w:tc>
          <w:tcPr>
            <w:tcW w:w="1444" w:type="pct"/>
            <w:vMerge/>
          </w:tcPr>
          <w:p w14:paraId="7A21316A" w14:textId="77777777" w:rsidR="002B5D17" w:rsidRPr="00D62998" w:rsidRDefault="002B5D17" w:rsidP="002B5D17">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531EC" w:rsidRPr="00D62998" w14:paraId="0AC84B69"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605D0E0F"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Injection site reaction treatment cost</w:t>
            </w:r>
          </w:p>
        </w:tc>
        <w:tc>
          <w:tcPr>
            <w:tcW w:w="547" w:type="pct"/>
            <w:noWrap/>
          </w:tcPr>
          <w:p w14:paraId="6CF13774" w14:textId="75B68897"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3.74</w:t>
            </w:r>
          </w:p>
        </w:tc>
        <w:tc>
          <w:tcPr>
            <w:tcW w:w="657" w:type="pct"/>
            <w:noWrap/>
          </w:tcPr>
          <w:p w14:paraId="7CE94D74" w14:textId="76A3127F"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1.87</w:t>
            </w:r>
          </w:p>
        </w:tc>
        <w:tc>
          <w:tcPr>
            <w:tcW w:w="602" w:type="pct"/>
            <w:noWrap/>
          </w:tcPr>
          <w:p w14:paraId="1D4D6623" w14:textId="690985E6"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5.61</w:t>
            </w:r>
          </w:p>
        </w:tc>
        <w:tc>
          <w:tcPr>
            <w:tcW w:w="603" w:type="pct"/>
          </w:tcPr>
          <w:p w14:paraId="3D53FE18" w14:textId="3303D00B"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5A47AD18" w14:textId="77777777" w:rsidR="00D531EC" w:rsidRPr="00D62998" w:rsidRDefault="00D531EC" w:rsidP="00D531E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531EC" w:rsidRPr="00D62998" w14:paraId="18EF3197"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4101BEE1"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 xml:space="preserve">Allergic conjunctivitis </w:t>
            </w:r>
            <w:r w:rsidRPr="00D62998">
              <w:rPr>
                <w:rFonts w:asciiTheme="majorBidi" w:eastAsia="Times New Roman" w:hAnsiTheme="majorBidi" w:cstheme="majorBidi"/>
                <w:b w:val="0"/>
                <w:bCs w:val="0"/>
                <w:color w:val="000000"/>
              </w:rPr>
              <w:t>treatment cost</w:t>
            </w:r>
          </w:p>
        </w:tc>
        <w:tc>
          <w:tcPr>
            <w:tcW w:w="547" w:type="pct"/>
            <w:noWrap/>
          </w:tcPr>
          <w:p w14:paraId="7B049F5E" w14:textId="2D62BAD2"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318.28</w:t>
            </w:r>
          </w:p>
        </w:tc>
        <w:tc>
          <w:tcPr>
            <w:tcW w:w="657" w:type="pct"/>
            <w:noWrap/>
          </w:tcPr>
          <w:p w14:paraId="7B62CCFC" w14:textId="3FA5E434"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159.14</w:t>
            </w:r>
          </w:p>
        </w:tc>
        <w:tc>
          <w:tcPr>
            <w:tcW w:w="602" w:type="pct"/>
            <w:noWrap/>
          </w:tcPr>
          <w:p w14:paraId="185ED8DC" w14:textId="5A307788"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477.42</w:t>
            </w:r>
          </w:p>
        </w:tc>
        <w:tc>
          <w:tcPr>
            <w:tcW w:w="603" w:type="pct"/>
          </w:tcPr>
          <w:p w14:paraId="09B22666" w14:textId="3450FAB5"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1277CC8E" w14:textId="77777777" w:rsidR="00D531EC" w:rsidRPr="00D62998" w:rsidRDefault="00D531EC" w:rsidP="00D531E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531EC" w:rsidRPr="00D62998" w14:paraId="06372ACC"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2B4E24B4"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 xml:space="preserve">Infectious conjunctivitis </w:t>
            </w:r>
            <w:r w:rsidRPr="00D62998">
              <w:rPr>
                <w:rFonts w:asciiTheme="majorBidi" w:eastAsia="Times New Roman" w:hAnsiTheme="majorBidi" w:cstheme="majorBidi"/>
                <w:b w:val="0"/>
                <w:bCs w:val="0"/>
                <w:color w:val="000000"/>
              </w:rPr>
              <w:t>treatment cost</w:t>
            </w:r>
          </w:p>
        </w:tc>
        <w:tc>
          <w:tcPr>
            <w:tcW w:w="547" w:type="pct"/>
            <w:noWrap/>
          </w:tcPr>
          <w:p w14:paraId="6FE2E5BA" w14:textId="106671AE"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291.50</w:t>
            </w:r>
          </w:p>
        </w:tc>
        <w:tc>
          <w:tcPr>
            <w:tcW w:w="657" w:type="pct"/>
            <w:noWrap/>
          </w:tcPr>
          <w:p w14:paraId="6E9416B0" w14:textId="4523C873"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145.75</w:t>
            </w:r>
          </w:p>
        </w:tc>
        <w:tc>
          <w:tcPr>
            <w:tcW w:w="602" w:type="pct"/>
            <w:noWrap/>
          </w:tcPr>
          <w:p w14:paraId="42376389" w14:textId="08CDAC03"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437.25</w:t>
            </w:r>
          </w:p>
        </w:tc>
        <w:tc>
          <w:tcPr>
            <w:tcW w:w="603" w:type="pct"/>
          </w:tcPr>
          <w:p w14:paraId="61F25383" w14:textId="21AEBAE3"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287AB324" w14:textId="77777777" w:rsidR="00D531EC" w:rsidRPr="00D62998" w:rsidRDefault="00D531EC" w:rsidP="00D531E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531EC" w:rsidRPr="00D62998" w14:paraId="5F61E885"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0D7188DD"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 xml:space="preserve">Oral herpes </w:t>
            </w:r>
            <w:r w:rsidRPr="00D62998">
              <w:rPr>
                <w:rFonts w:asciiTheme="majorBidi" w:eastAsia="Times New Roman" w:hAnsiTheme="majorBidi" w:cstheme="majorBidi"/>
                <w:b w:val="0"/>
                <w:bCs w:val="0"/>
                <w:color w:val="000000"/>
              </w:rPr>
              <w:t>treatment cost</w:t>
            </w:r>
          </w:p>
        </w:tc>
        <w:tc>
          <w:tcPr>
            <w:tcW w:w="547" w:type="pct"/>
            <w:noWrap/>
          </w:tcPr>
          <w:p w14:paraId="579C34F7" w14:textId="554CA676"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200.28</w:t>
            </w:r>
          </w:p>
        </w:tc>
        <w:tc>
          <w:tcPr>
            <w:tcW w:w="657" w:type="pct"/>
            <w:noWrap/>
          </w:tcPr>
          <w:p w14:paraId="1EA8C7CA" w14:textId="789ADF9F"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100.14</w:t>
            </w:r>
          </w:p>
        </w:tc>
        <w:tc>
          <w:tcPr>
            <w:tcW w:w="602" w:type="pct"/>
            <w:noWrap/>
          </w:tcPr>
          <w:p w14:paraId="4C0564FA" w14:textId="6881C009"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300.43</w:t>
            </w:r>
          </w:p>
        </w:tc>
        <w:tc>
          <w:tcPr>
            <w:tcW w:w="603" w:type="pct"/>
          </w:tcPr>
          <w:p w14:paraId="05FFA770" w14:textId="474454BB"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3BC71448" w14:textId="77777777" w:rsidR="00D531EC" w:rsidRPr="00D62998" w:rsidRDefault="00D531EC" w:rsidP="00D531E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531EC" w:rsidRPr="00D62998" w14:paraId="240D5484"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4A221267"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 xml:space="preserve">Herpes zoster </w:t>
            </w:r>
            <w:r w:rsidRPr="00D62998">
              <w:rPr>
                <w:rFonts w:asciiTheme="majorBidi" w:eastAsia="Times New Roman" w:hAnsiTheme="majorBidi" w:cstheme="majorBidi"/>
                <w:b w:val="0"/>
                <w:bCs w:val="0"/>
                <w:color w:val="000000"/>
              </w:rPr>
              <w:t>treatment cost</w:t>
            </w:r>
          </w:p>
        </w:tc>
        <w:tc>
          <w:tcPr>
            <w:tcW w:w="547" w:type="pct"/>
            <w:noWrap/>
          </w:tcPr>
          <w:p w14:paraId="1828DC53" w14:textId="54B0FB0D"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679.18</w:t>
            </w:r>
          </w:p>
        </w:tc>
        <w:tc>
          <w:tcPr>
            <w:tcW w:w="657" w:type="pct"/>
            <w:noWrap/>
          </w:tcPr>
          <w:p w14:paraId="72992CFF" w14:textId="249BFD23"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339.59</w:t>
            </w:r>
          </w:p>
        </w:tc>
        <w:tc>
          <w:tcPr>
            <w:tcW w:w="602" w:type="pct"/>
            <w:noWrap/>
          </w:tcPr>
          <w:p w14:paraId="79603276" w14:textId="0F4AF246"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1,018.77</w:t>
            </w:r>
          </w:p>
        </w:tc>
        <w:tc>
          <w:tcPr>
            <w:tcW w:w="603" w:type="pct"/>
          </w:tcPr>
          <w:p w14:paraId="7A7CD492" w14:textId="2373619A"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21F3E10C" w14:textId="77777777" w:rsidR="00D531EC" w:rsidRPr="00D62998" w:rsidRDefault="00D531EC" w:rsidP="00D531E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531EC" w:rsidRPr="00D62998" w14:paraId="411C0F7E"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68C43F1F"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lastRenderedPageBreak/>
              <w:t xml:space="preserve">Adjudicated venous thromboembolic events </w:t>
            </w:r>
            <w:r w:rsidRPr="00D62998">
              <w:rPr>
                <w:rFonts w:asciiTheme="majorBidi" w:eastAsia="Times New Roman" w:hAnsiTheme="majorBidi" w:cstheme="majorBidi"/>
                <w:b w:val="0"/>
                <w:bCs w:val="0"/>
                <w:color w:val="000000"/>
              </w:rPr>
              <w:t>treatment cost</w:t>
            </w:r>
          </w:p>
        </w:tc>
        <w:tc>
          <w:tcPr>
            <w:tcW w:w="547" w:type="pct"/>
            <w:noWrap/>
          </w:tcPr>
          <w:p w14:paraId="4BB67F66" w14:textId="4AC5165A"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5,545.20</w:t>
            </w:r>
          </w:p>
        </w:tc>
        <w:tc>
          <w:tcPr>
            <w:tcW w:w="657" w:type="pct"/>
            <w:noWrap/>
          </w:tcPr>
          <w:p w14:paraId="33423E8D" w14:textId="05F75C8E"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2,772.60</w:t>
            </w:r>
          </w:p>
        </w:tc>
        <w:tc>
          <w:tcPr>
            <w:tcW w:w="602" w:type="pct"/>
            <w:noWrap/>
          </w:tcPr>
          <w:p w14:paraId="0F66808A" w14:textId="7DA66F9A"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8,317.80</w:t>
            </w:r>
          </w:p>
        </w:tc>
        <w:tc>
          <w:tcPr>
            <w:tcW w:w="603" w:type="pct"/>
          </w:tcPr>
          <w:p w14:paraId="6A5DF563" w14:textId="2CD71282"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319BCD34" w14:textId="77777777" w:rsidR="00D531EC" w:rsidRPr="00D62998" w:rsidRDefault="00D531EC" w:rsidP="00D531E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531EC" w:rsidRPr="00D62998" w14:paraId="7FE9D2B9"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6C8B392D"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 xml:space="preserve">Malignancies excluding NMSC </w:t>
            </w:r>
            <w:r w:rsidRPr="00D62998">
              <w:rPr>
                <w:rFonts w:asciiTheme="majorBidi" w:eastAsia="Times New Roman" w:hAnsiTheme="majorBidi" w:cstheme="majorBidi"/>
                <w:b w:val="0"/>
                <w:bCs w:val="0"/>
                <w:color w:val="000000"/>
              </w:rPr>
              <w:t>treatment cost</w:t>
            </w:r>
          </w:p>
        </w:tc>
        <w:tc>
          <w:tcPr>
            <w:tcW w:w="547" w:type="pct"/>
            <w:noWrap/>
          </w:tcPr>
          <w:p w14:paraId="341D5C79" w14:textId="751453BD"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36,790.65</w:t>
            </w:r>
          </w:p>
        </w:tc>
        <w:tc>
          <w:tcPr>
            <w:tcW w:w="657" w:type="pct"/>
            <w:noWrap/>
          </w:tcPr>
          <w:p w14:paraId="657161CD" w14:textId="27DD6FF9"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18,395.32</w:t>
            </w:r>
          </w:p>
        </w:tc>
        <w:tc>
          <w:tcPr>
            <w:tcW w:w="602" w:type="pct"/>
            <w:noWrap/>
          </w:tcPr>
          <w:p w14:paraId="49C1D921" w14:textId="751D761A"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55,185.97</w:t>
            </w:r>
          </w:p>
        </w:tc>
        <w:tc>
          <w:tcPr>
            <w:tcW w:w="603" w:type="pct"/>
          </w:tcPr>
          <w:p w14:paraId="2CB390CB" w14:textId="51EDC896"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7FC6925C" w14:textId="77777777" w:rsidR="00D531EC" w:rsidRPr="00D62998" w:rsidRDefault="00D531EC" w:rsidP="00D531E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531EC" w:rsidRPr="00D62998" w14:paraId="2F2BD184"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4845F46C"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 xml:space="preserve">Acne </w:t>
            </w:r>
            <w:r w:rsidRPr="00D62998">
              <w:rPr>
                <w:rFonts w:asciiTheme="majorBidi" w:eastAsia="Times New Roman" w:hAnsiTheme="majorBidi" w:cstheme="majorBidi"/>
                <w:b w:val="0"/>
                <w:bCs w:val="0"/>
                <w:color w:val="000000"/>
              </w:rPr>
              <w:t>treatment cost</w:t>
            </w:r>
          </w:p>
        </w:tc>
        <w:tc>
          <w:tcPr>
            <w:tcW w:w="547" w:type="pct"/>
            <w:noWrap/>
          </w:tcPr>
          <w:p w14:paraId="3EBEBEC2" w14:textId="0648AAB3"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32.54</w:t>
            </w:r>
          </w:p>
        </w:tc>
        <w:tc>
          <w:tcPr>
            <w:tcW w:w="657" w:type="pct"/>
            <w:noWrap/>
          </w:tcPr>
          <w:p w14:paraId="36A8E50E" w14:textId="2CC95432"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16.27</w:t>
            </w:r>
          </w:p>
        </w:tc>
        <w:tc>
          <w:tcPr>
            <w:tcW w:w="602" w:type="pct"/>
            <w:noWrap/>
          </w:tcPr>
          <w:p w14:paraId="086815FE" w14:textId="42AFBA5C"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48.81</w:t>
            </w:r>
          </w:p>
        </w:tc>
        <w:tc>
          <w:tcPr>
            <w:tcW w:w="603" w:type="pct"/>
          </w:tcPr>
          <w:p w14:paraId="1C2064D4" w14:textId="2A3507A6"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21C8CB4B" w14:textId="77777777" w:rsidR="00D531EC" w:rsidRPr="00D62998" w:rsidRDefault="00D531EC" w:rsidP="00D531E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531EC" w:rsidRPr="00D62998" w14:paraId="6DDD52E6"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3F11838E"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Nasopharyngitis</w:t>
            </w:r>
            <w:r w:rsidRPr="00D62998">
              <w:rPr>
                <w:rFonts w:asciiTheme="majorBidi" w:eastAsia="Times New Roman" w:hAnsiTheme="majorBidi" w:cstheme="majorBidi"/>
                <w:b w:val="0"/>
                <w:bCs w:val="0"/>
                <w:color w:val="000000"/>
              </w:rPr>
              <w:t xml:space="preserve"> treatment cost </w:t>
            </w:r>
          </w:p>
        </w:tc>
        <w:tc>
          <w:tcPr>
            <w:tcW w:w="547" w:type="pct"/>
            <w:noWrap/>
          </w:tcPr>
          <w:p w14:paraId="1DF0A6D2" w14:textId="6A8D3E1A"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20.14</w:t>
            </w:r>
          </w:p>
        </w:tc>
        <w:tc>
          <w:tcPr>
            <w:tcW w:w="657" w:type="pct"/>
            <w:noWrap/>
          </w:tcPr>
          <w:p w14:paraId="343C7DAA" w14:textId="47944DC0"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10.07</w:t>
            </w:r>
          </w:p>
        </w:tc>
        <w:tc>
          <w:tcPr>
            <w:tcW w:w="602" w:type="pct"/>
            <w:noWrap/>
          </w:tcPr>
          <w:p w14:paraId="0FAD9F27" w14:textId="1F77A494"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30.21</w:t>
            </w:r>
          </w:p>
        </w:tc>
        <w:tc>
          <w:tcPr>
            <w:tcW w:w="603" w:type="pct"/>
          </w:tcPr>
          <w:p w14:paraId="12BF5E15" w14:textId="4F732706"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528906F9" w14:textId="77777777" w:rsidR="00D531EC" w:rsidRPr="00D62998" w:rsidRDefault="00D531EC" w:rsidP="00D531E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531EC" w:rsidRPr="00D62998" w14:paraId="71BBC2FD"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5EC23697" w14:textId="77777777" w:rsidR="00D531EC" w:rsidRPr="00D62998" w:rsidRDefault="00D531EC" w:rsidP="00D531EC">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 xml:space="preserve">Upper respiratory tract infections </w:t>
            </w:r>
            <w:r w:rsidRPr="00D62998">
              <w:rPr>
                <w:rFonts w:asciiTheme="majorBidi" w:eastAsia="Times New Roman" w:hAnsiTheme="majorBidi" w:cstheme="majorBidi"/>
                <w:b w:val="0"/>
                <w:bCs w:val="0"/>
                <w:color w:val="000000"/>
              </w:rPr>
              <w:t>treatment cost</w:t>
            </w:r>
          </w:p>
        </w:tc>
        <w:tc>
          <w:tcPr>
            <w:tcW w:w="547" w:type="pct"/>
            <w:noWrap/>
          </w:tcPr>
          <w:p w14:paraId="5BB53491" w14:textId="4BF195D6"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25.74</w:t>
            </w:r>
          </w:p>
        </w:tc>
        <w:tc>
          <w:tcPr>
            <w:tcW w:w="657" w:type="pct"/>
            <w:noWrap/>
          </w:tcPr>
          <w:p w14:paraId="51AE863A" w14:textId="0E0E04F1"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12.87</w:t>
            </w:r>
          </w:p>
        </w:tc>
        <w:tc>
          <w:tcPr>
            <w:tcW w:w="602" w:type="pct"/>
            <w:noWrap/>
          </w:tcPr>
          <w:p w14:paraId="2F6039F6" w14:textId="4AE04EFE"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38.61</w:t>
            </w:r>
          </w:p>
        </w:tc>
        <w:tc>
          <w:tcPr>
            <w:tcW w:w="603" w:type="pct"/>
          </w:tcPr>
          <w:p w14:paraId="199C5282" w14:textId="0FACE21B" w:rsidR="00D531EC" w:rsidRPr="00D62998" w:rsidRDefault="00D531E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Gamma</w:t>
            </w:r>
          </w:p>
        </w:tc>
        <w:tc>
          <w:tcPr>
            <w:tcW w:w="1444" w:type="pct"/>
            <w:vMerge/>
          </w:tcPr>
          <w:p w14:paraId="1D160B49" w14:textId="77777777" w:rsidR="00D531EC" w:rsidRPr="00D62998" w:rsidRDefault="00D531EC" w:rsidP="00D531E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A3FEB" w:rsidRPr="00D62998" w14:paraId="1F2D4416" w14:textId="77777777" w:rsidTr="00CA3FEB">
        <w:trPr>
          <w:trHeight w:val="666"/>
        </w:trPr>
        <w:tc>
          <w:tcPr>
            <w:cnfStyle w:val="001000000000" w:firstRow="0" w:lastRow="0" w:firstColumn="1" w:lastColumn="0" w:oddVBand="0" w:evenVBand="0" w:oddHBand="0" w:evenHBand="0" w:firstRowFirstColumn="0" w:firstRowLastColumn="0" w:lastRowFirstColumn="0" w:lastRowLastColumn="0"/>
            <w:tcW w:w="5000" w:type="pct"/>
            <w:gridSpan w:val="6"/>
            <w:noWrap/>
            <w:vAlign w:val="center"/>
          </w:tcPr>
          <w:p w14:paraId="1173B682" w14:textId="2318C599" w:rsidR="00CA3FEB" w:rsidRPr="00D62998" w:rsidRDefault="00CA3FEB" w:rsidP="0080005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Treatment efficacy – UPA 15mg</w:t>
            </w:r>
          </w:p>
        </w:tc>
      </w:tr>
      <w:tr w:rsidR="00814032" w:rsidRPr="00D62998" w14:paraId="55F35849" w14:textId="77777777" w:rsidTr="00CA3FEB">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4B344B16" w14:textId="08614A43" w:rsidR="00814032" w:rsidRPr="00D62998" w:rsidRDefault="00814032" w:rsidP="0080005C">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 xml:space="preserve">Response rate at week 16 – EASI 50 </w:t>
            </w:r>
          </w:p>
        </w:tc>
        <w:tc>
          <w:tcPr>
            <w:tcW w:w="547" w:type="pct"/>
            <w:noWrap/>
          </w:tcPr>
          <w:p w14:paraId="3031697A" w14:textId="7225BC29"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73.60%</w:t>
            </w:r>
          </w:p>
        </w:tc>
        <w:tc>
          <w:tcPr>
            <w:tcW w:w="657" w:type="pct"/>
            <w:noWrap/>
          </w:tcPr>
          <w:p w14:paraId="72A84908" w14:textId="2CB057FF"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65.16%</w:t>
            </w:r>
          </w:p>
        </w:tc>
        <w:tc>
          <w:tcPr>
            <w:tcW w:w="602" w:type="pct"/>
            <w:noWrap/>
          </w:tcPr>
          <w:p w14:paraId="3D069E55" w14:textId="042CA915"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80.90%</w:t>
            </w:r>
          </w:p>
        </w:tc>
        <w:tc>
          <w:tcPr>
            <w:tcW w:w="603" w:type="pct"/>
          </w:tcPr>
          <w:p w14:paraId="41F50868" w14:textId="6218916A"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CODA</w:t>
            </w:r>
          </w:p>
        </w:tc>
        <w:tc>
          <w:tcPr>
            <w:tcW w:w="1444" w:type="pct"/>
            <w:vMerge w:val="restart"/>
          </w:tcPr>
          <w:p w14:paraId="70505C57" w14:textId="598D4C0B" w:rsidR="00814032" w:rsidRPr="00D62998" w:rsidRDefault="00814032" w:rsidP="00814032">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Network meta-analyses</w:t>
            </w:r>
            <w:bookmarkStart w:id="19" w:name="_Ref228955965"/>
            <w:r w:rsidRPr="00D62998">
              <w:rPr>
                <w:rStyle w:val="EndnoteReference"/>
                <w:rFonts w:eastAsia="Times New Roman"/>
                <w:color w:val="000000"/>
              </w:rPr>
              <w:endnoteReference w:id="17"/>
            </w:r>
            <w:bookmarkEnd w:id="19"/>
            <w:r w:rsidRPr="00D62998">
              <w:rPr>
                <w:rFonts w:asciiTheme="majorBidi" w:eastAsia="Times New Roman" w:hAnsiTheme="majorBidi" w:cstheme="majorBidi"/>
                <w:color w:val="000000"/>
                <w:vertAlign w:val="superscript"/>
              </w:rPr>
              <w:t>,</w:t>
            </w:r>
            <w:bookmarkStart w:id="20" w:name="_Ref228955988"/>
            <w:r w:rsidRPr="00D62998">
              <w:rPr>
                <w:rStyle w:val="EndnoteReference"/>
                <w:rFonts w:eastAsia="Times New Roman"/>
                <w:color w:val="000000"/>
              </w:rPr>
              <w:endnoteReference w:id="18"/>
            </w:r>
            <w:bookmarkEnd w:id="20"/>
          </w:p>
        </w:tc>
      </w:tr>
      <w:tr w:rsidR="00814032" w:rsidRPr="00D62998" w14:paraId="0BB854D7"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738ECAE6" w14:textId="176AB15A" w:rsidR="00814032" w:rsidRPr="00D62998" w:rsidRDefault="00814032" w:rsidP="0080005C">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Response rate at week 16 – EASI 75</w:t>
            </w:r>
          </w:p>
        </w:tc>
        <w:tc>
          <w:tcPr>
            <w:tcW w:w="547" w:type="pct"/>
            <w:noWrap/>
          </w:tcPr>
          <w:p w14:paraId="480AC65A" w14:textId="405F3D22" w:rsidR="00814032" w:rsidRPr="00D62998" w:rsidRDefault="00814032" w:rsidP="0080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58.60%</w:t>
            </w:r>
          </w:p>
        </w:tc>
        <w:tc>
          <w:tcPr>
            <w:tcW w:w="657" w:type="pct"/>
            <w:noWrap/>
          </w:tcPr>
          <w:p w14:paraId="60683AA4" w14:textId="20B9052A" w:rsidR="00814032" w:rsidRPr="00D62998" w:rsidRDefault="00814032" w:rsidP="0080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49.01%</w:t>
            </w:r>
          </w:p>
        </w:tc>
        <w:tc>
          <w:tcPr>
            <w:tcW w:w="602" w:type="pct"/>
            <w:noWrap/>
          </w:tcPr>
          <w:p w14:paraId="199E9E84" w14:textId="7507DE7E" w:rsidR="00814032" w:rsidRPr="00D62998" w:rsidRDefault="00814032" w:rsidP="0080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67.75%</w:t>
            </w:r>
          </w:p>
        </w:tc>
        <w:tc>
          <w:tcPr>
            <w:tcW w:w="603" w:type="pct"/>
          </w:tcPr>
          <w:p w14:paraId="7533E7DF" w14:textId="638F8059" w:rsidR="00814032" w:rsidRPr="00D62998" w:rsidRDefault="00814032" w:rsidP="0080005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CODA</w:t>
            </w:r>
          </w:p>
        </w:tc>
        <w:tc>
          <w:tcPr>
            <w:tcW w:w="1444" w:type="pct"/>
            <w:vMerge/>
          </w:tcPr>
          <w:p w14:paraId="63533F82" w14:textId="26CC210A" w:rsidR="00814032" w:rsidRPr="00D62998" w:rsidRDefault="00814032" w:rsidP="0080005C">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814032" w:rsidRPr="00D62998" w14:paraId="70A3D229"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399B8430" w14:textId="73228855" w:rsidR="00814032" w:rsidRPr="00D62998" w:rsidRDefault="00814032" w:rsidP="0080005C">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Response rate at week 16 – EASI 90</w:t>
            </w:r>
          </w:p>
        </w:tc>
        <w:tc>
          <w:tcPr>
            <w:tcW w:w="547" w:type="pct"/>
            <w:noWrap/>
          </w:tcPr>
          <w:p w14:paraId="1E2AF53D" w14:textId="49EF777E"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41.21%</w:t>
            </w:r>
          </w:p>
        </w:tc>
        <w:tc>
          <w:tcPr>
            <w:tcW w:w="657" w:type="pct"/>
            <w:noWrap/>
          </w:tcPr>
          <w:p w14:paraId="710EE9CB" w14:textId="02C7F006"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32.12%</w:t>
            </w:r>
          </w:p>
        </w:tc>
        <w:tc>
          <w:tcPr>
            <w:tcW w:w="602" w:type="pct"/>
            <w:noWrap/>
          </w:tcPr>
          <w:p w14:paraId="642BF945" w14:textId="4B4FC216"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50.86%</w:t>
            </w:r>
          </w:p>
        </w:tc>
        <w:tc>
          <w:tcPr>
            <w:tcW w:w="603" w:type="pct"/>
          </w:tcPr>
          <w:p w14:paraId="0606B4E5" w14:textId="133BC54E" w:rsidR="00814032" w:rsidRPr="00D62998" w:rsidRDefault="00814032" w:rsidP="0080005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CODA</w:t>
            </w:r>
          </w:p>
        </w:tc>
        <w:tc>
          <w:tcPr>
            <w:tcW w:w="1444" w:type="pct"/>
            <w:vMerge/>
          </w:tcPr>
          <w:p w14:paraId="4A566D16" w14:textId="09181765" w:rsidR="00814032" w:rsidRPr="00D62998" w:rsidRDefault="00814032" w:rsidP="0080005C">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814032" w:rsidRPr="00D62998" w14:paraId="3085FF10" w14:textId="77777777" w:rsidTr="00814032">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6"/>
            <w:noWrap/>
            <w:vAlign w:val="center"/>
          </w:tcPr>
          <w:p w14:paraId="7EA8E5D4" w14:textId="6617909A" w:rsidR="00814032" w:rsidRPr="00D62998" w:rsidRDefault="00814032" w:rsidP="0080005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Treatment efficacy – DUP</w:t>
            </w:r>
          </w:p>
        </w:tc>
      </w:tr>
      <w:tr w:rsidR="00814032" w:rsidRPr="00D62998" w14:paraId="294AAD36"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0A94F1DA" w14:textId="0F80BB78" w:rsidR="00814032" w:rsidRPr="00D62998" w:rsidRDefault="00814032"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lastRenderedPageBreak/>
              <w:t xml:space="preserve">Response rate at week 16 – EASI 50 </w:t>
            </w:r>
          </w:p>
        </w:tc>
        <w:tc>
          <w:tcPr>
            <w:tcW w:w="547" w:type="pct"/>
            <w:noWrap/>
          </w:tcPr>
          <w:p w14:paraId="0F0EF3C4" w14:textId="16C49B85"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65.42%</w:t>
            </w:r>
          </w:p>
        </w:tc>
        <w:tc>
          <w:tcPr>
            <w:tcW w:w="657" w:type="pct"/>
            <w:noWrap/>
          </w:tcPr>
          <w:p w14:paraId="4BAA6930" w14:textId="0F8F0660"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55.79%</w:t>
            </w:r>
          </w:p>
        </w:tc>
        <w:tc>
          <w:tcPr>
            <w:tcW w:w="602" w:type="pct"/>
            <w:noWrap/>
          </w:tcPr>
          <w:p w14:paraId="63923F1C" w14:textId="7CF4482B"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74.14%</w:t>
            </w:r>
          </w:p>
        </w:tc>
        <w:tc>
          <w:tcPr>
            <w:tcW w:w="603" w:type="pct"/>
          </w:tcPr>
          <w:p w14:paraId="7C8C0BDB" w14:textId="66AD27EA"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CODA</w:t>
            </w:r>
          </w:p>
        </w:tc>
        <w:tc>
          <w:tcPr>
            <w:tcW w:w="1444" w:type="pct"/>
            <w:vMerge w:val="restart"/>
          </w:tcPr>
          <w:p w14:paraId="7476F9AA" w14:textId="2ABB6DA3" w:rsidR="00814032" w:rsidRPr="00D62998" w:rsidRDefault="00814032" w:rsidP="00814032">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Network meta-analyses</w:t>
            </w:r>
            <w:r w:rsidRPr="00D62998">
              <w:rPr>
                <w:rFonts w:asciiTheme="majorBidi" w:eastAsia="Times New Roman" w:hAnsiTheme="majorBidi" w:cstheme="majorBidi"/>
                <w:color w:val="000000"/>
              </w:rPr>
              <w:fldChar w:fldCharType="begin"/>
            </w:r>
            <w:r w:rsidRPr="00D62998">
              <w:rPr>
                <w:rFonts w:asciiTheme="majorBidi" w:eastAsia="Times New Roman" w:hAnsiTheme="majorBidi" w:cstheme="majorBidi"/>
                <w:color w:val="000000"/>
              </w:rPr>
              <w:instrText xml:space="preserve"> NOTEREF _Ref228955965 \f \h  \* MERGEFORMAT </w:instrText>
            </w:r>
            <w:r w:rsidRPr="00D62998">
              <w:rPr>
                <w:rFonts w:asciiTheme="majorBidi" w:eastAsia="Times New Roman" w:hAnsiTheme="majorBidi" w:cstheme="majorBidi"/>
                <w:color w:val="000000"/>
              </w:rPr>
            </w:r>
            <w:r w:rsidRPr="00D62998">
              <w:rPr>
                <w:rFonts w:asciiTheme="majorBidi" w:eastAsia="Times New Roman" w:hAnsiTheme="majorBidi" w:cstheme="majorBidi"/>
                <w:color w:val="000000"/>
              </w:rPr>
              <w:fldChar w:fldCharType="separate"/>
            </w:r>
            <w:r w:rsidRPr="00D62998">
              <w:rPr>
                <w:rStyle w:val="EndnoteReference"/>
              </w:rPr>
              <w:t>16</w:t>
            </w:r>
            <w:r w:rsidRPr="00D62998">
              <w:rPr>
                <w:rFonts w:asciiTheme="majorBidi" w:eastAsia="Times New Roman" w:hAnsiTheme="majorBidi" w:cstheme="majorBidi"/>
                <w:color w:val="000000"/>
              </w:rPr>
              <w:fldChar w:fldCharType="end"/>
            </w:r>
            <w:r w:rsidRPr="00D62998">
              <w:rPr>
                <w:rFonts w:asciiTheme="majorBidi" w:eastAsia="Times New Roman" w:hAnsiTheme="majorBidi" w:cstheme="majorBidi"/>
                <w:color w:val="000000"/>
                <w:vertAlign w:val="superscript"/>
              </w:rPr>
              <w:t>,</w:t>
            </w:r>
            <w:r w:rsidRPr="00D62998">
              <w:rPr>
                <w:rFonts w:asciiTheme="majorBidi" w:eastAsia="Times New Roman" w:hAnsiTheme="majorBidi" w:cstheme="majorBidi"/>
                <w:color w:val="000000"/>
              </w:rPr>
              <w:fldChar w:fldCharType="begin"/>
            </w:r>
            <w:r w:rsidRPr="00D62998">
              <w:rPr>
                <w:rFonts w:asciiTheme="majorBidi" w:eastAsia="Times New Roman" w:hAnsiTheme="majorBidi" w:cstheme="majorBidi"/>
                <w:color w:val="000000"/>
              </w:rPr>
              <w:instrText xml:space="preserve"> NOTEREF _Ref228955988 \f \h  \* MERGEFORMAT </w:instrText>
            </w:r>
            <w:r w:rsidRPr="00D62998">
              <w:rPr>
                <w:rFonts w:asciiTheme="majorBidi" w:eastAsia="Times New Roman" w:hAnsiTheme="majorBidi" w:cstheme="majorBidi"/>
                <w:color w:val="000000"/>
              </w:rPr>
            </w:r>
            <w:r w:rsidRPr="00D62998">
              <w:rPr>
                <w:rFonts w:asciiTheme="majorBidi" w:eastAsia="Times New Roman" w:hAnsiTheme="majorBidi" w:cstheme="majorBidi"/>
                <w:color w:val="000000"/>
              </w:rPr>
              <w:fldChar w:fldCharType="separate"/>
            </w:r>
            <w:r w:rsidRPr="00D62998">
              <w:rPr>
                <w:rStyle w:val="EndnoteReference"/>
              </w:rPr>
              <w:t>17</w:t>
            </w:r>
            <w:r w:rsidRPr="00D62998">
              <w:rPr>
                <w:rFonts w:asciiTheme="majorBidi" w:eastAsia="Times New Roman" w:hAnsiTheme="majorBidi" w:cstheme="majorBidi"/>
                <w:color w:val="000000"/>
              </w:rPr>
              <w:fldChar w:fldCharType="end"/>
            </w:r>
          </w:p>
          <w:p w14:paraId="23AFC5F9" w14:textId="74B9DACB" w:rsidR="00814032" w:rsidRPr="00D62998" w:rsidRDefault="00814032"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814032" w:rsidRPr="00D62998" w14:paraId="27EC2691"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5748665C" w14:textId="58A4932B" w:rsidR="00814032" w:rsidRPr="00D62998" w:rsidRDefault="00814032"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Response rate at week 16 – EASI 75</w:t>
            </w:r>
          </w:p>
        </w:tc>
        <w:tc>
          <w:tcPr>
            <w:tcW w:w="547" w:type="pct"/>
            <w:noWrap/>
          </w:tcPr>
          <w:p w14:paraId="0F8BCC3D" w14:textId="42819BC6" w:rsidR="00814032" w:rsidRPr="00D62998" w:rsidRDefault="00814032"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49.31%</w:t>
            </w:r>
          </w:p>
        </w:tc>
        <w:tc>
          <w:tcPr>
            <w:tcW w:w="657" w:type="pct"/>
            <w:noWrap/>
          </w:tcPr>
          <w:p w14:paraId="0126FA75" w14:textId="0141C20A" w:rsidR="00814032" w:rsidRPr="00D62998" w:rsidRDefault="00814032"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39.40%</w:t>
            </w:r>
          </w:p>
        </w:tc>
        <w:tc>
          <w:tcPr>
            <w:tcW w:w="602" w:type="pct"/>
            <w:noWrap/>
          </w:tcPr>
          <w:p w14:paraId="4F631A1E" w14:textId="52BDBB92" w:rsidR="00814032" w:rsidRPr="00D62998" w:rsidRDefault="00814032"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59.28%</w:t>
            </w:r>
          </w:p>
        </w:tc>
        <w:tc>
          <w:tcPr>
            <w:tcW w:w="603" w:type="pct"/>
          </w:tcPr>
          <w:p w14:paraId="27EDD2E8" w14:textId="1BE12F8D" w:rsidR="00814032" w:rsidRPr="00D62998" w:rsidRDefault="00814032"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CODA</w:t>
            </w:r>
          </w:p>
        </w:tc>
        <w:tc>
          <w:tcPr>
            <w:tcW w:w="1444" w:type="pct"/>
            <w:vMerge/>
          </w:tcPr>
          <w:p w14:paraId="69C0E3B3" w14:textId="47B7E272" w:rsidR="00814032" w:rsidRPr="00D62998" w:rsidRDefault="00814032"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814032" w:rsidRPr="00D62998" w14:paraId="5523929A"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4FE2CE0E" w14:textId="3CAEAD07" w:rsidR="00814032" w:rsidRPr="00D62998" w:rsidRDefault="00814032"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Response rate at week 16 – EASI 90</w:t>
            </w:r>
          </w:p>
        </w:tc>
        <w:tc>
          <w:tcPr>
            <w:tcW w:w="547" w:type="pct"/>
            <w:noWrap/>
          </w:tcPr>
          <w:p w14:paraId="4B07BD03" w14:textId="53D1A3E2"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32.39%</w:t>
            </w:r>
          </w:p>
        </w:tc>
        <w:tc>
          <w:tcPr>
            <w:tcW w:w="657" w:type="pct"/>
            <w:noWrap/>
          </w:tcPr>
          <w:p w14:paraId="02EAF256" w14:textId="2C890439"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23.91%</w:t>
            </w:r>
          </w:p>
        </w:tc>
        <w:tc>
          <w:tcPr>
            <w:tcW w:w="602" w:type="pct"/>
            <w:noWrap/>
          </w:tcPr>
          <w:p w14:paraId="0A5F8358" w14:textId="1F73C07F"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41.91%</w:t>
            </w:r>
          </w:p>
        </w:tc>
        <w:tc>
          <w:tcPr>
            <w:tcW w:w="603" w:type="pct"/>
          </w:tcPr>
          <w:p w14:paraId="0D3E7FFF" w14:textId="28E9EB26" w:rsidR="00814032" w:rsidRPr="00D62998" w:rsidRDefault="00814032"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CODA</w:t>
            </w:r>
          </w:p>
        </w:tc>
        <w:tc>
          <w:tcPr>
            <w:tcW w:w="1444" w:type="pct"/>
            <w:vMerge/>
          </w:tcPr>
          <w:p w14:paraId="31C10683" w14:textId="2EA06EAA" w:rsidR="00814032" w:rsidRPr="00D62998" w:rsidRDefault="00814032"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A3FEB" w:rsidRPr="00D62998" w14:paraId="4F27CCBF"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6"/>
            <w:noWrap/>
            <w:vAlign w:val="center"/>
          </w:tcPr>
          <w:p w14:paraId="32C87470" w14:textId="398F94E8" w:rsidR="00CA3FEB" w:rsidRPr="00D62998" w:rsidRDefault="00CA3FEB" w:rsidP="0080005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Discontinuation and waning </w:t>
            </w:r>
          </w:p>
        </w:tc>
      </w:tr>
      <w:tr w:rsidR="00DD4AA8" w:rsidRPr="00D62998" w14:paraId="0B5A249C"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1EB61839" w14:textId="3070DDF3" w:rsidR="00DD4AA8" w:rsidRPr="00D62998" w:rsidRDefault="00DD4AA8" w:rsidP="002D109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 xml:space="preserve">Treatment discontinuation </w:t>
            </w:r>
            <w:proofErr w:type="gramStart"/>
            <w:r w:rsidRPr="00D62998">
              <w:rPr>
                <w:rFonts w:asciiTheme="majorBidi" w:eastAsia="Times New Roman" w:hAnsiTheme="majorBidi" w:cstheme="majorBidi"/>
                <w:b w:val="0"/>
                <w:bCs w:val="0"/>
                <w:color w:val="000000"/>
              </w:rPr>
              <w:t>at</w:t>
            </w:r>
            <w:proofErr w:type="gramEnd"/>
            <w:r w:rsidRPr="00D62998">
              <w:rPr>
                <w:rFonts w:asciiTheme="majorBidi" w:eastAsia="Times New Roman" w:hAnsiTheme="majorBidi" w:cstheme="majorBidi"/>
                <w:b w:val="0"/>
                <w:bCs w:val="0"/>
                <w:color w:val="000000"/>
              </w:rPr>
              <w:t xml:space="preserve"> year 2+</w:t>
            </w:r>
          </w:p>
        </w:tc>
        <w:tc>
          <w:tcPr>
            <w:tcW w:w="547" w:type="pct"/>
            <w:noWrap/>
          </w:tcPr>
          <w:p w14:paraId="4ACC0D56" w14:textId="2B1162FA" w:rsidR="00DD4AA8" w:rsidRPr="00D62998" w:rsidRDefault="00DD4AA8" w:rsidP="002D109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6.30%</w:t>
            </w:r>
          </w:p>
        </w:tc>
        <w:tc>
          <w:tcPr>
            <w:tcW w:w="657" w:type="pct"/>
            <w:noWrap/>
          </w:tcPr>
          <w:p w14:paraId="112872CA" w14:textId="550EDC46" w:rsidR="00DD4AA8" w:rsidRPr="00D62998" w:rsidRDefault="00DD4AA8" w:rsidP="002D109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5.67%</w:t>
            </w:r>
          </w:p>
        </w:tc>
        <w:tc>
          <w:tcPr>
            <w:tcW w:w="602" w:type="pct"/>
            <w:noWrap/>
          </w:tcPr>
          <w:p w14:paraId="57C85AFD" w14:textId="36253FE6" w:rsidR="00DD4AA8" w:rsidRPr="00D62998" w:rsidRDefault="00DD4AA8" w:rsidP="002D109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6.93%</w:t>
            </w:r>
          </w:p>
        </w:tc>
        <w:tc>
          <w:tcPr>
            <w:tcW w:w="603" w:type="pct"/>
          </w:tcPr>
          <w:p w14:paraId="37800496" w14:textId="77777777" w:rsidR="00DD4AA8" w:rsidRPr="00D62998" w:rsidRDefault="00DD4AA8" w:rsidP="002D109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p w14:paraId="3C57912C" w14:textId="77777777" w:rsidR="00DD4AA8" w:rsidRPr="00D62998" w:rsidRDefault="00DD4AA8" w:rsidP="002D109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444" w:type="pct"/>
            <w:vMerge w:val="restart"/>
          </w:tcPr>
          <w:p w14:paraId="2AA60E4E" w14:textId="5CF733B2" w:rsidR="00DD4AA8" w:rsidRPr="00D62998" w:rsidRDefault="00DD4AA8" w:rsidP="00814032">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NICE TA534 submission</w:t>
            </w:r>
            <w:r w:rsidR="00814032" w:rsidRPr="00D62998">
              <w:fldChar w:fldCharType="begin"/>
            </w:r>
            <w:r w:rsidR="00814032" w:rsidRPr="00D62998">
              <w:rPr>
                <w:rFonts w:asciiTheme="majorBidi" w:eastAsia="Times New Roman" w:hAnsiTheme="majorBidi" w:cstheme="majorBidi"/>
                <w:color w:val="000000"/>
              </w:rPr>
              <w:instrText xml:space="preserve"> NOTEREF _Ref174289625 \f \h </w:instrText>
            </w:r>
            <w:r w:rsidR="00D62998">
              <w:instrText xml:space="preserve"> \* MERGEFORMAT </w:instrText>
            </w:r>
            <w:r w:rsidR="00814032" w:rsidRPr="00D62998">
              <w:fldChar w:fldCharType="separate"/>
            </w:r>
            <w:r w:rsidR="00814032" w:rsidRPr="00D62998">
              <w:rPr>
                <w:rStyle w:val="EndnoteReference"/>
              </w:rPr>
              <w:t>9</w:t>
            </w:r>
            <w:r w:rsidR="00814032" w:rsidRPr="00D62998">
              <w:fldChar w:fldCharType="end"/>
            </w:r>
          </w:p>
          <w:p w14:paraId="06692918" w14:textId="791E03FF"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763B296C"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center"/>
          </w:tcPr>
          <w:p w14:paraId="1C3B3291" w14:textId="5EC007BF"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 xml:space="preserve">Waning effect </w:t>
            </w:r>
            <w:proofErr w:type="gramStart"/>
            <w:r w:rsidRPr="00D62998">
              <w:rPr>
                <w:rFonts w:asciiTheme="majorBidi" w:eastAsia="Times New Roman" w:hAnsiTheme="majorBidi" w:cstheme="majorBidi"/>
                <w:b w:val="0"/>
                <w:bCs w:val="0"/>
                <w:color w:val="000000"/>
              </w:rPr>
              <w:t>at</w:t>
            </w:r>
            <w:proofErr w:type="gramEnd"/>
            <w:r w:rsidRPr="00D62998">
              <w:rPr>
                <w:rFonts w:asciiTheme="majorBidi" w:eastAsia="Times New Roman" w:hAnsiTheme="majorBidi" w:cstheme="majorBidi"/>
                <w:b w:val="0"/>
                <w:bCs w:val="0"/>
                <w:color w:val="000000"/>
              </w:rPr>
              <w:t xml:space="preserve"> year 2</w:t>
            </w:r>
          </w:p>
        </w:tc>
        <w:tc>
          <w:tcPr>
            <w:tcW w:w="547" w:type="pct"/>
            <w:noWrap/>
          </w:tcPr>
          <w:p w14:paraId="260F9981" w14:textId="14C94B3E"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2.00%</w:t>
            </w:r>
          </w:p>
        </w:tc>
        <w:tc>
          <w:tcPr>
            <w:tcW w:w="657" w:type="pct"/>
            <w:noWrap/>
          </w:tcPr>
          <w:p w14:paraId="3F809F83" w14:textId="09584D90"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44744087" w14:textId="1BA43E18"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2.00%</w:t>
            </w:r>
          </w:p>
        </w:tc>
        <w:tc>
          <w:tcPr>
            <w:tcW w:w="603" w:type="pct"/>
          </w:tcPr>
          <w:p w14:paraId="3ADC5003" w14:textId="0AB19377"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30F65C2E" w14:textId="427F59D5"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0CE74F09"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56B116D5" w14:textId="07F6201A"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Waning effect at year 3</w:t>
            </w:r>
          </w:p>
        </w:tc>
        <w:tc>
          <w:tcPr>
            <w:tcW w:w="547" w:type="pct"/>
            <w:noWrap/>
          </w:tcPr>
          <w:p w14:paraId="62C5DA4B" w14:textId="06EEDBB7"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5.00%</w:t>
            </w:r>
          </w:p>
        </w:tc>
        <w:tc>
          <w:tcPr>
            <w:tcW w:w="657" w:type="pct"/>
            <w:noWrap/>
          </w:tcPr>
          <w:p w14:paraId="5B54652F" w14:textId="146FA96A"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4FBA922B" w14:textId="1AC30840"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5.00%</w:t>
            </w:r>
          </w:p>
        </w:tc>
        <w:tc>
          <w:tcPr>
            <w:tcW w:w="603" w:type="pct"/>
          </w:tcPr>
          <w:p w14:paraId="43864A25" w14:textId="5972E2D1"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11D75512" w14:textId="2079D0EC"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4D608381"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20CFC84A" w14:textId="083A46A3"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Waning effect at year 4</w:t>
            </w:r>
          </w:p>
        </w:tc>
        <w:tc>
          <w:tcPr>
            <w:tcW w:w="547" w:type="pct"/>
            <w:noWrap/>
          </w:tcPr>
          <w:p w14:paraId="5E438550" w14:textId="47203054"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7.00%</w:t>
            </w:r>
          </w:p>
        </w:tc>
        <w:tc>
          <w:tcPr>
            <w:tcW w:w="657" w:type="pct"/>
            <w:noWrap/>
          </w:tcPr>
          <w:p w14:paraId="5F5E445F" w14:textId="38EADF62"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3E71E972" w14:textId="2588766A"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7.00%</w:t>
            </w:r>
          </w:p>
        </w:tc>
        <w:tc>
          <w:tcPr>
            <w:tcW w:w="603" w:type="pct"/>
          </w:tcPr>
          <w:p w14:paraId="33159AB3" w14:textId="27745AAC"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5EDC8829" w14:textId="5817DFDF"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04100161"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0AA1DA50" w14:textId="3EB48FBD"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 xml:space="preserve">Waning effect </w:t>
            </w:r>
            <w:proofErr w:type="gramStart"/>
            <w:r w:rsidRPr="00D62998">
              <w:rPr>
                <w:rFonts w:asciiTheme="majorBidi" w:eastAsia="Times New Roman" w:hAnsiTheme="majorBidi" w:cstheme="majorBidi"/>
                <w:b w:val="0"/>
                <w:bCs w:val="0"/>
                <w:color w:val="000000"/>
              </w:rPr>
              <w:t>at</w:t>
            </w:r>
            <w:proofErr w:type="gramEnd"/>
            <w:r w:rsidRPr="00D62998">
              <w:rPr>
                <w:rFonts w:asciiTheme="majorBidi" w:eastAsia="Times New Roman" w:hAnsiTheme="majorBidi" w:cstheme="majorBidi"/>
                <w:b w:val="0"/>
                <w:bCs w:val="0"/>
                <w:color w:val="000000"/>
              </w:rPr>
              <w:t xml:space="preserve"> year 5</w:t>
            </w:r>
          </w:p>
        </w:tc>
        <w:tc>
          <w:tcPr>
            <w:tcW w:w="547" w:type="pct"/>
            <w:noWrap/>
          </w:tcPr>
          <w:p w14:paraId="7E40D87F" w14:textId="7F3382BE"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8.00%</w:t>
            </w:r>
          </w:p>
        </w:tc>
        <w:tc>
          <w:tcPr>
            <w:tcW w:w="657" w:type="pct"/>
            <w:noWrap/>
          </w:tcPr>
          <w:p w14:paraId="18BE6B23" w14:textId="762BA2BD"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5C20DFE0" w14:textId="030F2646"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8.00%</w:t>
            </w:r>
          </w:p>
        </w:tc>
        <w:tc>
          <w:tcPr>
            <w:tcW w:w="603" w:type="pct"/>
          </w:tcPr>
          <w:p w14:paraId="74397D1F" w14:textId="35C73DCB"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5C820BEA" w14:textId="5A7AD552"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5DC6244D"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751192E5" w14:textId="2FFB2C2A"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 xml:space="preserve">Waning effect </w:t>
            </w:r>
            <w:proofErr w:type="gramStart"/>
            <w:r w:rsidRPr="00D62998">
              <w:rPr>
                <w:rFonts w:asciiTheme="majorBidi" w:eastAsia="Times New Roman" w:hAnsiTheme="majorBidi" w:cstheme="majorBidi"/>
                <w:b w:val="0"/>
                <w:bCs w:val="0"/>
                <w:color w:val="000000"/>
              </w:rPr>
              <w:t>at</w:t>
            </w:r>
            <w:proofErr w:type="gramEnd"/>
            <w:r w:rsidRPr="00D62998">
              <w:rPr>
                <w:rFonts w:asciiTheme="majorBidi" w:eastAsia="Times New Roman" w:hAnsiTheme="majorBidi" w:cstheme="majorBidi"/>
                <w:b w:val="0"/>
                <w:bCs w:val="0"/>
                <w:color w:val="000000"/>
              </w:rPr>
              <w:t xml:space="preserve"> year 6</w:t>
            </w:r>
          </w:p>
        </w:tc>
        <w:tc>
          <w:tcPr>
            <w:tcW w:w="547" w:type="pct"/>
            <w:noWrap/>
          </w:tcPr>
          <w:p w14:paraId="3E3D3EEC" w14:textId="773BF769"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8.99%</w:t>
            </w:r>
          </w:p>
        </w:tc>
        <w:tc>
          <w:tcPr>
            <w:tcW w:w="657" w:type="pct"/>
            <w:noWrap/>
          </w:tcPr>
          <w:p w14:paraId="4EA3B495" w14:textId="528F68E3"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79539197" w14:textId="62B7B30A"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8.99%</w:t>
            </w:r>
          </w:p>
        </w:tc>
        <w:tc>
          <w:tcPr>
            <w:tcW w:w="603" w:type="pct"/>
          </w:tcPr>
          <w:p w14:paraId="1605496A" w14:textId="379A6F43"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63DE2F36" w14:textId="4023AD8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3CCDF679"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156B7737" w14:textId="52E9531F"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Waning effect at year 7</w:t>
            </w:r>
          </w:p>
        </w:tc>
        <w:tc>
          <w:tcPr>
            <w:tcW w:w="547" w:type="pct"/>
            <w:noWrap/>
          </w:tcPr>
          <w:p w14:paraId="56C93945" w14:textId="3C5C7A06"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9.97%</w:t>
            </w:r>
          </w:p>
        </w:tc>
        <w:tc>
          <w:tcPr>
            <w:tcW w:w="657" w:type="pct"/>
            <w:noWrap/>
          </w:tcPr>
          <w:p w14:paraId="00A6E011" w14:textId="42C20787"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1CEE910B" w14:textId="28A7AD98"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9.97%</w:t>
            </w:r>
          </w:p>
        </w:tc>
        <w:tc>
          <w:tcPr>
            <w:tcW w:w="603" w:type="pct"/>
          </w:tcPr>
          <w:p w14:paraId="073F1490" w14:textId="3AAB2100"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1A0494D2" w14:textId="486019D5"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039D0786"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4475484D" w14:textId="5C26BCE1"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Waning effect at year 8</w:t>
            </w:r>
          </w:p>
        </w:tc>
        <w:tc>
          <w:tcPr>
            <w:tcW w:w="547" w:type="pct"/>
            <w:noWrap/>
          </w:tcPr>
          <w:p w14:paraId="626386F1" w14:textId="43BB7B1B"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10.94%</w:t>
            </w:r>
          </w:p>
        </w:tc>
        <w:tc>
          <w:tcPr>
            <w:tcW w:w="657" w:type="pct"/>
            <w:noWrap/>
          </w:tcPr>
          <w:p w14:paraId="1F3CA4A5" w14:textId="0A6EA150"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7485004A" w14:textId="512F401F"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10.94%</w:t>
            </w:r>
          </w:p>
        </w:tc>
        <w:tc>
          <w:tcPr>
            <w:tcW w:w="603" w:type="pct"/>
          </w:tcPr>
          <w:p w14:paraId="2D69197C" w14:textId="521DD7AA"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3403749A" w14:textId="648DC42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64F8F35C"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3A364F69" w14:textId="1A91CB5F"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t>Waning effect at year 9</w:t>
            </w:r>
          </w:p>
        </w:tc>
        <w:tc>
          <w:tcPr>
            <w:tcW w:w="547" w:type="pct"/>
            <w:noWrap/>
          </w:tcPr>
          <w:p w14:paraId="50913DAB" w14:textId="1CBBB8BC"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11.89%</w:t>
            </w:r>
          </w:p>
        </w:tc>
        <w:tc>
          <w:tcPr>
            <w:tcW w:w="657" w:type="pct"/>
            <w:noWrap/>
          </w:tcPr>
          <w:p w14:paraId="6EF7B0BF" w14:textId="68AAC51C"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2F44713F" w14:textId="7A58A194"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11.89%</w:t>
            </w:r>
          </w:p>
        </w:tc>
        <w:tc>
          <w:tcPr>
            <w:tcW w:w="603" w:type="pct"/>
          </w:tcPr>
          <w:p w14:paraId="6FB93A0D" w14:textId="5DE7665A"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2FF4FF75" w14:textId="6C19FDB2"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6051A814"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tcPr>
          <w:p w14:paraId="3D9CF1AE" w14:textId="5528DDCD"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eastAsia="Times New Roman" w:hAnsiTheme="majorBidi" w:cstheme="majorBidi"/>
                <w:b w:val="0"/>
                <w:bCs w:val="0"/>
                <w:color w:val="000000"/>
              </w:rPr>
              <w:lastRenderedPageBreak/>
              <w:t xml:space="preserve">Waning effect </w:t>
            </w:r>
            <w:proofErr w:type="gramStart"/>
            <w:r w:rsidRPr="00D62998">
              <w:rPr>
                <w:rFonts w:asciiTheme="majorBidi" w:eastAsia="Times New Roman" w:hAnsiTheme="majorBidi" w:cstheme="majorBidi"/>
                <w:b w:val="0"/>
                <w:bCs w:val="0"/>
                <w:color w:val="000000"/>
              </w:rPr>
              <w:t>at</w:t>
            </w:r>
            <w:proofErr w:type="gramEnd"/>
            <w:r w:rsidRPr="00D62998">
              <w:rPr>
                <w:rFonts w:asciiTheme="majorBidi" w:eastAsia="Times New Roman" w:hAnsiTheme="majorBidi" w:cstheme="majorBidi"/>
                <w:b w:val="0"/>
                <w:bCs w:val="0"/>
                <w:color w:val="000000"/>
              </w:rPr>
              <w:t xml:space="preserve"> year 10</w:t>
            </w:r>
          </w:p>
        </w:tc>
        <w:tc>
          <w:tcPr>
            <w:tcW w:w="547" w:type="pct"/>
            <w:noWrap/>
          </w:tcPr>
          <w:p w14:paraId="48F07135" w14:textId="353BA5E0"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12.84%</w:t>
            </w:r>
          </w:p>
        </w:tc>
        <w:tc>
          <w:tcPr>
            <w:tcW w:w="657" w:type="pct"/>
            <w:noWrap/>
          </w:tcPr>
          <w:p w14:paraId="4B33E5A8" w14:textId="4C5746A2"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20FE2AFC" w14:textId="4B3DA0E6"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12.84%</w:t>
            </w:r>
          </w:p>
        </w:tc>
        <w:tc>
          <w:tcPr>
            <w:tcW w:w="603" w:type="pct"/>
          </w:tcPr>
          <w:p w14:paraId="51C3CDED" w14:textId="114E837C"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5FBFE8C5" w14:textId="538BC8D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A3FEB" w:rsidRPr="00D62998" w14:paraId="2FB5CF56"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79C257F8" w14:textId="21D18ABE" w:rsidR="00CA3FEB" w:rsidRPr="00D62998" w:rsidRDefault="00CA3FEB" w:rsidP="00CA3FEB">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Adverse events rate- UPA 15mg</w:t>
            </w:r>
          </w:p>
        </w:tc>
      </w:tr>
      <w:tr w:rsidR="00CA3FEB" w:rsidRPr="00D62998" w14:paraId="72D9153E"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37A9F14A" w14:textId="7EC455EA"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Injection site reaction</w:t>
            </w:r>
          </w:p>
        </w:tc>
        <w:tc>
          <w:tcPr>
            <w:tcW w:w="547" w:type="pct"/>
            <w:noWrap/>
          </w:tcPr>
          <w:p w14:paraId="0D9A7E8D" w14:textId="49026935"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57" w:type="pct"/>
            <w:noWrap/>
          </w:tcPr>
          <w:p w14:paraId="7AF59274" w14:textId="7C8AFEED"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3A0064ED" w14:textId="7B62C0C8"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3" w:type="pct"/>
          </w:tcPr>
          <w:p w14:paraId="3C2CAA72" w14:textId="01C992C4"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val="restart"/>
          </w:tcPr>
          <w:p w14:paraId="41CC4562" w14:textId="12871F30" w:rsidR="00CA3FEB" w:rsidRPr="00D62998" w:rsidRDefault="00CA3FEB" w:rsidP="00DC4E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MEASURE UP-1, MEASURE UP-2 trials</w:t>
            </w:r>
            <w:r w:rsidR="00DC4EA8" w:rsidRPr="00D62998">
              <w:rPr>
                <w:rFonts w:asciiTheme="majorBidi" w:eastAsia="Times New Roman" w:hAnsiTheme="majorBidi" w:cstheme="majorBidi"/>
                <w:color w:val="000000"/>
              </w:rPr>
              <w:fldChar w:fldCharType="begin"/>
            </w:r>
            <w:r w:rsidR="00DC4EA8" w:rsidRPr="00D62998">
              <w:rPr>
                <w:rFonts w:asciiTheme="majorBidi" w:eastAsia="Times New Roman" w:hAnsiTheme="majorBidi" w:cstheme="majorBidi"/>
                <w:color w:val="000000"/>
              </w:rPr>
              <w:instrText xml:space="preserve"> NOTEREF _Ref228975691 \f \h </w:instrText>
            </w:r>
            <w:r w:rsidR="00D62998">
              <w:rPr>
                <w:rFonts w:asciiTheme="majorBidi" w:eastAsia="Times New Roman" w:hAnsiTheme="majorBidi" w:cstheme="majorBidi"/>
                <w:color w:val="000000"/>
              </w:rPr>
              <w:instrText xml:space="preserve"> \* MERGEFORMAT </w:instrText>
            </w:r>
            <w:r w:rsidR="00DC4EA8" w:rsidRPr="00D62998">
              <w:rPr>
                <w:rFonts w:asciiTheme="majorBidi" w:eastAsia="Times New Roman" w:hAnsiTheme="majorBidi" w:cstheme="majorBidi"/>
                <w:color w:val="000000"/>
              </w:rPr>
            </w:r>
            <w:r w:rsidR="00DC4EA8" w:rsidRPr="00D62998">
              <w:rPr>
                <w:rFonts w:asciiTheme="majorBidi" w:eastAsia="Times New Roman" w:hAnsiTheme="majorBidi" w:cstheme="majorBidi"/>
                <w:color w:val="000000"/>
              </w:rPr>
              <w:fldChar w:fldCharType="separate"/>
            </w:r>
            <w:r w:rsidR="00DC4EA8" w:rsidRPr="00D62998">
              <w:rPr>
                <w:rStyle w:val="EndnoteReference"/>
              </w:rPr>
              <w:t>1</w:t>
            </w:r>
            <w:r w:rsidR="00DC4EA8" w:rsidRPr="00D62998">
              <w:rPr>
                <w:rFonts w:asciiTheme="majorBidi" w:eastAsia="Times New Roman" w:hAnsiTheme="majorBidi" w:cstheme="majorBidi"/>
                <w:color w:val="000000"/>
              </w:rPr>
              <w:fldChar w:fldCharType="end"/>
            </w:r>
          </w:p>
          <w:p w14:paraId="1893A2CB" w14:textId="4ABDBEF7" w:rsidR="00CA3FEB" w:rsidRPr="00D62998" w:rsidRDefault="00CA3FEB" w:rsidP="00CA3FEB">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A3FEB" w:rsidRPr="00D62998" w14:paraId="0F552116"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0D10E104" w14:textId="4D20E95E"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Allergic conjunctivitis</w:t>
            </w:r>
          </w:p>
        </w:tc>
        <w:tc>
          <w:tcPr>
            <w:tcW w:w="547" w:type="pct"/>
            <w:noWrap/>
          </w:tcPr>
          <w:p w14:paraId="5B9502BC" w14:textId="168AAE12"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0.36%</w:t>
            </w:r>
          </w:p>
        </w:tc>
        <w:tc>
          <w:tcPr>
            <w:tcW w:w="657" w:type="pct"/>
            <w:noWrap/>
          </w:tcPr>
          <w:p w14:paraId="7E96CD8B" w14:textId="6144B44A"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7A58593C" w14:textId="23C56D3A"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0.86%</w:t>
            </w:r>
          </w:p>
        </w:tc>
        <w:tc>
          <w:tcPr>
            <w:tcW w:w="603" w:type="pct"/>
          </w:tcPr>
          <w:p w14:paraId="2A6449DC" w14:textId="2D101C02"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64724886" w14:textId="0FA18086" w:rsidR="00CA3FEB" w:rsidRPr="00D62998" w:rsidRDefault="00CA3FEB" w:rsidP="00CA3FEB">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A3FEB" w:rsidRPr="00D62998" w14:paraId="45004FA0"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4FE30BC1" w14:textId="02A5A2A1"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Infectious conjunctivitis</w:t>
            </w:r>
          </w:p>
        </w:tc>
        <w:tc>
          <w:tcPr>
            <w:tcW w:w="547" w:type="pct"/>
            <w:noWrap/>
          </w:tcPr>
          <w:p w14:paraId="5446BEE2" w14:textId="67FC0496"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0.54%</w:t>
            </w:r>
          </w:p>
        </w:tc>
        <w:tc>
          <w:tcPr>
            <w:tcW w:w="657" w:type="pct"/>
            <w:noWrap/>
          </w:tcPr>
          <w:p w14:paraId="3915C0CA" w14:textId="4A48E960"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1291D350" w14:textId="6A2DDD84"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1.15%</w:t>
            </w:r>
          </w:p>
        </w:tc>
        <w:tc>
          <w:tcPr>
            <w:tcW w:w="603" w:type="pct"/>
          </w:tcPr>
          <w:p w14:paraId="7F6453F0" w14:textId="5E0F320C"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46F52103" w14:textId="1D418479" w:rsidR="00CA3FEB" w:rsidRPr="00D62998" w:rsidRDefault="00CA3FEB" w:rsidP="00CA3FEB">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A3FEB" w:rsidRPr="00D62998" w14:paraId="65B46FF9"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37FB774E" w14:textId="275CA80C"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Oral herpes</w:t>
            </w:r>
          </w:p>
        </w:tc>
        <w:tc>
          <w:tcPr>
            <w:tcW w:w="547" w:type="pct"/>
            <w:noWrap/>
          </w:tcPr>
          <w:p w14:paraId="451CBE6E" w14:textId="7C980264"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2.15%</w:t>
            </w:r>
          </w:p>
        </w:tc>
        <w:tc>
          <w:tcPr>
            <w:tcW w:w="657" w:type="pct"/>
            <w:noWrap/>
          </w:tcPr>
          <w:p w14:paraId="7AC26CA8" w14:textId="6EA0B6AE"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0.95%</w:t>
            </w:r>
          </w:p>
        </w:tc>
        <w:tc>
          <w:tcPr>
            <w:tcW w:w="602" w:type="pct"/>
            <w:noWrap/>
          </w:tcPr>
          <w:p w14:paraId="0FCF5C0D" w14:textId="268D10E5"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3.36%</w:t>
            </w:r>
          </w:p>
        </w:tc>
        <w:tc>
          <w:tcPr>
            <w:tcW w:w="603" w:type="pct"/>
          </w:tcPr>
          <w:p w14:paraId="210B0B4F" w14:textId="07FFE57B"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3FBD8C19" w14:textId="0A3D3322" w:rsidR="00CA3FEB" w:rsidRPr="00D62998" w:rsidRDefault="00CA3FEB" w:rsidP="00CA3FEB">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A3FEB" w:rsidRPr="00D62998" w14:paraId="49C803D7"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56389BF1" w14:textId="28A798A0"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Herpes zoster</w:t>
            </w:r>
          </w:p>
        </w:tc>
        <w:tc>
          <w:tcPr>
            <w:tcW w:w="547" w:type="pct"/>
            <w:noWrap/>
          </w:tcPr>
          <w:p w14:paraId="54C34963" w14:textId="0CCDF963"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1.97%</w:t>
            </w:r>
          </w:p>
        </w:tc>
        <w:tc>
          <w:tcPr>
            <w:tcW w:w="657" w:type="pct"/>
            <w:noWrap/>
          </w:tcPr>
          <w:p w14:paraId="62E336D3" w14:textId="54E4F66C"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0.82%</w:t>
            </w:r>
          </w:p>
        </w:tc>
        <w:tc>
          <w:tcPr>
            <w:tcW w:w="602" w:type="pct"/>
            <w:noWrap/>
          </w:tcPr>
          <w:p w14:paraId="41BB3104" w14:textId="6ECE748F"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3.13%</w:t>
            </w:r>
          </w:p>
        </w:tc>
        <w:tc>
          <w:tcPr>
            <w:tcW w:w="603" w:type="pct"/>
          </w:tcPr>
          <w:p w14:paraId="455443AA" w14:textId="7F136178"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4CB4A919" w14:textId="34CC56F7" w:rsidR="00CA3FEB" w:rsidRPr="00D62998" w:rsidRDefault="00CA3FEB" w:rsidP="00CA3FEB">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A3FEB" w:rsidRPr="00D62998" w14:paraId="729F7BF6"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19482E31" w14:textId="222B3CA3"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Adjudicated MACE</w:t>
            </w:r>
          </w:p>
        </w:tc>
        <w:tc>
          <w:tcPr>
            <w:tcW w:w="547" w:type="pct"/>
            <w:noWrap/>
          </w:tcPr>
          <w:p w14:paraId="0120D48A" w14:textId="015A7E4D"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57" w:type="pct"/>
            <w:noWrap/>
          </w:tcPr>
          <w:p w14:paraId="6386513A" w14:textId="07ABF644"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32E70686" w14:textId="6B133B36"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3" w:type="pct"/>
          </w:tcPr>
          <w:p w14:paraId="63F2098F" w14:textId="258F24DE"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5765ACB5" w14:textId="289F17BD" w:rsidR="00CA3FEB" w:rsidRPr="00D62998" w:rsidRDefault="00CA3FEB" w:rsidP="00CA3FEB">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A3FEB" w:rsidRPr="00D62998" w14:paraId="558A3F9D"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6B636EE5" w14:textId="6FC1EF63"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Adjudicated venous thromboembolic events</w:t>
            </w:r>
          </w:p>
        </w:tc>
        <w:tc>
          <w:tcPr>
            <w:tcW w:w="547" w:type="pct"/>
            <w:noWrap/>
          </w:tcPr>
          <w:p w14:paraId="60A241FF" w14:textId="5BD367E9"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57" w:type="pct"/>
            <w:noWrap/>
          </w:tcPr>
          <w:p w14:paraId="4BCAC8C0" w14:textId="58463D6B"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3D8443EB" w14:textId="19AF21AB"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3" w:type="pct"/>
          </w:tcPr>
          <w:p w14:paraId="162E63DE" w14:textId="7F861E41"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0CB9F8CB" w14:textId="2A73D16C" w:rsidR="00CA3FEB" w:rsidRPr="00D62998" w:rsidRDefault="00CA3FEB" w:rsidP="00CA3FEB">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A3FEB" w:rsidRPr="00D62998" w14:paraId="19ACF379"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33B748E5" w14:textId="5E852A2C"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Malignancies excluding NMSC</w:t>
            </w:r>
          </w:p>
        </w:tc>
        <w:tc>
          <w:tcPr>
            <w:tcW w:w="547" w:type="pct"/>
            <w:noWrap/>
          </w:tcPr>
          <w:p w14:paraId="19745162" w14:textId="6EAB50E5"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57" w:type="pct"/>
            <w:noWrap/>
          </w:tcPr>
          <w:p w14:paraId="1E62EE6D" w14:textId="3D4B4EBD"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2" w:type="pct"/>
            <w:noWrap/>
          </w:tcPr>
          <w:p w14:paraId="54618C8F" w14:textId="0D1871B8"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0.00%</w:t>
            </w:r>
          </w:p>
        </w:tc>
        <w:tc>
          <w:tcPr>
            <w:tcW w:w="603" w:type="pct"/>
          </w:tcPr>
          <w:p w14:paraId="3D5A364C" w14:textId="57439A00"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48E1CE1C" w14:textId="3F4ADE96" w:rsidR="00CA3FEB" w:rsidRPr="00D62998" w:rsidRDefault="00CA3FEB" w:rsidP="00CA3FEB">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A3FEB" w:rsidRPr="00D62998" w14:paraId="1CA207BD"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1B0520A2" w14:textId="35AFBF23"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Acne</w:t>
            </w:r>
          </w:p>
        </w:tc>
        <w:tc>
          <w:tcPr>
            <w:tcW w:w="547" w:type="pct"/>
            <w:noWrap/>
          </w:tcPr>
          <w:p w14:paraId="2EC198C1" w14:textId="7DCF5723"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9.69%</w:t>
            </w:r>
          </w:p>
        </w:tc>
        <w:tc>
          <w:tcPr>
            <w:tcW w:w="657" w:type="pct"/>
            <w:noWrap/>
          </w:tcPr>
          <w:p w14:paraId="540DFCE7" w14:textId="164EDBDE"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7.24%</w:t>
            </w:r>
          </w:p>
        </w:tc>
        <w:tc>
          <w:tcPr>
            <w:tcW w:w="602" w:type="pct"/>
            <w:noWrap/>
          </w:tcPr>
          <w:p w14:paraId="37AC0D20" w14:textId="6A559AC1"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12.15%</w:t>
            </w:r>
          </w:p>
        </w:tc>
        <w:tc>
          <w:tcPr>
            <w:tcW w:w="603" w:type="pct"/>
          </w:tcPr>
          <w:p w14:paraId="5E804AFB" w14:textId="5777CB8A"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7AC96E86" w14:textId="4C5548E3" w:rsidR="00CA3FEB" w:rsidRPr="00D62998" w:rsidRDefault="00CA3FEB" w:rsidP="00CA3FEB">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CA3FEB" w:rsidRPr="00D62998" w14:paraId="5EA6051C"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0F0F9749" w14:textId="324483CC"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Nasopharyngitis</w:t>
            </w:r>
          </w:p>
        </w:tc>
        <w:tc>
          <w:tcPr>
            <w:tcW w:w="547" w:type="pct"/>
            <w:noWrap/>
          </w:tcPr>
          <w:p w14:paraId="642B72C8" w14:textId="711EC669"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6.82%</w:t>
            </w:r>
          </w:p>
        </w:tc>
        <w:tc>
          <w:tcPr>
            <w:tcW w:w="657" w:type="pct"/>
            <w:noWrap/>
          </w:tcPr>
          <w:p w14:paraId="71DF4363" w14:textId="44AEA45A"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4.73%</w:t>
            </w:r>
          </w:p>
        </w:tc>
        <w:tc>
          <w:tcPr>
            <w:tcW w:w="602" w:type="pct"/>
            <w:noWrap/>
          </w:tcPr>
          <w:p w14:paraId="1D2919EA" w14:textId="7AE3F46C"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8.92%</w:t>
            </w:r>
          </w:p>
        </w:tc>
        <w:tc>
          <w:tcPr>
            <w:tcW w:w="603" w:type="pct"/>
          </w:tcPr>
          <w:p w14:paraId="4CD3DDAE" w14:textId="29C8494C" w:rsidR="00CA3FEB" w:rsidRPr="00D62998" w:rsidRDefault="00CA3FEB" w:rsidP="00CA3FEB">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76EC3479" w14:textId="5871FF52" w:rsidR="00CA3FEB" w:rsidRPr="00D62998" w:rsidRDefault="00CA3FEB" w:rsidP="00CA3FEB">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CA3FEB" w:rsidRPr="00D62998" w14:paraId="5F2EA100"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221EE674" w14:textId="0980FA09" w:rsidR="00CA3FEB" w:rsidRPr="00D62998" w:rsidRDefault="00CA3FEB" w:rsidP="00CA3FEB">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Upper respiratory tract infections</w:t>
            </w:r>
          </w:p>
        </w:tc>
        <w:tc>
          <w:tcPr>
            <w:tcW w:w="547" w:type="pct"/>
            <w:noWrap/>
          </w:tcPr>
          <w:p w14:paraId="167BBD78" w14:textId="1624CA60"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7.90%</w:t>
            </w:r>
          </w:p>
        </w:tc>
        <w:tc>
          <w:tcPr>
            <w:tcW w:w="657" w:type="pct"/>
            <w:noWrap/>
          </w:tcPr>
          <w:p w14:paraId="24206974" w14:textId="1C747129"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5.66%</w:t>
            </w:r>
          </w:p>
        </w:tc>
        <w:tc>
          <w:tcPr>
            <w:tcW w:w="602" w:type="pct"/>
            <w:noWrap/>
          </w:tcPr>
          <w:p w14:paraId="0A7A5E36" w14:textId="3A25F2C8"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10.14%</w:t>
            </w:r>
          </w:p>
        </w:tc>
        <w:tc>
          <w:tcPr>
            <w:tcW w:w="603" w:type="pct"/>
          </w:tcPr>
          <w:p w14:paraId="137CF3A5" w14:textId="03B0AC20" w:rsidR="00CA3FEB" w:rsidRPr="00D62998" w:rsidRDefault="00CA3FEB" w:rsidP="00CA3FEB">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3B9BB2FE" w14:textId="7B6229EB" w:rsidR="00CA3FEB" w:rsidRPr="00D62998" w:rsidRDefault="00CA3FEB" w:rsidP="00CA3FEB">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0086CADA" w14:textId="77777777" w:rsidTr="00DD4AA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685ADABF" w14:textId="25B991F9" w:rsidR="00DD4AA8" w:rsidRPr="00D62998" w:rsidRDefault="00DD4AA8" w:rsidP="00DD4AA8">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Adverse events rate- DUP</w:t>
            </w:r>
          </w:p>
        </w:tc>
      </w:tr>
      <w:tr w:rsidR="00DD4AA8" w:rsidRPr="00D62998" w14:paraId="6A900CA7"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3DC1B3AD" w14:textId="2DCDAC78"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lastRenderedPageBreak/>
              <w:t>Injection site reaction</w:t>
            </w:r>
          </w:p>
        </w:tc>
        <w:tc>
          <w:tcPr>
            <w:tcW w:w="547" w:type="pct"/>
            <w:noWrap/>
          </w:tcPr>
          <w:p w14:paraId="4B16CB83" w14:textId="6925B7D8"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10.97%</w:t>
            </w:r>
          </w:p>
        </w:tc>
        <w:tc>
          <w:tcPr>
            <w:tcW w:w="657" w:type="pct"/>
            <w:noWrap/>
          </w:tcPr>
          <w:p w14:paraId="448A4E5C" w14:textId="670AC178"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8.13%</w:t>
            </w:r>
          </w:p>
        </w:tc>
        <w:tc>
          <w:tcPr>
            <w:tcW w:w="602" w:type="pct"/>
            <w:noWrap/>
          </w:tcPr>
          <w:p w14:paraId="08ECFD3C" w14:textId="22ACF6EE"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13.81%</w:t>
            </w:r>
          </w:p>
        </w:tc>
        <w:tc>
          <w:tcPr>
            <w:tcW w:w="603" w:type="pct"/>
          </w:tcPr>
          <w:p w14:paraId="06BBAA29" w14:textId="40704A67"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val="restart"/>
          </w:tcPr>
          <w:p w14:paraId="687BA5AF" w14:textId="64C44103" w:rsidR="00DD4AA8" w:rsidRPr="00D62998" w:rsidRDefault="00DD4AA8" w:rsidP="00DC4E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SOLO 1, SOLO 2 trials</w:t>
            </w:r>
            <w:r w:rsidR="00DC4EA8" w:rsidRPr="00D62998">
              <w:rPr>
                <w:rFonts w:asciiTheme="majorBidi" w:eastAsia="Times New Roman" w:hAnsiTheme="majorBidi" w:cstheme="majorBidi"/>
                <w:color w:val="000000"/>
              </w:rPr>
              <w:fldChar w:fldCharType="begin"/>
            </w:r>
            <w:r w:rsidR="00DC4EA8" w:rsidRPr="00D62998">
              <w:rPr>
                <w:rFonts w:asciiTheme="majorBidi" w:eastAsia="Times New Roman" w:hAnsiTheme="majorBidi" w:cstheme="majorBidi"/>
                <w:color w:val="000000"/>
              </w:rPr>
              <w:instrText xml:space="preserve"> NOTEREF _Ref228976286 \f \h </w:instrText>
            </w:r>
            <w:r w:rsidR="00D62998">
              <w:rPr>
                <w:rFonts w:asciiTheme="majorBidi" w:eastAsia="Times New Roman" w:hAnsiTheme="majorBidi" w:cstheme="majorBidi"/>
                <w:color w:val="000000"/>
              </w:rPr>
              <w:instrText xml:space="preserve"> \* MERGEFORMAT </w:instrText>
            </w:r>
            <w:r w:rsidR="00DC4EA8" w:rsidRPr="00D62998">
              <w:rPr>
                <w:rFonts w:asciiTheme="majorBidi" w:eastAsia="Times New Roman" w:hAnsiTheme="majorBidi" w:cstheme="majorBidi"/>
                <w:color w:val="000000"/>
              </w:rPr>
            </w:r>
            <w:r w:rsidR="00DC4EA8" w:rsidRPr="00D62998">
              <w:rPr>
                <w:rFonts w:asciiTheme="majorBidi" w:eastAsia="Times New Roman" w:hAnsiTheme="majorBidi" w:cstheme="majorBidi"/>
                <w:color w:val="000000"/>
              </w:rPr>
              <w:fldChar w:fldCharType="separate"/>
            </w:r>
            <w:r w:rsidR="00DC4EA8" w:rsidRPr="00D62998">
              <w:rPr>
                <w:rStyle w:val="EndnoteReference"/>
              </w:rPr>
              <w:t>8</w:t>
            </w:r>
            <w:r w:rsidR="00DC4EA8" w:rsidRPr="00D62998">
              <w:rPr>
                <w:rFonts w:asciiTheme="majorBidi" w:eastAsia="Times New Roman" w:hAnsiTheme="majorBidi" w:cstheme="majorBidi"/>
                <w:color w:val="000000"/>
              </w:rPr>
              <w:fldChar w:fldCharType="end"/>
            </w:r>
          </w:p>
        </w:tc>
      </w:tr>
      <w:tr w:rsidR="00DD4AA8" w:rsidRPr="00D62998" w14:paraId="218FA8A1"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45289185" w14:textId="465E5002"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Allergic conjunctivitis</w:t>
            </w:r>
          </w:p>
        </w:tc>
        <w:tc>
          <w:tcPr>
            <w:tcW w:w="547" w:type="pct"/>
            <w:noWrap/>
          </w:tcPr>
          <w:p w14:paraId="40636712" w14:textId="6089D63C"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3.01%</w:t>
            </w:r>
          </w:p>
        </w:tc>
        <w:tc>
          <w:tcPr>
            <w:tcW w:w="657" w:type="pct"/>
            <w:noWrap/>
          </w:tcPr>
          <w:p w14:paraId="4075E984" w14:textId="22ECAA78"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1.46%</w:t>
            </w:r>
          </w:p>
        </w:tc>
        <w:tc>
          <w:tcPr>
            <w:tcW w:w="602" w:type="pct"/>
            <w:noWrap/>
          </w:tcPr>
          <w:p w14:paraId="068C4DD7" w14:textId="6C547BEF"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4.56%</w:t>
            </w:r>
          </w:p>
        </w:tc>
        <w:tc>
          <w:tcPr>
            <w:tcW w:w="603" w:type="pct"/>
          </w:tcPr>
          <w:p w14:paraId="4F92DF43" w14:textId="2EE321BE"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508BE2FB" w14:textId="77777777"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49221BC9"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432F3A42" w14:textId="2B304374"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Infectious conjunctivitis</w:t>
            </w:r>
          </w:p>
        </w:tc>
        <w:tc>
          <w:tcPr>
            <w:tcW w:w="547" w:type="pct"/>
            <w:noWrap/>
          </w:tcPr>
          <w:p w14:paraId="05DABD89" w14:textId="00235E76"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4.30%</w:t>
            </w:r>
          </w:p>
        </w:tc>
        <w:tc>
          <w:tcPr>
            <w:tcW w:w="657" w:type="pct"/>
            <w:noWrap/>
          </w:tcPr>
          <w:p w14:paraId="33A5F627" w14:textId="67EB983A"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2.46%</w:t>
            </w:r>
          </w:p>
        </w:tc>
        <w:tc>
          <w:tcPr>
            <w:tcW w:w="602" w:type="pct"/>
            <w:noWrap/>
          </w:tcPr>
          <w:p w14:paraId="00E117A7" w14:textId="543BCE39"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6.15%</w:t>
            </w:r>
          </w:p>
        </w:tc>
        <w:tc>
          <w:tcPr>
            <w:tcW w:w="603" w:type="pct"/>
          </w:tcPr>
          <w:p w14:paraId="56552135" w14:textId="5A924512"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1AE7C94C" w14:textId="7777777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70D180FC"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33B76132" w14:textId="206F6F50"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Oral herpes</w:t>
            </w:r>
          </w:p>
        </w:tc>
        <w:tc>
          <w:tcPr>
            <w:tcW w:w="547" w:type="pct"/>
            <w:noWrap/>
          </w:tcPr>
          <w:p w14:paraId="1D1879BB" w14:textId="1563512D"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3.66%</w:t>
            </w:r>
          </w:p>
        </w:tc>
        <w:tc>
          <w:tcPr>
            <w:tcW w:w="657" w:type="pct"/>
            <w:noWrap/>
          </w:tcPr>
          <w:p w14:paraId="4F02C81C" w14:textId="1E2DF77A"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1.95%</w:t>
            </w:r>
          </w:p>
        </w:tc>
        <w:tc>
          <w:tcPr>
            <w:tcW w:w="602" w:type="pct"/>
            <w:noWrap/>
          </w:tcPr>
          <w:p w14:paraId="38C3B775" w14:textId="647BCBC6"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5.36%</w:t>
            </w:r>
          </w:p>
        </w:tc>
        <w:tc>
          <w:tcPr>
            <w:tcW w:w="603" w:type="pct"/>
          </w:tcPr>
          <w:p w14:paraId="4761E2D0" w14:textId="3870B595"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11472134" w14:textId="77777777"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7F4EB03D"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1E985461" w14:textId="6E0E1119"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Herpes zoster</w:t>
            </w:r>
          </w:p>
        </w:tc>
        <w:tc>
          <w:tcPr>
            <w:tcW w:w="547" w:type="pct"/>
            <w:noWrap/>
          </w:tcPr>
          <w:p w14:paraId="54E9D757" w14:textId="7C455D91"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0.22%</w:t>
            </w:r>
          </w:p>
        </w:tc>
        <w:tc>
          <w:tcPr>
            <w:tcW w:w="657" w:type="pct"/>
            <w:noWrap/>
          </w:tcPr>
          <w:p w14:paraId="29F71719" w14:textId="0C23806F"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0.00%</w:t>
            </w:r>
          </w:p>
        </w:tc>
        <w:tc>
          <w:tcPr>
            <w:tcW w:w="602" w:type="pct"/>
            <w:noWrap/>
          </w:tcPr>
          <w:p w14:paraId="073DE28B" w14:textId="4902E66F"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0.64%</w:t>
            </w:r>
          </w:p>
        </w:tc>
        <w:tc>
          <w:tcPr>
            <w:tcW w:w="603" w:type="pct"/>
          </w:tcPr>
          <w:p w14:paraId="6C289468" w14:textId="56F2DA23"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6BD25689" w14:textId="7777777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412C8E5B"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5A1370C4" w14:textId="2CB2DF66"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Adjudicated MACE</w:t>
            </w:r>
          </w:p>
        </w:tc>
        <w:tc>
          <w:tcPr>
            <w:tcW w:w="547" w:type="pct"/>
            <w:noWrap/>
          </w:tcPr>
          <w:p w14:paraId="36D9EC58" w14:textId="0F4F0E70"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0.00%</w:t>
            </w:r>
          </w:p>
        </w:tc>
        <w:tc>
          <w:tcPr>
            <w:tcW w:w="657" w:type="pct"/>
            <w:noWrap/>
          </w:tcPr>
          <w:p w14:paraId="614CADFB" w14:textId="66E9978E"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0.00%</w:t>
            </w:r>
          </w:p>
        </w:tc>
        <w:tc>
          <w:tcPr>
            <w:tcW w:w="602" w:type="pct"/>
            <w:noWrap/>
          </w:tcPr>
          <w:p w14:paraId="55BB50FF" w14:textId="2A681D9F"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0.00%</w:t>
            </w:r>
          </w:p>
        </w:tc>
        <w:tc>
          <w:tcPr>
            <w:tcW w:w="603" w:type="pct"/>
          </w:tcPr>
          <w:p w14:paraId="0E1F262C" w14:textId="3DA755B8"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5C083029" w14:textId="77777777"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55BCCAA5"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1A4399EE" w14:textId="65311482"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Adjudicated venous thromboembolic events</w:t>
            </w:r>
          </w:p>
        </w:tc>
        <w:tc>
          <w:tcPr>
            <w:tcW w:w="547" w:type="pct"/>
            <w:noWrap/>
          </w:tcPr>
          <w:p w14:paraId="2E7511CF" w14:textId="774519FA"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0.00%</w:t>
            </w:r>
          </w:p>
        </w:tc>
        <w:tc>
          <w:tcPr>
            <w:tcW w:w="657" w:type="pct"/>
            <w:noWrap/>
          </w:tcPr>
          <w:p w14:paraId="5C38FD93" w14:textId="31027505"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0.00%</w:t>
            </w:r>
          </w:p>
        </w:tc>
        <w:tc>
          <w:tcPr>
            <w:tcW w:w="602" w:type="pct"/>
            <w:noWrap/>
          </w:tcPr>
          <w:p w14:paraId="1164E645" w14:textId="46501B8E"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0.00%</w:t>
            </w:r>
          </w:p>
        </w:tc>
        <w:tc>
          <w:tcPr>
            <w:tcW w:w="603" w:type="pct"/>
          </w:tcPr>
          <w:p w14:paraId="66E28DD3" w14:textId="579047FD"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1C67D0AA" w14:textId="7777777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236E288B" w14:textId="77777777" w:rsidTr="00CA3FE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3BA06686" w14:textId="382754BA"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Malignancies excluding NMSC</w:t>
            </w:r>
          </w:p>
        </w:tc>
        <w:tc>
          <w:tcPr>
            <w:tcW w:w="547" w:type="pct"/>
            <w:noWrap/>
          </w:tcPr>
          <w:p w14:paraId="1389F0FC" w14:textId="0A3DEF28"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0.00%</w:t>
            </w:r>
          </w:p>
        </w:tc>
        <w:tc>
          <w:tcPr>
            <w:tcW w:w="657" w:type="pct"/>
            <w:noWrap/>
          </w:tcPr>
          <w:p w14:paraId="2DEE9FE8" w14:textId="050C7979"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0.00%</w:t>
            </w:r>
          </w:p>
        </w:tc>
        <w:tc>
          <w:tcPr>
            <w:tcW w:w="602" w:type="pct"/>
            <w:noWrap/>
          </w:tcPr>
          <w:p w14:paraId="36794F23" w14:textId="4A9CC350"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pPr>
            <w:r w:rsidRPr="00D62998">
              <w:t>0.00%</w:t>
            </w:r>
          </w:p>
        </w:tc>
        <w:tc>
          <w:tcPr>
            <w:tcW w:w="603" w:type="pct"/>
          </w:tcPr>
          <w:p w14:paraId="66DDD2F8" w14:textId="55268E13"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66F36B74" w14:textId="77777777"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3273AF30" w14:textId="77777777" w:rsidTr="00CA3FE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2B11E985" w14:textId="57EA32C5" w:rsidR="00DD4AA8" w:rsidRPr="00D62998" w:rsidRDefault="00DD4AA8" w:rsidP="00DD4AA8">
            <w:pPr>
              <w:spacing w:line="480" w:lineRule="auto"/>
              <w:rPr>
                <w:rFonts w:asciiTheme="majorBidi" w:hAnsiTheme="majorBidi" w:cstheme="majorBidi"/>
                <w:b w:val="0"/>
                <w:bCs w:val="0"/>
                <w:color w:val="000000"/>
              </w:rPr>
            </w:pPr>
            <w:r w:rsidRPr="00D62998">
              <w:rPr>
                <w:rFonts w:asciiTheme="majorBidi" w:hAnsiTheme="majorBidi" w:cstheme="majorBidi"/>
                <w:b w:val="0"/>
                <w:bCs w:val="0"/>
                <w:color w:val="000000"/>
              </w:rPr>
              <w:t>Acne</w:t>
            </w:r>
          </w:p>
        </w:tc>
        <w:tc>
          <w:tcPr>
            <w:tcW w:w="547" w:type="pct"/>
            <w:noWrap/>
          </w:tcPr>
          <w:p w14:paraId="69385E9E" w14:textId="7AFDC247"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0.00%</w:t>
            </w:r>
          </w:p>
        </w:tc>
        <w:tc>
          <w:tcPr>
            <w:tcW w:w="657" w:type="pct"/>
            <w:noWrap/>
          </w:tcPr>
          <w:p w14:paraId="3292C24B" w14:textId="74132569"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0.00%</w:t>
            </w:r>
          </w:p>
        </w:tc>
        <w:tc>
          <w:tcPr>
            <w:tcW w:w="602" w:type="pct"/>
            <w:noWrap/>
          </w:tcPr>
          <w:p w14:paraId="43348A7E" w14:textId="1D8F24A8"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pPr>
            <w:r w:rsidRPr="00D62998">
              <w:t>0.00%</w:t>
            </w:r>
          </w:p>
        </w:tc>
        <w:tc>
          <w:tcPr>
            <w:tcW w:w="603" w:type="pct"/>
          </w:tcPr>
          <w:p w14:paraId="51B1D60B" w14:textId="43254E96"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62998">
              <w:rPr>
                <w:rFonts w:ascii="Calibri" w:hAnsi="Calibri" w:cs="Calibri"/>
                <w:color w:val="000000"/>
              </w:rPr>
              <w:t>BETA</w:t>
            </w:r>
          </w:p>
        </w:tc>
        <w:tc>
          <w:tcPr>
            <w:tcW w:w="1444" w:type="pct"/>
            <w:vMerge/>
          </w:tcPr>
          <w:p w14:paraId="2E6D4EC5" w14:textId="7777777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r w:rsidR="00DD4AA8" w:rsidRPr="00D62998" w14:paraId="2A7F758F" w14:textId="77777777" w:rsidTr="00DD4AA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1AE357F7" w14:textId="4EAA892E"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Nasopharyngitis</w:t>
            </w:r>
          </w:p>
        </w:tc>
        <w:tc>
          <w:tcPr>
            <w:tcW w:w="547" w:type="pct"/>
            <w:noWrap/>
          </w:tcPr>
          <w:p w14:paraId="1EB265D7" w14:textId="177E1015"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9.03%</w:t>
            </w:r>
          </w:p>
        </w:tc>
        <w:tc>
          <w:tcPr>
            <w:tcW w:w="657" w:type="pct"/>
            <w:noWrap/>
          </w:tcPr>
          <w:p w14:paraId="3CF9AB0B" w14:textId="5A3BC14E"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6.43%</w:t>
            </w:r>
          </w:p>
        </w:tc>
        <w:tc>
          <w:tcPr>
            <w:tcW w:w="602" w:type="pct"/>
            <w:noWrap/>
          </w:tcPr>
          <w:p w14:paraId="512398D7" w14:textId="4173B8B5"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t>11.64%</w:t>
            </w:r>
          </w:p>
        </w:tc>
        <w:tc>
          <w:tcPr>
            <w:tcW w:w="603" w:type="pct"/>
          </w:tcPr>
          <w:p w14:paraId="5DAB53C2" w14:textId="0944A89D" w:rsidR="00DD4AA8" w:rsidRPr="00D62998" w:rsidRDefault="00DD4AA8" w:rsidP="00DD4AA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10B929A6" w14:textId="77777777" w:rsidR="00DD4AA8" w:rsidRPr="00D62998" w:rsidRDefault="00DD4AA8" w:rsidP="00DD4AA8">
            <w:pPr>
              <w:spacing w:line="48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DD4AA8" w:rsidRPr="00D62998" w14:paraId="0A4A70DC" w14:textId="77777777" w:rsidTr="00E25E5B">
        <w:trPr>
          <w:trHeight w:val="290"/>
        </w:trPr>
        <w:tc>
          <w:tcPr>
            <w:cnfStyle w:val="001000000000" w:firstRow="0" w:lastRow="0" w:firstColumn="1" w:lastColumn="0" w:oddVBand="0" w:evenVBand="0" w:oddHBand="0" w:evenHBand="0" w:firstRowFirstColumn="0" w:firstRowLastColumn="0" w:lastRowFirstColumn="0" w:lastRowLastColumn="0"/>
            <w:tcW w:w="1147" w:type="pct"/>
            <w:noWrap/>
            <w:vAlign w:val="bottom"/>
          </w:tcPr>
          <w:p w14:paraId="76CDC7E3" w14:textId="7F5D8CD6" w:rsidR="00DD4AA8" w:rsidRPr="00D62998" w:rsidRDefault="00DD4AA8" w:rsidP="00DD4AA8">
            <w:pPr>
              <w:spacing w:line="480" w:lineRule="auto"/>
              <w:rPr>
                <w:rFonts w:asciiTheme="majorBidi" w:eastAsia="Times New Roman" w:hAnsiTheme="majorBidi" w:cstheme="majorBidi"/>
                <w:b w:val="0"/>
                <w:bCs w:val="0"/>
                <w:color w:val="000000"/>
              </w:rPr>
            </w:pPr>
            <w:r w:rsidRPr="00D62998">
              <w:rPr>
                <w:rFonts w:asciiTheme="majorBidi" w:hAnsiTheme="majorBidi" w:cstheme="majorBidi"/>
                <w:b w:val="0"/>
                <w:bCs w:val="0"/>
                <w:color w:val="000000"/>
              </w:rPr>
              <w:t>Upper respiratory tract infections</w:t>
            </w:r>
          </w:p>
        </w:tc>
        <w:tc>
          <w:tcPr>
            <w:tcW w:w="547" w:type="pct"/>
            <w:noWrap/>
          </w:tcPr>
          <w:p w14:paraId="4F7A409B" w14:textId="0F81DCC3"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2.80%</w:t>
            </w:r>
          </w:p>
        </w:tc>
        <w:tc>
          <w:tcPr>
            <w:tcW w:w="657" w:type="pct"/>
            <w:noWrap/>
          </w:tcPr>
          <w:p w14:paraId="200D5EF1" w14:textId="03FED2A0"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1.30%</w:t>
            </w:r>
          </w:p>
        </w:tc>
        <w:tc>
          <w:tcPr>
            <w:tcW w:w="602" w:type="pct"/>
            <w:noWrap/>
          </w:tcPr>
          <w:p w14:paraId="3BFFF4DB" w14:textId="61E2F6ED"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t>4.29%</w:t>
            </w:r>
          </w:p>
        </w:tc>
        <w:tc>
          <w:tcPr>
            <w:tcW w:w="603" w:type="pct"/>
          </w:tcPr>
          <w:p w14:paraId="65613CF7" w14:textId="2A053387" w:rsidR="00DD4AA8" w:rsidRPr="00D62998" w:rsidRDefault="00DD4AA8" w:rsidP="00DD4AA8">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Calibri" w:hAnsi="Calibri" w:cs="Calibri"/>
                <w:color w:val="000000"/>
              </w:rPr>
              <w:t>BETA</w:t>
            </w:r>
          </w:p>
        </w:tc>
        <w:tc>
          <w:tcPr>
            <w:tcW w:w="1444" w:type="pct"/>
            <w:vMerge/>
          </w:tcPr>
          <w:p w14:paraId="5E6CAD8A" w14:textId="77777777" w:rsidR="00DD4AA8" w:rsidRPr="00D62998" w:rsidRDefault="00DD4AA8" w:rsidP="00DD4AA8">
            <w:pPr>
              <w:spacing w:line="480" w:lineRule="auto"/>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p>
        </w:tc>
      </w:tr>
    </w:tbl>
    <w:p w14:paraId="5CE93632" w14:textId="32146FC3" w:rsidR="00334E46" w:rsidRPr="00D62998" w:rsidRDefault="002A2A38" w:rsidP="00334E46">
      <w:pPr>
        <w:rPr>
          <w:rFonts w:asciiTheme="majorBidi" w:eastAsia="Times New Roman" w:hAnsiTheme="majorBidi" w:cstheme="majorBidi"/>
          <w:b/>
          <w:bCs/>
          <w:sz w:val="24"/>
          <w:szCs w:val="24"/>
        </w:rPr>
      </w:pPr>
      <w:r w:rsidRPr="00D62998">
        <w:t>AD: Atopic dermatitis; CODA: Convergence Diagnosis and Output Analysis; DUP: Dupilumab; EASI: Eczema Area and Severity Index; MACE: Major adverse cardiovascular events; NA: Not applicable; NMSC: Non-melanoma skin cancer; PSA: Probabilistic sensitivity analysis; SFDA: Saudi Food and Drug Authority; UPA: Upadacitinib.</w:t>
      </w:r>
      <w:r w:rsidR="00334E46" w:rsidRPr="00D62998">
        <w:rPr>
          <w:rFonts w:asciiTheme="majorBidi" w:hAnsiTheme="majorBidi" w:cstheme="majorBidi"/>
          <w:sz w:val="24"/>
          <w:szCs w:val="24"/>
        </w:rPr>
        <w:br w:type="page"/>
      </w:r>
    </w:p>
    <w:p w14:paraId="79D11372" w14:textId="77777777" w:rsidR="00334E46" w:rsidRPr="00D62998" w:rsidRDefault="00334E46" w:rsidP="00334E46">
      <w:pPr>
        <w:pStyle w:val="Caption"/>
        <w:spacing w:line="480" w:lineRule="auto"/>
        <w:rPr>
          <w:rFonts w:asciiTheme="majorBidi" w:hAnsiTheme="majorBidi" w:cstheme="majorBidi"/>
          <w:sz w:val="24"/>
          <w:szCs w:val="24"/>
        </w:rPr>
      </w:pPr>
      <w:r w:rsidRPr="00D62998">
        <w:rPr>
          <w:rFonts w:asciiTheme="majorBidi" w:hAnsiTheme="majorBidi" w:cstheme="majorBidi"/>
          <w:sz w:val="24"/>
          <w:szCs w:val="24"/>
        </w:rPr>
        <w:lastRenderedPageBreak/>
        <w:t>Supplementary Table 8 Model assumptions</w:t>
      </w:r>
    </w:p>
    <w:tbl>
      <w:tblPr>
        <w:tblStyle w:val="ListTable4"/>
        <w:tblW w:w="0" w:type="auto"/>
        <w:tblLook w:val="04A0" w:firstRow="1" w:lastRow="0" w:firstColumn="1" w:lastColumn="0" w:noHBand="0" w:noVBand="1"/>
      </w:tblPr>
      <w:tblGrid>
        <w:gridCol w:w="1984"/>
        <w:gridCol w:w="2846"/>
        <w:gridCol w:w="4521"/>
        <w:gridCol w:w="3599"/>
      </w:tblGrid>
      <w:tr w:rsidR="00334E46" w:rsidRPr="00D62998" w14:paraId="366F765E" w14:textId="77777777" w:rsidTr="007C48EF">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984" w:type="dxa"/>
            <w:noWrap/>
            <w:hideMark/>
          </w:tcPr>
          <w:p w14:paraId="64E40335" w14:textId="77777777" w:rsidR="00334E46" w:rsidRPr="00D62998" w:rsidRDefault="00334E46" w:rsidP="007C48EF">
            <w:pPr>
              <w:spacing w:line="480" w:lineRule="auto"/>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Model component</w:t>
            </w:r>
          </w:p>
        </w:tc>
        <w:tc>
          <w:tcPr>
            <w:tcW w:w="2846" w:type="dxa"/>
            <w:hideMark/>
          </w:tcPr>
          <w:p w14:paraId="1A5BFFC4"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Assumption</w:t>
            </w:r>
          </w:p>
        </w:tc>
        <w:tc>
          <w:tcPr>
            <w:tcW w:w="4521" w:type="dxa"/>
            <w:hideMark/>
          </w:tcPr>
          <w:p w14:paraId="566FD12D"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Rationale/ explanation of assumption</w:t>
            </w:r>
          </w:p>
        </w:tc>
        <w:tc>
          <w:tcPr>
            <w:tcW w:w="3599" w:type="dxa"/>
            <w:hideMark/>
          </w:tcPr>
          <w:p w14:paraId="1AB8966C" w14:textId="77777777" w:rsidR="00334E46" w:rsidRPr="00D62998" w:rsidRDefault="00334E46" w:rsidP="007C48EF">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Tested in scenarios or in sensitivity analysis</w:t>
            </w:r>
          </w:p>
        </w:tc>
      </w:tr>
      <w:tr w:rsidR="00334E46" w:rsidRPr="00D62998" w14:paraId="17308CB5" w14:textId="77777777" w:rsidTr="007C48E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984" w:type="dxa"/>
            <w:noWrap/>
          </w:tcPr>
          <w:p w14:paraId="6D1CB269" w14:textId="77777777" w:rsidR="00334E46" w:rsidRPr="00D62998" w:rsidRDefault="00334E46" w:rsidP="007C48EF">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Comparator</w:t>
            </w:r>
          </w:p>
        </w:tc>
        <w:tc>
          <w:tcPr>
            <w:tcW w:w="2846" w:type="dxa"/>
          </w:tcPr>
          <w:p w14:paraId="00F5642E"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Main comparator is dupilumab</w:t>
            </w:r>
          </w:p>
        </w:tc>
        <w:tc>
          <w:tcPr>
            <w:tcW w:w="4521" w:type="dxa"/>
          </w:tcPr>
          <w:p w14:paraId="6110D9E7"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Based on experts in KSA, the main comparator for UPA 15mg is dupilumab</w:t>
            </w:r>
          </w:p>
        </w:tc>
        <w:tc>
          <w:tcPr>
            <w:tcW w:w="3599" w:type="dxa"/>
          </w:tcPr>
          <w:p w14:paraId="5E845EAA"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Different comparators are listed in supplementary files as scenarios</w:t>
            </w:r>
          </w:p>
        </w:tc>
      </w:tr>
      <w:tr w:rsidR="00334E46" w:rsidRPr="00D62998" w14:paraId="0B6388CC" w14:textId="77777777" w:rsidTr="00D62998">
        <w:trPr>
          <w:trHeight w:val="1788"/>
        </w:trPr>
        <w:tc>
          <w:tcPr>
            <w:cnfStyle w:val="001000000000" w:firstRow="0" w:lastRow="0" w:firstColumn="1" w:lastColumn="0" w:oddVBand="0" w:evenVBand="0" w:oddHBand="0" w:evenHBand="0" w:firstRowFirstColumn="0" w:firstRowLastColumn="0" w:lastRowFirstColumn="0" w:lastRowLastColumn="0"/>
            <w:tcW w:w="1984" w:type="dxa"/>
            <w:noWrap/>
          </w:tcPr>
          <w:p w14:paraId="3C92B347" w14:textId="77777777" w:rsidR="00334E46" w:rsidRPr="00D62998" w:rsidRDefault="00334E46" w:rsidP="007C48EF">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Drugs with or without TCS</w:t>
            </w:r>
          </w:p>
        </w:tc>
        <w:tc>
          <w:tcPr>
            <w:tcW w:w="2846" w:type="dxa"/>
          </w:tcPr>
          <w:p w14:paraId="62F4751F"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Main comparison is DUP without TCs versus UPA without TCS</w:t>
            </w:r>
          </w:p>
        </w:tc>
        <w:tc>
          <w:tcPr>
            <w:tcW w:w="4521" w:type="dxa"/>
          </w:tcPr>
          <w:p w14:paraId="573E074B"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Patients might receive or not receive TCS with novel therapies. The outcomes are slightly different, but the comparison without TCS aims to isolate the effect comparison of the drug</w:t>
            </w:r>
          </w:p>
        </w:tc>
        <w:tc>
          <w:tcPr>
            <w:tcW w:w="3599" w:type="dxa"/>
          </w:tcPr>
          <w:p w14:paraId="01AAAAB5"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A scenario with TCS is applied and all are listed in supplementary files as scenarios</w:t>
            </w:r>
          </w:p>
        </w:tc>
      </w:tr>
      <w:tr w:rsidR="00334E46" w:rsidRPr="00D62998" w14:paraId="250A0E71" w14:textId="77777777" w:rsidTr="007C4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04839F94" w14:textId="77777777" w:rsidR="00334E46" w:rsidRPr="00D62998" w:rsidRDefault="00334E46" w:rsidP="007C48EF">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Discount rate</w:t>
            </w:r>
          </w:p>
        </w:tc>
        <w:tc>
          <w:tcPr>
            <w:tcW w:w="2846" w:type="dxa"/>
            <w:noWrap/>
          </w:tcPr>
          <w:p w14:paraId="488DB457"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Used 4% as default</w:t>
            </w:r>
          </w:p>
        </w:tc>
        <w:tc>
          <w:tcPr>
            <w:tcW w:w="4521" w:type="dxa"/>
            <w:noWrap/>
          </w:tcPr>
          <w:p w14:paraId="7F4C5867"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 xml:space="preserve">Saudi guidelines set 3-5%. We used 4% as default </w:t>
            </w:r>
          </w:p>
        </w:tc>
        <w:tc>
          <w:tcPr>
            <w:tcW w:w="3599" w:type="dxa"/>
            <w:noWrap/>
          </w:tcPr>
          <w:p w14:paraId="2EE868D2"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Yes, 3% and 5% are tested in sensitivity analysis</w:t>
            </w:r>
          </w:p>
        </w:tc>
      </w:tr>
      <w:tr w:rsidR="00334E46" w:rsidRPr="00D62998" w14:paraId="18039C27" w14:textId="77777777" w:rsidTr="007C48EF">
        <w:trPr>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0DD8C9D7" w14:textId="77777777" w:rsidR="00334E46" w:rsidRPr="00D62998" w:rsidRDefault="00334E46" w:rsidP="007C48EF">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Starting age</w:t>
            </w:r>
          </w:p>
        </w:tc>
        <w:tc>
          <w:tcPr>
            <w:tcW w:w="2846" w:type="dxa"/>
            <w:noWrap/>
          </w:tcPr>
          <w:p w14:paraId="50C3E6D7"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Even patient age distribution over age groups</w:t>
            </w:r>
          </w:p>
        </w:tc>
        <w:tc>
          <w:tcPr>
            <w:tcW w:w="4521" w:type="dxa"/>
            <w:noWrap/>
          </w:tcPr>
          <w:p w14:paraId="067BA69E"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A study reported age group distribution of adult and adolescent AD patients in KSA. We needed 1 value for the average age, so we assumed even distribution among age groups and calculated the mean age</w:t>
            </w:r>
          </w:p>
        </w:tc>
        <w:tc>
          <w:tcPr>
            <w:tcW w:w="3599" w:type="dxa"/>
            <w:noWrap/>
          </w:tcPr>
          <w:p w14:paraId="50B3AD13"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Yes, tested in sensitivity analysis</w:t>
            </w:r>
          </w:p>
        </w:tc>
      </w:tr>
      <w:tr w:rsidR="00334E46" w:rsidRPr="00D62998" w14:paraId="5BE31890" w14:textId="77777777" w:rsidTr="007C4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5D8A4D5F" w14:textId="77777777" w:rsidR="00334E46" w:rsidRPr="00D62998" w:rsidRDefault="00334E46" w:rsidP="007C48EF">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lastRenderedPageBreak/>
              <w:t>% male</w:t>
            </w:r>
          </w:p>
        </w:tc>
        <w:tc>
          <w:tcPr>
            <w:tcW w:w="2846" w:type="dxa"/>
            <w:noWrap/>
          </w:tcPr>
          <w:p w14:paraId="1DC7211C"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Male-female distributions follow the same trend as Maspero et al.</w:t>
            </w:r>
            <w:r w:rsidRPr="00D62998">
              <w:rPr>
                <w:rFonts w:asciiTheme="majorBidi" w:eastAsia="Times New Roman" w:hAnsiTheme="majorBidi" w:cstheme="majorBidi"/>
              </w:rPr>
              <w:fldChar w:fldCharType="begin"/>
            </w:r>
            <w:r w:rsidRPr="00D62998">
              <w:rPr>
                <w:rFonts w:asciiTheme="majorBidi" w:eastAsia="Times New Roman" w:hAnsiTheme="majorBidi" w:cstheme="majorBidi"/>
              </w:rPr>
              <w:instrText xml:space="preserve"> NOTEREF _Ref228953532 \f \h  \* MERGEFORMAT </w:instrText>
            </w:r>
            <w:r w:rsidRPr="00D62998">
              <w:rPr>
                <w:rFonts w:asciiTheme="majorBidi" w:eastAsia="Times New Roman" w:hAnsiTheme="majorBidi" w:cstheme="majorBidi"/>
              </w:rPr>
            </w:r>
            <w:r w:rsidRPr="00D62998">
              <w:rPr>
                <w:rFonts w:asciiTheme="majorBidi" w:eastAsia="Times New Roman" w:hAnsiTheme="majorBidi" w:cstheme="majorBidi"/>
              </w:rPr>
              <w:fldChar w:fldCharType="separate"/>
            </w:r>
            <w:r w:rsidRPr="00D62998">
              <w:rPr>
                <w:rStyle w:val="EndnoteReference"/>
                <w:rFonts w:asciiTheme="majorBidi" w:hAnsiTheme="majorBidi" w:cstheme="majorBidi"/>
              </w:rPr>
              <w:t>13</w:t>
            </w:r>
            <w:r w:rsidRPr="00D62998">
              <w:rPr>
                <w:rFonts w:asciiTheme="majorBidi" w:eastAsia="Times New Roman" w:hAnsiTheme="majorBidi" w:cstheme="majorBidi"/>
              </w:rPr>
              <w:fldChar w:fldCharType="end"/>
            </w:r>
          </w:p>
        </w:tc>
        <w:tc>
          <w:tcPr>
            <w:tcW w:w="4521" w:type="dxa"/>
            <w:noWrap/>
          </w:tcPr>
          <w:p w14:paraId="7B4E02B7"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Data from Maspero et al. showed Male-female distribution in KSA. We used this to calculate the male % in the population in KSA</w:t>
            </w:r>
          </w:p>
        </w:tc>
        <w:tc>
          <w:tcPr>
            <w:tcW w:w="3599" w:type="dxa"/>
            <w:noWrap/>
          </w:tcPr>
          <w:p w14:paraId="7ACB149F"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Yes, tested in sensitivity analysis</w:t>
            </w:r>
          </w:p>
        </w:tc>
      </w:tr>
      <w:tr w:rsidR="00334E46" w:rsidRPr="00D62998" w14:paraId="7EE7774A" w14:textId="77777777" w:rsidTr="007C48EF">
        <w:trPr>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32322F72" w14:textId="77777777" w:rsidR="00334E46" w:rsidRPr="00D62998" w:rsidRDefault="00334E46" w:rsidP="007C48EF">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Age-specific health utility weights applied</w:t>
            </w:r>
          </w:p>
        </w:tc>
        <w:tc>
          <w:tcPr>
            <w:tcW w:w="2846" w:type="dxa"/>
            <w:noWrap/>
          </w:tcPr>
          <w:p w14:paraId="4A52E7CE"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Utility is reduced by age</w:t>
            </w:r>
          </w:p>
        </w:tc>
        <w:tc>
          <w:tcPr>
            <w:tcW w:w="4521" w:type="dxa"/>
            <w:noWrap/>
          </w:tcPr>
          <w:p w14:paraId="699396EF"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According to the equation by Ara ana Brazier</w:t>
            </w:r>
            <w:r w:rsidRPr="00D62998">
              <w:rPr>
                <w:rStyle w:val="EndnoteReference"/>
                <w:rFonts w:asciiTheme="majorBidi" w:eastAsia="Times New Roman" w:hAnsiTheme="majorBidi" w:cstheme="majorBidi"/>
              </w:rPr>
              <w:endnoteReference w:id="19"/>
            </w:r>
            <w:r w:rsidRPr="00D62998">
              <w:rPr>
                <w:rFonts w:asciiTheme="majorBidi" w:eastAsia="Times New Roman" w:hAnsiTheme="majorBidi" w:cstheme="majorBidi"/>
              </w:rPr>
              <w:t>, utility follows a trend to reduce as age increases</w:t>
            </w:r>
          </w:p>
        </w:tc>
        <w:tc>
          <w:tcPr>
            <w:tcW w:w="3599" w:type="dxa"/>
            <w:noWrap/>
          </w:tcPr>
          <w:p w14:paraId="5E124B81" w14:textId="77777777" w:rsidR="00334E46" w:rsidRPr="00D62998" w:rsidRDefault="00334E46" w:rsidP="007C48EF">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Yes, tested in sensitivity analysis, a scenario without age-specific utilities applied</w:t>
            </w:r>
          </w:p>
        </w:tc>
      </w:tr>
      <w:tr w:rsidR="00334E46" w:rsidRPr="00D62998" w14:paraId="4C3EC913" w14:textId="77777777" w:rsidTr="00D62998">
        <w:trPr>
          <w:cnfStyle w:val="000000100000" w:firstRow="0" w:lastRow="0" w:firstColumn="0" w:lastColumn="0" w:oddVBand="0" w:evenVBand="0" w:oddHBand="1" w:evenHBand="0" w:firstRowFirstColumn="0" w:firstRowLastColumn="0" w:lastRowFirstColumn="0" w:lastRowLastColumn="0"/>
          <w:trHeight w:val="2187"/>
        </w:trPr>
        <w:tc>
          <w:tcPr>
            <w:cnfStyle w:val="001000000000" w:firstRow="0" w:lastRow="0" w:firstColumn="1" w:lastColumn="0" w:oddVBand="0" w:evenVBand="0" w:oddHBand="0" w:evenHBand="0" w:firstRowFirstColumn="0" w:firstRowLastColumn="0" w:lastRowFirstColumn="0" w:lastRowLastColumn="0"/>
            <w:tcW w:w="1984" w:type="dxa"/>
            <w:noWrap/>
          </w:tcPr>
          <w:p w14:paraId="10D85383" w14:textId="77777777" w:rsidR="00334E46" w:rsidRPr="00D62998" w:rsidRDefault="00334E46" w:rsidP="007C48EF">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Health </w:t>
            </w:r>
            <w:proofErr w:type="gramStart"/>
            <w:r w:rsidRPr="00D62998">
              <w:rPr>
                <w:rFonts w:asciiTheme="majorBidi" w:eastAsia="Times New Roman" w:hAnsiTheme="majorBidi" w:cstheme="majorBidi"/>
                <w:color w:val="000000"/>
              </w:rPr>
              <w:t>state</w:t>
            </w:r>
            <w:proofErr w:type="gramEnd"/>
            <w:r w:rsidRPr="00D62998">
              <w:rPr>
                <w:rFonts w:asciiTheme="majorBidi" w:eastAsia="Times New Roman" w:hAnsiTheme="majorBidi" w:cstheme="majorBidi"/>
                <w:color w:val="000000"/>
              </w:rPr>
              <w:t xml:space="preserve"> utilities</w:t>
            </w:r>
          </w:p>
        </w:tc>
        <w:tc>
          <w:tcPr>
            <w:tcW w:w="2846" w:type="dxa"/>
            <w:noWrap/>
          </w:tcPr>
          <w:p w14:paraId="5608855B"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hAnsiTheme="majorBidi" w:cstheme="majorBidi"/>
                <w:sz w:val="20"/>
                <w:szCs w:val="20"/>
              </w:rPr>
              <w:t>Utility in KSA would follow the global average used in the trials</w:t>
            </w:r>
          </w:p>
        </w:tc>
        <w:tc>
          <w:tcPr>
            <w:tcW w:w="4521" w:type="dxa"/>
            <w:noWrap/>
          </w:tcPr>
          <w:p w14:paraId="1FF0D9D0"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Local data on health utilities for AD patients is not available in KSA. Trials were conducted in multiple locations, therefore we assumed </w:t>
            </w:r>
            <w:proofErr w:type="gramStart"/>
            <w:r w:rsidRPr="00D62998">
              <w:rPr>
                <w:rFonts w:asciiTheme="majorBidi" w:eastAsia="Times New Roman" w:hAnsiTheme="majorBidi" w:cstheme="majorBidi"/>
                <w:color w:val="000000"/>
              </w:rPr>
              <w:t>no</w:t>
            </w:r>
            <w:proofErr w:type="gramEnd"/>
            <w:r w:rsidRPr="00D62998">
              <w:rPr>
                <w:rFonts w:asciiTheme="majorBidi" w:eastAsia="Times New Roman" w:hAnsiTheme="majorBidi" w:cstheme="majorBidi"/>
                <w:color w:val="000000"/>
              </w:rPr>
              <w:t xml:space="preserve"> significant change in utilities and used those of the trial</w:t>
            </w:r>
          </w:p>
        </w:tc>
        <w:tc>
          <w:tcPr>
            <w:tcW w:w="3599" w:type="dxa"/>
            <w:noWrap/>
          </w:tcPr>
          <w:p w14:paraId="75E0CDA9" w14:textId="77777777" w:rsidR="00334E46" w:rsidRPr="00D62998" w:rsidRDefault="00334E46" w:rsidP="007C48EF">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rPr>
              <w:t>Yes, tested in sensitivity analysis</w:t>
            </w:r>
          </w:p>
        </w:tc>
      </w:tr>
      <w:tr w:rsidR="00D531EC" w:rsidRPr="00D62998" w14:paraId="2FFA51EB" w14:textId="77777777" w:rsidTr="007C48EF">
        <w:trPr>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1FB4C156" w14:textId="07FE1A67"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Direct medical costs and health state costs</w:t>
            </w:r>
          </w:p>
        </w:tc>
        <w:tc>
          <w:tcPr>
            <w:tcW w:w="2846" w:type="dxa"/>
            <w:noWrap/>
          </w:tcPr>
          <w:p w14:paraId="7469B524" w14:textId="44C15A6E"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Resource utilization patterns were derived from aggregated local expert input.</w:t>
            </w:r>
          </w:p>
        </w:tc>
        <w:tc>
          <w:tcPr>
            <w:tcW w:w="4521" w:type="dxa"/>
            <w:noWrap/>
          </w:tcPr>
          <w:p w14:paraId="16570910" w14:textId="2C21664F"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 local registry or database provided exact resource utilization estimates; therefore, expert opinion was collected through questionnaires, and aggregated responses were used to inform the model.</w:t>
            </w:r>
          </w:p>
        </w:tc>
        <w:tc>
          <w:tcPr>
            <w:tcW w:w="3599" w:type="dxa"/>
            <w:noWrap/>
          </w:tcPr>
          <w:p w14:paraId="24035C58" w14:textId="647A7C3C" w:rsidR="00D531EC" w:rsidRPr="00D62998" w:rsidRDefault="00087430"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Yes, i</w:t>
            </w:r>
            <w:r w:rsidR="00D531EC" w:rsidRPr="00D62998">
              <w:rPr>
                <w:rFonts w:asciiTheme="majorBidi" w:eastAsia="Times New Roman" w:hAnsiTheme="majorBidi" w:cstheme="majorBidi"/>
                <w:color w:val="000000"/>
              </w:rPr>
              <w:t>n DSA, cost inputs were varied by 50% not 10% to mitigate the higher uncertainty compared to other inputs.</w:t>
            </w:r>
          </w:p>
        </w:tc>
      </w:tr>
      <w:tr w:rsidR="00D531EC" w:rsidRPr="00D62998" w14:paraId="6119D974" w14:textId="77777777" w:rsidTr="007C4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312575D2" w14:textId="77777777"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lastRenderedPageBreak/>
              <w:t>Adverse events costs</w:t>
            </w:r>
          </w:p>
        </w:tc>
        <w:tc>
          <w:tcPr>
            <w:tcW w:w="2846" w:type="dxa"/>
            <w:noWrap/>
          </w:tcPr>
          <w:p w14:paraId="0525BDC7" w14:textId="1BDB26DE" w:rsidR="00D531EC" w:rsidRPr="00D62998" w:rsidRDefault="0080005C"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Adverse events treatment </w:t>
            </w:r>
            <w:r w:rsidR="00087430" w:rsidRPr="00D62998">
              <w:rPr>
                <w:rFonts w:asciiTheme="majorBidi" w:eastAsia="Times New Roman" w:hAnsiTheme="majorBidi" w:cstheme="majorBidi"/>
                <w:color w:val="000000"/>
              </w:rPr>
              <w:t xml:space="preserve">plan </w:t>
            </w:r>
            <w:r w:rsidR="00D62998" w:rsidRPr="00D62998">
              <w:rPr>
                <w:rFonts w:asciiTheme="majorBidi" w:eastAsia="Times New Roman" w:hAnsiTheme="majorBidi" w:cstheme="majorBidi"/>
                <w:color w:val="000000"/>
              </w:rPr>
              <w:t>was</w:t>
            </w:r>
            <w:r w:rsidR="00087430" w:rsidRPr="00D62998">
              <w:rPr>
                <w:rFonts w:asciiTheme="majorBidi" w:eastAsia="Times New Roman" w:hAnsiTheme="majorBidi" w:cstheme="majorBidi"/>
                <w:color w:val="000000"/>
              </w:rPr>
              <w:t xml:space="preserve"> derived from aggregated local expert input</w:t>
            </w:r>
          </w:p>
        </w:tc>
        <w:tc>
          <w:tcPr>
            <w:tcW w:w="4521" w:type="dxa"/>
            <w:noWrap/>
          </w:tcPr>
          <w:p w14:paraId="13EE2F85" w14:textId="01149DA8"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 local registry or database provided exact resource utilization estimates; therefore, expert opinion was collected through questionnaires, and aggregated responses were used to inform the model.</w:t>
            </w:r>
          </w:p>
        </w:tc>
        <w:tc>
          <w:tcPr>
            <w:tcW w:w="3599" w:type="dxa"/>
            <w:noWrap/>
          </w:tcPr>
          <w:p w14:paraId="33A1CBF2" w14:textId="64E8A07E"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Yes, in DSA, cost inputs were varied by 50% not 10% to mitigate the higher uncertainty compared to other inputs.</w:t>
            </w:r>
          </w:p>
        </w:tc>
      </w:tr>
      <w:tr w:rsidR="00D531EC" w:rsidRPr="00D62998" w14:paraId="5B058FCC" w14:textId="77777777" w:rsidTr="007C48EF">
        <w:trPr>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37B82F7A" w14:textId="77777777"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Indirect costs</w:t>
            </w:r>
          </w:p>
        </w:tc>
        <w:tc>
          <w:tcPr>
            <w:tcW w:w="2846" w:type="dxa"/>
            <w:noWrap/>
          </w:tcPr>
          <w:p w14:paraId="30022A39" w14:textId="1E771C51" w:rsidR="00D531EC" w:rsidRPr="00D62998" w:rsidRDefault="00087430"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Not included</w:t>
            </w:r>
          </w:p>
        </w:tc>
        <w:tc>
          <w:tcPr>
            <w:tcW w:w="4521" w:type="dxa"/>
            <w:noWrap/>
          </w:tcPr>
          <w:p w14:paraId="5E1A8A72" w14:textId="50F2F3F6" w:rsidR="00D531EC" w:rsidRPr="00D62998" w:rsidRDefault="00087430"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Model is from the public payer </w:t>
            </w:r>
            <w:r w:rsidR="00D62998" w:rsidRPr="00D62998">
              <w:rPr>
                <w:rFonts w:asciiTheme="majorBidi" w:eastAsia="Times New Roman" w:hAnsiTheme="majorBidi" w:cstheme="majorBidi"/>
                <w:color w:val="000000"/>
              </w:rPr>
              <w:t>perspective;</w:t>
            </w:r>
            <w:r w:rsidRPr="00D62998">
              <w:rPr>
                <w:rFonts w:asciiTheme="majorBidi" w:eastAsia="Times New Roman" w:hAnsiTheme="majorBidi" w:cstheme="majorBidi"/>
                <w:color w:val="000000"/>
              </w:rPr>
              <w:t xml:space="preserve"> therefore, only direct medical costs were included</w:t>
            </w:r>
          </w:p>
        </w:tc>
        <w:tc>
          <w:tcPr>
            <w:tcW w:w="3599" w:type="dxa"/>
            <w:noWrap/>
          </w:tcPr>
          <w:p w14:paraId="3B3E2B07" w14:textId="31046A0D" w:rsidR="00D531EC" w:rsidRPr="00D62998" w:rsidRDefault="00087430"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w:t>
            </w:r>
          </w:p>
        </w:tc>
      </w:tr>
      <w:tr w:rsidR="00D531EC" w:rsidRPr="00D62998" w14:paraId="098EBCBB" w14:textId="77777777" w:rsidTr="007C4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7F6A604B" w14:textId="7C2420FC"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Response rate</w:t>
            </w:r>
            <w:r w:rsidR="00087430" w:rsidRPr="00D62998">
              <w:rPr>
                <w:rFonts w:asciiTheme="majorBidi" w:eastAsia="Times New Roman" w:hAnsiTheme="majorBidi" w:cstheme="majorBidi"/>
                <w:color w:val="000000"/>
              </w:rPr>
              <w:t xml:space="preserve"> and adverse event rates</w:t>
            </w:r>
          </w:p>
        </w:tc>
        <w:tc>
          <w:tcPr>
            <w:tcW w:w="2846" w:type="dxa"/>
            <w:noWrap/>
          </w:tcPr>
          <w:p w14:paraId="2EFD1F9F" w14:textId="0AB760D9"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roofErr w:type="gramStart"/>
            <w:r w:rsidRPr="00D62998">
              <w:rPr>
                <w:rFonts w:asciiTheme="majorBidi" w:eastAsia="Times New Roman" w:hAnsiTheme="majorBidi" w:cstheme="majorBidi"/>
                <w:color w:val="000000"/>
              </w:rPr>
              <w:t>Similar to</w:t>
            </w:r>
            <w:proofErr w:type="gramEnd"/>
            <w:r w:rsidRPr="00D62998">
              <w:rPr>
                <w:rFonts w:asciiTheme="majorBidi" w:eastAsia="Times New Roman" w:hAnsiTheme="majorBidi" w:cstheme="majorBidi"/>
                <w:color w:val="000000"/>
              </w:rPr>
              <w:t xml:space="preserve"> trial/s</w:t>
            </w:r>
          </w:p>
        </w:tc>
        <w:tc>
          <w:tcPr>
            <w:tcW w:w="4521" w:type="dxa"/>
            <w:noWrap/>
          </w:tcPr>
          <w:p w14:paraId="3FB2F2B3" w14:textId="448F7745"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Response rate is assumed to be </w:t>
            </w:r>
            <w:proofErr w:type="gramStart"/>
            <w:r w:rsidRPr="00D62998">
              <w:rPr>
                <w:rFonts w:asciiTheme="majorBidi" w:eastAsia="Times New Roman" w:hAnsiTheme="majorBidi" w:cstheme="majorBidi"/>
                <w:color w:val="000000"/>
              </w:rPr>
              <w:t>similar to</w:t>
            </w:r>
            <w:proofErr w:type="gramEnd"/>
            <w:r w:rsidRPr="00D62998">
              <w:rPr>
                <w:rFonts w:asciiTheme="majorBidi" w:eastAsia="Times New Roman" w:hAnsiTheme="majorBidi" w:cstheme="majorBidi"/>
                <w:color w:val="000000"/>
              </w:rPr>
              <w:t xml:space="preserve"> the clinical trial/s of the interventions in KSA. No local data, and clinical data is not usually different between settings in such disease areas.</w:t>
            </w:r>
          </w:p>
        </w:tc>
        <w:tc>
          <w:tcPr>
            <w:tcW w:w="3599" w:type="dxa"/>
            <w:noWrap/>
          </w:tcPr>
          <w:p w14:paraId="4F1591FF" w14:textId="5DD339D2"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rPr>
              <w:t>Yes, tested in sensitivity analysis</w:t>
            </w:r>
          </w:p>
        </w:tc>
      </w:tr>
      <w:tr w:rsidR="00D531EC" w:rsidRPr="00D62998" w14:paraId="789459E2" w14:textId="77777777" w:rsidTr="007C48EF">
        <w:trPr>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43EB0449" w14:textId="77777777"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Treatment discontinuation</w:t>
            </w:r>
          </w:p>
        </w:tc>
        <w:tc>
          <w:tcPr>
            <w:tcW w:w="2846" w:type="dxa"/>
            <w:noWrap/>
          </w:tcPr>
          <w:p w14:paraId="2A1040C2" w14:textId="7BF45F2C" w:rsidR="00D531EC" w:rsidRPr="00D62998" w:rsidRDefault="005B3BFB"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UPA </w:t>
            </w:r>
            <w:proofErr w:type="gramStart"/>
            <w:r w:rsidRPr="00D62998">
              <w:rPr>
                <w:rFonts w:asciiTheme="majorBidi" w:eastAsia="Times New Roman" w:hAnsiTheme="majorBidi" w:cstheme="majorBidi"/>
                <w:color w:val="000000"/>
              </w:rPr>
              <w:t>similar to</w:t>
            </w:r>
            <w:proofErr w:type="gramEnd"/>
            <w:r w:rsidRPr="00D62998">
              <w:rPr>
                <w:rFonts w:asciiTheme="majorBidi" w:eastAsia="Times New Roman" w:hAnsiTheme="majorBidi" w:cstheme="majorBidi"/>
                <w:color w:val="000000"/>
              </w:rPr>
              <w:t xml:space="preserve"> DUP in discontinuation at year2+</w:t>
            </w:r>
          </w:p>
        </w:tc>
        <w:tc>
          <w:tcPr>
            <w:tcW w:w="4521" w:type="dxa"/>
            <w:noWrap/>
          </w:tcPr>
          <w:p w14:paraId="4C911CF4" w14:textId="5B60F1B7" w:rsidR="00D531EC" w:rsidRPr="00D62998" w:rsidRDefault="005B3BFB"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UPA discontinuation was assumed to be equivalent to DUP because UPA-specific discontinuation data were unavailable. </w:t>
            </w:r>
          </w:p>
        </w:tc>
        <w:tc>
          <w:tcPr>
            <w:tcW w:w="3599" w:type="dxa"/>
            <w:noWrap/>
          </w:tcPr>
          <w:p w14:paraId="7558923D" w14:textId="77777777" w:rsidR="00D531EC" w:rsidRPr="00D62998" w:rsidRDefault="005B3BFB"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rPr>
              <w:t>Yes, tested in sensitivity analysis</w:t>
            </w:r>
          </w:p>
          <w:p w14:paraId="7610AB9B" w14:textId="61EF1496" w:rsidR="005B3BFB" w:rsidRPr="00D62998" w:rsidRDefault="005B3BFB"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This conservative assumption was considered appropriate given the lack of evidence suggesting differential discontinuation between the two treatments.</w:t>
            </w:r>
          </w:p>
        </w:tc>
      </w:tr>
      <w:tr w:rsidR="00D531EC" w:rsidRPr="00D62998" w14:paraId="660B0FE8" w14:textId="77777777" w:rsidTr="007C4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6E49279D" w14:textId="77777777"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lastRenderedPageBreak/>
              <w:t>Wanning effect</w:t>
            </w:r>
          </w:p>
        </w:tc>
        <w:tc>
          <w:tcPr>
            <w:tcW w:w="2846" w:type="dxa"/>
            <w:noWrap/>
          </w:tcPr>
          <w:p w14:paraId="07819D43" w14:textId="0019B631" w:rsidR="00D531EC" w:rsidRPr="00D62998" w:rsidRDefault="00D62998"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UPA </w:t>
            </w:r>
            <w:proofErr w:type="gramStart"/>
            <w:r w:rsidRPr="00D62998">
              <w:rPr>
                <w:rFonts w:asciiTheme="majorBidi" w:eastAsia="Times New Roman" w:hAnsiTheme="majorBidi" w:cstheme="majorBidi"/>
                <w:color w:val="000000"/>
              </w:rPr>
              <w:t>similar to</w:t>
            </w:r>
            <w:proofErr w:type="gramEnd"/>
            <w:r w:rsidRPr="00D62998">
              <w:rPr>
                <w:rFonts w:asciiTheme="majorBidi" w:eastAsia="Times New Roman" w:hAnsiTheme="majorBidi" w:cstheme="majorBidi"/>
                <w:color w:val="000000"/>
              </w:rPr>
              <w:t xml:space="preserve"> DUP in waning</w:t>
            </w:r>
          </w:p>
        </w:tc>
        <w:tc>
          <w:tcPr>
            <w:tcW w:w="4521" w:type="dxa"/>
            <w:noWrap/>
          </w:tcPr>
          <w:p w14:paraId="127AC41F" w14:textId="11F60ADD" w:rsidR="00D531EC" w:rsidRPr="00D62998" w:rsidRDefault="00D62998" w:rsidP="00D6299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UPA waning (loss of effect) was assumed to be equivalent to DUP because UPA-specific waning data were unavailable.</w:t>
            </w:r>
          </w:p>
        </w:tc>
        <w:tc>
          <w:tcPr>
            <w:tcW w:w="3599" w:type="dxa"/>
            <w:noWrap/>
          </w:tcPr>
          <w:p w14:paraId="393A6E00" w14:textId="77777777" w:rsidR="00D62998" w:rsidRPr="00D62998" w:rsidRDefault="00D62998"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D62998">
              <w:rPr>
                <w:rFonts w:asciiTheme="majorBidi" w:eastAsia="Times New Roman" w:hAnsiTheme="majorBidi" w:cstheme="majorBidi"/>
                <w:color w:val="000000"/>
              </w:rPr>
              <w:t xml:space="preserve">Yes, </w:t>
            </w:r>
            <w:r w:rsidRPr="00D62998">
              <w:rPr>
                <w:rFonts w:asciiTheme="majorBidi" w:eastAsia="Times New Roman" w:hAnsiTheme="majorBidi" w:cstheme="majorBidi"/>
              </w:rPr>
              <w:t>tested in sensitivity analysis</w:t>
            </w:r>
          </w:p>
          <w:p w14:paraId="0AC29642" w14:textId="17871CA5" w:rsidR="00D531EC" w:rsidRPr="00D62998" w:rsidRDefault="00D62998" w:rsidP="00D62998">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 Low value was set as no waning to test the impact of removing waning, while high value was set as maximum used in TA534 NICE report</w:t>
            </w:r>
            <w:r w:rsidRPr="00D62998">
              <w:rPr>
                <w:rFonts w:asciiTheme="majorBidi" w:eastAsia="Times New Roman" w:hAnsiTheme="majorBidi" w:cstheme="majorBidi"/>
                <w:color w:val="000000"/>
              </w:rPr>
              <w:fldChar w:fldCharType="begin"/>
            </w:r>
            <w:r w:rsidRPr="00D62998">
              <w:rPr>
                <w:rFonts w:asciiTheme="majorBidi" w:eastAsia="Times New Roman" w:hAnsiTheme="majorBidi" w:cstheme="majorBidi"/>
                <w:color w:val="000000"/>
              </w:rPr>
              <w:instrText xml:space="preserve"> NOTEREF _Ref174289625 \f \h  \* MERGEFORMAT </w:instrText>
            </w:r>
            <w:r w:rsidRPr="00D62998">
              <w:rPr>
                <w:rFonts w:asciiTheme="majorBidi" w:eastAsia="Times New Roman" w:hAnsiTheme="majorBidi" w:cstheme="majorBidi"/>
                <w:color w:val="000000"/>
              </w:rPr>
            </w:r>
            <w:r w:rsidRPr="00D62998">
              <w:rPr>
                <w:rFonts w:asciiTheme="majorBidi" w:eastAsia="Times New Roman" w:hAnsiTheme="majorBidi" w:cstheme="majorBidi"/>
                <w:color w:val="000000"/>
              </w:rPr>
              <w:fldChar w:fldCharType="separate"/>
            </w:r>
            <w:r w:rsidRPr="00D62998">
              <w:rPr>
                <w:rStyle w:val="EndnoteReference"/>
              </w:rPr>
              <w:t>9</w:t>
            </w:r>
            <w:r w:rsidRPr="00D62998">
              <w:rPr>
                <w:rFonts w:asciiTheme="majorBidi" w:eastAsia="Times New Roman" w:hAnsiTheme="majorBidi" w:cstheme="majorBidi"/>
                <w:color w:val="000000"/>
              </w:rPr>
              <w:fldChar w:fldCharType="end"/>
            </w:r>
          </w:p>
        </w:tc>
      </w:tr>
      <w:tr w:rsidR="00D531EC" w:rsidRPr="00D62998" w14:paraId="109478F7" w14:textId="77777777" w:rsidTr="007C48EF">
        <w:trPr>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259AD525" w14:textId="77777777"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Time horizon</w:t>
            </w:r>
          </w:p>
        </w:tc>
        <w:tc>
          <w:tcPr>
            <w:tcW w:w="2846" w:type="dxa"/>
            <w:noWrap/>
          </w:tcPr>
          <w:p w14:paraId="3FEFBF9D" w14:textId="0430EA31" w:rsidR="00D531EC" w:rsidRPr="00D62998" w:rsidRDefault="00087430"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Lifetime</w:t>
            </w:r>
          </w:p>
        </w:tc>
        <w:tc>
          <w:tcPr>
            <w:tcW w:w="4521" w:type="dxa"/>
            <w:noWrap/>
          </w:tcPr>
          <w:p w14:paraId="6B96B556" w14:textId="48D01706" w:rsidR="00D531EC" w:rsidRPr="00D62998" w:rsidRDefault="00087430"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To capture all </w:t>
            </w:r>
            <w:r w:rsidR="00D62998" w:rsidRPr="00D62998">
              <w:rPr>
                <w:rFonts w:asciiTheme="majorBidi" w:eastAsia="Times New Roman" w:hAnsiTheme="majorBidi" w:cstheme="majorBidi"/>
                <w:color w:val="000000"/>
              </w:rPr>
              <w:t>short- and long-term</w:t>
            </w:r>
            <w:r w:rsidRPr="00D62998">
              <w:rPr>
                <w:rFonts w:asciiTheme="majorBidi" w:eastAsia="Times New Roman" w:hAnsiTheme="majorBidi" w:cstheme="majorBidi"/>
                <w:color w:val="000000"/>
              </w:rPr>
              <w:t xml:space="preserve"> outcomes</w:t>
            </w:r>
          </w:p>
        </w:tc>
        <w:tc>
          <w:tcPr>
            <w:tcW w:w="3599" w:type="dxa"/>
            <w:noWrap/>
          </w:tcPr>
          <w:p w14:paraId="0FB79324" w14:textId="0AC26CD6" w:rsidR="00D531EC" w:rsidRPr="00D62998" w:rsidRDefault="00D531EC"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w:t>
            </w:r>
            <w:r w:rsidR="00087430" w:rsidRPr="00D62998">
              <w:rPr>
                <w:rFonts w:asciiTheme="majorBidi" w:eastAsia="Times New Roman" w:hAnsiTheme="majorBidi" w:cstheme="majorBidi"/>
                <w:color w:val="000000"/>
              </w:rPr>
              <w:t>. Time horizon is excluded from the DSA/PSA analysis since the model uses a lifetime horizon which captures all outcomes. Shorter horizons would skip some cost and benefits</w:t>
            </w:r>
          </w:p>
        </w:tc>
      </w:tr>
      <w:tr w:rsidR="00D531EC" w:rsidRPr="00D62998" w14:paraId="21DF53B3" w14:textId="77777777" w:rsidTr="007C48E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2AF147A4" w14:textId="029A551A"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Market shares</w:t>
            </w:r>
            <w:r w:rsidR="00087430" w:rsidRPr="00D62998">
              <w:rPr>
                <w:rFonts w:asciiTheme="majorBidi" w:eastAsia="Times New Roman" w:hAnsiTheme="majorBidi" w:cstheme="majorBidi"/>
                <w:color w:val="000000"/>
              </w:rPr>
              <w:t xml:space="preserve"> for BIA</w:t>
            </w:r>
          </w:p>
        </w:tc>
        <w:tc>
          <w:tcPr>
            <w:tcW w:w="2846" w:type="dxa"/>
            <w:noWrap/>
          </w:tcPr>
          <w:p w14:paraId="055622FE" w14:textId="05321B89"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Derived from local experts</w:t>
            </w:r>
          </w:p>
        </w:tc>
        <w:tc>
          <w:tcPr>
            <w:tcW w:w="4521" w:type="dxa"/>
            <w:noWrap/>
          </w:tcPr>
          <w:p w14:paraId="54891787" w14:textId="08EB7964"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 specific data was available for market shares; therefore, experts were asked about the market shares and the mean of the values they provided was used for calculations</w:t>
            </w:r>
          </w:p>
        </w:tc>
        <w:tc>
          <w:tcPr>
            <w:tcW w:w="3599" w:type="dxa"/>
            <w:noWrap/>
          </w:tcPr>
          <w:p w14:paraId="2A588B28" w14:textId="75B53570" w:rsidR="00D531EC" w:rsidRPr="00D62998" w:rsidRDefault="00087430" w:rsidP="00D531E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rPr>
              <w:t>Yes, tested in sensitivity analysis</w:t>
            </w:r>
          </w:p>
        </w:tc>
      </w:tr>
      <w:tr w:rsidR="00D531EC" w:rsidRPr="00D62998" w14:paraId="6348CD89" w14:textId="77777777" w:rsidTr="007C48EF">
        <w:trPr>
          <w:trHeight w:val="290"/>
        </w:trPr>
        <w:tc>
          <w:tcPr>
            <w:cnfStyle w:val="001000000000" w:firstRow="0" w:lastRow="0" w:firstColumn="1" w:lastColumn="0" w:oddVBand="0" w:evenVBand="0" w:oddHBand="0" w:evenHBand="0" w:firstRowFirstColumn="0" w:firstRowLastColumn="0" w:lastRowFirstColumn="0" w:lastRowLastColumn="0"/>
            <w:tcW w:w="1984" w:type="dxa"/>
            <w:noWrap/>
          </w:tcPr>
          <w:p w14:paraId="0F9ACF86" w14:textId="77777777" w:rsidR="00D531EC" w:rsidRPr="00D62998" w:rsidRDefault="00D531EC" w:rsidP="00D531EC">
            <w:pPr>
              <w:spacing w:line="480" w:lineRule="auto"/>
              <w:rPr>
                <w:rFonts w:asciiTheme="majorBidi" w:eastAsia="Times New Roman" w:hAnsiTheme="majorBidi" w:cstheme="majorBidi"/>
                <w:color w:val="000000"/>
              </w:rPr>
            </w:pPr>
            <w:r w:rsidRPr="00D62998">
              <w:rPr>
                <w:rFonts w:asciiTheme="majorBidi" w:eastAsia="Times New Roman" w:hAnsiTheme="majorBidi" w:cstheme="majorBidi"/>
                <w:color w:val="000000"/>
              </w:rPr>
              <w:t>Mortality</w:t>
            </w:r>
          </w:p>
        </w:tc>
        <w:tc>
          <w:tcPr>
            <w:tcW w:w="2846" w:type="dxa"/>
            <w:noWrap/>
          </w:tcPr>
          <w:p w14:paraId="411804D2" w14:textId="7263E532" w:rsidR="00D531EC" w:rsidRPr="00D62998" w:rsidRDefault="002A2A38"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No disease specific mortality. Only background mortality was applied.</w:t>
            </w:r>
          </w:p>
        </w:tc>
        <w:tc>
          <w:tcPr>
            <w:tcW w:w="4521" w:type="dxa"/>
            <w:noWrap/>
          </w:tcPr>
          <w:p w14:paraId="517DCE85" w14:textId="687D9226" w:rsidR="00D531EC" w:rsidRPr="00D62998" w:rsidRDefault="002A2A38"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AD is not considered a fatal disease. Therefore, disease-specific mortality was assumed to be 0. However, because the model adopted a long-</w:t>
            </w:r>
            <w:r w:rsidRPr="00D62998">
              <w:rPr>
                <w:rFonts w:asciiTheme="majorBidi" w:eastAsia="Times New Roman" w:hAnsiTheme="majorBidi" w:cstheme="majorBidi"/>
                <w:color w:val="000000"/>
              </w:rPr>
              <w:lastRenderedPageBreak/>
              <w:t>term time horizon, background mortality was included to reflect age-related mortality risks over time.</w:t>
            </w:r>
          </w:p>
        </w:tc>
        <w:tc>
          <w:tcPr>
            <w:tcW w:w="3599" w:type="dxa"/>
            <w:noWrap/>
          </w:tcPr>
          <w:p w14:paraId="1138E365" w14:textId="77777777" w:rsidR="002A2A38" w:rsidRPr="00D62998" w:rsidRDefault="002A2A38"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lastRenderedPageBreak/>
              <w:t xml:space="preserve">No. </w:t>
            </w:r>
          </w:p>
          <w:p w14:paraId="6268A32D" w14:textId="6CB03A18" w:rsidR="00D531EC" w:rsidRPr="00D62998" w:rsidRDefault="002A2A38" w:rsidP="00D531E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D62998">
              <w:rPr>
                <w:rFonts w:asciiTheme="majorBidi" w:eastAsia="Times New Roman" w:hAnsiTheme="majorBidi" w:cstheme="majorBidi"/>
                <w:color w:val="000000"/>
              </w:rPr>
              <w:t xml:space="preserve">No data for disease-specific mortality </w:t>
            </w:r>
            <w:r w:rsidR="00D62998" w:rsidRPr="00D62998">
              <w:rPr>
                <w:rFonts w:asciiTheme="majorBidi" w:eastAsia="Times New Roman" w:hAnsiTheme="majorBidi" w:cstheme="majorBidi"/>
                <w:color w:val="000000"/>
              </w:rPr>
              <w:t>was</w:t>
            </w:r>
            <w:r w:rsidRPr="00D62998">
              <w:rPr>
                <w:rFonts w:asciiTheme="majorBidi" w:eastAsia="Times New Roman" w:hAnsiTheme="majorBidi" w:cstheme="majorBidi"/>
                <w:color w:val="000000"/>
              </w:rPr>
              <w:t xml:space="preserve"> identified, and this assumption </w:t>
            </w:r>
            <w:r w:rsidRPr="00D62998">
              <w:rPr>
                <w:rFonts w:asciiTheme="majorBidi" w:eastAsia="Times New Roman" w:hAnsiTheme="majorBidi" w:cstheme="majorBidi"/>
                <w:color w:val="000000"/>
              </w:rPr>
              <w:lastRenderedPageBreak/>
              <w:t>was also confirmed by the experts, therefore, depending on background mortality was sufficient.</w:t>
            </w:r>
          </w:p>
        </w:tc>
      </w:tr>
    </w:tbl>
    <w:p w14:paraId="2FBD50C9" w14:textId="738F22D4" w:rsidR="00334E46" w:rsidRPr="00D62998" w:rsidRDefault="002A2A38">
      <w:pPr>
        <w:rPr>
          <w:rFonts w:asciiTheme="majorBidi" w:eastAsia="Times New Roman" w:hAnsiTheme="majorBidi" w:cstheme="majorBidi"/>
          <w:b/>
          <w:bCs/>
          <w:sz w:val="24"/>
          <w:szCs w:val="24"/>
        </w:rPr>
      </w:pPr>
      <w:r w:rsidRPr="00D62998">
        <w:rPr>
          <w:rFonts w:asciiTheme="majorBidi" w:hAnsiTheme="majorBidi" w:cstheme="majorBidi"/>
          <w:sz w:val="18"/>
          <w:szCs w:val="18"/>
        </w:rPr>
        <w:lastRenderedPageBreak/>
        <w:t>AD: Atopic dermatitis; BIA: Budget impact analysis; DSA: Deterministic sensitivity analysis; DUP: Dupilumab; KSA: Saudi Arabia; PSA: Probabilistic sensitivity analysis; UPA: Upadacitinib.</w:t>
      </w:r>
    </w:p>
    <w:p w14:paraId="2598CDB1" w14:textId="77777777" w:rsidR="00334E46" w:rsidRPr="00D62998" w:rsidRDefault="00334E46">
      <w:pPr>
        <w:rPr>
          <w:rFonts w:asciiTheme="majorBidi" w:eastAsia="Times New Roman" w:hAnsiTheme="majorBidi" w:cstheme="majorBidi"/>
          <w:b/>
          <w:bCs/>
          <w:sz w:val="24"/>
          <w:szCs w:val="24"/>
        </w:rPr>
      </w:pPr>
      <w:r w:rsidRPr="00D62998">
        <w:rPr>
          <w:rFonts w:asciiTheme="majorBidi" w:hAnsiTheme="majorBidi" w:cstheme="majorBidi"/>
          <w:sz w:val="24"/>
          <w:szCs w:val="24"/>
        </w:rPr>
        <w:br w:type="page"/>
      </w:r>
    </w:p>
    <w:p w14:paraId="08C8D00D" w14:textId="1EF406F8" w:rsidR="002250B1" w:rsidRPr="00D62998" w:rsidRDefault="00DE4637" w:rsidP="00D96D91">
      <w:pPr>
        <w:pStyle w:val="Caption"/>
        <w:keepNext/>
        <w:spacing w:line="480" w:lineRule="auto"/>
        <w:rPr>
          <w:rFonts w:asciiTheme="majorBidi" w:hAnsiTheme="majorBidi" w:cstheme="majorBidi"/>
          <w:sz w:val="24"/>
          <w:szCs w:val="24"/>
        </w:rPr>
      </w:pPr>
      <w:r w:rsidRPr="00D62998">
        <w:rPr>
          <w:rFonts w:asciiTheme="majorBidi" w:hAnsiTheme="majorBidi" w:cstheme="majorBidi"/>
          <w:sz w:val="24"/>
          <w:szCs w:val="24"/>
        </w:rPr>
        <w:lastRenderedPageBreak/>
        <w:t xml:space="preserve">Supplementary </w:t>
      </w:r>
      <w:r w:rsidR="002250B1" w:rsidRPr="00D62998">
        <w:rPr>
          <w:rFonts w:asciiTheme="majorBidi" w:hAnsiTheme="majorBidi" w:cstheme="majorBidi"/>
          <w:sz w:val="24"/>
          <w:szCs w:val="24"/>
        </w:rPr>
        <w:t xml:space="preserve">Table </w:t>
      </w:r>
      <w:r w:rsidR="00334E46" w:rsidRPr="00D62998">
        <w:rPr>
          <w:rFonts w:asciiTheme="majorBidi" w:hAnsiTheme="majorBidi" w:cstheme="majorBidi"/>
          <w:sz w:val="24"/>
          <w:szCs w:val="24"/>
        </w:rPr>
        <w:t xml:space="preserve">9 </w:t>
      </w:r>
      <w:r w:rsidR="002250B1" w:rsidRPr="00D62998">
        <w:rPr>
          <w:rFonts w:asciiTheme="majorBidi" w:hAnsiTheme="majorBidi" w:cstheme="majorBidi"/>
          <w:sz w:val="24"/>
          <w:szCs w:val="24"/>
        </w:rPr>
        <w:t xml:space="preserve">UPA 15mg +TCS vs </w:t>
      </w:r>
      <w:r w:rsidR="00911267" w:rsidRPr="00D62998">
        <w:rPr>
          <w:rFonts w:asciiTheme="majorBidi" w:hAnsiTheme="majorBidi" w:cstheme="majorBidi"/>
          <w:sz w:val="24"/>
          <w:szCs w:val="24"/>
        </w:rPr>
        <w:t>d</w:t>
      </w:r>
      <w:r w:rsidR="002250B1" w:rsidRPr="00D62998">
        <w:rPr>
          <w:rFonts w:asciiTheme="majorBidi" w:hAnsiTheme="majorBidi" w:cstheme="majorBidi"/>
          <w:sz w:val="24"/>
          <w:szCs w:val="24"/>
        </w:rPr>
        <w:t>upilumab Base case cost-effectiveness model results</w:t>
      </w:r>
      <w:bookmarkEnd w:id="14"/>
    </w:p>
    <w:tbl>
      <w:tblPr>
        <w:tblStyle w:val="GridTable41"/>
        <w:tblW w:w="5000" w:type="pct"/>
        <w:tblLook w:val="04A0" w:firstRow="1" w:lastRow="0" w:firstColumn="1" w:lastColumn="0" w:noHBand="0" w:noVBand="1"/>
      </w:tblPr>
      <w:tblGrid>
        <w:gridCol w:w="3681"/>
        <w:gridCol w:w="3117"/>
        <w:gridCol w:w="2694"/>
        <w:gridCol w:w="3458"/>
      </w:tblGrid>
      <w:tr w:rsidR="00AB1529" w:rsidRPr="00D62998" w14:paraId="4F672A2D" w14:textId="77777777" w:rsidTr="00504BC3">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421" w:type="pct"/>
          </w:tcPr>
          <w:p w14:paraId="55064961" w14:textId="77777777" w:rsidR="00AB1529" w:rsidRPr="00D62998" w:rsidRDefault="00AB1529" w:rsidP="00360F97">
            <w:pPr>
              <w:spacing w:line="480" w:lineRule="auto"/>
              <w:jc w:val="both"/>
              <w:rPr>
                <w:rFonts w:asciiTheme="majorBidi" w:hAnsiTheme="majorBidi" w:cstheme="majorBidi"/>
                <w:sz w:val="20"/>
                <w:szCs w:val="20"/>
              </w:rPr>
            </w:pPr>
            <w:r w:rsidRPr="00D62998">
              <w:rPr>
                <w:rFonts w:asciiTheme="majorBidi" w:hAnsiTheme="majorBidi" w:cstheme="majorBidi"/>
                <w:sz w:val="20"/>
                <w:szCs w:val="20"/>
              </w:rPr>
              <w:t>Treatment</w:t>
            </w:r>
          </w:p>
        </w:tc>
        <w:tc>
          <w:tcPr>
            <w:tcW w:w="1203" w:type="pct"/>
          </w:tcPr>
          <w:p w14:paraId="6D39F198" w14:textId="3D055A86" w:rsidR="00AB1529" w:rsidRPr="00D62998" w:rsidRDefault="00AB1529" w:rsidP="00360F97">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sz w:val="20"/>
                <w:szCs w:val="20"/>
              </w:rPr>
              <w:t>Upadacitinib 15mg + TCS</w:t>
            </w:r>
          </w:p>
        </w:tc>
        <w:tc>
          <w:tcPr>
            <w:tcW w:w="1040" w:type="pct"/>
          </w:tcPr>
          <w:p w14:paraId="62F63F84" w14:textId="057E3004" w:rsidR="00AB1529" w:rsidRPr="00D62998" w:rsidRDefault="00AB1529" w:rsidP="00360F97">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sz w:val="20"/>
                <w:szCs w:val="20"/>
              </w:rPr>
              <w:t>Dupilumab + TCS</w:t>
            </w:r>
          </w:p>
        </w:tc>
        <w:tc>
          <w:tcPr>
            <w:tcW w:w="1335" w:type="pct"/>
          </w:tcPr>
          <w:p w14:paraId="1BEF88FE" w14:textId="1510A52B" w:rsidR="00AB1529" w:rsidRPr="00D62998" w:rsidRDefault="00AB1529" w:rsidP="00360F97">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sz w:val="20"/>
                <w:szCs w:val="20"/>
              </w:rPr>
              <w:t>Difference</w:t>
            </w:r>
          </w:p>
        </w:tc>
      </w:tr>
      <w:tr w:rsidR="00AB1529" w:rsidRPr="00D62998" w14:paraId="301CF8B8" w14:textId="77777777" w:rsidTr="00504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tcPr>
          <w:p w14:paraId="43C9D923" w14:textId="3A9D3066" w:rsidR="00AB1529" w:rsidRPr="00D62998" w:rsidRDefault="00AB1529" w:rsidP="00360F97">
            <w:pPr>
              <w:spacing w:line="480" w:lineRule="auto"/>
              <w:jc w:val="both"/>
              <w:rPr>
                <w:rFonts w:asciiTheme="majorBidi" w:hAnsiTheme="majorBidi" w:cstheme="majorBidi"/>
                <w:b w:val="0"/>
                <w:bCs w:val="0"/>
                <w:sz w:val="20"/>
                <w:szCs w:val="20"/>
              </w:rPr>
            </w:pPr>
            <w:r w:rsidRPr="00D62998">
              <w:rPr>
                <w:rFonts w:asciiTheme="majorBidi" w:hAnsiTheme="majorBidi" w:cstheme="majorBidi"/>
                <w:b w:val="0"/>
                <w:bCs w:val="0"/>
                <w:sz w:val="20"/>
                <w:szCs w:val="20"/>
              </w:rPr>
              <w:t>Discounted total costs/ SAR</w:t>
            </w:r>
          </w:p>
        </w:tc>
        <w:tc>
          <w:tcPr>
            <w:tcW w:w="1203" w:type="pct"/>
          </w:tcPr>
          <w:p w14:paraId="319BF6EC" w14:textId="456444CF" w:rsidR="00AB1529" w:rsidRPr="00D62998" w:rsidRDefault="00AB1529" w:rsidP="00360F9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color w:val="000000"/>
                <w:sz w:val="24"/>
                <w:szCs w:val="24"/>
              </w:rPr>
              <w:t>538,116</w:t>
            </w:r>
          </w:p>
        </w:tc>
        <w:tc>
          <w:tcPr>
            <w:tcW w:w="1040" w:type="pct"/>
          </w:tcPr>
          <w:p w14:paraId="475C8218" w14:textId="18288B8F" w:rsidR="00AB1529" w:rsidRPr="00D62998" w:rsidRDefault="00AB1529" w:rsidP="00360F9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color w:val="000000"/>
                <w:sz w:val="24"/>
                <w:szCs w:val="24"/>
              </w:rPr>
              <w:t>743,795</w:t>
            </w:r>
          </w:p>
        </w:tc>
        <w:tc>
          <w:tcPr>
            <w:tcW w:w="1335" w:type="pct"/>
          </w:tcPr>
          <w:p w14:paraId="42F79BB3" w14:textId="72BD00DB" w:rsidR="00AB1529" w:rsidRPr="00D62998" w:rsidRDefault="00AB1529" w:rsidP="00360F9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color w:val="000000"/>
                <w:sz w:val="24"/>
                <w:szCs w:val="24"/>
              </w:rPr>
              <w:t>-205,679</w:t>
            </w:r>
          </w:p>
        </w:tc>
      </w:tr>
      <w:tr w:rsidR="00AB1529" w:rsidRPr="00D62998" w14:paraId="5F452F75" w14:textId="77777777" w:rsidTr="00504BC3">
        <w:tc>
          <w:tcPr>
            <w:cnfStyle w:val="001000000000" w:firstRow="0" w:lastRow="0" w:firstColumn="1" w:lastColumn="0" w:oddVBand="0" w:evenVBand="0" w:oddHBand="0" w:evenHBand="0" w:firstRowFirstColumn="0" w:firstRowLastColumn="0" w:lastRowFirstColumn="0" w:lastRowLastColumn="0"/>
            <w:tcW w:w="1421" w:type="pct"/>
          </w:tcPr>
          <w:p w14:paraId="627E8AC0" w14:textId="1CBF2943" w:rsidR="00AB1529" w:rsidRPr="00D62998" w:rsidRDefault="00AB1529" w:rsidP="00360F97">
            <w:pPr>
              <w:spacing w:line="480" w:lineRule="auto"/>
              <w:jc w:val="both"/>
              <w:rPr>
                <w:rFonts w:asciiTheme="majorBidi" w:hAnsiTheme="majorBidi" w:cstheme="majorBidi"/>
                <w:b w:val="0"/>
                <w:bCs w:val="0"/>
                <w:sz w:val="20"/>
                <w:szCs w:val="20"/>
              </w:rPr>
            </w:pPr>
            <w:r w:rsidRPr="00D62998">
              <w:rPr>
                <w:rFonts w:asciiTheme="majorBidi" w:hAnsiTheme="majorBidi" w:cstheme="majorBidi"/>
                <w:b w:val="0"/>
                <w:bCs w:val="0"/>
                <w:sz w:val="20"/>
                <w:szCs w:val="20"/>
              </w:rPr>
              <w:t>Discounted QALYs</w:t>
            </w:r>
          </w:p>
        </w:tc>
        <w:tc>
          <w:tcPr>
            <w:tcW w:w="1203" w:type="pct"/>
          </w:tcPr>
          <w:p w14:paraId="2B9DD4C6" w14:textId="5E240F8C" w:rsidR="00AB1529" w:rsidRPr="00D62998" w:rsidRDefault="00AB1529" w:rsidP="00360F9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color w:val="000000"/>
                <w:sz w:val="24"/>
                <w:szCs w:val="24"/>
              </w:rPr>
              <w:t>12.975</w:t>
            </w:r>
          </w:p>
        </w:tc>
        <w:tc>
          <w:tcPr>
            <w:tcW w:w="1040" w:type="pct"/>
          </w:tcPr>
          <w:p w14:paraId="60F86E6B" w14:textId="74E69A86" w:rsidR="00AB1529" w:rsidRPr="00D62998" w:rsidRDefault="00AB1529" w:rsidP="00360F9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color w:val="000000"/>
                <w:sz w:val="24"/>
                <w:szCs w:val="24"/>
              </w:rPr>
              <w:t>13.010</w:t>
            </w:r>
          </w:p>
        </w:tc>
        <w:tc>
          <w:tcPr>
            <w:tcW w:w="1335" w:type="pct"/>
          </w:tcPr>
          <w:p w14:paraId="35B0EB71" w14:textId="5F0B44A1" w:rsidR="00AB1529" w:rsidRPr="00D62998" w:rsidRDefault="00AB1529" w:rsidP="00360F9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62998">
              <w:rPr>
                <w:rFonts w:asciiTheme="majorBidi" w:hAnsiTheme="majorBidi" w:cstheme="majorBidi"/>
                <w:color w:val="000000"/>
                <w:sz w:val="24"/>
                <w:szCs w:val="24"/>
              </w:rPr>
              <w:t>-0.035</w:t>
            </w:r>
          </w:p>
        </w:tc>
      </w:tr>
      <w:tr w:rsidR="00BF55FB" w:rsidRPr="00D62998" w14:paraId="7FFA8120" w14:textId="77777777" w:rsidTr="00504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pct"/>
          </w:tcPr>
          <w:p w14:paraId="00C9A9CA" w14:textId="536AD432" w:rsidR="00BF55FB" w:rsidRPr="00D62998" w:rsidRDefault="00BF55FB" w:rsidP="00360F97">
            <w:pPr>
              <w:spacing w:line="480" w:lineRule="auto"/>
              <w:jc w:val="both"/>
              <w:rPr>
                <w:rFonts w:asciiTheme="majorBidi" w:hAnsiTheme="majorBidi" w:cstheme="majorBidi"/>
                <w:sz w:val="20"/>
                <w:szCs w:val="20"/>
              </w:rPr>
            </w:pPr>
            <w:r w:rsidRPr="00D62998">
              <w:rPr>
                <w:rFonts w:asciiTheme="majorBidi" w:hAnsiTheme="majorBidi" w:cstheme="majorBidi"/>
                <w:b w:val="0"/>
                <w:bCs w:val="0"/>
                <w:sz w:val="20"/>
                <w:szCs w:val="20"/>
              </w:rPr>
              <w:t>ICER</w:t>
            </w:r>
          </w:p>
        </w:tc>
        <w:tc>
          <w:tcPr>
            <w:tcW w:w="1203" w:type="pct"/>
          </w:tcPr>
          <w:p w14:paraId="53835385" w14:textId="17441922" w:rsidR="00BF55FB" w:rsidRPr="00D62998" w:rsidRDefault="00BF55FB" w:rsidP="00360F9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Pr>
                <w:rFonts w:asciiTheme="majorBidi" w:hAnsiTheme="majorBidi" w:cstheme="majorBidi"/>
                <w:color w:val="000000"/>
                <w:sz w:val="24"/>
                <w:szCs w:val="24"/>
              </w:rPr>
              <w:t>-</w:t>
            </w:r>
          </w:p>
        </w:tc>
        <w:tc>
          <w:tcPr>
            <w:tcW w:w="1040" w:type="pct"/>
          </w:tcPr>
          <w:p w14:paraId="7027E470" w14:textId="2A84EF24" w:rsidR="00BF55FB" w:rsidRPr="00D62998" w:rsidRDefault="00BF55FB" w:rsidP="00360F9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Pr>
                <w:rFonts w:asciiTheme="majorBidi" w:hAnsiTheme="majorBidi" w:cstheme="majorBidi"/>
                <w:color w:val="000000"/>
                <w:sz w:val="24"/>
                <w:szCs w:val="24"/>
              </w:rPr>
              <w:t>-</w:t>
            </w:r>
          </w:p>
        </w:tc>
        <w:tc>
          <w:tcPr>
            <w:tcW w:w="1335" w:type="pct"/>
          </w:tcPr>
          <w:p w14:paraId="4573A129" w14:textId="6B5DAFCF" w:rsidR="00BF55FB" w:rsidRPr="00D62998" w:rsidRDefault="00504BC3" w:rsidP="00360F97">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504BC3">
              <w:rPr>
                <w:rFonts w:asciiTheme="majorBidi" w:hAnsiTheme="majorBidi" w:cstheme="majorBidi"/>
                <w:color w:val="000000"/>
                <w:sz w:val="24"/>
                <w:szCs w:val="24"/>
              </w:rPr>
              <w:t>Cost saving per QALY forgone</w:t>
            </w:r>
          </w:p>
        </w:tc>
      </w:tr>
      <w:tr w:rsidR="00BF55FB" w:rsidRPr="00D62998" w14:paraId="5102ED13" w14:textId="77777777" w:rsidTr="00504BC3">
        <w:tc>
          <w:tcPr>
            <w:cnfStyle w:val="001000000000" w:firstRow="0" w:lastRow="0" w:firstColumn="1" w:lastColumn="0" w:oddVBand="0" w:evenVBand="0" w:oddHBand="0" w:evenHBand="0" w:firstRowFirstColumn="0" w:firstRowLastColumn="0" w:lastRowFirstColumn="0" w:lastRowLastColumn="0"/>
            <w:tcW w:w="1421" w:type="pct"/>
          </w:tcPr>
          <w:p w14:paraId="3FA0B975" w14:textId="41AB5D44" w:rsidR="00BF55FB" w:rsidRPr="00D62998" w:rsidRDefault="00BF55FB" w:rsidP="00360F97">
            <w:pPr>
              <w:spacing w:line="480" w:lineRule="auto"/>
              <w:jc w:val="both"/>
              <w:rPr>
                <w:rFonts w:asciiTheme="majorBidi" w:hAnsiTheme="majorBidi" w:cstheme="majorBidi"/>
                <w:sz w:val="20"/>
                <w:szCs w:val="20"/>
              </w:rPr>
            </w:pPr>
            <w:r w:rsidRPr="00D62998">
              <w:rPr>
                <w:rFonts w:asciiTheme="majorBidi" w:hAnsiTheme="majorBidi" w:cstheme="majorBidi"/>
                <w:b w:val="0"/>
                <w:bCs w:val="0"/>
                <w:sz w:val="20"/>
                <w:szCs w:val="20"/>
              </w:rPr>
              <w:t>Net Monetary Benefit/ SAR</w:t>
            </w:r>
          </w:p>
        </w:tc>
        <w:tc>
          <w:tcPr>
            <w:tcW w:w="1203" w:type="pct"/>
          </w:tcPr>
          <w:p w14:paraId="13F79626" w14:textId="7ADA9871" w:rsidR="00BF55FB" w:rsidRPr="00D62998" w:rsidRDefault="00BF55FB" w:rsidP="00360F9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Pr>
                <w:rFonts w:asciiTheme="majorBidi" w:hAnsiTheme="majorBidi" w:cstheme="majorBidi"/>
                <w:color w:val="000000"/>
                <w:sz w:val="24"/>
                <w:szCs w:val="24"/>
              </w:rPr>
              <w:t>-</w:t>
            </w:r>
          </w:p>
        </w:tc>
        <w:tc>
          <w:tcPr>
            <w:tcW w:w="1040" w:type="pct"/>
          </w:tcPr>
          <w:p w14:paraId="1C47DEB6" w14:textId="48D6FDFC" w:rsidR="00BF55FB" w:rsidRPr="00D62998" w:rsidRDefault="00BF55FB" w:rsidP="00360F9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Pr>
                <w:rFonts w:asciiTheme="majorBidi" w:hAnsiTheme="majorBidi" w:cstheme="majorBidi"/>
                <w:color w:val="000000"/>
                <w:sz w:val="24"/>
                <w:szCs w:val="24"/>
              </w:rPr>
              <w:t>-</w:t>
            </w:r>
          </w:p>
        </w:tc>
        <w:tc>
          <w:tcPr>
            <w:tcW w:w="1335" w:type="pct"/>
          </w:tcPr>
          <w:p w14:paraId="0C37BAB8" w14:textId="6E0786AF" w:rsidR="00BF55FB" w:rsidRPr="00D62998" w:rsidRDefault="00BF55FB" w:rsidP="00360F97">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D62998">
              <w:rPr>
                <w:rFonts w:asciiTheme="majorBidi" w:hAnsiTheme="majorBidi" w:cstheme="majorBidi"/>
                <w:color w:val="000000"/>
                <w:sz w:val="24"/>
                <w:szCs w:val="24"/>
              </w:rPr>
              <w:t>203,914</w:t>
            </w:r>
          </w:p>
        </w:tc>
      </w:tr>
    </w:tbl>
    <w:p w14:paraId="08049190" w14:textId="5D53AAD2" w:rsidR="00794CB8" w:rsidRPr="00D62998" w:rsidRDefault="00794CB8">
      <w:pPr>
        <w:rPr>
          <w:rFonts w:asciiTheme="majorBidi" w:eastAsia="Times New Roman" w:hAnsiTheme="majorBidi" w:cstheme="majorBidi"/>
          <w:b/>
          <w:bCs/>
          <w:sz w:val="24"/>
          <w:szCs w:val="24"/>
        </w:rPr>
      </w:pPr>
      <w:bookmarkStart w:id="21" w:name="_Ref170643918"/>
      <w:bookmarkStart w:id="22" w:name="_Toc172135206"/>
    </w:p>
    <w:p w14:paraId="3F022AC7" w14:textId="7CEEB79B" w:rsidR="00A156FB" w:rsidRPr="00D62998" w:rsidRDefault="00941AB9" w:rsidP="00A156FB">
      <w:pPr>
        <w:spacing w:line="480" w:lineRule="auto"/>
        <w:jc w:val="both"/>
        <w:rPr>
          <w:rFonts w:asciiTheme="majorBidi" w:hAnsiTheme="majorBidi" w:cstheme="majorBidi"/>
          <w:sz w:val="20"/>
          <w:szCs w:val="20"/>
        </w:rPr>
      </w:pPr>
      <w:r w:rsidRPr="00D62998">
        <w:rPr>
          <w:rFonts w:asciiTheme="majorBidi" w:hAnsiTheme="majorBidi" w:cstheme="majorBidi"/>
          <w:sz w:val="20"/>
          <w:szCs w:val="20"/>
        </w:rPr>
        <w:t xml:space="preserve">DUP: Dupilumab; </w:t>
      </w:r>
      <w:r w:rsidR="00A156FB" w:rsidRPr="00D62998">
        <w:rPr>
          <w:rFonts w:asciiTheme="majorBidi" w:hAnsiTheme="majorBidi" w:cstheme="majorBidi"/>
          <w:sz w:val="20"/>
          <w:szCs w:val="20"/>
        </w:rPr>
        <w:t>ICER: Incremental cost-effectiveness ratio, QALY: Quality-adjusted Life Year, SAR: Saudi Riyal</w:t>
      </w:r>
      <w:r w:rsidR="009D476B" w:rsidRPr="00D62998">
        <w:rPr>
          <w:rFonts w:asciiTheme="majorBidi" w:hAnsiTheme="majorBidi" w:cstheme="majorBidi"/>
          <w:sz w:val="20"/>
          <w:szCs w:val="20"/>
        </w:rPr>
        <w:t>; UPA: Upadacitinib</w:t>
      </w:r>
    </w:p>
    <w:p w14:paraId="706A3D92" w14:textId="575BD822" w:rsidR="00794CB8" w:rsidRPr="00D62998" w:rsidRDefault="00794CB8">
      <w:pPr>
        <w:rPr>
          <w:rFonts w:asciiTheme="majorBidi" w:hAnsiTheme="majorBidi" w:cstheme="majorBidi"/>
          <w:sz w:val="24"/>
          <w:szCs w:val="24"/>
        </w:rPr>
      </w:pPr>
      <w:r w:rsidRPr="00D62998">
        <w:rPr>
          <w:rFonts w:asciiTheme="majorBidi" w:hAnsiTheme="majorBidi" w:cstheme="majorBidi"/>
          <w:sz w:val="24"/>
          <w:szCs w:val="24"/>
        </w:rPr>
        <w:br w:type="page"/>
      </w:r>
    </w:p>
    <w:p w14:paraId="0FB2ACC4" w14:textId="50220BEC" w:rsidR="00A35094" w:rsidRPr="00D62998" w:rsidRDefault="00DE4637" w:rsidP="000C1F5E">
      <w:pPr>
        <w:pStyle w:val="Caption"/>
        <w:keepNext/>
        <w:spacing w:after="0" w:line="480" w:lineRule="auto"/>
        <w:rPr>
          <w:rFonts w:asciiTheme="majorBidi" w:hAnsiTheme="majorBidi" w:cstheme="majorBidi"/>
          <w:sz w:val="24"/>
          <w:szCs w:val="24"/>
        </w:rPr>
      </w:pPr>
      <w:r w:rsidRPr="00D62998">
        <w:rPr>
          <w:rFonts w:asciiTheme="majorBidi" w:hAnsiTheme="majorBidi" w:cstheme="majorBidi"/>
          <w:sz w:val="24"/>
          <w:szCs w:val="24"/>
        </w:rPr>
        <w:lastRenderedPageBreak/>
        <w:t xml:space="preserve">Supplementary </w:t>
      </w:r>
      <w:r w:rsidR="00A35094" w:rsidRPr="00D62998">
        <w:rPr>
          <w:rFonts w:asciiTheme="majorBidi" w:hAnsiTheme="majorBidi" w:cstheme="majorBidi"/>
          <w:sz w:val="24"/>
          <w:szCs w:val="24"/>
        </w:rPr>
        <w:t xml:space="preserve">Table </w:t>
      </w:r>
      <w:bookmarkEnd w:id="21"/>
      <w:r w:rsidR="00334E46" w:rsidRPr="00D62998">
        <w:rPr>
          <w:rFonts w:asciiTheme="majorBidi" w:hAnsiTheme="majorBidi" w:cstheme="majorBidi"/>
          <w:sz w:val="24"/>
          <w:szCs w:val="24"/>
        </w:rPr>
        <w:t>10</w:t>
      </w:r>
      <w:r w:rsidR="00A35094" w:rsidRPr="00D62998">
        <w:rPr>
          <w:rFonts w:asciiTheme="majorBidi" w:hAnsiTheme="majorBidi" w:cstheme="majorBidi"/>
          <w:sz w:val="24"/>
          <w:szCs w:val="24"/>
        </w:rPr>
        <w:t xml:space="preserve"> </w:t>
      </w:r>
      <w:r w:rsidR="0015337D" w:rsidRPr="00D62998">
        <w:rPr>
          <w:rFonts w:asciiTheme="majorBidi" w:hAnsiTheme="majorBidi" w:cstheme="majorBidi"/>
          <w:sz w:val="24"/>
          <w:szCs w:val="24"/>
        </w:rPr>
        <w:t>I</w:t>
      </w:r>
      <w:r w:rsidR="00A35094" w:rsidRPr="00D62998">
        <w:rPr>
          <w:rFonts w:asciiTheme="majorBidi" w:hAnsiTheme="majorBidi" w:cstheme="majorBidi"/>
          <w:sz w:val="24"/>
          <w:szCs w:val="24"/>
        </w:rPr>
        <w:t xml:space="preserve">ncremental </w:t>
      </w:r>
      <w:r w:rsidR="0015337D" w:rsidRPr="00D62998">
        <w:rPr>
          <w:rFonts w:asciiTheme="majorBidi" w:hAnsiTheme="majorBidi" w:cstheme="majorBidi"/>
          <w:sz w:val="24"/>
          <w:szCs w:val="24"/>
        </w:rPr>
        <w:t xml:space="preserve">analysis </w:t>
      </w:r>
      <w:r w:rsidR="00A35094" w:rsidRPr="00D62998">
        <w:rPr>
          <w:rFonts w:asciiTheme="majorBidi" w:hAnsiTheme="majorBidi" w:cstheme="majorBidi"/>
          <w:sz w:val="24"/>
          <w:szCs w:val="24"/>
        </w:rPr>
        <w:t>results comparing all interventions to best supportive care</w:t>
      </w:r>
      <w:bookmarkEnd w:id="22"/>
      <w:r w:rsidR="008529C5">
        <w:rPr>
          <w:rFonts w:asciiTheme="majorBidi" w:hAnsiTheme="majorBidi" w:cstheme="majorBidi"/>
          <w:sz w:val="24"/>
          <w:szCs w:val="24"/>
        </w:rPr>
        <w:t xml:space="preserve"> without TCS</w:t>
      </w:r>
    </w:p>
    <w:tbl>
      <w:tblPr>
        <w:tblStyle w:val="ListTable4"/>
        <w:tblW w:w="5000" w:type="pct"/>
        <w:tblLook w:val="04A0" w:firstRow="1" w:lastRow="0" w:firstColumn="1" w:lastColumn="0" w:noHBand="0" w:noVBand="1"/>
      </w:tblPr>
      <w:tblGrid>
        <w:gridCol w:w="3258"/>
        <w:gridCol w:w="1274"/>
        <w:gridCol w:w="1277"/>
        <w:gridCol w:w="1699"/>
        <w:gridCol w:w="1702"/>
        <w:gridCol w:w="1417"/>
        <w:gridCol w:w="2323"/>
      </w:tblGrid>
      <w:tr w:rsidR="003E173C" w:rsidRPr="000C1F5E" w14:paraId="5D299500" w14:textId="56CEBE79" w:rsidTr="003E173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15F24AAD" w14:textId="77777777" w:rsidR="003E173C" w:rsidRPr="000C1F5E" w:rsidRDefault="003E173C" w:rsidP="000C1F5E">
            <w:pPr>
              <w:spacing w:line="480" w:lineRule="auto"/>
              <w:rPr>
                <w:rFonts w:asciiTheme="majorBidi" w:eastAsia="Times New Roman" w:hAnsiTheme="majorBidi" w:cstheme="majorBidi"/>
                <w:color w:val="FFFFFF"/>
                <w:sz w:val="24"/>
                <w:szCs w:val="24"/>
              </w:rPr>
            </w:pPr>
            <w:r w:rsidRPr="000C1F5E">
              <w:rPr>
                <w:rFonts w:asciiTheme="majorBidi" w:eastAsia="Times New Roman" w:hAnsiTheme="majorBidi" w:cstheme="majorBidi"/>
                <w:color w:val="FFFFFF"/>
                <w:sz w:val="24"/>
                <w:szCs w:val="24"/>
              </w:rPr>
              <w:t>Regimen</w:t>
            </w:r>
          </w:p>
        </w:tc>
        <w:tc>
          <w:tcPr>
            <w:tcW w:w="492" w:type="pct"/>
            <w:hideMark/>
          </w:tcPr>
          <w:p w14:paraId="0B2783AD" w14:textId="77777777" w:rsidR="003E173C" w:rsidRPr="000C1F5E" w:rsidRDefault="003E173C" w:rsidP="000C1F5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0C1F5E">
              <w:rPr>
                <w:rFonts w:asciiTheme="majorBidi" w:eastAsia="Times New Roman" w:hAnsiTheme="majorBidi" w:cstheme="majorBidi"/>
                <w:color w:val="FFFFFF"/>
                <w:sz w:val="24"/>
                <w:szCs w:val="24"/>
              </w:rPr>
              <w:t xml:space="preserve">Total </w:t>
            </w:r>
            <w:r w:rsidRPr="000C1F5E">
              <w:rPr>
                <w:rFonts w:asciiTheme="majorBidi" w:eastAsia="Times New Roman" w:hAnsiTheme="majorBidi" w:cstheme="majorBidi"/>
                <w:color w:val="FFFFFF"/>
                <w:sz w:val="24"/>
                <w:szCs w:val="24"/>
              </w:rPr>
              <w:br/>
              <w:t>Costs</w:t>
            </w:r>
          </w:p>
        </w:tc>
        <w:tc>
          <w:tcPr>
            <w:tcW w:w="493" w:type="pct"/>
            <w:hideMark/>
          </w:tcPr>
          <w:p w14:paraId="05F33980" w14:textId="77777777" w:rsidR="003E173C" w:rsidRPr="000C1F5E" w:rsidRDefault="003E173C" w:rsidP="000C1F5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0C1F5E">
              <w:rPr>
                <w:rFonts w:asciiTheme="majorBidi" w:eastAsia="Times New Roman" w:hAnsiTheme="majorBidi" w:cstheme="majorBidi"/>
                <w:color w:val="FFFFFF"/>
                <w:sz w:val="24"/>
                <w:szCs w:val="24"/>
              </w:rPr>
              <w:t xml:space="preserve">Total </w:t>
            </w:r>
            <w:r w:rsidRPr="000C1F5E">
              <w:rPr>
                <w:rFonts w:asciiTheme="majorBidi" w:eastAsia="Times New Roman" w:hAnsiTheme="majorBidi" w:cstheme="majorBidi"/>
                <w:color w:val="FFFFFF"/>
                <w:sz w:val="24"/>
                <w:szCs w:val="24"/>
              </w:rPr>
              <w:br/>
              <w:t>QALYs</w:t>
            </w:r>
          </w:p>
        </w:tc>
        <w:tc>
          <w:tcPr>
            <w:tcW w:w="656" w:type="pct"/>
            <w:hideMark/>
          </w:tcPr>
          <w:p w14:paraId="5EF19912" w14:textId="77777777" w:rsidR="003E173C" w:rsidRPr="000C1F5E" w:rsidRDefault="003E173C" w:rsidP="000C1F5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0C1F5E">
              <w:rPr>
                <w:rFonts w:asciiTheme="majorBidi" w:eastAsia="Times New Roman" w:hAnsiTheme="majorBidi" w:cstheme="majorBidi"/>
                <w:color w:val="FFFFFF"/>
                <w:sz w:val="24"/>
                <w:szCs w:val="24"/>
              </w:rPr>
              <w:t xml:space="preserve">Incremental </w:t>
            </w:r>
            <w:r w:rsidRPr="000C1F5E">
              <w:rPr>
                <w:rFonts w:asciiTheme="majorBidi" w:eastAsia="Times New Roman" w:hAnsiTheme="majorBidi" w:cstheme="majorBidi"/>
                <w:color w:val="FFFFFF"/>
                <w:sz w:val="24"/>
                <w:szCs w:val="24"/>
              </w:rPr>
              <w:br/>
              <w:t>Costs</w:t>
            </w:r>
          </w:p>
        </w:tc>
        <w:tc>
          <w:tcPr>
            <w:tcW w:w="657" w:type="pct"/>
            <w:hideMark/>
          </w:tcPr>
          <w:p w14:paraId="758A42DE" w14:textId="77777777" w:rsidR="003E173C" w:rsidRPr="000C1F5E" w:rsidRDefault="003E173C" w:rsidP="000C1F5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0C1F5E">
              <w:rPr>
                <w:rFonts w:asciiTheme="majorBidi" w:eastAsia="Times New Roman" w:hAnsiTheme="majorBidi" w:cstheme="majorBidi"/>
                <w:color w:val="FFFFFF"/>
                <w:sz w:val="24"/>
                <w:szCs w:val="24"/>
              </w:rPr>
              <w:t xml:space="preserve">Incremental </w:t>
            </w:r>
            <w:r w:rsidRPr="000C1F5E">
              <w:rPr>
                <w:rFonts w:asciiTheme="majorBidi" w:eastAsia="Times New Roman" w:hAnsiTheme="majorBidi" w:cstheme="majorBidi"/>
                <w:color w:val="FFFFFF"/>
                <w:sz w:val="24"/>
                <w:szCs w:val="24"/>
              </w:rPr>
              <w:br/>
              <w:t>QALYs</w:t>
            </w:r>
          </w:p>
        </w:tc>
        <w:tc>
          <w:tcPr>
            <w:tcW w:w="547" w:type="pct"/>
            <w:hideMark/>
          </w:tcPr>
          <w:p w14:paraId="54343E1A" w14:textId="29C75FFB" w:rsidR="003E173C" w:rsidRPr="000C1F5E" w:rsidRDefault="003E173C" w:rsidP="000C1F5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0C1F5E">
              <w:rPr>
                <w:rFonts w:asciiTheme="majorBidi" w:eastAsia="Times New Roman" w:hAnsiTheme="majorBidi" w:cstheme="majorBidi"/>
                <w:color w:val="FFFFFF"/>
                <w:sz w:val="24"/>
                <w:szCs w:val="24"/>
              </w:rPr>
              <w:t>ICER</w:t>
            </w:r>
          </w:p>
        </w:tc>
        <w:tc>
          <w:tcPr>
            <w:tcW w:w="897" w:type="pct"/>
          </w:tcPr>
          <w:p w14:paraId="546E0039" w14:textId="38242576" w:rsidR="003E173C" w:rsidRPr="000C1F5E" w:rsidRDefault="003E173C" w:rsidP="000C1F5E">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0C1F5E">
              <w:rPr>
                <w:rFonts w:asciiTheme="majorBidi" w:eastAsia="Times New Roman" w:hAnsiTheme="majorBidi" w:cstheme="majorBidi"/>
                <w:color w:val="FFFFFF"/>
                <w:sz w:val="24"/>
                <w:szCs w:val="24"/>
              </w:rPr>
              <w:t>Status in full incremental analysis</w:t>
            </w:r>
          </w:p>
        </w:tc>
      </w:tr>
      <w:tr w:rsidR="003E173C" w:rsidRPr="000C1F5E" w14:paraId="410452AA" w14:textId="1B0B6380"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1F460DB9" w14:textId="2DE0760C" w:rsidR="003E173C" w:rsidRPr="000C1F5E" w:rsidRDefault="003E173C" w:rsidP="000C1F5E">
            <w:pPr>
              <w:spacing w:line="480" w:lineRule="auto"/>
              <w:rPr>
                <w:rFonts w:asciiTheme="majorBidi" w:eastAsia="Times New Roman" w:hAnsiTheme="majorBidi" w:cstheme="majorBidi"/>
                <w:color w:val="000000"/>
                <w:sz w:val="24"/>
                <w:szCs w:val="24"/>
              </w:rPr>
            </w:pPr>
            <w:r w:rsidRPr="000C1F5E">
              <w:rPr>
                <w:rFonts w:asciiTheme="majorBidi" w:eastAsia="Times New Roman" w:hAnsiTheme="majorBidi" w:cstheme="majorBidi"/>
                <w:color w:val="000000"/>
                <w:sz w:val="24"/>
                <w:szCs w:val="24"/>
              </w:rPr>
              <w:t>Best supportive care (BSC)</w:t>
            </w:r>
          </w:p>
        </w:tc>
        <w:tc>
          <w:tcPr>
            <w:tcW w:w="492" w:type="pct"/>
            <w:noWrap/>
            <w:hideMark/>
          </w:tcPr>
          <w:p w14:paraId="5D893B30" w14:textId="77777777" w:rsidR="003E173C" w:rsidRPr="000C1F5E" w:rsidRDefault="003E173C" w:rsidP="000C1F5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416,856</w:t>
            </w:r>
          </w:p>
        </w:tc>
        <w:tc>
          <w:tcPr>
            <w:tcW w:w="493" w:type="pct"/>
            <w:noWrap/>
            <w:hideMark/>
          </w:tcPr>
          <w:p w14:paraId="74B07720" w14:textId="77777777" w:rsidR="003E173C" w:rsidRPr="000C1F5E" w:rsidRDefault="003E173C" w:rsidP="000C1F5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11.220</w:t>
            </w:r>
          </w:p>
        </w:tc>
        <w:tc>
          <w:tcPr>
            <w:tcW w:w="656" w:type="pct"/>
            <w:noWrap/>
            <w:hideMark/>
          </w:tcPr>
          <w:p w14:paraId="30D70CE6" w14:textId="77777777" w:rsidR="003E173C" w:rsidRPr="000C1F5E" w:rsidRDefault="003E173C" w:rsidP="000C1F5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NA</w:t>
            </w:r>
          </w:p>
        </w:tc>
        <w:tc>
          <w:tcPr>
            <w:tcW w:w="657" w:type="pct"/>
            <w:noWrap/>
            <w:hideMark/>
          </w:tcPr>
          <w:p w14:paraId="45169A36" w14:textId="77777777" w:rsidR="003E173C" w:rsidRPr="000C1F5E" w:rsidRDefault="003E173C" w:rsidP="000C1F5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NA</w:t>
            </w:r>
          </w:p>
        </w:tc>
        <w:tc>
          <w:tcPr>
            <w:tcW w:w="547" w:type="pct"/>
            <w:noWrap/>
            <w:hideMark/>
          </w:tcPr>
          <w:p w14:paraId="0F26EE79" w14:textId="77777777" w:rsidR="003E173C" w:rsidRPr="000C1F5E" w:rsidRDefault="003E173C" w:rsidP="000C1F5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NA</w:t>
            </w:r>
          </w:p>
        </w:tc>
        <w:tc>
          <w:tcPr>
            <w:tcW w:w="897" w:type="pct"/>
          </w:tcPr>
          <w:p w14:paraId="1EF4E258" w14:textId="762DE491" w:rsidR="003E173C" w:rsidRPr="000C1F5E" w:rsidRDefault="003E173C" w:rsidP="000C1F5E">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 xml:space="preserve">Included </w:t>
            </w:r>
          </w:p>
        </w:tc>
      </w:tr>
      <w:tr w:rsidR="003E173C" w:rsidRPr="000C1F5E" w14:paraId="3072C0BB" w14:textId="339C1054" w:rsidTr="003E173C">
        <w:trPr>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5DE422B1" w14:textId="3668DA37" w:rsidR="003E173C" w:rsidRPr="000C1F5E" w:rsidRDefault="003E173C" w:rsidP="000C1F5E">
            <w:pPr>
              <w:spacing w:line="480" w:lineRule="auto"/>
              <w:rPr>
                <w:rFonts w:asciiTheme="majorBidi" w:eastAsia="Times New Roman" w:hAnsiTheme="majorBidi" w:cstheme="majorBidi"/>
                <w:color w:val="000000"/>
                <w:sz w:val="24"/>
                <w:szCs w:val="24"/>
              </w:rPr>
            </w:pPr>
            <w:r w:rsidRPr="000C1F5E">
              <w:rPr>
                <w:rFonts w:asciiTheme="majorBidi" w:eastAsia="Times New Roman" w:hAnsiTheme="majorBidi" w:cstheme="majorBidi"/>
                <w:color w:val="000000"/>
                <w:sz w:val="24"/>
                <w:szCs w:val="24"/>
              </w:rPr>
              <w:t>Tralokinumab</w:t>
            </w:r>
          </w:p>
        </w:tc>
        <w:tc>
          <w:tcPr>
            <w:tcW w:w="492" w:type="pct"/>
            <w:noWrap/>
            <w:hideMark/>
          </w:tcPr>
          <w:p w14:paraId="1413BF76" w14:textId="77777777" w:rsidR="003E173C" w:rsidRPr="000C1F5E" w:rsidRDefault="003E173C" w:rsidP="000C1F5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448,138</w:t>
            </w:r>
          </w:p>
        </w:tc>
        <w:tc>
          <w:tcPr>
            <w:tcW w:w="493" w:type="pct"/>
            <w:noWrap/>
            <w:hideMark/>
          </w:tcPr>
          <w:p w14:paraId="54A4DF91" w14:textId="77777777" w:rsidR="003E173C" w:rsidRPr="000C1F5E" w:rsidRDefault="003E173C" w:rsidP="000C1F5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12.170</w:t>
            </w:r>
          </w:p>
        </w:tc>
        <w:tc>
          <w:tcPr>
            <w:tcW w:w="656" w:type="pct"/>
            <w:noWrap/>
            <w:hideMark/>
          </w:tcPr>
          <w:p w14:paraId="5421A560" w14:textId="77777777" w:rsidR="003E173C" w:rsidRPr="000C1F5E" w:rsidRDefault="003E173C" w:rsidP="000C1F5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31,282</w:t>
            </w:r>
          </w:p>
        </w:tc>
        <w:tc>
          <w:tcPr>
            <w:tcW w:w="657" w:type="pct"/>
            <w:noWrap/>
            <w:hideMark/>
          </w:tcPr>
          <w:p w14:paraId="29D23CB4" w14:textId="77777777" w:rsidR="003E173C" w:rsidRPr="000C1F5E" w:rsidRDefault="003E173C" w:rsidP="000C1F5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0.950</w:t>
            </w:r>
          </w:p>
        </w:tc>
        <w:tc>
          <w:tcPr>
            <w:tcW w:w="547" w:type="pct"/>
            <w:noWrap/>
            <w:hideMark/>
          </w:tcPr>
          <w:p w14:paraId="016F7D4B" w14:textId="77777777" w:rsidR="003E173C" w:rsidRPr="000C1F5E" w:rsidRDefault="003E173C" w:rsidP="000C1F5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32,943</w:t>
            </w:r>
          </w:p>
        </w:tc>
        <w:tc>
          <w:tcPr>
            <w:tcW w:w="897" w:type="pct"/>
          </w:tcPr>
          <w:p w14:paraId="052B2F80" w14:textId="7F9B9F4C" w:rsidR="003E173C" w:rsidRPr="000C1F5E" w:rsidRDefault="003E173C" w:rsidP="000C1F5E">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Included</w:t>
            </w:r>
          </w:p>
        </w:tc>
      </w:tr>
      <w:tr w:rsidR="003E173C" w:rsidRPr="000C1F5E" w14:paraId="5F6F297F" w14:textId="64C9F1D4"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3D588F67" w14:textId="0E0570B8" w:rsidR="003E173C" w:rsidRPr="000C1F5E" w:rsidRDefault="003E173C" w:rsidP="00D96D91">
            <w:pPr>
              <w:spacing w:line="480" w:lineRule="auto"/>
              <w:rPr>
                <w:rFonts w:asciiTheme="majorBidi" w:eastAsia="Times New Roman" w:hAnsiTheme="majorBidi" w:cstheme="majorBidi"/>
                <w:color w:val="000000"/>
                <w:sz w:val="24"/>
                <w:szCs w:val="24"/>
              </w:rPr>
            </w:pPr>
            <w:r w:rsidRPr="000C1F5E">
              <w:rPr>
                <w:rFonts w:asciiTheme="majorBidi" w:eastAsia="Times New Roman" w:hAnsiTheme="majorBidi" w:cstheme="majorBidi"/>
                <w:color w:val="000000"/>
                <w:sz w:val="24"/>
                <w:szCs w:val="24"/>
              </w:rPr>
              <w:t>Baricitinib 2 mg</w:t>
            </w:r>
          </w:p>
        </w:tc>
        <w:tc>
          <w:tcPr>
            <w:tcW w:w="492" w:type="pct"/>
            <w:noWrap/>
            <w:hideMark/>
          </w:tcPr>
          <w:p w14:paraId="09822CDD"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504,382</w:t>
            </w:r>
          </w:p>
        </w:tc>
        <w:tc>
          <w:tcPr>
            <w:tcW w:w="493" w:type="pct"/>
            <w:noWrap/>
            <w:hideMark/>
          </w:tcPr>
          <w:p w14:paraId="61FFCC30"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12.124</w:t>
            </w:r>
          </w:p>
        </w:tc>
        <w:tc>
          <w:tcPr>
            <w:tcW w:w="656" w:type="pct"/>
            <w:noWrap/>
            <w:hideMark/>
          </w:tcPr>
          <w:p w14:paraId="2D49263B"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87,526</w:t>
            </w:r>
          </w:p>
        </w:tc>
        <w:tc>
          <w:tcPr>
            <w:tcW w:w="657" w:type="pct"/>
            <w:noWrap/>
            <w:hideMark/>
          </w:tcPr>
          <w:p w14:paraId="6A4C6246"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0.904</w:t>
            </w:r>
          </w:p>
        </w:tc>
        <w:tc>
          <w:tcPr>
            <w:tcW w:w="547" w:type="pct"/>
            <w:noWrap/>
            <w:hideMark/>
          </w:tcPr>
          <w:p w14:paraId="0F630427"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96,815</w:t>
            </w:r>
          </w:p>
        </w:tc>
        <w:tc>
          <w:tcPr>
            <w:tcW w:w="897" w:type="pct"/>
          </w:tcPr>
          <w:p w14:paraId="324F31ED" w14:textId="0EE43513"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Dominated</w:t>
            </w:r>
          </w:p>
        </w:tc>
      </w:tr>
      <w:tr w:rsidR="003E173C" w:rsidRPr="000C1F5E" w14:paraId="41C05CAF" w14:textId="233B17C2" w:rsidTr="003E173C">
        <w:trPr>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4697CD0B" w14:textId="77777777" w:rsidR="003E173C" w:rsidRPr="000C1F5E" w:rsidRDefault="003E173C" w:rsidP="00D96D91">
            <w:pPr>
              <w:spacing w:line="480" w:lineRule="auto"/>
              <w:rPr>
                <w:rFonts w:asciiTheme="majorBidi" w:eastAsia="Times New Roman" w:hAnsiTheme="majorBidi" w:cstheme="majorBidi"/>
                <w:color w:val="000000"/>
                <w:sz w:val="24"/>
                <w:szCs w:val="24"/>
              </w:rPr>
            </w:pPr>
            <w:r w:rsidRPr="000C1F5E">
              <w:rPr>
                <w:rFonts w:asciiTheme="majorBidi" w:eastAsia="Times New Roman" w:hAnsiTheme="majorBidi" w:cstheme="majorBidi"/>
                <w:color w:val="000000"/>
                <w:sz w:val="24"/>
                <w:szCs w:val="24"/>
              </w:rPr>
              <w:t>UPA 15 mg</w:t>
            </w:r>
          </w:p>
        </w:tc>
        <w:tc>
          <w:tcPr>
            <w:tcW w:w="492" w:type="pct"/>
            <w:noWrap/>
            <w:hideMark/>
          </w:tcPr>
          <w:p w14:paraId="48A20C04"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516,317</w:t>
            </w:r>
          </w:p>
        </w:tc>
        <w:tc>
          <w:tcPr>
            <w:tcW w:w="493" w:type="pct"/>
            <w:noWrap/>
            <w:hideMark/>
          </w:tcPr>
          <w:p w14:paraId="0BB3DA4F"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12.754</w:t>
            </w:r>
          </w:p>
        </w:tc>
        <w:tc>
          <w:tcPr>
            <w:tcW w:w="656" w:type="pct"/>
            <w:noWrap/>
            <w:hideMark/>
          </w:tcPr>
          <w:p w14:paraId="0DCACEE9"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99,461</w:t>
            </w:r>
          </w:p>
        </w:tc>
        <w:tc>
          <w:tcPr>
            <w:tcW w:w="657" w:type="pct"/>
            <w:noWrap/>
            <w:hideMark/>
          </w:tcPr>
          <w:p w14:paraId="38707BB0"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1.533</w:t>
            </w:r>
          </w:p>
        </w:tc>
        <w:tc>
          <w:tcPr>
            <w:tcW w:w="547" w:type="pct"/>
            <w:noWrap/>
            <w:hideMark/>
          </w:tcPr>
          <w:p w14:paraId="4E45EDDF"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64,870</w:t>
            </w:r>
          </w:p>
        </w:tc>
        <w:tc>
          <w:tcPr>
            <w:tcW w:w="897" w:type="pct"/>
          </w:tcPr>
          <w:p w14:paraId="2D0B2BF8" w14:textId="0C75AA5A"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Included</w:t>
            </w:r>
          </w:p>
        </w:tc>
      </w:tr>
      <w:tr w:rsidR="003E173C" w:rsidRPr="000C1F5E" w14:paraId="7F1FFADF" w14:textId="20A28F4E"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0BB08D5A" w14:textId="665F199F" w:rsidR="003E173C" w:rsidRPr="000C1F5E" w:rsidRDefault="003E173C" w:rsidP="00D96D91">
            <w:pPr>
              <w:spacing w:line="480" w:lineRule="auto"/>
              <w:rPr>
                <w:rFonts w:asciiTheme="majorBidi" w:eastAsia="Times New Roman" w:hAnsiTheme="majorBidi" w:cstheme="majorBidi"/>
                <w:color w:val="000000"/>
                <w:sz w:val="24"/>
                <w:szCs w:val="24"/>
              </w:rPr>
            </w:pPr>
            <w:proofErr w:type="spellStart"/>
            <w:r w:rsidRPr="000C1F5E">
              <w:rPr>
                <w:rFonts w:asciiTheme="majorBidi" w:eastAsia="Times New Roman" w:hAnsiTheme="majorBidi" w:cstheme="majorBidi"/>
                <w:color w:val="000000"/>
                <w:sz w:val="24"/>
                <w:szCs w:val="24"/>
              </w:rPr>
              <w:t>Abrocitinib</w:t>
            </w:r>
            <w:proofErr w:type="spellEnd"/>
            <w:r w:rsidRPr="000C1F5E">
              <w:rPr>
                <w:rFonts w:asciiTheme="majorBidi" w:eastAsia="Times New Roman" w:hAnsiTheme="majorBidi" w:cstheme="majorBidi"/>
                <w:color w:val="000000"/>
                <w:sz w:val="24"/>
                <w:szCs w:val="24"/>
              </w:rPr>
              <w:t xml:space="preserve"> 100 mg</w:t>
            </w:r>
          </w:p>
        </w:tc>
        <w:tc>
          <w:tcPr>
            <w:tcW w:w="492" w:type="pct"/>
            <w:noWrap/>
            <w:hideMark/>
          </w:tcPr>
          <w:p w14:paraId="0F2B7F21"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532,131</w:t>
            </w:r>
          </w:p>
        </w:tc>
        <w:tc>
          <w:tcPr>
            <w:tcW w:w="493" w:type="pct"/>
            <w:noWrap/>
            <w:hideMark/>
          </w:tcPr>
          <w:p w14:paraId="12B8C8C4"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12.483</w:t>
            </w:r>
          </w:p>
        </w:tc>
        <w:tc>
          <w:tcPr>
            <w:tcW w:w="656" w:type="pct"/>
            <w:noWrap/>
            <w:hideMark/>
          </w:tcPr>
          <w:p w14:paraId="55FACE62"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115,275</w:t>
            </w:r>
          </w:p>
        </w:tc>
        <w:tc>
          <w:tcPr>
            <w:tcW w:w="657" w:type="pct"/>
            <w:noWrap/>
            <w:hideMark/>
          </w:tcPr>
          <w:p w14:paraId="11CC74E0"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1.262</w:t>
            </w:r>
          </w:p>
        </w:tc>
        <w:tc>
          <w:tcPr>
            <w:tcW w:w="547" w:type="pct"/>
            <w:noWrap/>
            <w:hideMark/>
          </w:tcPr>
          <w:p w14:paraId="6BAC5EBC"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91,326</w:t>
            </w:r>
          </w:p>
        </w:tc>
        <w:tc>
          <w:tcPr>
            <w:tcW w:w="897" w:type="pct"/>
          </w:tcPr>
          <w:p w14:paraId="17605E62" w14:textId="7E3C0A95"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Dominated</w:t>
            </w:r>
          </w:p>
        </w:tc>
      </w:tr>
      <w:tr w:rsidR="003E173C" w:rsidRPr="000C1F5E" w14:paraId="27C69067" w14:textId="67118E2C" w:rsidTr="003E173C">
        <w:trPr>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08E82C5C" w14:textId="69BFD5D8" w:rsidR="003E173C" w:rsidRPr="000C1F5E" w:rsidRDefault="003E173C" w:rsidP="00D96D91">
            <w:pPr>
              <w:spacing w:line="480" w:lineRule="auto"/>
              <w:rPr>
                <w:rFonts w:asciiTheme="majorBidi" w:eastAsia="Times New Roman" w:hAnsiTheme="majorBidi" w:cstheme="majorBidi"/>
                <w:color w:val="000000"/>
                <w:sz w:val="24"/>
                <w:szCs w:val="24"/>
              </w:rPr>
            </w:pPr>
            <w:proofErr w:type="spellStart"/>
            <w:r w:rsidRPr="000C1F5E">
              <w:rPr>
                <w:rFonts w:asciiTheme="majorBidi" w:eastAsia="Times New Roman" w:hAnsiTheme="majorBidi" w:cstheme="majorBidi"/>
                <w:color w:val="000000"/>
                <w:sz w:val="24"/>
                <w:szCs w:val="24"/>
              </w:rPr>
              <w:t>Abrocitinib</w:t>
            </w:r>
            <w:proofErr w:type="spellEnd"/>
            <w:r w:rsidRPr="000C1F5E">
              <w:rPr>
                <w:rFonts w:asciiTheme="majorBidi" w:eastAsia="Times New Roman" w:hAnsiTheme="majorBidi" w:cstheme="majorBidi"/>
                <w:color w:val="000000"/>
                <w:sz w:val="24"/>
                <w:szCs w:val="24"/>
              </w:rPr>
              <w:t xml:space="preserve"> 200 mg</w:t>
            </w:r>
          </w:p>
        </w:tc>
        <w:tc>
          <w:tcPr>
            <w:tcW w:w="492" w:type="pct"/>
            <w:noWrap/>
            <w:hideMark/>
          </w:tcPr>
          <w:p w14:paraId="4DFA75E6"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557,404</w:t>
            </w:r>
          </w:p>
        </w:tc>
        <w:tc>
          <w:tcPr>
            <w:tcW w:w="493" w:type="pct"/>
            <w:noWrap/>
            <w:hideMark/>
          </w:tcPr>
          <w:p w14:paraId="1C89E667"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12.846</w:t>
            </w:r>
          </w:p>
        </w:tc>
        <w:tc>
          <w:tcPr>
            <w:tcW w:w="656" w:type="pct"/>
            <w:noWrap/>
            <w:hideMark/>
          </w:tcPr>
          <w:p w14:paraId="7158BBD5"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140,548</w:t>
            </w:r>
          </w:p>
        </w:tc>
        <w:tc>
          <w:tcPr>
            <w:tcW w:w="657" w:type="pct"/>
            <w:noWrap/>
            <w:hideMark/>
          </w:tcPr>
          <w:p w14:paraId="742ABFFB"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1.625</w:t>
            </w:r>
          </w:p>
        </w:tc>
        <w:tc>
          <w:tcPr>
            <w:tcW w:w="547" w:type="pct"/>
            <w:noWrap/>
            <w:hideMark/>
          </w:tcPr>
          <w:p w14:paraId="2713E5B7"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86,472</w:t>
            </w:r>
          </w:p>
        </w:tc>
        <w:tc>
          <w:tcPr>
            <w:tcW w:w="897" w:type="pct"/>
          </w:tcPr>
          <w:p w14:paraId="27880D25" w14:textId="715E5FF5"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Extendedly dominated</w:t>
            </w:r>
          </w:p>
        </w:tc>
      </w:tr>
      <w:tr w:rsidR="003E173C" w:rsidRPr="000C1F5E" w14:paraId="75507D2D" w14:textId="296D1225"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079E773E" w14:textId="77777777" w:rsidR="003E173C" w:rsidRPr="000C1F5E" w:rsidRDefault="003E173C" w:rsidP="00D96D91">
            <w:pPr>
              <w:spacing w:line="480" w:lineRule="auto"/>
              <w:rPr>
                <w:rFonts w:asciiTheme="majorBidi" w:eastAsia="Times New Roman" w:hAnsiTheme="majorBidi" w:cstheme="majorBidi"/>
                <w:color w:val="000000"/>
                <w:sz w:val="24"/>
                <w:szCs w:val="24"/>
              </w:rPr>
            </w:pPr>
            <w:r w:rsidRPr="000C1F5E">
              <w:rPr>
                <w:rFonts w:asciiTheme="majorBidi" w:eastAsia="Times New Roman" w:hAnsiTheme="majorBidi" w:cstheme="majorBidi"/>
                <w:color w:val="000000"/>
                <w:sz w:val="24"/>
                <w:szCs w:val="24"/>
              </w:rPr>
              <w:t>BARI 4 mg</w:t>
            </w:r>
          </w:p>
        </w:tc>
        <w:tc>
          <w:tcPr>
            <w:tcW w:w="492" w:type="pct"/>
            <w:noWrap/>
            <w:hideMark/>
          </w:tcPr>
          <w:p w14:paraId="6551455C"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571,653</w:t>
            </w:r>
          </w:p>
        </w:tc>
        <w:tc>
          <w:tcPr>
            <w:tcW w:w="493" w:type="pct"/>
            <w:noWrap/>
            <w:hideMark/>
          </w:tcPr>
          <w:p w14:paraId="79DED154"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12.258</w:t>
            </w:r>
          </w:p>
        </w:tc>
        <w:tc>
          <w:tcPr>
            <w:tcW w:w="656" w:type="pct"/>
            <w:noWrap/>
            <w:hideMark/>
          </w:tcPr>
          <w:p w14:paraId="74118DD5"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154,797</w:t>
            </w:r>
          </w:p>
        </w:tc>
        <w:tc>
          <w:tcPr>
            <w:tcW w:w="657" w:type="pct"/>
            <w:noWrap/>
            <w:hideMark/>
          </w:tcPr>
          <w:p w14:paraId="607B0A34"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1.037</w:t>
            </w:r>
          </w:p>
        </w:tc>
        <w:tc>
          <w:tcPr>
            <w:tcW w:w="547" w:type="pct"/>
            <w:noWrap/>
            <w:hideMark/>
          </w:tcPr>
          <w:p w14:paraId="6B436765"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149,248</w:t>
            </w:r>
          </w:p>
        </w:tc>
        <w:tc>
          <w:tcPr>
            <w:tcW w:w="897" w:type="pct"/>
          </w:tcPr>
          <w:p w14:paraId="585DD6C7" w14:textId="6CBA9409"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Dominated</w:t>
            </w:r>
          </w:p>
        </w:tc>
      </w:tr>
      <w:tr w:rsidR="003E173C" w:rsidRPr="000C1F5E" w14:paraId="510A0152" w14:textId="2305791F" w:rsidTr="003E173C">
        <w:trPr>
          <w:trHeight w:val="29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2BDF0D67" w14:textId="72DA6FA9" w:rsidR="003E173C" w:rsidRPr="000C1F5E" w:rsidRDefault="003E173C" w:rsidP="00D96D91">
            <w:pPr>
              <w:spacing w:line="480" w:lineRule="auto"/>
              <w:rPr>
                <w:rFonts w:asciiTheme="majorBidi" w:eastAsia="Times New Roman" w:hAnsiTheme="majorBidi" w:cstheme="majorBidi"/>
                <w:color w:val="000000"/>
                <w:sz w:val="24"/>
                <w:szCs w:val="24"/>
              </w:rPr>
            </w:pPr>
            <w:r w:rsidRPr="000C1F5E">
              <w:rPr>
                <w:rFonts w:asciiTheme="majorBidi" w:eastAsia="Times New Roman" w:hAnsiTheme="majorBidi" w:cstheme="majorBidi"/>
                <w:color w:val="000000"/>
                <w:sz w:val="24"/>
                <w:szCs w:val="24"/>
              </w:rPr>
              <w:t>Upadacitinib 30 mg</w:t>
            </w:r>
          </w:p>
        </w:tc>
        <w:tc>
          <w:tcPr>
            <w:tcW w:w="492" w:type="pct"/>
            <w:noWrap/>
            <w:hideMark/>
          </w:tcPr>
          <w:p w14:paraId="2711EB2E"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623,311</w:t>
            </w:r>
          </w:p>
        </w:tc>
        <w:tc>
          <w:tcPr>
            <w:tcW w:w="493" w:type="pct"/>
            <w:noWrap/>
            <w:hideMark/>
          </w:tcPr>
          <w:p w14:paraId="7578177A"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13.018</w:t>
            </w:r>
          </w:p>
        </w:tc>
        <w:tc>
          <w:tcPr>
            <w:tcW w:w="656" w:type="pct"/>
            <w:noWrap/>
            <w:hideMark/>
          </w:tcPr>
          <w:p w14:paraId="1B29A65F"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206,455</w:t>
            </w:r>
          </w:p>
        </w:tc>
        <w:tc>
          <w:tcPr>
            <w:tcW w:w="657" w:type="pct"/>
            <w:noWrap/>
            <w:hideMark/>
          </w:tcPr>
          <w:p w14:paraId="27E05884"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1.798</w:t>
            </w:r>
          </w:p>
        </w:tc>
        <w:tc>
          <w:tcPr>
            <w:tcW w:w="547" w:type="pct"/>
            <w:noWrap/>
            <w:hideMark/>
          </w:tcPr>
          <w:p w14:paraId="64B076CC" w14:textId="77777777"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114,857</w:t>
            </w:r>
          </w:p>
        </w:tc>
        <w:tc>
          <w:tcPr>
            <w:tcW w:w="897" w:type="pct"/>
          </w:tcPr>
          <w:p w14:paraId="24045229" w14:textId="384360AF" w:rsidR="003E173C" w:rsidRPr="000C1F5E" w:rsidRDefault="003E173C" w:rsidP="00D96D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Included</w:t>
            </w:r>
          </w:p>
        </w:tc>
      </w:tr>
      <w:tr w:rsidR="003E173C" w:rsidRPr="000C1F5E" w14:paraId="3C8B899A" w14:textId="54D0B5B3" w:rsidTr="000C1F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58" w:type="pct"/>
            <w:noWrap/>
            <w:hideMark/>
          </w:tcPr>
          <w:p w14:paraId="07E185E0" w14:textId="1B92224B" w:rsidR="003E173C" w:rsidRPr="000C1F5E" w:rsidRDefault="003E173C" w:rsidP="00D96D91">
            <w:pPr>
              <w:spacing w:line="480" w:lineRule="auto"/>
              <w:rPr>
                <w:rFonts w:asciiTheme="majorBidi" w:eastAsia="Times New Roman" w:hAnsiTheme="majorBidi" w:cstheme="majorBidi"/>
                <w:color w:val="000000"/>
                <w:sz w:val="24"/>
                <w:szCs w:val="24"/>
              </w:rPr>
            </w:pPr>
            <w:r w:rsidRPr="000C1F5E">
              <w:rPr>
                <w:rFonts w:asciiTheme="majorBidi" w:eastAsia="Times New Roman" w:hAnsiTheme="majorBidi" w:cstheme="majorBidi"/>
                <w:color w:val="000000"/>
                <w:sz w:val="24"/>
                <w:szCs w:val="24"/>
              </w:rPr>
              <w:t>Dupilumab</w:t>
            </w:r>
          </w:p>
        </w:tc>
        <w:tc>
          <w:tcPr>
            <w:tcW w:w="492" w:type="pct"/>
            <w:noWrap/>
            <w:hideMark/>
          </w:tcPr>
          <w:p w14:paraId="71D9A91B"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664,385</w:t>
            </w:r>
          </w:p>
        </w:tc>
        <w:tc>
          <w:tcPr>
            <w:tcW w:w="493" w:type="pct"/>
            <w:noWrap/>
            <w:hideMark/>
          </w:tcPr>
          <w:p w14:paraId="46395CA1"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12.542</w:t>
            </w:r>
          </w:p>
        </w:tc>
        <w:tc>
          <w:tcPr>
            <w:tcW w:w="656" w:type="pct"/>
            <w:noWrap/>
            <w:hideMark/>
          </w:tcPr>
          <w:p w14:paraId="21A37504"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247,529</w:t>
            </w:r>
          </w:p>
        </w:tc>
        <w:tc>
          <w:tcPr>
            <w:tcW w:w="657" w:type="pct"/>
            <w:noWrap/>
            <w:hideMark/>
          </w:tcPr>
          <w:p w14:paraId="16CCDCD8"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1.321</w:t>
            </w:r>
          </w:p>
        </w:tc>
        <w:tc>
          <w:tcPr>
            <w:tcW w:w="547" w:type="pct"/>
            <w:noWrap/>
            <w:hideMark/>
          </w:tcPr>
          <w:p w14:paraId="4C40FB66" w14:textId="77777777"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0C1F5E">
              <w:rPr>
                <w:rFonts w:asciiTheme="majorBidi" w:hAnsiTheme="majorBidi" w:cstheme="majorBidi"/>
                <w:color w:val="000000"/>
                <w:sz w:val="24"/>
                <w:szCs w:val="24"/>
              </w:rPr>
              <w:t>187,311</w:t>
            </w:r>
          </w:p>
        </w:tc>
        <w:tc>
          <w:tcPr>
            <w:tcW w:w="897" w:type="pct"/>
          </w:tcPr>
          <w:p w14:paraId="65D786D1" w14:textId="5118F40F" w:rsidR="003E173C" w:rsidRPr="000C1F5E" w:rsidRDefault="003E173C" w:rsidP="00D96D91">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C1F5E">
              <w:rPr>
                <w:rFonts w:asciiTheme="majorBidi" w:hAnsiTheme="majorBidi" w:cstheme="majorBidi"/>
                <w:color w:val="000000"/>
                <w:sz w:val="24"/>
                <w:szCs w:val="24"/>
              </w:rPr>
              <w:t>Dominated</w:t>
            </w:r>
          </w:p>
        </w:tc>
      </w:tr>
    </w:tbl>
    <w:p w14:paraId="6EE16B8D" w14:textId="5D6D27EF" w:rsidR="00DB7D85" w:rsidRPr="000C1F5E" w:rsidRDefault="00A156FB" w:rsidP="000C1F5E">
      <w:pPr>
        <w:tabs>
          <w:tab w:val="left" w:pos="10293"/>
        </w:tabs>
        <w:rPr>
          <w:rFonts w:asciiTheme="majorBidi" w:hAnsiTheme="majorBidi" w:cstheme="majorBidi"/>
          <w:sz w:val="20"/>
          <w:szCs w:val="20"/>
        </w:rPr>
      </w:pPr>
      <w:bookmarkStart w:id="23" w:name="_Ref170652988"/>
      <w:bookmarkStart w:id="24" w:name="_Toc172135207"/>
      <w:r w:rsidRPr="000C1F5E">
        <w:rPr>
          <w:rFonts w:asciiTheme="majorBidi" w:hAnsiTheme="majorBidi" w:cstheme="majorBidi"/>
          <w:sz w:val="24"/>
          <w:szCs w:val="24"/>
        </w:rPr>
        <w:t>ICER: Incremental cost-effectiveness ratio</w:t>
      </w:r>
      <w:r w:rsidR="00941AB9" w:rsidRPr="000C1F5E">
        <w:rPr>
          <w:rFonts w:asciiTheme="majorBidi" w:hAnsiTheme="majorBidi" w:cstheme="majorBidi"/>
          <w:sz w:val="24"/>
          <w:szCs w:val="24"/>
        </w:rPr>
        <w:t>;</w:t>
      </w:r>
      <w:r w:rsidRPr="000C1F5E">
        <w:rPr>
          <w:rFonts w:asciiTheme="majorBidi" w:hAnsiTheme="majorBidi" w:cstheme="majorBidi"/>
          <w:sz w:val="24"/>
          <w:szCs w:val="24"/>
        </w:rPr>
        <w:t xml:space="preserve"> NA: Not applicable</w:t>
      </w:r>
      <w:r w:rsidR="00941AB9" w:rsidRPr="000C1F5E">
        <w:rPr>
          <w:rFonts w:asciiTheme="majorBidi" w:hAnsiTheme="majorBidi" w:cstheme="majorBidi"/>
          <w:sz w:val="24"/>
          <w:szCs w:val="24"/>
        </w:rPr>
        <w:t>;</w:t>
      </w:r>
      <w:r w:rsidRPr="000C1F5E">
        <w:rPr>
          <w:rFonts w:asciiTheme="majorBidi" w:hAnsiTheme="majorBidi" w:cstheme="majorBidi"/>
          <w:sz w:val="24"/>
          <w:szCs w:val="24"/>
        </w:rPr>
        <w:t xml:space="preserve"> QALY</w:t>
      </w:r>
      <w:r w:rsidR="00941AB9" w:rsidRPr="000C1F5E">
        <w:rPr>
          <w:rFonts w:asciiTheme="majorBidi" w:hAnsiTheme="majorBidi" w:cstheme="majorBidi"/>
          <w:sz w:val="24"/>
          <w:szCs w:val="24"/>
        </w:rPr>
        <w:t>s</w:t>
      </w:r>
      <w:r w:rsidRPr="000C1F5E">
        <w:rPr>
          <w:rFonts w:asciiTheme="majorBidi" w:hAnsiTheme="majorBidi" w:cstheme="majorBidi"/>
          <w:sz w:val="24"/>
          <w:szCs w:val="24"/>
        </w:rPr>
        <w:t>: Quality-adjusted life year</w:t>
      </w:r>
      <w:r w:rsidR="00941AB9" w:rsidRPr="000C1F5E">
        <w:rPr>
          <w:rFonts w:asciiTheme="majorBidi" w:hAnsiTheme="majorBidi" w:cstheme="majorBidi"/>
          <w:sz w:val="24"/>
          <w:szCs w:val="24"/>
        </w:rPr>
        <w:t>s</w:t>
      </w:r>
      <w:r w:rsidR="000C1F5E" w:rsidRPr="000C1F5E">
        <w:rPr>
          <w:rFonts w:asciiTheme="majorBidi" w:hAnsiTheme="majorBidi" w:cstheme="majorBidi"/>
          <w:sz w:val="20"/>
          <w:szCs w:val="20"/>
        </w:rPr>
        <w:tab/>
      </w:r>
    </w:p>
    <w:p w14:paraId="6B1E7E6B" w14:textId="77777777" w:rsidR="000C1F5E" w:rsidRDefault="000C1F5E" w:rsidP="000C1F5E">
      <w:pPr>
        <w:tabs>
          <w:tab w:val="left" w:pos="10293"/>
        </w:tabs>
        <w:jc w:val="both"/>
        <w:rPr>
          <w:rFonts w:asciiTheme="majorBidi" w:hAnsiTheme="majorBidi" w:cstheme="majorBidi"/>
          <w:sz w:val="24"/>
          <w:szCs w:val="24"/>
        </w:rPr>
      </w:pPr>
      <w:r w:rsidRPr="000C1F5E">
        <w:rPr>
          <w:rFonts w:asciiTheme="majorBidi" w:hAnsiTheme="majorBidi" w:cstheme="majorBidi"/>
          <w:sz w:val="24"/>
          <w:szCs w:val="24"/>
        </w:rPr>
        <w:t xml:space="preserve">Ordered from the least costly </w:t>
      </w:r>
      <w:r>
        <w:rPr>
          <w:rFonts w:asciiTheme="majorBidi" w:hAnsiTheme="majorBidi" w:cstheme="majorBidi"/>
          <w:sz w:val="24"/>
          <w:szCs w:val="24"/>
        </w:rPr>
        <w:t>ascendingly</w:t>
      </w:r>
      <w:r w:rsidRPr="000C1F5E">
        <w:rPr>
          <w:rFonts w:asciiTheme="majorBidi" w:hAnsiTheme="majorBidi" w:cstheme="majorBidi"/>
          <w:sz w:val="24"/>
          <w:szCs w:val="24"/>
        </w:rPr>
        <w:t xml:space="preserve">, the interventions were BSC, </w:t>
      </w:r>
      <w:r>
        <w:rPr>
          <w:rFonts w:asciiTheme="majorBidi" w:hAnsiTheme="majorBidi" w:cstheme="majorBidi"/>
          <w:sz w:val="24"/>
          <w:szCs w:val="24"/>
        </w:rPr>
        <w:t>tralokinumab</w:t>
      </w:r>
      <w:r w:rsidRPr="000C1F5E">
        <w:rPr>
          <w:rFonts w:asciiTheme="majorBidi" w:hAnsiTheme="majorBidi" w:cstheme="majorBidi"/>
          <w:sz w:val="24"/>
          <w:szCs w:val="24"/>
        </w:rPr>
        <w:t xml:space="preserve">, </w:t>
      </w:r>
      <w:r>
        <w:rPr>
          <w:rFonts w:asciiTheme="majorBidi" w:hAnsiTheme="majorBidi" w:cstheme="majorBidi"/>
          <w:sz w:val="24"/>
          <w:szCs w:val="24"/>
        </w:rPr>
        <w:t>baricitinib</w:t>
      </w:r>
      <w:r w:rsidRPr="000C1F5E">
        <w:rPr>
          <w:rFonts w:asciiTheme="majorBidi" w:hAnsiTheme="majorBidi" w:cstheme="majorBidi"/>
          <w:sz w:val="24"/>
          <w:szCs w:val="24"/>
        </w:rPr>
        <w:t xml:space="preserve"> 2 mg, </w:t>
      </w:r>
      <w:r>
        <w:rPr>
          <w:rFonts w:asciiTheme="majorBidi" w:hAnsiTheme="majorBidi" w:cstheme="majorBidi"/>
          <w:sz w:val="24"/>
          <w:szCs w:val="24"/>
        </w:rPr>
        <w:t>upadacitinib</w:t>
      </w:r>
      <w:r w:rsidRPr="000C1F5E">
        <w:rPr>
          <w:rFonts w:asciiTheme="majorBidi" w:hAnsiTheme="majorBidi" w:cstheme="majorBidi"/>
          <w:sz w:val="24"/>
          <w:szCs w:val="24"/>
        </w:rPr>
        <w:t xml:space="preserve"> 15 mg, </w:t>
      </w:r>
      <w:r>
        <w:rPr>
          <w:rFonts w:asciiTheme="majorBidi" w:hAnsiTheme="majorBidi" w:cstheme="majorBidi"/>
          <w:sz w:val="24"/>
          <w:szCs w:val="24"/>
        </w:rPr>
        <w:t>abrocitinib</w:t>
      </w:r>
      <w:r w:rsidRPr="000C1F5E">
        <w:rPr>
          <w:rFonts w:asciiTheme="majorBidi" w:hAnsiTheme="majorBidi" w:cstheme="majorBidi"/>
          <w:sz w:val="24"/>
          <w:szCs w:val="24"/>
        </w:rPr>
        <w:t xml:space="preserve">100 mg, </w:t>
      </w:r>
      <w:proofErr w:type="spellStart"/>
      <w:r>
        <w:rPr>
          <w:rFonts w:asciiTheme="majorBidi" w:hAnsiTheme="majorBidi" w:cstheme="majorBidi"/>
          <w:sz w:val="24"/>
          <w:szCs w:val="24"/>
        </w:rPr>
        <w:t>abrocitinib</w:t>
      </w:r>
      <w:proofErr w:type="spellEnd"/>
      <w:r>
        <w:rPr>
          <w:rFonts w:asciiTheme="majorBidi" w:hAnsiTheme="majorBidi" w:cstheme="majorBidi"/>
          <w:sz w:val="24"/>
          <w:szCs w:val="24"/>
        </w:rPr>
        <w:t xml:space="preserve"> </w:t>
      </w:r>
      <w:r w:rsidRPr="000C1F5E">
        <w:rPr>
          <w:rFonts w:asciiTheme="majorBidi" w:hAnsiTheme="majorBidi" w:cstheme="majorBidi"/>
          <w:sz w:val="24"/>
          <w:szCs w:val="24"/>
        </w:rPr>
        <w:t xml:space="preserve">200 mg, </w:t>
      </w:r>
      <w:r>
        <w:rPr>
          <w:rFonts w:asciiTheme="majorBidi" w:hAnsiTheme="majorBidi" w:cstheme="majorBidi"/>
          <w:sz w:val="24"/>
          <w:szCs w:val="24"/>
        </w:rPr>
        <w:t xml:space="preserve">baricitinib </w:t>
      </w:r>
      <w:r w:rsidRPr="000C1F5E">
        <w:rPr>
          <w:rFonts w:asciiTheme="majorBidi" w:hAnsiTheme="majorBidi" w:cstheme="majorBidi"/>
          <w:sz w:val="24"/>
          <w:szCs w:val="24"/>
        </w:rPr>
        <w:t xml:space="preserve">4 mg,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30 mg, and dupilumab. In the conventional sequential incremental analysis, the cost-effectiveness frontier included BSC, </w:t>
      </w:r>
      <w:proofErr w:type="spellStart"/>
      <w:r>
        <w:rPr>
          <w:rFonts w:asciiTheme="majorBidi" w:hAnsiTheme="majorBidi" w:cstheme="majorBidi"/>
          <w:sz w:val="24"/>
          <w:szCs w:val="24"/>
        </w:rPr>
        <w:t>tralokoinmab</w:t>
      </w:r>
      <w:proofErr w:type="spellEnd"/>
      <w:r w:rsidRPr="000C1F5E">
        <w:rPr>
          <w:rFonts w:asciiTheme="majorBidi" w:hAnsiTheme="majorBidi" w:cstheme="majorBidi"/>
          <w:sz w:val="24"/>
          <w:szCs w:val="24"/>
        </w:rPr>
        <w:t xml:space="preserve">,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15 mg, and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30 mg. The incremental ICERs were 32,943 per QALY gained for </w:t>
      </w:r>
      <w:r>
        <w:rPr>
          <w:rFonts w:asciiTheme="majorBidi" w:hAnsiTheme="majorBidi" w:cstheme="majorBidi"/>
          <w:sz w:val="24"/>
          <w:szCs w:val="24"/>
        </w:rPr>
        <w:t>tralokinumab</w:t>
      </w:r>
      <w:r w:rsidRPr="000C1F5E">
        <w:rPr>
          <w:rFonts w:asciiTheme="majorBidi" w:hAnsiTheme="majorBidi" w:cstheme="majorBidi"/>
          <w:sz w:val="24"/>
          <w:szCs w:val="24"/>
        </w:rPr>
        <w:t xml:space="preserve"> versus BSC, 116,812 per QALY gained for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15 mg versus </w:t>
      </w:r>
      <w:r>
        <w:rPr>
          <w:rFonts w:asciiTheme="majorBidi" w:hAnsiTheme="majorBidi" w:cstheme="majorBidi"/>
          <w:sz w:val="24"/>
          <w:szCs w:val="24"/>
        </w:rPr>
        <w:lastRenderedPageBreak/>
        <w:t>tralokinumab</w:t>
      </w:r>
      <w:r w:rsidRPr="000C1F5E">
        <w:rPr>
          <w:rFonts w:asciiTheme="majorBidi" w:hAnsiTheme="majorBidi" w:cstheme="majorBidi"/>
          <w:sz w:val="24"/>
          <w:szCs w:val="24"/>
        </w:rPr>
        <w:t xml:space="preserve">, and 404,876 per QALY gained for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30 mg versus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15 mg. The remaining alternatives were dominated or extendedly dominated and therefore did not represent efficient options in the incremental sequence. </w:t>
      </w:r>
    </w:p>
    <w:p w14:paraId="4281BA5F" w14:textId="7831455E" w:rsidR="000C1F5E" w:rsidRDefault="000C1F5E" w:rsidP="000C1F5E">
      <w:pPr>
        <w:tabs>
          <w:tab w:val="left" w:pos="10293"/>
        </w:tabs>
        <w:jc w:val="both"/>
        <w:rPr>
          <w:rFonts w:asciiTheme="majorBidi" w:hAnsiTheme="majorBidi" w:cstheme="majorBidi"/>
          <w:sz w:val="24"/>
          <w:szCs w:val="24"/>
        </w:rPr>
      </w:pPr>
      <w:r w:rsidRPr="000C1F5E">
        <w:rPr>
          <w:rFonts w:asciiTheme="majorBidi" w:hAnsiTheme="majorBidi" w:cstheme="majorBidi"/>
          <w:sz w:val="24"/>
          <w:szCs w:val="24"/>
        </w:rPr>
        <w:t xml:space="preserve">From a real-world decision-making perspective, dupilumab is the practical reference treatment, as it currently accounts for approximately 70% of </w:t>
      </w:r>
      <w:r>
        <w:rPr>
          <w:rFonts w:asciiTheme="majorBidi" w:hAnsiTheme="majorBidi" w:cstheme="majorBidi"/>
          <w:sz w:val="24"/>
          <w:szCs w:val="24"/>
        </w:rPr>
        <w:t xml:space="preserve">the </w:t>
      </w:r>
      <w:r w:rsidRPr="000C1F5E">
        <w:rPr>
          <w:rFonts w:asciiTheme="majorBidi" w:hAnsiTheme="majorBidi" w:cstheme="majorBidi"/>
          <w:sz w:val="24"/>
          <w:szCs w:val="24"/>
        </w:rPr>
        <w:t>market share</w:t>
      </w:r>
      <w:r>
        <w:rPr>
          <w:rFonts w:asciiTheme="majorBidi" w:hAnsiTheme="majorBidi" w:cstheme="majorBidi"/>
          <w:sz w:val="24"/>
          <w:szCs w:val="24"/>
        </w:rPr>
        <w:t xml:space="preserve"> (including dupilumab + TCS)</w:t>
      </w:r>
      <w:r w:rsidRPr="000C1F5E">
        <w:rPr>
          <w:rFonts w:asciiTheme="majorBidi" w:hAnsiTheme="majorBidi" w:cstheme="majorBidi"/>
          <w:sz w:val="24"/>
          <w:szCs w:val="24"/>
        </w:rPr>
        <w:t xml:space="preserve">. Compared with dupilumab, </w:t>
      </w:r>
      <w:proofErr w:type="spellStart"/>
      <w:r>
        <w:rPr>
          <w:rFonts w:asciiTheme="majorBidi" w:hAnsiTheme="majorBidi" w:cstheme="majorBidi"/>
          <w:sz w:val="24"/>
          <w:szCs w:val="24"/>
        </w:rPr>
        <w:t>abrocitinib</w:t>
      </w:r>
      <w:proofErr w:type="spellEnd"/>
      <w:r w:rsidRPr="000C1F5E">
        <w:rPr>
          <w:rFonts w:asciiTheme="majorBidi" w:hAnsiTheme="majorBidi" w:cstheme="majorBidi"/>
          <w:sz w:val="24"/>
          <w:szCs w:val="24"/>
        </w:rPr>
        <w:t xml:space="preserve"> 200 mg,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15 mg, and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30 mg are all dominant, as they provide greater QALYs at lower total costs. Among these options,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15 mg provides the lowest total cost, while </w:t>
      </w:r>
      <w:r>
        <w:rPr>
          <w:rFonts w:asciiTheme="majorBidi" w:hAnsiTheme="majorBidi" w:cstheme="majorBidi"/>
          <w:sz w:val="24"/>
          <w:szCs w:val="24"/>
        </w:rPr>
        <w:t xml:space="preserve">upadacitinib </w:t>
      </w:r>
      <w:r w:rsidRPr="000C1F5E">
        <w:rPr>
          <w:rFonts w:asciiTheme="majorBidi" w:hAnsiTheme="majorBidi" w:cstheme="majorBidi"/>
          <w:sz w:val="24"/>
          <w:szCs w:val="24"/>
        </w:rPr>
        <w:t xml:space="preserve">30 mg provides the highest health outcome and remains on the cost-effectiveness frontier. Although </w:t>
      </w:r>
      <w:proofErr w:type="spellStart"/>
      <w:r w:rsidR="00A1434B">
        <w:rPr>
          <w:rFonts w:asciiTheme="majorBidi" w:hAnsiTheme="majorBidi" w:cstheme="majorBidi"/>
          <w:sz w:val="24"/>
          <w:szCs w:val="24"/>
        </w:rPr>
        <w:t>abrocitinib</w:t>
      </w:r>
      <w:proofErr w:type="spellEnd"/>
      <w:r w:rsidRPr="000C1F5E">
        <w:rPr>
          <w:rFonts w:asciiTheme="majorBidi" w:hAnsiTheme="majorBidi" w:cstheme="majorBidi"/>
          <w:sz w:val="24"/>
          <w:szCs w:val="24"/>
        </w:rPr>
        <w:t xml:space="preserve"> 200 mg is also more effective and less costly than dupilumab, it is extendedly dominated by </w:t>
      </w:r>
      <w:r>
        <w:rPr>
          <w:rFonts w:asciiTheme="majorBidi" w:hAnsiTheme="majorBidi" w:cstheme="majorBidi"/>
          <w:sz w:val="24"/>
          <w:szCs w:val="24"/>
        </w:rPr>
        <w:t xml:space="preserve">upadacitinib </w:t>
      </w:r>
      <w:r w:rsidRPr="000C1F5E">
        <w:rPr>
          <w:rFonts w:asciiTheme="majorBidi" w:hAnsiTheme="majorBidi" w:cstheme="majorBidi"/>
          <w:sz w:val="24"/>
          <w:szCs w:val="24"/>
        </w:rPr>
        <w:t>30 mg.</w:t>
      </w:r>
    </w:p>
    <w:p w14:paraId="69D531C1" w14:textId="77777777" w:rsidR="000C1F5E" w:rsidRDefault="000C1F5E">
      <w:pPr>
        <w:rPr>
          <w:rFonts w:asciiTheme="majorBidi" w:hAnsiTheme="majorBidi" w:cstheme="majorBidi"/>
          <w:sz w:val="24"/>
          <w:szCs w:val="24"/>
        </w:rPr>
      </w:pPr>
      <w:r>
        <w:rPr>
          <w:rFonts w:asciiTheme="majorBidi" w:hAnsiTheme="majorBidi" w:cstheme="majorBidi"/>
          <w:sz w:val="24"/>
          <w:szCs w:val="24"/>
        </w:rPr>
        <w:br w:type="page"/>
      </w:r>
    </w:p>
    <w:p w14:paraId="2350BA42" w14:textId="77777777" w:rsidR="000C1F5E" w:rsidRDefault="000C1F5E" w:rsidP="000C1F5E">
      <w:pPr>
        <w:tabs>
          <w:tab w:val="left" w:pos="10293"/>
        </w:tabs>
        <w:rPr>
          <w:rFonts w:asciiTheme="majorBidi" w:hAnsiTheme="majorBidi" w:cstheme="majorBidi"/>
          <w:sz w:val="24"/>
          <w:szCs w:val="24"/>
        </w:rPr>
      </w:pPr>
    </w:p>
    <w:p w14:paraId="77E0016F" w14:textId="22FCAAF5" w:rsidR="0015337D" w:rsidRPr="00D62998" w:rsidRDefault="00DE4637" w:rsidP="00D96D91">
      <w:pPr>
        <w:pStyle w:val="Caption"/>
        <w:keepNext/>
        <w:spacing w:line="480" w:lineRule="auto"/>
        <w:rPr>
          <w:rFonts w:asciiTheme="majorBidi" w:hAnsiTheme="majorBidi" w:cstheme="majorBidi"/>
          <w:sz w:val="24"/>
          <w:szCs w:val="24"/>
        </w:rPr>
      </w:pPr>
      <w:r w:rsidRPr="00D62998">
        <w:rPr>
          <w:rFonts w:asciiTheme="majorBidi" w:hAnsiTheme="majorBidi" w:cstheme="majorBidi"/>
          <w:sz w:val="24"/>
          <w:szCs w:val="24"/>
        </w:rPr>
        <w:t xml:space="preserve">Supplementary </w:t>
      </w:r>
      <w:r w:rsidR="0015337D" w:rsidRPr="00D62998">
        <w:rPr>
          <w:rFonts w:asciiTheme="majorBidi" w:hAnsiTheme="majorBidi" w:cstheme="majorBidi"/>
          <w:sz w:val="24"/>
          <w:szCs w:val="24"/>
        </w:rPr>
        <w:t xml:space="preserve">Table </w:t>
      </w:r>
      <w:bookmarkEnd w:id="23"/>
      <w:r w:rsidR="00334E46" w:rsidRPr="00D62998">
        <w:rPr>
          <w:rFonts w:asciiTheme="majorBidi" w:hAnsiTheme="majorBidi" w:cstheme="majorBidi"/>
          <w:sz w:val="24"/>
          <w:szCs w:val="24"/>
        </w:rPr>
        <w:t>11</w:t>
      </w:r>
      <w:r w:rsidR="0015337D" w:rsidRPr="00D62998">
        <w:rPr>
          <w:rFonts w:asciiTheme="majorBidi" w:hAnsiTheme="majorBidi" w:cstheme="majorBidi"/>
          <w:sz w:val="24"/>
          <w:szCs w:val="24"/>
        </w:rPr>
        <w:t xml:space="preserve"> Cost utility analysis incremental results comparing all interventions +TCS to best supportive care</w:t>
      </w:r>
      <w:bookmarkEnd w:id="24"/>
    </w:p>
    <w:tbl>
      <w:tblPr>
        <w:tblStyle w:val="ListTable4"/>
        <w:tblW w:w="5000" w:type="pct"/>
        <w:tblLook w:val="04A0" w:firstRow="1" w:lastRow="0" w:firstColumn="1" w:lastColumn="0" w:noHBand="0" w:noVBand="1"/>
      </w:tblPr>
      <w:tblGrid>
        <w:gridCol w:w="3000"/>
        <w:gridCol w:w="1116"/>
        <w:gridCol w:w="1269"/>
        <w:gridCol w:w="1559"/>
        <w:gridCol w:w="1844"/>
        <w:gridCol w:w="1274"/>
        <w:gridCol w:w="2888"/>
      </w:tblGrid>
      <w:tr w:rsidR="003E173C" w:rsidRPr="00D62998" w14:paraId="5E556690" w14:textId="5E0FF173" w:rsidTr="003E173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67A3EBE5" w14:textId="77777777" w:rsidR="003E173C" w:rsidRPr="00D62998" w:rsidRDefault="003E173C" w:rsidP="003E173C">
            <w:pPr>
              <w:spacing w:line="480" w:lineRule="auto"/>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Regimen</w:t>
            </w:r>
          </w:p>
        </w:tc>
        <w:tc>
          <w:tcPr>
            <w:tcW w:w="431" w:type="pct"/>
            <w:hideMark/>
          </w:tcPr>
          <w:p w14:paraId="169D91AD" w14:textId="77777777" w:rsidR="003E173C" w:rsidRPr="00D62998" w:rsidRDefault="003E173C" w:rsidP="003E173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 xml:space="preserve">Total </w:t>
            </w:r>
            <w:r w:rsidRPr="00D62998">
              <w:rPr>
                <w:rFonts w:asciiTheme="majorBidi" w:eastAsia="Times New Roman" w:hAnsiTheme="majorBidi" w:cstheme="majorBidi"/>
                <w:color w:val="FFFFFF"/>
                <w:sz w:val="24"/>
                <w:szCs w:val="24"/>
              </w:rPr>
              <w:br/>
              <w:t>Costs</w:t>
            </w:r>
          </w:p>
        </w:tc>
        <w:tc>
          <w:tcPr>
            <w:tcW w:w="490" w:type="pct"/>
            <w:hideMark/>
          </w:tcPr>
          <w:p w14:paraId="35EA5963" w14:textId="094BF1F5" w:rsidR="003E173C" w:rsidRPr="00D62998" w:rsidRDefault="003E173C" w:rsidP="003E173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 xml:space="preserve">Total </w:t>
            </w:r>
            <w:r w:rsidRPr="00D62998">
              <w:rPr>
                <w:rFonts w:asciiTheme="majorBidi" w:eastAsia="Times New Roman" w:hAnsiTheme="majorBidi" w:cstheme="majorBidi"/>
                <w:color w:val="FFFFFF"/>
                <w:sz w:val="24"/>
                <w:szCs w:val="24"/>
              </w:rPr>
              <w:br/>
              <w:t>QALYs</w:t>
            </w:r>
          </w:p>
        </w:tc>
        <w:tc>
          <w:tcPr>
            <w:tcW w:w="602" w:type="pct"/>
            <w:hideMark/>
          </w:tcPr>
          <w:p w14:paraId="7A740600" w14:textId="77777777" w:rsidR="003E173C" w:rsidRPr="00D62998" w:rsidRDefault="003E173C" w:rsidP="003E173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 xml:space="preserve">Incremental </w:t>
            </w:r>
            <w:r w:rsidRPr="00D62998">
              <w:rPr>
                <w:rFonts w:asciiTheme="majorBidi" w:eastAsia="Times New Roman" w:hAnsiTheme="majorBidi" w:cstheme="majorBidi"/>
                <w:color w:val="FFFFFF"/>
                <w:sz w:val="24"/>
                <w:szCs w:val="24"/>
              </w:rPr>
              <w:br/>
              <w:t>Costs</w:t>
            </w:r>
          </w:p>
        </w:tc>
        <w:tc>
          <w:tcPr>
            <w:tcW w:w="712" w:type="pct"/>
            <w:hideMark/>
          </w:tcPr>
          <w:p w14:paraId="50172270" w14:textId="77777777" w:rsidR="003E173C" w:rsidRPr="00D62998" w:rsidRDefault="003E173C" w:rsidP="003E173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 xml:space="preserve">Incremental </w:t>
            </w:r>
            <w:r w:rsidRPr="00D62998">
              <w:rPr>
                <w:rFonts w:asciiTheme="majorBidi" w:eastAsia="Times New Roman" w:hAnsiTheme="majorBidi" w:cstheme="majorBidi"/>
                <w:color w:val="FFFFFF"/>
                <w:sz w:val="24"/>
                <w:szCs w:val="24"/>
              </w:rPr>
              <w:br/>
              <w:t>QALYs</w:t>
            </w:r>
          </w:p>
        </w:tc>
        <w:tc>
          <w:tcPr>
            <w:tcW w:w="492" w:type="pct"/>
            <w:hideMark/>
          </w:tcPr>
          <w:p w14:paraId="22910705" w14:textId="751CF63E" w:rsidR="003E173C" w:rsidRPr="00D62998" w:rsidRDefault="003E173C" w:rsidP="003E173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D62998">
              <w:rPr>
                <w:rFonts w:asciiTheme="majorBidi" w:eastAsia="Times New Roman" w:hAnsiTheme="majorBidi" w:cstheme="majorBidi"/>
                <w:color w:val="FFFFFF"/>
                <w:sz w:val="24"/>
                <w:szCs w:val="24"/>
              </w:rPr>
              <w:t>ICER</w:t>
            </w:r>
          </w:p>
        </w:tc>
        <w:tc>
          <w:tcPr>
            <w:tcW w:w="1116" w:type="pct"/>
          </w:tcPr>
          <w:p w14:paraId="24AEADC8" w14:textId="53010136" w:rsidR="003E173C" w:rsidRPr="00D62998" w:rsidRDefault="003E173C" w:rsidP="003E173C">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FFFFFF"/>
                <w:sz w:val="24"/>
                <w:szCs w:val="24"/>
              </w:rPr>
            </w:pPr>
            <w:r w:rsidRPr="003E173C">
              <w:rPr>
                <w:rFonts w:asciiTheme="majorBidi" w:eastAsia="Times New Roman" w:hAnsiTheme="majorBidi" w:cstheme="majorBidi"/>
                <w:color w:val="FFFFFF"/>
                <w:sz w:val="24"/>
                <w:szCs w:val="24"/>
              </w:rPr>
              <w:t>Status in full incremental analysis</w:t>
            </w:r>
          </w:p>
        </w:tc>
      </w:tr>
      <w:tr w:rsidR="003E173C" w:rsidRPr="00D62998" w14:paraId="0B0BB039" w14:textId="5C4DA5CD"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0D4C7EA1" w14:textId="2E7DB66F" w:rsidR="003E173C" w:rsidRPr="00D62998" w:rsidRDefault="003E173C" w:rsidP="003E173C">
            <w:pPr>
              <w:spacing w:line="480" w:lineRule="auto"/>
              <w:rPr>
                <w:rFonts w:asciiTheme="majorBidi" w:eastAsia="Times New Roman" w:hAnsiTheme="majorBidi" w:cstheme="majorBidi"/>
                <w:color w:val="000000"/>
                <w:sz w:val="24"/>
                <w:szCs w:val="24"/>
              </w:rPr>
            </w:pPr>
            <w:r w:rsidRPr="00D62998">
              <w:rPr>
                <w:rFonts w:asciiTheme="majorBidi" w:eastAsia="Times New Roman" w:hAnsiTheme="majorBidi" w:cstheme="majorBidi"/>
                <w:color w:val="000000"/>
                <w:sz w:val="24"/>
                <w:szCs w:val="24"/>
              </w:rPr>
              <w:t>Best supportive care (BSC)</w:t>
            </w:r>
          </w:p>
        </w:tc>
        <w:tc>
          <w:tcPr>
            <w:tcW w:w="431" w:type="pct"/>
            <w:noWrap/>
            <w:hideMark/>
          </w:tcPr>
          <w:p w14:paraId="4AA29192" w14:textId="01963C9A"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424,903*</w:t>
            </w:r>
          </w:p>
        </w:tc>
        <w:tc>
          <w:tcPr>
            <w:tcW w:w="490" w:type="pct"/>
            <w:noWrap/>
            <w:hideMark/>
          </w:tcPr>
          <w:p w14:paraId="59B778E3" w14:textId="21D8741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11.259*</w:t>
            </w:r>
          </w:p>
        </w:tc>
        <w:tc>
          <w:tcPr>
            <w:tcW w:w="602" w:type="pct"/>
            <w:noWrap/>
            <w:hideMark/>
          </w:tcPr>
          <w:p w14:paraId="6EA5770D"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NA</w:t>
            </w:r>
          </w:p>
        </w:tc>
        <w:tc>
          <w:tcPr>
            <w:tcW w:w="712" w:type="pct"/>
            <w:noWrap/>
            <w:hideMark/>
          </w:tcPr>
          <w:p w14:paraId="5CD51EB7"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NA</w:t>
            </w:r>
          </w:p>
        </w:tc>
        <w:tc>
          <w:tcPr>
            <w:tcW w:w="492" w:type="pct"/>
            <w:noWrap/>
            <w:hideMark/>
          </w:tcPr>
          <w:p w14:paraId="77082905"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NA</w:t>
            </w:r>
          </w:p>
        </w:tc>
        <w:tc>
          <w:tcPr>
            <w:tcW w:w="1116" w:type="pct"/>
          </w:tcPr>
          <w:p w14:paraId="29DE82A4" w14:textId="58B6BC7F" w:rsidR="003E173C" w:rsidRPr="003E173C"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3E173C">
              <w:rPr>
                <w:rFonts w:asciiTheme="majorBidi" w:hAnsiTheme="majorBidi" w:cstheme="majorBidi"/>
                <w:color w:val="000000"/>
                <w:sz w:val="24"/>
                <w:szCs w:val="24"/>
              </w:rPr>
              <w:t>Included</w:t>
            </w:r>
          </w:p>
        </w:tc>
      </w:tr>
      <w:tr w:rsidR="003E173C" w:rsidRPr="00D62998" w14:paraId="53A5CDCB" w14:textId="584686E6" w:rsidTr="003E173C">
        <w:trPr>
          <w:trHeight w:val="29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5A742005" w14:textId="75DD466F" w:rsidR="003E173C" w:rsidRPr="00D62998" w:rsidRDefault="003E173C" w:rsidP="003E173C">
            <w:pPr>
              <w:spacing w:line="480" w:lineRule="auto"/>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Tralokinumab + TCS</w:t>
            </w:r>
          </w:p>
        </w:tc>
        <w:tc>
          <w:tcPr>
            <w:tcW w:w="431" w:type="pct"/>
            <w:noWrap/>
            <w:hideMark/>
          </w:tcPr>
          <w:p w14:paraId="33FD4B31"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464,475</w:t>
            </w:r>
          </w:p>
        </w:tc>
        <w:tc>
          <w:tcPr>
            <w:tcW w:w="490" w:type="pct"/>
            <w:noWrap/>
            <w:hideMark/>
          </w:tcPr>
          <w:p w14:paraId="173A5572"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12.469</w:t>
            </w:r>
          </w:p>
        </w:tc>
        <w:tc>
          <w:tcPr>
            <w:tcW w:w="602" w:type="pct"/>
            <w:noWrap/>
            <w:hideMark/>
          </w:tcPr>
          <w:p w14:paraId="33ECA432"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39,572</w:t>
            </w:r>
          </w:p>
        </w:tc>
        <w:tc>
          <w:tcPr>
            <w:tcW w:w="712" w:type="pct"/>
            <w:noWrap/>
            <w:hideMark/>
          </w:tcPr>
          <w:p w14:paraId="1863EB55"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1.210</w:t>
            </w:r>
          </w:p>
        </w:tc>
        <w:tc>
          <w:tcPr>
            <w:tcW w:w="492" w:type="pct"/>
            <w:noWrap/>
            <w:hideMark/>
          </w:tcPr>
          <w:p w14:paraId="4C47D533" w14:textId="77777777" w:rsidR="003E173C" w:rsidRPr="0091496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4968">
              <w:rPr>
                <w:rFonts w:asciiTheme="majorBidi" w:hAnsiTheme="majorBidi" w:cstheme="majorBidi"/>
                <w:color w:val="000000"/>
                <w:sz w:val="24"/>
                <w:szCs w:val="24"/>
              </w:rPr>
              <w:t>32,704</w:t>
            </w:r>
          </w:p>
        </w:tc>
        <w:tc>
          <w:tcPr>
            <w:tcW w:w="1116" w:type="pct"/>
          </w:tcPr>
          <w:p w14:paraId="24B1FDAC" w14:textId="2205FE5B" w:rsidR="003E173C" w:rsidRPr="0091496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14968">
              <w:rPr>
                <w:rFonts w:asciiTheme="majorBidi" w:hAnsiTheme="majorBidi" w:cstheme="majorBidi"/>
                <w:color w:val="000000"/>
                <w:sz w:val="24"/>
                <w:szCs w:val="24"/>
              </w:rPr>
              <w:t>Included</w:t>
            </w:r>
          </w:p>
        </w:tc>
      </w:tr>
      <w:tr w:rsidR="003E173C" w:rsidRPr="00D62998" w14:paraId="3E485AEF" w14:textId="5B5D7A56"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1AD4D045" w14:textId="1A903859" w:rsidR="003E173C" w:rsidRPr="00D62998" w:rsidRDefault="003E173C" w:rsidP="003E173C">
            <w:pPr>
              <w:spacing w:line="480" w:lineRule="auto"/>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Upadacitinib 15 mg + TCS</w:t>
            </w:r>
          </w:p>
        </w:tc>
        <w:tc>
          <w:tcPr>
            <w:tcW w:w="431" w:type="pct"/>
            <w:noWrap/>
            <w:hideMark/>
          </w:tcPr>
          <w:p w14:paraId="7146B3A4"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538,116</w:t>
            </w:r>
          </w:p>
        </w:tc>
        <w:tc>
          <w:tcPr>
            <w:tcW w:w="490" w:type="pct"/>
            <w:noWrap/>
            <w:hideMark/>
          </w:tcPr>
          <w:p w14:paraId="40668CD8"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12.975</w:t>
            </w:r>
          </w:p>
        </w:tc>
        <w:tc>
          <w:tcPr>
            <w:tcW w:w="602" w:type="pct"/>
            <w:noWrap/>
            <w:hideMark/>
          </w:tcPr>
          <w:p w14:paraId="39361475"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113,213</w:t>
            </w:r>
          </w:p>
        </w:tc>
        <w:tc>
          <w:tcPr>
            <w:tcW w:w="712" w:type="pct"/>
            <w:noWrap/>
            <w:hideMark/>
          </w:tcPr>
          <w:p w14:paraId="6ABBAC1C"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1.715</w:t>
            </w:r>
          </w:p>
        </w:tc>
        <w:tc>
          <w:tcPr>
            <w:tcW w:w="492" w:type="pct"/>
            <w:noWrap/>
            <w:hideMark/>
          </w:tcPr>
          <w:p w14:paraId="3CC6A5AF" w14:textId="77777777" w:rsidR="003E173C" w:rsidRPr="0091496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914968">
              <w:rPr>
                <w:rFonts w:asciiTheme="majorBidi" w:hAnsiTheme="majorBidi" w:cstheme="majorBidi"/>
                <w:color w:val="000000"/>
                <w:sz w:val="24"/>
                <w:szCs w:val="24"/>
              </w:rPr>
              <w:t>65,996</w:t>
            </w:r>
          </w:p>
        </w:tc>
        <w:tc>
          <w:tcPr>
            <w:tcW w:w="1116" w:type="pct"/>
          </w:tcPr>
          <w:p w14:paraId="2C2B20B1" w14:textId="550714D5" w:rsidR="003E173C" w:rsidRPr="0091496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14968">
              <w:rPr>
                <w:rFonts w:asciiTheme="majorBidi" w:hAnsiTheme="majorBidi" w:cstheme="majorBidi"/>
                <w:color w:val="000000"/>
                <w:sz w:val="24"/>
                <w:szCs w:val="24"/>
              </w:rPr>
              <w:t>Included</w:t>
            </w:r>
          </w:p>
        </w:tc>
      </w:tr>
      <w:tr w:rsidR="003E173C" w:rsidRPr="00D62998" w14:paraId="0FC7DE69" w14:textId="0D91EBEA" w:rsidTr="003E173C">
        <w:trPr>
          <w:trHeight w:val="29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78D54BF3" w14:textId="2111B57E" w:rsidR="003E173C" w:rsidRPr="00D62998" w:rsidRDefault="003E173C" w:rsidP="003E173C">
            <w:pPr>
              <w:spacing w:line="480" w:lineRule="auto"/>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Baricitinib 2 mg + TCS</w:t>
            </w:r>
          </w:p>
        </w:tc>
        <w:tc>
          <w:tcPr>
            <w:tcW w:w="431" w:type="pct"/>
            <w:noWrap/>
            <w:hideMark/>
          </w:tcPr>
          <w:p w14:paraId="29CFB445"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541,015</w:t>
            </w:r>
          </w:p>
        </w:tc>
        <w:tc>
          <w:tcPr>
            <w:tcW w:w="490" w:type="pct"/>
            <w:noWrap/>
            <w:hideMark/>
          </w:tcPr>
          <w:p w14:paraId="204392CF"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12.443</w:t>
            </w:r>
          </w:p>
        </w:tc>
        <w:tc>
          <w:tcPr>
            <w:tcW w:w="602" w:type="pct"/>
            <w:noWrap/>
            <w:hideMark/>
          </w:tcPr>
          <w:p w14:paraId="5B63DD93"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116,112</w:t>
            </w:r>
          </w:p>
        </w:tc>
        <w:tc>
          <w:tcPr>
            <w:tcW w:w="712" w:type="pct"/>
            <w:noWrap/>
            <w:hideMark/>
          </w:tcPr>
          <w:p w14:paraId="21382A18"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1.184</w:t>
            </w:r>
          </w:p>
        </w:tc>
        <w:tc>
          <w:tcPr>
            <w:tcW w:w="492" w:type="pct"/>
            <w:noWrap/>
            <w:hideMark/>
          </w:tcPr>
          <w:p w14:paraId="02B39E75" w14:textId="77777777" w:rsidR="003E173C" w:rsidRPr="0091496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4968">
              <w:rPr>
                <w:rFonts w:asciiTheme="majorBidi" w:hAnsiTheme="majorBidi" w:cstheme="majorBidi"/>
                <w:color w:val="000000"/>
                <w:sz w:val="24"/>
                <w:szCs w:val="24"/>
              </w:rPr>
              <w:t>98,106</w:t>
            </w:r>
          </w:p>
        </w:tc>
        <w:tc>
          <w:tcPr>
            <w:tcW w:w="1116" w:type="pct"/>
          </w:tcPr>
          <w:p w14:paraId="321419AB" w14:textId="2DD390CE" w:rsidR="003E173C" w:rsidRPr="0091496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14968">
              <w:rPr>
                <w:rFonts w:asciiTheme="majorBidi" w:hAnsiTheme="majorBidi" w:cstheme="majorBidi"/>
                <w:color w:val="000000"/>
                <w:sz w:val="24"/>
                <w:szCs w:val="24"/>
              </w:rPr>
              <w:t>Dominated</w:t>
            </w:r>
          </w:p>
        </w:tc>
      </w:tr>
      <w:tr w:rsidR="003E173C" w:rsidRPr="00D62998" w14:paraId="45272B5A" w14:textId="48298EA9"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01AC2596" w14:textId="279A8145" w:rsidR="003E173C" w:rsidRPr="00D62998" w:rsidRDefault="003E173C" w:rsidP="003E173C">
            <w:pPr>
              <w:spacing w:line="480" w:lineRule="auto"/>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Baricitinib 4 mg + TCS</w:t>
            </w:r>
          </w:p>
        </w:tc>
        <w:tc>
          <w:tcPr>
            <w:tcW w:w="431" w:type="pct"/>
            <w:noWrap/>
            <w:hideMark/>
          </w:tcPr>
          <w:p w14:paraId="442A8AE3"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627,079</w:t>
            </w:r>
          </w:p>
        </w:tc>
        <w:tc>
          <w:tcPr>
            <w:tcW w:w="490" w:type="pct"/>
            <w:noWrap/>
            <w:hideMark/>
          </w:tcPr>
          <w:p w14:paraId="2F1F046E"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12.612</w:t>
            </w:r>
          </w:p>
        </w:tc>
        <w:tc>
          <w:tcPr>
            <w:tcW w:w="602" w:type="pct"/>
            <w:noWrap/>
            <w:hideMark/>
          </w:tcPr>
          <w:p w14:paraId="53F9B1E6"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202,175</w:t>
            </w:r>
          </w:p>
        </w:tc>
        <w:tc>
          <w:tcPr>
            <w:tcW w:w="712" w:type="pct"/>
            <w:noWrap/>
            <w:hideMark/>
          </w:tcPr>
          <w:p w14:paraId="2D2A9867"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1.352</w:t>
            </w:r>
          </w:p>
        </w:tc>
        <w:tc>
          <w:tcPr>
            <w:tcW w:w="492" w:type="pct"/>
            <w:noWrap/>
            <w:hideMark/>
          </w:tcPr>
          <w:p w14:paraId="562564B5" w14:textId="77777777" w:rsidR="003E173C" w:rsidRPr="0091496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914968">
              <w:rPr>
                <w:rFonts w:asciiTheme="majorBidi" w:hAnsiTheme="majorBidi" w:cstheme="majorBidi"/>
                <w:color w:val="000000"/>
                <w:sz w:val="24"/>
                <w:szCs w:val="24"/>
              </w:rPr>
              <w:t>149,489</w:t>
            </w:r>
          </w:p>
        </w:tc>
        <w:tc>
          <w:tcPr>
            <w:tcW w:w="1116" w:type="pct"/>
          </w:tcPr>
          <w:p w14:paraId="7D52C58E" w14:textId="42944205" w:rsidR="003E173C" w:rsidRPr="0091496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14968">
              <w:rPr>
                <w:rFonts w:asciiTheme="majorBidi" w:hAnsiTheme="majorBidi" w:cstheme="majorBidi"/>
                <w:color w:val="000000"/>
                <w:sz w:val="24"/>
                <w:szCs w:val="24"/>
              </w:rPr>
              <w:t>Dominated</w:t>
            </w:r>
          </w:p>
        </w:tc>
      </w:tr>
      <w:tr w:rsidR="003E173C" w:rsidRPr="00D62998" w14:paraId="61813D62" w14:textId="6B71C275" w:rsidTr="003E173C">
        <w:trPr>
          <w:trHeight w:val="29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0AB6F4A4" w14:textId="4C4B3FA6" w:rsidR="003E173C" w:rsidRPr="00D62998" w:rsidRDefault="003E173C" w:rsidP="003E173C">
            <w:pPr>
              <w:spacing w:line="480" w:lineRule="auto"/>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Upadacitinib 30 mg + TCS</w:t>
            </w:r>
          </w:p>
        </w:tc>
        <w:tc>
          <w:tcPr>
            <w:tcW w:w="431" w:type="pct"/>
            <w:noWrap/>
            <w:hideMark/>
          </w:tcPr>
          <w:p w14:paraId="27D3DBFF"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656,860</w:t>
            </w:r>
          </w:p>
        </w:tc>
        <w:tc>
          <w:tcPr>
            <w:tcW w:w="490" w:type="pct"/>
            <w:noWrap/>
            <w:hideMark/>
          </w:tcPr>
          <w:p w14:paraId="05AB83C2"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13.291</w:t>
            </w:r>
          </w:p>
        </w:tc>
        <w:tc>
          <w:tcPr>
            <w:tcW w:w="602" w:type="pct"/>
            <w:noWrap/>
            <w:hideMark/>
          </w:tcPr>
          <w:p w14:paraId="1FEA4CD8"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231,957</w:t>
            </w:r>
          </w:p>
        </w:tc>
        <w:tc>
          <w:tcPr>
            <w:tcW w:w="712" w:type="pct"/>
            <w:noWrap/>
            <w:hideMark/>
          </w:tcPr>
          <w:p w14:paraId="7A92CA1D" w14:textId="77777777" w:rsidR="003E173C" w:rsidRPr="00D6299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2.032</w:t>
            </w:r>
          </w:p>
        </w:tc>
        <w:tc>
          <w:tcPr>
            <w:tcW w:w="492" w:type="pct"/>
            <w:noWrap/>
            <w:hideMark/>
          </w:tcPr>
          <w:p w14:paraId="6C60BDF5" w14:textId="77777777" w:rsidR="003E173C" w:rsidRPr="0091496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914968">
              <w:rPr>
                <w:rFonts w:asciiTheme="majorBidi" w:hAnsiTheme="majorBidi" w:cstheme="majorBidi"/>
                <w:color w:val="000000"/>
                <w:sz w:val="24"/>
                <w:szCs w:val="24"/>
              </w:rPr>
              <w:t>114,149</w:t>
            </w:r>
          </w:p>
        </w:tc>
        <w:tc>
          <w:tcPr>
            <w:tcW w:w="1116" w:type="pct"/>
          </w:tcPr>
          <w:p w14:paraId="063DF5AC" w14:textId="0880BE60" w:rsidR="003E173C" w:rsidRPr="00914968" w:rsidRDefault="003E173C" w:rsidP="003E173C">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14968">
              <w:rPr>
                <w:rFonts w:asciiTheme="majorBidi" w:hAnsiTheme="majorBidi" w:cstheme="majorBidi"/>
                <w:color w:val="000000"/>
                <w:sz w:val="24"/>
                <w:szCs w:val="24"/>
              </w:rPr>
              <w:t>Included</w:t>
            </w:r>
          </w:p>
        </w:tc>
      </w:tr>
      <w:tr w:rsidR="003E173C" w:rsidRPr="00D62998" w14:paraId="127DBB5F" w14:textId="12068202" w:rsidTr="003E173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8" w:type="pct"/>
            <w:noWrap/>
            <w:hideMark/>
          </w:tcPr>
          <w:p w14:paraId="361CB5AA" w14:textId="2BE6E45D" w:rsidR="003E173C" w:rsidRPr="00D62998" w:rsidRDefault="003E173C" w:rsidP="003E173C">
            <w:pPr>
              <w:spacing w:line="480" w:lineRule="auto"/>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Dupilumab + TCS</w:t>
            </w:r>
          </w:p>
        </w:tc>
        <w:tc>
          <w:tcPr>
            <w:tcW w:w="431" w:type="pct"/>
            <w:noWrap/>
            <w:hideMark/>
          </w:tcPr>
          <w:p w14:paraId="0672052A"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743,795</w:t>
            </w:r>
          </w:p>
        </w:tc>
        <w:tc>
          <w:tcPr>
            <w:tcW w:w="490" w:type="pct"/>
            <w:noWrap/>
            <w:hideMark/>
          </w:tcPr>
          <w:p w14:paraId="5F3CDDE5"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13.010</w:t>
            </w:r>
          </w:p>
        </w:tc>
        <w:tc>
          <w:tcPr>
            <w:tcW w:w="602" w:type="pct"/>
            <w:noWrap/>
            <w:hideMark/>
          </w:tcPr>
          <w:p w14:paraId="3D197887"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318,892</w:t>
            </w:r>
          </w:p>
        </w:tc>
        <w:tc>
          <w:tcPr>
            <w:tcW w:w="712" w:type="pct"/>
            <w:noWrap/>
            <w:hideMark/>
          </w:tcPr>
          <w:p w14:paraId="1531A0D2"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1.751</w:t>
            </w:r>
          </w:p>
        </w:tc>
        <w:tc>
          <w:tcPr>
            <w:tcW w:w="492" w:type="pct"/>
            <w:noWrap/>
            <w:hideMark/>
          </w:tcPr>
          <w:p w14:paraId="2BF36099" w14:textId="77777777" w:rsidR="003E173C" w:rsidRPr="00D62998" w:rsidRDefault="003E173C"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D62998">
              <w:rPr>
                <w:rFonts w:asciiTheme="majorBidi" w:hAnsiTheme="majorBidi" w:cstheme="majorBidi"/>
                <w:color w:val="000000"/>
                <w:sz w:val="24"/>
                <w:szCs w:val="24"/>
              </w:rPr>
              <w:t>182,146</w:t>
            </w:r>
          </w:p>
        </w:tc>
        <w:tc>
          <w:tcPr>
            <w:tcW w:w="1116" w:type="pct"/>
          </w:tcPr>
          <w:p w14:paraId="1EB634E2" w14:textId="031CCF82" w:rsidR="003E173C" w:rsidRPr="00D62998" w:rsidRDefault="00DB7D85" w:rsidP="003E173C">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Pr>
                <w:rFonts w:asciiTheme="majorBidi" w:hAnsiTheme="majorBidi" w:cstheme="majorBidi"/>
                <w:color w:val="000000"/>
                <w:sz w:val="24"/>
                <w:szCs w:val="24"/>
              </w:rPr>
              <w:t>Dominated</w:t>
            </w:r>
          </w:p>
        </w:tc>
      </w:tr>
    </w:tbl>
    <w:p w14:paraId="27DB0377" w14:textId="401A9571" w:rsidR="0015337D" w:rsidRPr="00D62998" w:rsidRDefault="0043778B" w:rsidP="007D7BA7">
      <w:pPr>
        <w:spacing w:line="240" w:lineRule="auto"/>
        <w:rPr>
          <w:rFonts w:asciiTheme="majorBidi" w:hAnsiTheme="majorBidi" w:cstheme="majorBidi"/>
          <w:i/>
          <w:iCs/>
          <w:sz w:val="24"/>
          <w:szCs w:val="24"/>
        </w:rPr>
      </w:pPr>
      <w:r w:rsidRPr="00D62998">
        <w:rPr>
          <w:rFonts w:asciiTheme="majorBidi" w:hAnsiTheme="majorBidi" w:cstheme="majorBidi"/>
          <w:i/>
          <w:iCs/>
          <w:sz w:val="24"/>
          <w:szCs w:val="24"/>
        </w:rPr>
        <w:t xml:space="preserve">* Costs and QALYs for BSC are slightly different than in </w:t>
      </w:r>
      <w:r w:rsidR="00AB1529" w:rsidRPr="00D62998">
        <w:rPr>
          <w:rFonts w:asciiTheme="majorBidi" w:hAnsiTheme="majorBidi" w:cstheme="majorBidi"/>
          <w:i/>
          <w:iCs/>
          <w:sz w:val="24"/>
          <w:szCs w:val="24"/>
        </w:rPr>
        <w:t xml:space="preserve">supplementary </w:t>
      </w:r>
      <w:r w:rsidRPr="00D62998">
        <w:rPr>
          <w:rFonts w:asciiTheme="majorBidi" w:hAnsiTheme="majorBidi" w:cstheme="majorBidi"/>
          <w:i/>
          <w:iCs/>
          <w:sz w:val="24"/>
          <w:szCs w:val="24"/>
        </w:rPr>
        <w:t>table</w:t>
      </w:r>
      <w:r w:rsidR="00A156FB" w:rsidRPr="00D62998">
        <w:rPr>
          <w:rFonts w:asciiTheme="majorBidi" w:hAnsiTheme="majorBidi" w:cstheme="majorBidi"/>
          <w:i/>
          <w:iCs/>
          <w:sz w:val="24"/>
          <w:szCs w:val="24"/>
        </w:rPr>
        <w:t xml:space="preserve"> </w:t>
      </w:r>
      <w:r w:rsidR="00504BC3">
        <w:rPr>
          <w:rFonts w:asciiTheme="majorBidi" w:hAnsiTheme="majorBidi" w:cstheme="majorBidi"/>
          <w:i/>
          <w:iCs/>
          <w:sz w:val="24"/>
          <w:szCs w:val="24"/>
        </w:rPr>
        <w:t>10</w:t>
      </w:r>
      <w:r w:rsidRPr="00D62998">
        <w:rPr>
          <w:rFonts w:asciiTheme="majorBidi" w:hAnsiTheme="majorBidi" w:cstheme="majorBidi"/>
          <w:i/>
          <w:iCs/>
          <w:sz w:val="24"/>
          <w:szCs w:val="24"/>
        </w:rPr>
        <w:t xml:space="preserve"> since the data source (N</w:t>
      </w:r>
      <w:r w:rsidR="00941AB9" w:rsidRPr="00D62998">
        <w:rPr>
          <w:rFonts w:asciiTheme="majorBidi" w:hAnsiTheme="majorBidi" w:cstheme="majorBidi"/>
          <w:i/>
          <w:iCs/>
          <w:sz w:val="24"/>
          <w:szCs w:val="24"/>
        </w:rPr>
        <w:t>etwork meta-analysis</w:t>
      </w:r>
      <w:r w:rsidRPr="00D62998">
        <w:rPr>
          <w:rFonts w:asciiTheme="majorBidi" w:hAnsiTheme="majorBidi" w:cstheme="majorBidi"/>
          <w:i/>
          <w:iCs/>
          <w:sz w:val="24"/>
          <w:szCs w:val="24"/>
        </w:rPr>
        <w:t xml:space="preserve"> used) is different between the 2 scenarios</w:t>
      </w:r>
      <w:r w:rsidR="007D7BA7">
        <w:rPr>
          <w:rFonts w:asciiTheme="majorBidi" w:hAnsiTheme="majorBidi" w:cstheme="majorBidi"/>
          <w:i/>
          <w:iCs/>
          <w:sz w:val="24"/>
          <w:szCs w:val="24"/>
        </w:rPr>
        <w:t>.</w:t>
      </w:r>
    </w:p>
    <w:p w14:paraId="1C7A60D6" w14:textId="77777777" w:rsidR="007D7BA7" w:rsidRDefault="00A156FB" w:rsidP="007D7BA7">
      <w:pPr>
        <w:spacing w:after="0" w:line="240" w:lineRule="auto"/>
        <w:rPr>
          <w:rFonts w:asciiTheme="majorBidi" w:hAnsiTheme="majorBidi" w:cstheme="majorBidi"/>
          <w:sz w:val="24"/>
          <w:szCs w:val="24"/>
        </w:rPr>
      </w:pPr>
      <w:r w:rsidRPr="00D62998">
        <w:rPr>
          <w:rFonts w:asciiTheme="majorBidi" w:hAnsiTheme="majorBidi" w:cstheme="majorBidi"/>
          <w:sz w:val="24"/>
          <w:szCs w:val="24"/>
        </w:rPr>
        <w:t>BSC: Best supportive care</w:t>
      </w:r>
      <w:r w:rsidR="00941AB9" w:rsidRPr="00D62998">
        <w:rPr>
          <w:rFonts w:asciiTheme="majorBidi" w:hAnsiTheme="majorBidi" w:cstheme="majorBidi"/>
          <w:sz w:val="24"/>
          <w:szCs w:val="24"/>
        </w:rPr>
        <w:t xml:space="preserve">; </w:t>
      </w:r>
      <w:r w:rsidRPr="00D62998">
        <w:rPr>
          <w:rFonts w:asciiTheme="majorBidi" w:hAnsiTheme="majorBidi" w:cstheme="majorBidi"/>
          <w:sz w:val="24"/>
          <w:szCs w:val="24"/>
        </w:rPr>
        <w:t>ICER: Incremental cost-effectiveness ratio</w:t>
      </w:r>
      <w:r w:rsidR="00941AB9" w:rsidRPr="00D62998">
        <w:rPr>
          <w:rFonts w:asciiTheme="majorBidi" w:hAnsiTheme="majorBidi" w:cstheme="majorBidi"/>
          <w:sz w:val="24"/>
          <w:szCs w:val="24"/>
        </w:rPr>
        <w:t>;</w:t>
      </w:r>
      <w:r w:rsidRPr="00D62998">
        <w:rPr>
          <w:rFonts w:asciiTheme="majorBidi" w:hAnsiTheme="majorBidi" w:cstheme="majorBidi"/>
          <w:sz w:val="24"/>
          <w:szCs w:val="24"/>
        </w:rPr>
        <w:t xml:space="preserve"> NA: Not applicable</w:t>
      </w:r>
      <w:r w:rsidR="00941AB9" w:rsidRPr="00D62998">
        <w:rPr>
          <w:rFonts w:asciiTheme="majorBidi" w:hAnsiTheme="majorBidi" w:cstheme="majorBidi"/>
          <w:sz w:val="24"/>
          <w:szCs w:val="24"/>
        </w:rPr>
        <w:t>;</w:t>
      </w:r>
      <w:r w:rsidRPr="00D62998">
        <w:rPr>
          <w:rFonts w:asciiTheme="majorBidi" w:hAnsiTheme="majorBidi" w:cstheme="majorBidi"/>
          <w:sz w:val="24"/>
          <w:szCs w:val="24"/>
        </w:rPr>
        <w:t xml:space="preserve"> QALY</w:t>
      </w:r>
      <w:r w:rsidR="00941AB9" w:rsidRPr="00D62998">
        <w:rPr>
          <w:rFonts w:asciiTheme="majorBidi" w:hAnsiTheme="majorBidi" w:cstheme="majorBidi"/>
          <w:sz w:val="24"/>
          <w:szCs w:val="24"/>
        </w:rPr>
        <w:t>s</w:t>
      </w:r>
      <w:r w:rsidRPr="00D62998">
        <w:rPr>
          <w:rFonts w:asciiTheme="majorBidi" w:hAnsiTheme="majorBidi" w:cstheme="majorBidi"/>
          <w:sz w:val="24"/>
          <w:szCs w:val="24"/>
        </w:rPr>
        <w:t>: Quality-adjusted life year</w:t>
      </w:r>
      <w:r w:rsidR="00941AB9" w:rsidRPr="00D62998">
        <w:rPr>
          <w:rFonts w:asciiTheme="majorBidi" w:hAnsiTheme="majorBidi" w:cstheme="majorBidi"/>
          <w:sz w:val="24"/>
          <w:szCs w:val="24"/>
        </w:rPr>
        <w:t>s</w:t>
      </w:r>
      <w:r w:rsidRPr="00D62998">
        <w:rPr>
          <w:rFonts w:asciiTheme="majorBidi" w:hAnsiTheme="majorBidi" w:cstheme="majorBidi"/>
          <w:sz w:val="24"/>
          <w:szCs w:val="24"/>
        </w:rPr>
        <w:t>, TCS: Topical corticosteroid</w:t>
      </w:r>
      <w:r w:rsidR="00712672">
        <w:rPr>
          <w:rFonts w:asciiTheme="majorBidi" w:hAnsiTheme="majorBidi" w:cstheme="majorBidi"/>
          <w:sz w:val="24"/>
          <w:szCs w:val="24"/>
        </w:rPr>
        <w:t>s</w:t>
      </w:r>
      <w:r w:rsidR="007D7BA7">
        <w:rPr>
          <w:rFonts w:asciiTheme="majorBidi" w:hAnsiTheme="majorBidi" w:cstheme="majorBidi"/>
          <w:sz w:val="24"/>
          <w:szCs w:val="24"/>
        </w:rPr>
        <w:t>.</w:t>
      </w:r>
    </w:p>
    <w:p w14:paraId="4AF8B442" w14:textId="7E36EEF6" w:rsidR="00A1434B" w:rsidRDefault="00A1434B" w:rsidP="007D7BA7">
      <w:pPr>
        <w:spacing w:after="0" w:line="240" w:lineRule="auto"/>
        <w:rPr>
          <w:rFonts w:asciiTheme="majorBidi" w:hAnsiTheme="majorBidi" w:cstheme="majorBidi"/>
          <w:sz w:val="24"/>
          <w:szCs w:val="24"/>
        </w:rPr>
      </w:pPr>
      <w:r w:rsidRPr="000C1F5E">
        <w:rPr>
          <w:rFonts w:asciiTheme="majorBidi" w:hAnsiTheme="majorBidi" w:cstheme="majorBidi"/>
          <w:sz w:val="24"/>
          <w:szCs w:val="24"/>
        </w:rPr>
        <w:t xml:space="preserve">Ordered from the least costly </w:t>
      </w:r>
      <w:r>
        <w:rPr>
          <w:rFonts w:asciiTheme="majorBidi" w:hAnsiTheme="majorBidi" w:cstheme="majorBidi"/>
          <w:sz w:val="24"/>
          <w:szCs w:val="24"/>
        </w:rPr>
        <w:t>ascendingly</w:t>
      </w:r>
      <w:r w:rsidRPr="000C1F5E">
        <w:rPr>
          <w:rFonts w:asciiTheme="majorBidi" w:hAnsiTheme="majorBidi" w:cstheme="majorBidi"/>
          <w:sz w:val="24"/>
          <w:szCs w:val="24"/>
        </w:rPr>
        <w:t xml:space="preserve">, </w:t>
      </w:r>
      <w:r w:rsidRPr="00A1434B">
        <w:rPr>
          <w:rFonts w:asciiTheme="majorBidi" w:hAnsiTheme="majorBidi" w:cstheme="majorBidi"/>
          <w:sz w:val="24"/>
          <w:szCs w:val="24"/>
        </w:rPr>
        <w:t xml:space="preserve">the interventions were BSC, </w:t>
      </w:r>
      <w:r>
        <w:rPr>
          <w:rFonts w:asciiTheme="majorBidi" w:hAnsiTheme="majorBidi" w:cstheme="majorBidi"/>
          <w:sz w:val="24"/>
          <w:szCs w:val="24"/>
        </w:rPr>
        <w:t>tralokinumab</w:t>
      </w:r>
      <w:r w:rsidRPr="00A1434B">
        <w:rPr>
          <w:rFonts w:asciiTheme="majorBidi" w:hAnsiTheme="majorBidi" w:cstheme="majorBidi"/>
          <w:sz w:val="24"/>
          <w:szCs w:val="24"/>
        </w:rPr>
        <w:t xml:space="preserve"> + TCS, </w:t>
      </w:r>
      <w:r>
        <w:rPr>
          <w:rFonts w:asciiTheme="majorBidi" w:hAnsiTheme="majorBidi" w:cstheme="majorBidi"/>
          <w:sz w:val="24"/>
          <w:szCs w:val="24"/>
        </w:rPr>
        <w:t>upadacitinib</w:t>
      </w:r>
      <w:r w:rsidRPr="00A1434B">
        <w:rPr>
          <w:rFonts w:asciiTheme="majorBidi" w:hAnsiTheme="majorBidi" w:cstheme="majorBidi"/>
          <w:sz w:val="24"/>
          <w:szCs w:val="24"/>
        </w:rPr>
        <w:t xml:space="preserve"> 15 mg + TCS, </w:t>
      </w:r>
      <w:r>
        <w:rPr>
          <w:rFonts w:asciiTheme="majorBidi" w:hAnsiTheme="majorBidi" w:cstheme="majorBidi"/>
          <w:sz w:val="24"/>
          <w:szCs w:val="24"/>
        </w:rPr>
        <w:t>baricitinib</w:t>
      </w:r>
      <w:r w:rsidRPr="00A1434B">
        <w:rPr>
          <w:rFonts w:asciiTheme="majorBidi" w:hAnsiTheme="majorBidi" w:cstheme="majorBidi"/>
          <w:sz w:val="24"/>
          <w:szCs w:val="24"/>
        </w:rPr>
        <w:t xml:space="preserve"> 2 mg + TCS, </w:t>
      </w:r>
      <w:r>
        <w:rPr>
          <w:rFonts w:asciiTheme="majorBidi" w:hAnsiTheme="majorBidi" w:cstheme="majorBidi"/>
          <w:sz w:val="24"/>
          <w:szCs w:val="24"/>
        </w:rPr>
        <w:t>baricitinib</w:t>
      </w:r>
      <w:r w:rsidRPr="00A1434B">
        <w:rPr>
          <w:rFonts w:asciiTheme="majorBidi" w:hAnsiTheme="majorBidi" w:cstheme="majorBidi"/>
          <w:sz w:val="24"/>
          <w:szCs w:val="24"/>
        </w:rPr>
        <w:t xml:space="preserve"> 4 mg + TCS, </w:t>
      </w:r>
      <w:r>
        <w:rPr>
          <w:rFonts w:asciiTheme="majorBidi" w:hAnsiTheme="majorBidi" w:cstheme="majorBidi"/>
          <w:sz w:val="24"/>
          <w:szCs w:val="24"/>
        </w:rPr>
        <w:t>upadacitinib</w:t>
      </w:r>
      <w:r w:rsidRPr="00A1434B">
        <w:rPr>
          <w:rFonts w:asciiTheme="majorBidi" w:hAnsiTheme="majorBidi" w:cstheme="majorBidi"/>
          <w:sz w:val="24"/>
          <w:szCs w:val="24"/>
        </w:rPr>
        <w:t xml:space="preserve"> 30 mg + TCS, and dupilumab + TCS. In the conventional sequential incremental analysis, the cost-effectiveness frontier included BSC, </w:t>
      </w:r>
      <w:r>
        <w:rPr>
          <w:rFonts w:asciiTheme="majorBidi" w:hAnsiTheme="majorBidi" w:cstheme="majorBidi"/>
          <w:sz w:val="24"/>
          <w:szCs w:val="24"/>
        </w:rPr>
        <w:t>tralokinumab</w:t>
      </w:r>
      <w:r w:rsidRPr="00A1434B">
        <w:rPr>
          <w:rFonts w:asciiTheme="majorBidi" w:hAnsiTheme="majorBidi" w:cstheme="majorBidi"/>
          <w:sz w:val="24"/>
          <w:szCs w:val="24"/>
        </w:rPr>
        <w:t xml:space="preserve"> + TCS, </w:t>
      </w:r>
      <w:r>
        <w:rPr>
          <w:rFonts w:asciiTheme="majorBidi" w:hAnsiTheme="majorBidi" w:cstheme="majorBidi"/>
          <w:sz w:val="24"/>
          <w:szCs w:val="24"/>
        </w:rPr>
        <w:t>upadacitinib</w:t>
      </w:r>
      <w:r w:rsidRPr="00A1434B">
        <w:rPr>
          <w:rFonts w:asciiTheme="majorBidi" w:hAnsiTheme="majorBidi" w:cstheme="majorBidi"/>
          <w:sz w:val="24"/>
          <w:szCs w:val="24"/>
        </w:rPr>
        <w:t xml:space="preserve"> 15 mg + TCS, and </w:t>
      </w:r>
      <w:r>
        <w:rPr>
          <w:rFonts w:asciiTheme="majorBidi" w:hAnsiTheme="majorBidi" w:cstheme="majorBidi"/>
          <w:sz w:val="24"/>
          <w:szCs w:val="24"/>
        </w:rPr>
        <w:t>upadacitinib</w:t>
      </w:r>
      <w:r w:rsidRPr="00A1434B">
        <w:rPr>
          <w:rFonts w:asciiTheme="majorBidi" w:hAnsiTheme="majorBidi" w:cstheme="majorBidi"/>
          <w:sz w:val="24"/>
          <w:szCs w:val="24"/>
        </w:rPr>
        <w:t xml:space="preserve"> 30 mg + TCS. The incremental ICERs were 30,401 per QALY gained for </w:t>
      </w:r>
      <w:r>
        <w:rPr>
          <w:rFonts w:asciiTheme="majorBidi" w:hAnsiTheme="majorBidi" w:cstheme="majorBidi"/>
          <w:sz w:val="24"/>
          <w:szCs w:val="24"/>
        </w:rPr>
        <w:t>tralokinumab</w:t>
      </w:r>
      <w:r w:rsidRPr="00A1434B">
        <w:rPr>
          <w:rFonts w:asciiTheme="majorBidi" w:hAnsiTheme="majorBidi" w:cstheme="majorBidi"/>
          <w:sz w:val="24"/>
          <w:szCs w:val="24"/>
        </w:rPr>
        <w:t xml:space="preserve"> + TCS versus BSC, 144,661 per QALY gained for </w:t>
      </w:r>
      <w:r>
        <w:rPr>
          <w:rFonts w:asciiTheme="majorBidi" w:hAnsiTheme="majorBidi" w:cstheme="majorBidi"/>
          <w:sz w:val="24"/>
          <w:szCs w:val="24"/>
        </w:rPr>
        <w:t>upadacitinib</w:t>
      </w:r>
      <w:r w:rsidRPr="00A1434B">
        <w:rPr>
          <w:rFonts w:asciiTheme="majorBidi" w:hAnsiTheme="majorBidi" w:cstheme="majorBidi"/>
          <w:sz w:val="24"/>
          <w:szCs w:val="24"/>
        </w:rPr>
        <w:t xml:space="preserve"> 15 mg + TCS versus </w:t>
      </w:r>
      <w:r>
        <w:rPr>
          <w:rFonts w:asciiTheme="majorBidi" w:hAnsiTheme="majorBidi" w:cstheme="majorBidi"/>
          <w:sz w:val="24"/>
          <w:szCs w:val="24"/>
        </w:rPr>
        <w:t>tralokinumab</w:t>
      </w:r>
      <w:r w:rsidRPr="00A1434B">
        <w:rPr>
          <w:rFonts w:asciiTheme="majorBidi" w:hAnsiTheme="majorBidi" w:cstheme="majorBidi"/>
          <w:sz w:val="24"/>
          <w:szCs w:val="24"/>
        </w:rPr>
        <w:t xml:space="preserve"> + TCS, and 370,504 per QALY gained for </w:t>
      </w:r>
      <w:r>
        <w:rPr>
          <w:rFonts w:asciiTheme="majorBidi" w:hAnsiTheme="majorBidi" w:cstheme="majorBidi"/>
          <w:sz w:val="24"/>
          <w:szCs w:val="24"/>
        </w:rPr>
        <w:t>upadacitinib</w:t>
      </w:r>
      <w:r w:rsidRPr="00A1434B">
        <w:rPr>
          <w:rFonts w:asciiTheme="majorBidi" w:hAnsiTheme="majorBidi" w:cstheme="majorBidi"/>
          <w:sz w:val="24"/>
          <w:szCs w:val="24"/>
        </w:rPr>
        <w:t xml:space="preserve"> 30 mg + TCS versus </w:t>
      </w:r>
      <w:r>
        <w:rPr>
          <w:rFonts w:asciiTheme="majorBidi" w:hAnsiTheme="majorBidi" w:cstheme="majorBidi"/>
          <w:sz w:val="24"/>
          <w:szCs w:val="24"/>
        </w:rPr>
        <w:lastRenderedPageBreak/>
        <w:t>upadacitinib</w:t>
      </w:r>
      <w:r w:rsidRPr="00A1434B">
        <w:rPr>
          <w:rFonts w:asciiTheme="majorBidi" w:hAnsiTheme="majorBidi" w:cstheme="majorBidi"/>
          <w:sz w:val="24"/>
          <w:szCs w:val="24"/>
        </w:rPr>
        <w:t xml:space="preserve"> 15 mg + TCS. The remaining alternatives were dominated and therefore did not represent efficient options in the incremental sequence. </w:t>
      </w:r>
    </w:p>
    <w:p w14:paraId="337F11E3" w14:textId="424293AE" w:rsidR="00A1434B" w:rsidRPr="00A1434B" w:rsidRDefault="00A1434B" w:rsidP="007D7BA7">
      <w:pPr>
        <w:spacing w:after="0" w:line="240" w:lineRule="auto"/>
        <w:jc w:val="both"/>
        <w:rPr>
          <w:rFonts w:asciiTheme="majorBidi" w:hAnsiTheme="majorBidi" w:cstheme="majorBidi"/>
          <w:sz w:val="24"/>
          <w:szCs w:val="24"/>
        </w:rPr>
      </w:pPr>
      <w:r w:rsidRPr="00A1434B">
        <w:rPr>
          <w:rFonts w:asciiTheme="majorBidi" w:hAnsiTheme="majorBidi" w:cstheme="majorBidi"/>
          <w:sz w:val="24"/>
          <w:szCs w:val="24"/>
        </w:rPr>
        <w:t xml:space="preserve">From a real-world decision-making perspective, dupilumab + TCS is the practical reference treatment, given the current high market share of dupilumab. Compared with dupilumab + TCS, </w:t>
      </w:r>
      <w:r>
        <w:rPr>
          <w:rFonts w:asciiTheme="majorBidi" w:hAnsiTheme="majorBidi" w:cstheme="majorBidi"/>
          <w:sz w:val="24"/>
          <w:szCs w:val="24"/>
        </w:rPr>
        <w:t>upadacitinib</w:t>
      </w:r>
      <w:r w:rsidRPr="00A1434B">
        <w:rPr>
          <w:rFonts w:asciiTheme="majorBidi" w:hAnsiTheme="majorBidi" w:cstheme="majorBidi"/>
          <w:sz w:val="24"/>
          <w:szCs w:val="24"/>
        </w:rPr>
        <w:t xml:space="preserve"> 30 mg + TCS is dominant, as it provides higher QALYs at a lower total cost. </w:t>
      </w:r>
      <w:r>
        <w:rPr>
          <w:rFonts w:asciiTheme="majorBidi" w:hAnsiTheme="majorBidi" w:cstheme="majorBidi"/>
          <w:sz w:val="24"/>
          <w:szCs w:val="24"/>
        </w:rPr>
        <w:t>upadacitinib</w:t>
      </w:r>
      <w:r w:rsidRPr="00A1434B">
        <w:rPr>
          <w:rFonts w:asciiTheme="majorBidi" w:hAnsiTheme="majorBidi" w:cstheme="majorBidi"/>
          <w:sz w:val="24"/>
          <w:szCs w:val="24"/>
        </w:rPr>
        <w:t xml:space="preserve"> 15 mg + TCS is less costly than dupilumab + TCS but also slightly less effective, so it may be considered a cost-saving option but not a dominant alternative. Consequently, the most clinically relevant efficient alternative to dupilumab + TCS is </w:t>
      </w:r>
      <w:r>
        <w:rPr>
          <w:rFonts w:asciiTheme="majorBidi" w:hAnsiTheme="majorBidi" w:cstheme="majorBidi"/>
          <w:sz w:val="24"/>
          <w:szCs w:val="24"/>
        </w:rPr>
        <w:t>upadacitinib</w:t>
      </w:r>
      <w:r w:rsidRPr="00A1434B">
        <w:rPr>
          <w:rFonts w:asciiTheme="majorBidi" w:hAnsiTheme="majorBidi" w:cstheme="majorBidi"/>
          <w:sz w:val="24"/>
          <w:szCs w:val="24"/>
        </w:rPr>
        <w:t xml:space="preserve"> 30 mg + TCS, as it remains on the cost-effectiveness frontier while offering greater health benefit and lower cost.</w:t>
      </w:r>
      <w:r w:rsidRPr="00A1434B">
        <w:rPr>
          <w:rFonts w:asciiTheme="majorBidi" w:eastAsia="Times New Roman" w:hAnsiTheme="majorBidi" w:cstheme="majorBidi"/>
          <w:b/>
          <w:bCs/>
          <w:sz w:val="24"/>
          <w:szCs w:val="24"/>
        </w:rPr>
        <w:t xml:space="preserve"> </w:t>
      </w:r>
      <w:r w:rsidR="00D96D91" w:rsidRPr="00D62998">
        <w:rPr>
          <w:rFonts w:asciiTheme="majorBidi" w:eastAsia="Times New Roman" w:hAnsiTheme="majorBidi" w:cstheme="majorBidi"/>
          <w:b/>
          <w:bCs/>
          <w:sz w:val="24"/>
          <w:szCs w:val="24"/>
        </w:rPr>
        <w:br w:type="page"/>
      </w:r>
      <w:bookmarkStart w:id="25" w:name="_Ref170649389"/>
      <w:bookmarkStart w:id="26" w:name="_Toc172135216"/>
    </w:p>
    <w:p w14:paraId="267E6177" w14:textId="153F2BC6" w:rsidR="00A35094" w:rsidRPr="00D62998" w:rsidRDefault="00DE4637" w:rsidP="00D96D91">
      <w:pPr>
        <w:pStyle w:val="Caption"/>
        <w:spacing w:line="480" w:lineRule="auto"/>
        <w:jc w:val="both"/>
        <w:rPr>
          <w:rFonts w:asciiTheme="majorBidi" w:hAnsiTheme="majorBidi" w:cstheme="majorBidi"/>
          <w:sz w:val="24"/>
          <w:szCs w:val="24"/>
        </w:rPr>
      </w:pPr>
      <w:r w:rsidRPr="00D62998">
        <w:rPr>
          <w:rFonts w:asciiTheme="majorBidi" w:hAnsiTheme="majorBidi" w:cstheme="majorBidi"/>
          <w:sz w:val="24"/>
          <w:szCs w:val="24"/>
        </w:rPr>
        <w:lastRenderedPageBreak/>
        <w:t xml:space="preserve">Supplementary </w:t>
      </w:r>
      <w:r w:rsidR="002250B1" w:rsidRPr="00D62998">
        <w:rPr>
          <w:rFonts w:asciiTheme="majorBidi" w:hAnsiTheme="majorBidi" w:cstheme="majorBidi"/>
          <w:sz w:val="24"/>
          <w:szCs w:val="24"/>
        </w:rPr>
        <w:t xml:space="preserve">Figure </w:t>
      </w:r>
      <w:bookmarkEnd w:id="25"/>
      <w:r w:rsidR="0013784F" w:rsidRPr="00D62998">
        <w:rPr>
          <w:rFonts w:asciiTheme="majorBidi" w:hAnsiTheme="majorBidi" w:cstheme="majorBidi"/>
          <w:sz w:val="24"/>
          <w:szCs w:val="24"/>
        </w:rPr>
        <w:t>1</w:t>
      </w:r>
      <w:r w:rsidR="002250B1" w:rsidRPr="00D62998">
        <w:rPr>
          <w:rFonts w:asciiTheme="majorBidi" w:hAnsiTheme="majorBidi" w:cstheme="majorBidi"/>
          <w:sz w:val="24"/>
          <w:szCs w:val="24"/>
        </w:rPr>
        <w:t xml:space="preserve"> UPA 15mg + TCS vs DUP +TCS tornado diagram showing the results of the deterministic sensitivity analysis (DSA)</w:t>
      </w:r>
      <w:bookmarkEnd w:id="26"/>
    </w:p>
    <w:p w14:paraId="4763AD70" w14:textId="77777777" w:rsidR="00A156FB" w:rsidRPr="00D62998" w:rsidRDefault="00D0320C" w:rsidP="00A156FB">
      <w:pPr>
        <w:spacing w:line="480" w:lineRule="auto"/>
        <w:rPr>
          <w:rFonts w:asciiTheme="majorBidi" w:hAnsiTheme="majorBidi" w:cstheme="majorBidi"/>
          <w:sz w:val="24"/>
          <w:szCs w:val="24"/>
        </w:rPr>
      </w:pPr>
      <w:r w:rsidRPr="00D62998">
        <w:rPr>
          <w:rFonts w:asciiTheme="majorBidi" w:hAnsiTheme="majorBidi" w:cstheme="majorBidi"/>
          <w:noProof/>
          <w:sz w:val="24"/>
          <w:szCs w:val="24"/>
        </w:rPr>
        <w:drawing>
          <wp:inline distT="0" distB="0" distL="0" distR="0" wp14:anchorId="05D3F2BB" wp14:editId="72165855">
            <wp:extent cx="7356143" cy="4483609"/>
            <wp:effectExtent l="0" t="0" r="0" b="0"/>
            <wp:docPr id="4488705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12026" cy="4517670"/>
                    </a:xfrm>
                    <a:prstGeom prst="rect">
                      <a:avLst/>
                    </a:prstGeom>
                    <a:noFill/>
                  </pic:spPr>
                </pic:pic>
              </a:graphicData>
            </a:graphic>
          </wp:inline>
        </w:drawing>
      </w:r>
    </w:p>
    <w:p w14:paraId="63425DC2" w14:textId="6CD8773F" w:rsidR="00D96D91" w:rsidRPr="00D62998" w:rsidRDefault="009B7DF4" w:rsidP="00A156FB">
      <w:pPr>
        <w:spacing w:line="480" w:lineRule="auto"/>
        <w:rPr>
          <w:rFonts w:asciiTheme="majorBidi" w:hAnsiTheme="majorBidi" w:cstheme="majorBidi"/>
          <w:sz w:val="24"/>
          <w:szCs w:val="24"/>
        </w:rPr>
      </w:pPr>
      <w:r w:rsidRPr="00D62998">
        <w:rPr>
          <w:rFonts w:asciiTheme="majorBidi" w:hAnsiTheme="majorBidi" w:cstheme="majorBidi"/>
          <w:sz w:val="20"/>
          <w:szCs w:val="20"/>
        </w:rPr>
        <w:t>BSC: Best supportive care, DUP: Dupilumab, NMB: Net monetary benefit, TCS: Topical corticosteroid, UPA: Upadacitinib</w:t>
      </w:r>
      <w:bookmarkStart w:id="27" w:name="_Ref170649556"/>
      <w:bookmarkStart w:id="28" w:name="_Toc172135218"/>
    </w:p>
    <w:p w14:paraId="438B984C" w14:textId="0EEBF8A9" w:rsidR="00A35094" w:rsidRPr="00D62998" w:rsidRDefault="00DE4637" w:rsidP="00D96D91">
      <w:pPr>
        <w:pStyle w:val="Caption"/>
        <w:spacing w:line="480" w:lineRule="auto"/>
        <w:jc w:val="both"/>
        <w:rPr>
          <w:rFonts w:asciiTheme="majorBidi" w:hAnsiTheme="majorBidi" w:cstheme="majorBidi"/>
          <w:sz w:val="24"/>
          <w:szCs w:val="24"/>
        </w:rPr>
      </w:pPr>
      <w:r w:rsidRPr="00D62998">
        <w:rPr>
          <w:rFonts w:asciiTheme="majorBidi" w:hAnsiTheme="majorBidi" w:cstheme="majorBidi"/>
          <w:sz w:val="24"/>
          <w:szCs w:val="24"/>
        </w:rPr>
        <w:lastRenderedPageBreak/>
        <w:t xml:space="preserve">Supplementary </w:t>
      </w:r>
      <w:r w:rsidR="002250B1" w:rsidRPr="00D62998">
        <w:rPr>
          <w:rFonts w:asciiTheme="majorBidi" w:hAnsiTheme="majorBidi" w:cstheme="majorBidi"/>
          <w:sz w:val="24"/>
          <w:szCs w:val="24"/>
        </w:rPr>
        <w:t xml:space="preserve">Figure </w:t>
      </w:r>
      <w:bookmarkEnd w:id="27"/>
      <w:r w:rsidR="0013784F" w:rsidRPr="00D62998">
        <w:rPr>
          <w:rFonts w:asciiTheme="majorBidi" w:hAnsiTheme="majorBidi" w:cstheme="majorBidi"/>
          <w:sz w:val="24"/>
          <w:szCs w:val="24"/>
        </w:rPr>
        <w:t>2</w:t>
      </w:r>
      <w:r w:rsidR="002250B1" w:rsidRPr="00D62998">
        <w:rPr>
          <w:rFonts w:asciiTheme="majorBidi" w:hAnsiTheme="majorBidi" w:cstheme="majorBidi"/>
          <w:sz w:val="24"/>
          <w:szCs w:val="24"/>
        </w:rPr>
        <w:t xml:space="preserve"> Scatter plot showing the probabilistic sensitivity analysis of </w:t>
      </w:r>
      <w:bookmarkEnd w:id="28"/>
      <w:r w:rsidR="0041360D" w:rsidRPr="00D62998">
        <w:rPr>
          <w:rFonts w:asciiTheme="majorBidi" w:hAnsiTheme="majorBidi" w:cstheme="majorBidi"/>
          <w:sz w:val="24"/>
          <w:szCs w:val="24"/>
        </w:rPr>
        <w:t>upadacitinib 15 mg plus TCS versus dupilumab plus TCS</w:t>
      </w:r>
    </w:p>
    <w:p w14:paraId="040C61ED" w14:textId="1C2C389E" w:rsidR="004A7F01" w:rsidRPr="00D62998" w:rsidRDefault="006A477A" w:rsidP="00D96D91">
      <w:pPr>
        <w:spacing w:line="480" w:lineRule="auto"/>
        <w:rPr>
          <w:rFonts w:asciiTheme="majorBidi" w:hAnsiTheme="majorBidi" w:cstheme="majorBidi"/>
          <w:sz w:val="24"/>
          <w:szCs w:val="24"/>
        </w:rPr>
      </w:pPr>
      <w:bookmarkStart w:id="29" w:name="_Ref172102810"/>
      <w:bookmarkStart w:id="30" w:name="_Toc172135221"/>
      <w:r w:rsidRPr="00D62998">
        <w:rPr>
          <w:noProof/>
        </w:rPr>
        <w:drawing>
          <wp:inline distT="0" distB="0" distL="0" distR="0" wp14:anchorId="6784CE00" wp14:editId="51A0783E">
            <wp:extent cx="8305800" cy="4591050"/>
            <wp:effectExtent l="0" t="0" r="0" b="0"/>
            <wp:docPr id="1601327803" name="Chart 1">
              <a:extLst xmlns:a="http://schemas.openxmlformats.org/drawingml/2006/main">
                <a:ext uri="{FF2B5EF4-FFF2-40B4-BE49-F238E27FC236}">
                  <a16:creationId xmlns:a16="http://schemas.microsoft.com/office/drawing/2014/main" id="{00000000-0008-0000-0B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C21541" w14:textId="21B2DA7D" w:rsidR="00B90898" w:rsidRPr="00712672" w:rsidRDefault="000456DB" w:rsidP="00712672">
      <w:pPr>
        <w:rPr>
          <w:rFonts w:asciiTheme="majorBidi" w:eastAsia="Times New Roman" w:hAnsiTheme="majorBidi" w:cstheme="majorBidi"/>
          <w:b/>
          <w:bCs/>
          <w:sz w:val="24"/>
          <w:szCs w:val="24"/>
        </w:rPr>
      </w:pPr>
      <w:r w:rsidRPr="00D62998">
        <w:rPr>
          <w:rFonts w:asciiTheme="majorBidi" w:hAnsiTheme="majorBidi" w:cstheme="majorBidi"/>
          <w:sz w:val="20"/>
          <w:szCs w:val="20"/>
        </w:rPr>
        <w:t>QALYs: Quality adjusted life years</w:t>
      </w:r>
      <w:r w:rsidR="006A477A" w:rsidRPr="00D62998">
        <w:rPr>
          <w:rFonts w:asciiTheme="majorBidi" w:hAnsiTheme="majorBidi" w:cstheme="majorBidi"/>
          <w:sz w:val="20"/>
          <w:szCs w:val="20"/>
        </w:rPr>
        <w:t>;</w:t>
      </w:r>
      <w:r w:rsidRPr="00D62998">
        <w:rPr>
          <w:rFonts w:asciiTheme="majorBidi" w:hAnsiTheme="majorBidi" w:cstheme="majorBidi"/>
          <w:sz w:val="20"/>
          <w:szCs w:val="20"/>
        </w:rPr>
        <w:t xml:space="preserve"> </w:t>
      </w:r>
      <w:r w:rsidR="006A477A" w:rsidRPr="00D62998">
        <w:rPr>
          <w:rFonts w:asciiTheme="majorBidi" w:hAnsiTheme="majorBidi" w:cstheme="majorBidi"/>
          <w:sz w:val="20"/>
          <w:szCs w:val="20"/>
        </w:rPr>
        <w:t xml:space="preserve">SAR: Saudi Riyal; </w:t>
      </w:r>
      <w:r w:rsidRPr="00D62998">
        <w:rPr>
          <w:rFonts w:asciiTheme="majorBidi" w:hAnsiTheme="majorBidi" w:cstheme="majorBidi"/>
          <w:sz w:val="20"/>
          <w:szCs w:val="20"/>
        </w:rPr>
        <w:t>TCS: Topical corticosteroids</w:t>
      </w:r>
      <w:r w:rsidR="00D96D91" w:rsidRPr="00D62998">
        <w:rPr>
          <w:rFonts w:asciiTheme="majorBidi" w:hAnsiTheme="majorBidi" w:cstheme="majorBidi"/>
          <w:sz w:val="24"/>
          <w:szCs w:val="24"/>
        </w:rPr>
        <w:br w:type="page"/>
      </w:r>
      <w:bookmarkEnd w:id="1"/>
      <w:bookmarkEnd w:id="29"/>
      <w:bookmarkEnd w:id="30"/>
    </w:p>
    <w:p w14:paraId="52B61516" w14:textId="46A98725" w:rsidR="00B90898" w:rsidRPr="00D62998" w:rsidRDefault="00DE4637" w:rsidP="00B90898">
      <w:pPr>
        <w:pStyle w:val="Caption"/>
        <w:spacing w:line="480" w:lineRule="auto"/>
        <w:rPr>
          <w:rFonts w:asciiTheme="majorBidi" w:hAnsiTheme="majorBidi" w:cstheme="majorBidi"/>
          <w:sz w:val="24"/>
          <w:szCs w:val="24"/>
        </w:rPr>
      </w:pPr>
      <w:r w:rsidRPr="00D62998">
        <w:rPr>
          <w:rFonts w:asciiTheme="majorBidi" w:hAnsiTheme="majorBidi" w:cstheme="majorBidi"/>
          <w:sz w:val="24"/>
          <w:szCs w:val="24"/>
        </w:rPr>
        <w:lastRenderedPageBreak/>
        <w:t xml:space="preserve">Supplementary </w:t>
      </w:r>
      <w:r w:rsidR="00B90898" w:rsidRPr="00D62998">
        <w:rPr>
          <w:rFonts w:asciiTheme="majorBidi" w:hAnsiTheme="majorBidi" w:cstheme="majorBidi"/>
          <w:sz w:val="24"/>
          <w:szCs w:val="24"/>
        </w:rPr>
        <w:t xml:space="preserve">Figure </w:t>
      </w:r>
      <w:r w:rsidR="005B6EB6" w:rsidRPr="00D62998">
        <w:rPr>
          <w:rFonts w:asciiTheme="majorBidi" w:hAnsiTheme="majorBidi" w:cstheme="majorBidi"/>
          <w:sz w:val="24"/>
          <w:szCs w:val="24"/>
        </w:rPr>
        <w:t>3</w:t>
      </w:r>
      <w:r w:rsidR="00B90898" w:rsidRPr="00D62998">
        <w:rPr>
          <w:rFonts w:asciiTheme="majorBidi" w:hAnsiTheme="majorBidi" w:cstheme="majorBidi"/>
          <w:sz w:val="24"/>
          <w:szCs w:val="24"/>
        </w:rPr>
        <w:t xml:space="preserve">  Deterministic sensitivity analysis for moderate-severe </w:t>
      </w:r>
      <w:r w:rsidR="00941AB9" w:rsidRPr="00D62998">
        <w:rPr>
          <w:rFonts w:asciiTheme="majorBidi" w:hAnsiTheme="majorBidi" w:cstheme="majorBidi"/>
          <w:sz w:val="24"/>
          <w:szCs w:val="24"/>
        </w:rPr>
        <w:t>atopic dermatitis budget impact analysis</w:t>
      </w:r>
      <w:r w:rsidR="00B90898" w:rsidRPr="00D62998">
        <w:rPr>
          <w:rFonts w:asciiTheme="majorBidi" w:hAnsiTheme="majorBidi" w:cstheme="majorBidi"/>
          <w:sz w:val="24"/>
          <w:szCs w:val="24"/>
        </w:rPr>
        <w:t xml:space="preserve"> in </w:t>
      </w:r>
      <w:r w:rsidR="00941AB9" w:rsidRPr="00D62998">
        <w:rPr>
          <w:rFonts w:asciiTheme="majorBidi" w:hAnsiTheme="majorBidi" w:cstheme="majorBidi"/>
          <w:sz w:val="24"/>
          <w:szCs w:val="24"/>
        </w:rPr>
        <w:t xml:space="preserve">the Kingdom of </w:t>
      </w:r>
      <w:r w:rsidR="00B90898" w:rsidRPr="00D62998">
        <w:rPr>
          <w:rFonts w:asciiTheme="majorBidi" w:hAnsiTheme="majorBidi" w:cstheme="majorBidi"/>
          <w:sz w:val="24"/>
          <w:szCs w:val="24"/>
        </w:rPr>
        <w:t>Saudi Arabia</w:t>
      </w:r>
    </w:p>
    <w:p w14:paraId="55BBE74D" w14:textId="09A9FDE4" w:rsidR="00B90898" w:rsidRPr="00D62998" w:rsidRDefault="00BC767A" w:rsidP="00B90898">
      <w:pPr>
        <w:rPr>
          <w:lang w:val="en-AE"/>
        </w:rPr>
      </w:pPr>
      <w:r w:rsidRPr="00D62998">
        <w:rPr>
          <w:noProof/>
          <w:lang w:val="en-AE"/>
        </w:rPr>
        <w:drawing>
          <wp:inline distT="0" distB="0" distL="0" distR="0" wp14:anchorId="6CAC5399" wp14:editId="433ABDB3">
            <wp:extent cx="7164125" cy="4517949"/>
            <wp:effectExtent l="0" t="0" r="0" b="0"/>
            <wp:docPr id="1981473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20586" cy="4553555"/>
                    </a:xfrm>
                    <a:prstGeom prst="rect">
                      <a:avLst/>
                    </a:prstGeom>
                    <a:noFill/>
                  </pic:spPr>
                </pic:pic>
              </a:graphicData>
            </a:graphic>
          </wp:inline>
        </w:drawing>
      </w:r>
    </w:p>
    <w:p w14:paraId="5EC48E3C" w14:textId="1EBA588A" w:rsidR="00712672" w:rsidRDefault="000456DB" w:rsidP="00814032">
      <w:pPr>
        <w:rPr>
          <w:rFonts w:asciiTheme="majorBidi" w:hAnsiTheme="majorBidi" w:cstheme="majorBidi"/>
          <w:sz w:val="20"/>
          <w:szCs w:val="20"/>
        </w:rPr>
      </w:pPr>
      <w:r w:rsidRPr="00D62998">
        <w:rPr>
          <w:rFonts w:asciiTheme="majorBidi" w:hAnsiTheme="majorBidi" w:cstheme="majorBidi"/>
          <w:sz w:val="20"/>
          <w:szCs w:val="20"/>
        </w:rPr>
        <w:t>AD: Atopic dermatitis</w:t>
      </w:r>
      <w:r w:rsidR="00941AB9" w:rsidRPr="00D62998">
        <w:rPr>
          <w:rFonts w:asciiTheme="majorBidi" w:hAnsiTheme="majorBidi" w:cstheme="majorBidi"/>
          <w:sz w:val="20"/>
          <w:szCs w:val="20"/>
        </w:rPr>
        <w:t>;</w:t>
      </w:r>
      <w:r w:rsidRPr="00D62998">
        <w:rPr>
          <w:rFonts w:asciiTheme="majorBidi" w:hAnsiTheme="majorBidi" w:cstheme="majorBidi"/>
          <w:sz w:val="20"/>
          <w:szCs w:val="20"/>
        </w:rPr>
        <w:t xml:space="preserve"> DUP: Dupilumab</w:t>
      </w:r>
      <w:r w:rsidR="00941AB9" w:rsidRPr="00D62998">
        <w:rPr>
          <w:rFonts w:asciiTheme="majorBidi" w:hAnsiTheme="majorBidi" w:cstheme="majorBidi"/>
          <w:sz w:val="20"/>
          <w:szCs w:val="20"/>
        </w:rPr>
        <w:t>;</w:t>
      </w:r>
      <w:r w:rsidRPr="00D62998">
        <w:rPr>
          <w:rFonts w:asciiTheme="majorBidi" w:hAnsiTheme="majorBidi" w:cstheme="majorBidi"/>
          <w:sz w:val="20"/>
          <w:szCs w:val="20"/>
        </w:rPr>
        <w:t xml:space="preserve"> TCS: Topical corticosteroid</w:t>
      </w:r>
      <w:r w:rsidR="00941AB9" w:rsidRPr="00D62998">
        <w:rPr>
          <w:rFonts w:asciiTheme="majorBidi" w:hAnsiTheme="majorBidi" w:cstheme="majorBidi"/>
          <w:sz w:val="20"/>
          <w:szCs w:val="20"/>
        </w:rPr>
        <w:t>;</w:t>
      </w:r>
      <w:r w:rsidRPr="00D62998">
        <w:rPr>
          <w:rFonts w:asciiTheme="majorBidi" w:hAnsiTheme="majorBidi" w:cstheme="majorBidi"/>
          <w:sz w:val="20"/>
          <w:szCs w:val="20"/>
        </w:rPr>
        <w:t xml:space="preserve"> UPA: Upadacitinib</w:t>
      </w:r>
    </w:p>
    <w:p w14:paraId="19698419" w14:textId="77777777" w:rsidR="00712672" w:rsidRDefault="00712672" w:rsidP="00814032">
      <w:pPr>
        <w:rPr>
          <w:rFonts w:asciiTheme="majorBidi" w:hAnsiTheme="majorBidi" w:cstheme="majorBidi"/>
          <w:sz w:val="20"/>
          <w:szCs w:val="20"/>
        </w:rPr>
      </w:pPr>
    </w:p>
    <w:p w14:paraId="788A86B8" w14:textId="1FF3326C" w:rsidR="00712672" w:rsidRDefault="00712672" w:rsidP="00712672">
      <w:pPr>
        <w:pStyle w:val="Caption"/>
        <w:spacing w:line="480" w:lineRule="auto"/>
        <w:rPr>
          <w:rFonts w:asciiTheme="majorBidi" w:hAnsiTheme="majorBidi" w:cstheme="majorBidi"/>
          <w:sz w:val="24"/>
          <w:szCs w:val="24"/>
        </w:rPr>
      </w:pPr>
      <w:r w:rsidRPr="00D62998">
        <w:rPr>
          <w:rFonts w:asciiTheme="majorBidi" w:hAnsiTheme="majorBidi" w:cstheme="majorBidi"/>
          <w:sz w:val="24"/>
          <w:szCs w:val="24"/>
        </w:rPr>
        <w:lastRenderedPageBreak/>
        <w:t xml:space="preserve">Supplementary Figure </w:t>
      </w:r>
      <w:r>
        <w:rPr>
          <w:rFonts w:asciiTheme="majorBidi" w:hAnsiTheme="majorBidi" w:cstheme="majorBidi"/>
          <w:sz w:val="24"/>
          <w:szCs w:val="24"/>
        </w:rPr>
        <w:t>4</w:t>
      </w:r>
      <w:r w:rsidRPr="00D62998">
        <w:rPr>
          <w:rFonts w:asciiTheme="majorBidi" w:hAnsiTheme="majorBidi" w:cstheme="majorBidi"/>
          <w:sz w:val="24"/>
          <w:szCs w:val="24"/>
        </w:rPr>
        <w:t xml:space="preserve">  </w:t>
      </w:r>
      <w:r>
        <w:rPr>
          <w:rFonts w:asciiTheme="majorBidi" w:hAnsiTheme="majorBidi" w:cstheme="majorBidi"/>
          <w:sz w:val="24"/>
          <w:szCs w:val="24"/>
        </w:rPr>
        <w:t xml:space="preserve">Incremental </w:t>
      </w:r>
      <w:r w:rsidRPr="00D62998">
        <w:rPr>
          <w:rFonts w:asciiTheme="majorBidi" w:hAnsiTheme="majorBidi" w:cstheme="majorBidi"/>
          <w:sz w:val="24"/>
          <w:szCs w:val="24"/>
        </w:rPr>
        <w:t xml:space="preserve">analysis for moderate-severe atopic dermatitis </w:t>
      </w:r>
      <w:r>
        <w:rPr>
          <w:rFonts w:asciiTheme="majorBidi" w:hAnsiTheme="majorBidi" w:cstheme="majorBidi"/>
          <w:sz w:val="24"/>
          <w:szCs w:val="24"/>
        </w:rPr>
        <w:t>without TCS</w:t>
      </w:r>
    </w:p>
    <w:p w14:paraId="5BCC0E97" w14:textId="106D3767" w:rsidR="00712672" w:rsidRPr="00712672" w:rsidRDefault="00013A8E" w:rsidP="00712672">
      <w:r>
        <w:rPr>
          <w:noProof/>
        </w:rPr>
        <w:drawing>
          <wp:inline distT="0" distB="0" distL="0" distR="0" wp14:anchorId="48F3180D" wp14:editId="30EE75F4">
            <wp:extent cx="7576429" cy="4166968"/>
            <wp:effectExtent l="0" t="0" r="5715" b="5080"/>
            <wp:docPr id="101719224" name="Chart 1">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7F80A6" w14:textId="37F4EB5A" w:rsidR="00712672" w:rsidRDefault="00712672" w:rsidP="00712672">
      <w:pPr>
        <w:pStyle w:val="Caption"/>
        <w:spacing w:line="480" w:lineRule="auto"/>
        <w:rPr>
          <w:rFonts w:asciiTheme="majorBidi" w:hAnsiTheme="majorBidi" w:cstheme="majorBidi"/>
          <w:sz w:val="24"/>
          <w:szCs w:val="24"/>
        </w:rPr>
      </w:pPr>
      <w:r w:rsidRPr="00712672">
        <w:rPr>
          <w:rFonts w:asciiTheme="majorBidi" w:eastAsiaTheme="minorHAnsi" w:hAnsiTheme="majorBidi" w:cstheme="majorBidi"/>
          <w:b w:val="0"/>
          <w:bCs w:val="0"/>
          <w:sz w:val="20"/>
          <w:szCs w:val="20"/>
        </w:rPr>
        <w:t xml:space="preserve">ABRO: </w:t>
      </w:r>
      <w:proofErr w:type="spellStart"/>
      <w:r w:rsidRPr="00712672">
        <w:rPr>
          <w:rFonts w:asciiTheme="majorBidi" w:eastAsiaTheme="minorHAnsi" w:hAnsiTheme="majorBidi" w:cstheme="majorBidi"/>
          <w:b w:val="0"/>
          <w:bCs w:val="0"/>
          <w:sz w:val="20"/>
          <w:szCs w:val="20"/>
        </w:rPr>
        <w:t>Abrocitinib</w:t>
      </w:r>
      <w:proofErr w:type="spellEnd"/>
      <w:r w:rsidRPr="00712672">
        <w:rPr>
          <w:rFonts w:asciiTheme="majorBidi" w:eastAsiaTheme="minorHAnsi" w:hAnsiTheme="majorBidi" w:cstheme="majorBidi"/>
          <w:b w:val="0"/>
          <w:bCs w:val="0"/>
          <w:sz w:val="20"/>
          <w:szCs w:val="20"/>
        </w:rPr>
        <w:t>; BARI: Baricitinib; BSC: Best supportive care; DUP: Dupilumab; TRALO: Tralokinumab; UPA: Upadacitini</w:t>
      </w:r>
      <w:r>
        <w:rPr>
          <w:rFonts w:asciiTheme="majorBidi" w:eastAsiaTheme="minorHAnsi" w:hAnsiTheme="majorBidi" w:cstheme="majorBidi"/>
          <w:b w:val="0"/>
          <w:bCs w:val="0"/>
          <w:sz w:val="20"/>
          <w:szCs w:val="20"/>
        </w:rPr>
        <w:t>b</w:t>
      </w:r>
      <w:r>
        <w:rPr>
          <w:rFonts w:asciiTheme="majorBidi" w:hAnsiTheme="majorBidi" w:cstheme="majorBidi"/>
          <w:sz w:val="20"/>
          <w:szCs w:val="20"/>
        </w:rPr>
        <w:br w:type="page"/>
      </w:r>
      <w:r w:rsidRPr="00D62998">
        <w:rPr>
          <w:rFonts w:asciiTheme="majorBidi" w:hAnsiTheme="majorBidi" w:cstheme="majorBidi"/>
          <w:sz w:val="24"/>
          <w:szCs w:val="24"/>
        </w:rPr>
        <w:lastRenderedPageBreak/>
        <w:t xml:space="preserve">Supplementary Figure </w:t>
      </w:r>
      <w:r>
        <w:rPr>
          <w:rFonts w:asciiTheme="majorBidi" w:hAnsiTheme="majorBidi" w:cstheme="majorBidi"/>
          <w:sz w:val="24"/>
          <w:szCs w:val="24"/>
        </w:rPr>
        <w:t>5</w:t>
      </w:r>
      <w:r w:rsidRPr="00D62998">
        <w:rPr>
          <w:rFonts w:asciiTheme="majorBidi" w:hAnsiTheme="majorBidi" w:cstheme="majorBidi"/>
          <w:sz w:val="24"/>
          <w:szCs w:val="24"/>
        </w:rPr>
        <w:t xml:space="preserve">  </w:t>
      </w:r>
      <w:r>
        <w:rPr>
          <w:rFonts w:asciiTheme="majorBidi" w:hAnsiTheme="majorBidi" w:cstheme="majorBidi"/>
          <w:sz w:val="24"/>
          <w:szCs w:val="24"/>
        </w:rPr>
        <w:t xml:space="preserve">Incremental </w:t>
      </w:r>
      <w:r w:rsidRPr="00D62998">
        <w:rPr>
          <w:rFonts w:asciiTheme="majorBidi" w:hAnsiTheme="majorBidi" w:cstheme="majorBidi"/>
          <w:sz w:val="24"/>
          <w:szCs w:val="24"/>
        </w:rPr>
        <w:t xml:space="preserve">analysis for moderate-severe atopic dermatitis </w:t>
      </w:r>
      <w:r>
        <w:rPr>
          <w:rFonts w:asciiTheme="majorBidi" w:hAnsiTheme="majorBidi" w:cstheme="majorBidi"/>
          <w:sz w:val="24"/>
          <w:szCs w:val="24"/>
        </w:rPr>
        <w:t>without TCS</w:t>
      </w:r>
    </w:p>
    <w:p w14:paraId="40C3A4AA" w14:textId="293D425B" w:rsidR="00013A8E" w:rsidRPr="00013A8E" w:rsidRDefault="00013A8E" w:rsidP="00013A8E">
      <w:r>
        <w:rPr>
          <w:noProof/>
        </w:rPr>
        <w:drawing>
          <wp:inline distT="0" distB="0" distL="0" distR="0" wp14:anchorId="2E2776F9" wp14:editId="3B0C0719">
            <wp:extent cx="7575139" cy="4168827"/>
            <wp:effectExtent l="0" t="0" r="6985" b="3175"/>
            <wp:docPr id="1985627270" name="Chart 1">
              <a:extLst xmlns:a="http://schemas.openxmlformats.org/drawingml/2006/main">
                <a:ext uri="{FF2B5EF4-FFF2-40B4-BE49-F238E27FC236}">
                  <a16:creationId xmlns:a16="http://schemas.microsoft.com/office/drawing/2014/main" id="{00000000-0008-0000-0C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41C124" w14:textId="7E8AA4F2" w:rsidR="00712672" w:rsidRPr="00712672" w:rsidRDefault="00013A8E" w:rsidP="00712672">
      <w:pPr>
        <w:rPr>
          <w:rFonts w:asciiTheme="majorBidi" w:hAnsiTheme="majorBidi" w:cstheme="majorBidi"/>
          <w:sz w:val="20"/>
          <w:szCs w:val="20"/>
        </w:rPr>
      </w:pPr>
      <w:r w:rsidRPr="00712672">
        <w:rPr>
          <w:rFonts w:asciiTheme="majorBidi" w:hAnsiTheme="majorBidi" w:cstheme="majorBidi"/>
          <w:sz w:val="20"/>
          <w:szCs w:val="20"/>
        </w:rPr>
        <w:t xml:space="preserve">BARI: Baricitinib; BSC: Best supportive care; DUP: Dupilumab; TRALO: Tralokinumab; </w:t>
      </w:r>
      <w:r>
        <w:rPr>
          <w:rFonts w:asciiTheme="majorBidi" w:hAnsiTheme="majorBidi" w:cstheme="majorBidi"/>
          <w:sz w:val="20"/>
          <w:szCs w:val="20"/>
        </w:rPr>
        <w:t xml:space="preserve">TCS: Topical corticosteroid; </w:t>
      </w:r>
      <w:r w:rsidRPr="00712672">
        <w:rPr>
          <w:rFonts w:asciiTheme="majorBidi" w:hAnsiTheme="majorBidi" w:cstheme="majorBidi"/>
          <w:sz w:val="20"/>
          <w:szCs w:val="20"/>
        </w:rPr>
        <w:t>UPA: Upadacitini</w:t>
      </w:r>
      <w:r w:rsidRPr="000217E4">
        <w:rPr>
          <w:rFonts w:asciiTheme="majorBidi" w:hAnsiTheme="majorBidi" w:cstheme="majorBidi"/>
          <w:sz w:val="20"/>
          <w:szCs w:val="20"/>
        </w:rPr>
        <w:t>b</w:t>
      </w:r>
    </w:p>
    <w:p w14:paraId="26D42484" w14:textId="77777777" w:rsidR="00712672" w:rsidRDefault="00712672">
      <w:pPr>
        <w:rPr>
          <w:rFonts w:asciiTheme="majorBidi" w:eastAsiaTheme="majorEastAsia" w:hAnsiTheme="majorBidi" w:cstheme="majorBidi"/>
          <w:b/>
          <w:bCs/>
          <w:color w:val="2F5496" w:themeColor="accent1" w:themeShade="BF"/>
          <w:sz w:val="32"/>
          <w:szCs w:val="32"/>
        </w:rPr>
      </w:pPr>
      <w:r>
        <w:rPr>
          <w:rFonts w:asciiTheme="majorBidi" w:hAnsiTheme="majorBidi"/>
          <w:b/>
          <w:bCs/>
        </w:rPr>
        <w:br w:type="page"/>
      </w:r>
    </w:p>
    <w:p w14:paraId="533F725E" w14:textId="1CE69C7C" w:rsidR="002250B1" w:rsidRPr="00D96D91" w:rsidRDefault="007F2D3B" w:rsidP="00D96D91">
      <w:pPr>
        <w:pStyle w:val="Heading1"/>
        <w:spacing w:line="480" w:lineRule="auto"/>
        <w:rPr>
          <w:rFonts w:asciiTheme="majorBidi" w:hAnsiTheme="majorBidi"/>
          <w:b/>
          <w:bCs/>
        </w:rPr>
      </w:pPr>
      <w:r>
        <w:rPr>
          <w:rFonts w:asciiTheme="majorBidi" w:hAnsiTheme="majorBidi"/>
          <w:b/>
          <w:bCs/>
        </w:rPr>
        <w:lastRenderedPageBreak/>
        <w:t xml:space="preserve">Supplementary </w:t>
      </w:r>
      <w:r w:rsidR="00787DB9" w:rsidRPr="00D62998">
        <w:rPr>
          <w:rFonts w:asciiTheme="majorBidi" w:hAnsiTheme="majorBidi"/>
          <w:b/>
          <w:bCs/>
        </w:rPr>
        <w:t>References</w:t>
      </w:r>
    </w:p>
    <w:sectPr w:rsidR="002250B1" w:rsidRPr="00D96D91" w:rsidSect="0089776B">
      <w:endnotePr>
        <w:numFmt w:val="decimal"/>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7D9C" w14:textId="77777777" w:rsidR="007213E1" w:rsidRDefault="007213E1" w:rsidP="002250B1">
      <w:pPr>
        <w:spacing w:after="0" w:line="240" w:lineRule="auto"/>
      </w:pPr>
      <w:r>
        <w:separator/>
      </w:r>
    </w:p>
  </w:endnote>
  <w:endnote w:type="continuationSeparator" w:id="0">
    <w:p w14:paraId="2E92F604" w14:textId="77777777" w:rsidR="007213E1" w:rsidRDefault="007213E1" w:rsidP="002250B1">
      <w:pPr>
        <w:spacing w:after="0" w:line="240" w:lineRule="auto"/>
      </w:pPr>
      <w:r>
        <w:continuationSeparator/>
      </w:r>
    </w:p>
  </w:endnote>
  <w:endnote w:type="continuationNotice" w:id="1">
    <w:p w14:paraId="06B816D2" w14:textId="77777777" w:rsidR="007213E1" w:rsidRDefault="007213E1">
      <w:pPr>
        <w:spacing w:after="0" w:line="240" w:lineRule="auto"/>
      </w:pPr>
    </w:p>
  </w:endnote>
  <w:endnote w:id="2">
    <w:p w14:paraId="460387C3" w14:textId="79B7FCAE" w:rsidR="00DC4EA8" w:rsidRPr="00D62998" w:rsidRDefault="00DC4EA8">
      <w:pPr>
        <w:pStyle w:val="EndnoteText"/>
        <w:rPr>
          <w:rFonts w:asciiTheme="majorBidi" w:hAnsiTheme="majorBidi" w:cstheme="majorBidi"/>
          <w:sz w:val="20"/>
          <w:szCs w:val="20"/>
          <w:lang w:val="en-US"/>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Guttman-Yassky E, Teixeira HD, Simpson EL, et al. Once-daily upadacitinib versus placebo in adolescents and adults with moderate-to-severe atopic dermatitis (Measure Up 1 and Measure Up 2): results from two replicate double-blind, randomised controlled phase 3 trials. Lancet. 2021; 397(10290):2151-2168. </w:t>
      </w:r>
      <w:r w:rsidRPr="00D62998">
        <w:rPr>
          <w:rFonts w:asciiTheme="majorBidi" w:hAnsiTheme="majorBidi" w:cstheme="majorBidi"/>
          <w:sz w:val="20"/>
          <w:szCs w:val="20"/>
          <w:lang w:val="en-US"/>
        </w:rPr>
        <w:t>doi:10.1016/s0140-6736(21)00588-2</w:t>
      </w:r>
    </w:p>
  </w:endnote>
  <w:endnote w:id="3">
    <w:p w14:paraId="4EDAF8F6" w14:textId="412D8465" w:rsidR="00DC4EA8" w:rsidRPr="00D62998" w:rsidRDefault="00DC4EA8" w:rsidP="00DC4EA8">
      <w:pPr>
        <w:pStyle w:val="EndnoteText"/>
        <w:rPr>
          <w:rFonts w:asciiTheme="majorBidi" w:hAnsiTheme="majorBidi" w:cstheme="majorBidi"/>
          <w:sz w:val="20"/>
          <w:szCs w:val="20"/>
          <w:lang w:val="en-US"/>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sz w:val="20"/>
          <w:szCs w:val="20"/>
          <w:lang w:val="en-US"/>
        </w:rPr>
        <w:t>Reich K, Teixeira HD, de Bruin-Weller M, Bieber T, Soong W, Kabashima K, et al. Safety and efficacy of upadacitinib in combination with topical corticosteroids in adolescents and adults with moderate-to-severe atopic dermatitis (AD Up): results from a randomised, double-blind, placebo-controlled, phase 3 trial. Lancet. 2021;397(10290):2169-81.</w:t>
      </w:r>
    </w:p>
  </w:endnote>
  <w:endnote w:id="4">
    <w:p w14:paraId="0943223B" w14:textId="29EB6021"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Simpson EL, Sinclair R, Forman S, </w:t>
      </w:r>
      <w:r w:rsidR="00496CEA" w:rsidRPr="00D62998">
        <w:rPr>
          <w:rFonts w:asciiTheme="majorBidi" w:hAnsiTheme="majorBidi" w:cstheme="majorBidi"/>
          <w:color w:val="222222"/>
          <w:sz w:val="20"/>
          <w:szCs w:val="20"/>
          <w:shd w:val="clear" w:color="auto" w:fill="FFFFFF"/>
        </w:rPr>
        <w:t>et al</w:t>
      </w:r>
      <w:r w:rsidRPr="00D62998">
        <w:rPr>
          <w:rFonts w:asciiTheme="majorBidi" w:hAnsiTheme="majorBidi" w:cstheme="majorBidi"/>
          <w:color w:val="222222"/>
          <w:sz w:val="20"/>
          <w:szCs w:val="20"/>
          <w:shd w:val="clear" w:color="auto" w:fill="FFFFFF"/>
        </w:rPr>
        <w:t>. Efficacy and safety of abrocitinib in adults and adolescents with moderate-to-severe atopic dermatitis (JADE MONO-1): a multicentre, double-blind, randomised, placebo-controlled, phase 3 trial. The Lancet. 2020;396(10246):255-66.</w:t>
      </w:r>
    </w:p>
  </w:endnote>
  <w:endnote w:id="5">
    <w:p w14:paraId="6F84DD1D" w14:textId="5793506C"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Silverberg JI, Simpson EL, Thyssen JP, </w:t>
      </w:r>
      <w:r w:rsidR="00496CEA" w:rsidRPr="00D62998">
        <w:rPr>
          <w:rFonts w:asciiTheme="majorBidi" w:hAnsiTheme="majorBidi" w:cstheme="majorBidi"/>
          <w:color w:val="222222"/>
          <w:sz w:val="20"/>
          <w:szCs w:val="20"/>
          <w:shd w:val="clear" w:color="auto" w:fill="FFFFFF"/>
        </w:rPr>
        <w:t>et al</w:t>
      </w:r>
      <w:r w:rsidRPr="00D62998">
        <w:rPr>
          <w:rFonts w:asciiTheme="majorBidi" w:hAnsiTheme="majorBidi" w:cstheme="majorBidi"/>
          <w:color w:val="222222"/>
          <w:sz w:val="20"/>
          <w:szCs w:val="20"/>
          <w:shd w:val="clear" w:color="auto" w:fill="FFFFFF"/>
        </w:rPr>
        <w:t>. Efficacy and safety of abrocitinib in patients with moderate-to-severe atopic dermatitis: a randomized clinical trial. JAMA dermatology. 2020;156(8):863-73.</w:t>
      </w:r>
    </w:p>
  </w:endnote>
  <w:endnote w:id="6">
    <w:p w14:paraId="57239DC4" w14:textId="6D22E62D"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Simpson EL, Lacour JP, Spelman L, </w:t>
      </w:r>
      <w:r w:rsidR="00496CEA" w:rsidRPr="00D62998">
        <w:rPr>
          <w:rFonts w:asciiTheme="majorBidi" w:hAnsiTheme="majorBidi" w:cstheme="majorBidi"/>
          <w:color w:val="222222"/>
          <w:sz w:val="20"/>
          <w:szCs w:val="20"/>
          <w:shd w:val="clear" w:color="auto" w:fill="FFFFFF"/>
        </w:rPr>
        <w:t>et al</w:t>
      </w:r>
      <w:r w:rsidRPr="00D62998">
        <w:rPr>
          <w:rFonts w:asciiTheme="majorBidi" w:hAnsiTheme="majorBidi" w:cstheme="majorBidi"/>
          <w:color w:val="222222"/>
          <w:sz w:val="20"/>
          <w:szCs w:val="20"/>
          <w:shd w:val="clear" w:color="auto" w:fill="FFFFFF"/>
        </w:rPr>
        <w:t>. Baricitinib in patients with moderate‐to‐severe atopic dermatitis and inadequate response to topical corticosteroids: results from two randomized monotherapy phase III trials. British Journal of Dermatology. 2020;183(2):242-55.</w:t>
      </w:r>
    </w:p>
  </w:endnote>
  <w:endnote w:id="7">
    <w:p w14:paraId="0C684857" w14:textId="729FB28B"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Simpson EL, Forman S, Silverberg JI, </w:t>
      </w:r>
      <w:r w:rsidR="00496CEA" w:rsidRPr="00D62998">
        <w:rPr>
          <w:rFonts w:asciiTheme="majorBidi" w:hAnsiTheme="majorBidi" w:cstheme="majorBidi"/>
          <w:color w:val="222222"/>
          <w:sz w:val="20"/>
          <w:szCs w:val="20"/>
          <w:shd w:val="clear" w:color="auto" w:fill="FFFFFF"/>
        </w:rPr>
        <w:t>et al</w:t>
      </w:r>
      <w:r w:rsidRPr="00D62998">
        <w:rPr>
          <w:rFonts w:asciiTheme="majorBidi" w:hAnsiTheme="majorBidi" w:cstheme="majorBidi"/>
          <w:color w:val="222222"/>
          <w:sz w:val="20"/>
          <w:szCs w:val="20"/>
          <w:shd w:val="clear" w:color="auto" w:fill="FFFFFF"/>
        </w:rPr>
        <w:t>. Baricitinib in patients with moderate-to-severe atopic dermatitis: results from a randomized monotherapy phase 3 trial in the United States and Canada (BREEZE-AD5). Journal of the American Academy of Dermatology. 2021;85(1):62-70.</w:t>
      </w:r>
    </w:p>
  </w:endnote>
  <w:endnote w:id="8">
    <w:p w14:paraId="17ABE6CF" w14:textId="776B42DA"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Reich K, Kabashima K, Peris K, </w:t>
      </w:r>
      <w:r w:rsidR="00552D3F" w:rsidRPr="00D62998">
        <w:rPr>
          <w:rFonts w:asciiTheme="majorBidi" w:hAnsiTheme="majorBidi" w:cstheme="majorBidi"/>
          <w:color w:val="222222"/>
          <w:sz w:val="20"/>
          <w:szCs w:val="20"/>
          <w:shd w:val="clear" w:color="auto" w:fill="FFFFFF"/>
        </w:rPr>
        <w:t>et al</w:t>
      </w:r>
      <w:r w:rsidRPr="00D62998">
        <w:rPr>
          <w:rFonts w:asciiTheme="majorBidi" w:hAnsiTheme="majorBidi" w:cstheme="majorBidi"/>
          <w:color w:val="222222"/>
          <w:sz w:val="20"/>
          <w:szCs w:val="20"/>
          <w:shd w:val="clear" w:color="auto" w:fill="FFFFFF"/>
        </w:rPr>
        <w:t>. Efficacy and safety of baricitinib combined with topical corticosteroids for treatment of moderate to severe atopic dermatitis: a randomized clinical trial. JAMA dermatology. 2020;156(12):1333-43.</w:t>
      </w:r>
    </w:p>
  </w:endnote>
  <w:endnote w:id="9">
    <w:p w14:paraId="38C24554" w14:textId="19D76951"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Simpson EL, Bieber T, Guttman-Yassky E</w:t>
      </w:r>
      <w:r w:rsidR="00552D3F" w:rsidRPr="00D62998">
        <w:rPr>
          <w:rFonts w:asciiTheme="majorBidi" w:hAnsiTheme="majorBidi" w:cstheme="majorBidi"/>
          <w:color w:val="222222"/>
          <w:sz w:val="20"/>
          <w:szCs w:val="20"/>
          <w:shd w:val="clear" w:color="auto" w:fill="FFFFFF"/>
        </w:rPr>
        <w:t>, et al</w:t>
      </w:r>
      <w:r w:rsidRPr="00D62998">
        <w:rPr>
          <w:rFonts w:asciiTheme="majorBidi" w:hAnsiTheme="majorBidi" w:cstheme="majorBidi"/>
          <w:color w:val="222222"/>
          <w:sz w:val="20"/>
          <w:szCs w:val="20"/>
          <w:shd w:val="clear" w:color="auto" w:fill="FFFFFF"/>
        </w:rPr>
        <w:t>. Two phase 3 trials of dupilumab versus placebo in atopic dermatitis. New England Journal of Medicine. 2016;375(24):2335-48.</w:t>
      </w:r>
    </w:p>
  </w:endnote>
  <w:endnote w:id="10">
    <w:p w14:paraId="2589FF45" w14:textId="31151891" w:rsidR="009F6A2B" w:rsidRPr="00D62998" w:rsidRDefault="009F6A2B">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NICE. Single Technology Appraisal Dupilumab for treating moderate to severe atopic dermatitis after topical treatments [ID1048] .2018 </w:t>
      </w:r>
      <w:hyperlink r:id="rId1" w:history="1">
        <w:r w:rsidRPr="00D62998">
          <w:rPr>
            <w:rStyle w:val="Hyperlink"/>
            <w:rFonts w:asciiTheme="majorBidi" w:eastAsia="Calibri" w:hAnsiTheme="majorBidi" w:cstheme="majorBidi"/>
            <w:sz w:val="20"/>
            <w:szCs w:val="20"/>
          </w:rPr>
          <w:t>https://www.nice.org.uk/guidance/ta534/documents/committee-papers</w:t>
        </w:r>
      </w:hyperlink>
      <w:r w:rsidR="00854A09" w:rsidRPr="00D62998">
        <w:rPr>
          <w:rFonts w:asciiTheme="majorBidi" w:hAnsiTheme="majorBidi" w:cstheme="majorBidi"/>
        </w:rPr>
        <w:t xml:space="preserve">. </w:t>
      </w:r>
      <w:r w:rsidR="00854A09" w:rsidRPr="00D62998">
        <w:rPr>
          <w:rFonts w:asciiTheme="majorBidi" w:hAnsiTheme="majorBidi" w:cstheme="majorBidi"/>
          <w:sz w:val="20"/>
          <w:szCs w:val="20"/>
        </w:rPr>
        <w:t>Accessed Mar 10, 2024.</w:t>
      </w:r>
    </w:p>
  </w:endnote>
  <w:endnote w:id="11">
    <w:p w14:paraId="0FEA6EDA" w14:textId="76C91C3B"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de Bruin-Weller M, Thaçi D, Smith CH. Dupilumab with concomitant topical corticosteroid treatment in adults with atopic dermatitis with an inadequate response or intolerance to ciclosporin A or when this treatment is medically inadvisable: a placebo controlled, randomized phase III-clinical trial (LIBERTY AD CAFÉ). Br J Dermatol. 2018;178:992-3.</w:t>
      </w:r>
    </w:p>
  </w:endnote>
  <w:endnote w:id="12">
    <w:p w14:paraId="2FAB51AD" w14:textId="57769BF0"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Blauvelt A, de Bruin-Weller M, Gooderham M, </w:t>
      </w:r>
      <w:r w:rsidR="00496CEA" w:rsidRPr="00D62998">
        <w:rPr>
          <w:rFonts w:asciiTheme="majorBidi" w:hAnsiTheme="majorBidi" w:cstheme="majorBidi"/>
          <w:color w:val="222222"/>
          <w:sz w:val="20"/>
          <w:szCs w:val="20"/>
          <w:shd w:val="clear" w:color="auto" w:fill="FFFFFF"/>
        </w:rPr>
        <w:t>et al</w:t>
      </w:r>
      <w:r w:rsidRPr="00D62998">
        <w:rPr>
          <w:rFonts w:asciiTheme="majorBidi" w:hAnsiTheme="majorBidi" w:cstheme="majorBidi"/>
          <w:color w:val="222222"/>
          <w:sz w:val="20"/>
          <w:szCs w:val="20"/>
          <w:shd w:val="clear" w:color="auto" w:fill="FFFFFF"/>
        </w:rPr>
        <w:t>. Long-term management of moderate-to-severe atopic dermatitis with dupilumab and concomitant topical corticosteroids (LIBERTY AD CHRONOS): a 1-year, randomised, double-blinded, placebo-controlled, phase 3 trial. The Lancet. 2017;389(10086):2287-303.</w:t>
      </w:r>
    </w:p>
  </w:endnote>
  <w:endnote w:id="13">
    <w:p w14:paraId="5A692154" w14:textId="13BDC09E"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Wollenberg A, Blauvelt A, Guttman‐Yassky E</w:t>
      </w:r>
      <w:r w:rsidR="00496CEA" w:rsidRPr="00D62998">
        <w:rPr>
          <w:rFonts w:asciiTheme="majorBidi" w:hAnsiTheme="majorBidi" w:cstheme="majorBidi"/>
          <w:color w:val="222222"/>
          <w:sz w:val="20"/>
          <w:szCs w:val="20"/>
          <w:shd w:val="clear" w:color="auto" w:fill="FFFFFF"/>
        </w:rPr>
        <w:t>, et al</w:t>
      </w:r>
      <w:r w:rsidRPr="00D62998">
        <w:rPr>
          <w:rFonts w:asciiTheme="majorBidi" w:hAnsiTheme="majorBidi" w:cstheme="majorBidi"/>
          <w:color w:val="222222"/>
          <w:sz w:val="20"/>
          <w:szCs w:val="20"/>
          <w:shd w:val="clear" w:color="auto" w:fill="FFFFFF"/>
        </w:rPr>
        <w:t>. Tralokinumab for moderate‐to‐severe atopic dermatitis: results from two 52‐week, randomized, double‐blind, multicentre, placebo‐controlled phase III trials (ECZTRA 1 and ECZTRA 2). British Journal of Dermatology. 2021;184(3):437-49.</w:t>
      </w:r>
    </w:p>
  </w:endnote>
  <w:endnote w:id="14">
    <w:p w14:paraId="0E30784C" w14:textId="0BFBEC82" w:rsidR="002250B1" w:rsidRPr="00D62998" w:rsidRDefault="002250B1" w:rsidP="002250B1">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Silverberg JI, Toth D, Bieber T, </w:t>
      </w:r>
      <w:r w:rsidR="00496CEA" w:rsidRPr="00D62998">
        <w:rPr>
          <w:rFonts w:asciiTheme="majorBidi" w:hAnsiTheme="majorBidi" w:cstheme="majorBidi"/>
          <w:color w:val="222222"/>
          <w:sz w:val="20"/>
          <w:szCs w:val="20"/>
          <w:shd w:val="clear" w:color="auto" w:fill="FFFFFF"/>
        </w:rPr>
        <w:t>et al</w:t>
      </w:r>
      <w:r w:rsidRPr="00D62998">
        <w:rPr>
          <w:rFonts w:asciiTheme="majorBidi" w:hAnsiTheme="majorBidi" w:cstheme="majorBidi"/>
          <w:color w:val="222222"/>
          <w:sz w:val="20"/>
          <w:szCs w:val="20"/>
          <w:shd w:val="clear" w:color="auto" w:fill="FFFFFF"/>
        </w:rPr>
        <w:t>. Tralokinumab plus topical corticosteroids for the treatment of moderate‐to‐severe atopic dermatitis: results from the double‐blind, randomized, multicentre, placebo‐controlled phase III ECZTRA 3 trial. British Journal of Dermatology. 2021;184(3):450-63.</w:t>
      </w:r>
    </w:p>
  </w:endnote>
  <w:endnote w:id="15">
    <w:p w14:paraId="02ACED67" w14:textId="05C008C1" w:rsidR="00334E46" w:rsidRPr="00D62998" w:rsidRDefault="00334E46" w:rsidP="0080005C">
      <w:pPr>
        <w:pStyle w:val="EndnoteText"/>
        <w:rPr>
          <w:lang w:val="en-US"/>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sz w:val="20"/>
          <w:szCs w:val="20"/>
          <w:lang w:val="en-US"/>
        </w:rPr>
        <w:t xml:space="preserve">SFDA. Economic Evaluation Studies Guidelines Saudi Food &amp; Drug Authority Drug Sector2024 [03/7/2025]. Available from: </w:t>
      </w:r>
      <w:hyperlink r:id="rId2" w:history="1">
        <w:r w:rsidRPr="00D62998">
          <w:rPr>
            <w:rStyle w:val="Hyperlink"/>
            <w:rFonts w:asciiTheme="majorBidi" w:hAnsiTheme="majorBidi" w:cstheme="majorBidi"/>
            <w:sz w:val="20"/>
            <w:szCs w:val="20"/>
            <w:lang w:val="en-US"/>
          </w:rPr>
          <w:t>https://sfda.gov.sa/sites/default/files/2024-07/EconomicEvaluationStudies.pdf</w:t>
        </w:r>
      </w:hyperlink>
      <w:r w:rsidRPr="00D62998">
        <w:rPr>
          <w:rFonts w:asciiTheme="majorBidi" w:hAnsiTheme="majorBidi" w:cstheme="majorBidi"/>
          <w:sz w:val="20"/>
          <w:szCs w:val="20"/>
          <w:lang w:val="en-US"/>
        </w:rPr>
        <w:t>.</w:t>
      </w:r>
    </w:p>
  </w:endnote>
  <w:endnote w:id="16">
    <w:p w14:paraId="3B7CF77C" w14:textId="7AE6DD2D" w:rsidR="00334E46" w:rsidRPr="00D62998" w:rsidRDefault="00334E46" w:rsidP="0080005C">
      <w:pPr>
        <w:pStyle w:val="EndnoteText"/>
        <w:rPr>
          <w:rFonts w:asciiTheme="majorBidi" w:hAnsiTheme="majorBidi" w:cstheme="majorBidi"/>
          <w:sz w:val="20"/>
          <w:szCs w:val="20"/>
          <w:lang w:val="en-US"/>
        </w:rPr>
      </w:pPr>
      <w:r w:rsidRPr="00D62998">
        <w:rPr>
          <w:rStyle w:val="EndnoteReference"/>
          <w:sz w:val="20"/>
          <w:szCs w:val="20"/>
        </w:rPr>
        <w:endnoteRef/>
      </w:r>
      <w:r w:rsidRPr="00D62998">
        <w:rPr>
          <w:sz w:val="20"/>
          <w:szCs w:val="20"/>
        </w:rPr>
        <w:t xml:space="preserve"> </w:t>
      </w:r>
      <w:r w:rsidRPr="00D62998">
        <w:rPr>
          <w:sz w:val="20"/>
          <w:szCs w:val="20"/>
          <w:lang w:val="en-US"/>
        </w:rPr>
        <w:t xml:space="preserve">Maspero J, De Paula Motta Rubini N, Zhang J, Sanclemente G, Amador JR, El Sayed MH, et al. Epidemiology of adult patients with atopic dermatitis in </w:t>
      </w:r>
      <w:r w:rsidRPr="00D62998">
        <w:rPr>
          <w:rFonts w:asciiTheme="majorBidi" w:hAnsiTheme="majorBidi" w:cstheme="majorBidi"/>
          <w:sz w:val="20"/>
          <w:szCs w:val="20"/>
          <w:lang w:val="en-US"/>
        </w:rPr>
        <w:t>AWARE 1: A second international survey. World Allergy Organ J. 2023;16(3):100724.</w:t>
      </w:r>
    </w:p>
  </w:endnote>
  <w:endnote w:id="17">
    <w:p w14:paraId="7D7F6298" w14:textId="2BF44BCF" w:rsidR="00814032" w:rsidRPr="00D62998" w:rsidRDefault="00814032" w:rsidP="0080005C">
      <w:pPr>
        <w:pStyle w:val="EndnoteText"/>
        <w:rPr>
          <w:rFonts w:asciiTheme="majorBidi" w:hAnsiTheme="majorBidi" w:cstheme="majorBidi"/>
          <w:sz w:val="20"/>
          <w:szCs w:val="20"/>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sz w:val="20"/>
          <w:szCs w:val="20"/>
          <w:lang w:val="en-US"/>
        </w:rPr>
        <w:t>Silverberg JI, Thyssen JP, Fahrbach K, et al. Comparative efficacy and safety of systemic therapies used in moderate‐to‐severe atopic dermatitis: a systematic literature review and network meta‐analysis. J Eur Acad Dermatol Venereol. 2021; 35(9):1797-1810. doi:10.1111/jdv.17351</w:t>
      </w:r>
    </w:p>
  </w:endnote>
  <w:endnote w:id="18">
    <w:p w14:paraId="6C60A1E2" w14:textId="36E1953E" w:rsidR="00814032" w:rsidRPr="00D62998" w:rsidRDefault="00814032" w:rsidP="0080005C">
      <w:pPr>
        <w:pStyle w:val="EndnoteText"/>
        <w:rPr>
          <w:lang w:val="en-US"/>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sz w:val="20"/>
          <w:szCs w:val="20"/>
          <w:lang w:val="en-US"/>
        </w:rPr>
        <w:t xml:space="preserve">Silverberg JI, Hong HC, Calimlim BM, et al. Comparative efficacy of targeted systemic therapies for moderate-to-severe atopic dermatitis without topical corticosteroids: an updated network meta-analysis. </w:t>
      </w:r>
      <w:r w:rsidRPr="00D62998">
        <w:rPr>
          <w:rFonts w:asciiTheme="majorBidi" w:hAnsiTheme="majorBidi" w:cstheme="majorBidi"/>
          <w:color w:val="222222"/>
          <w:sz w:val="20"/>
          <w:szCs w:val="20"/>
          <w:shd w:val="clear" w:color="auto" w:fill="FFFFFF"/>
        </w:rPr>
        <w:t>Dermatol Ther (Heidelb).</w:t>
      </w:r>
      <w:r w:rsidRPr="00D62998">
        <w:rPr>
          <w:rFonts w:asciiTheme="majorBidi" w:hAnsiTheme="majorBidi" w:cstheme="majorBidi"/>
          <w:sz w:val="20"/>
          <w:szCs w:val="20"/>
          <w:lang w:val="en-US"/>
        </w:rPr>
        <w:t xml:space="preserve"> 2023;13(10):2247-2264. doi:10.1007/s13555-023-01000-3</w:t>
      </w:r>
    </w:p>
  </w:endnote>
  <w:endnote w:id="19">
    <w:p w14:paraId="442F1D5F" w14:textId="77777777" w:rsidR="00334E46" w:rsidRPr="00814032" w:rsidRDefault="00334E46" w:rsidP="00334E46">
      <w:pPr>
        <w:pStyle w:val="EndnoteText"/>
        <w:rPr>
          <w:rFonts w:asciiTheme="majorBidi" w:hAnsiTheme="majorBidi" w:cstheme="majorBidi"/>
          <w:sz w:val="20"/>
          <w:szCs w:val="20"/>
          <w:lang w:val="en-US"/>
        </w:rPr>
      </w:pPr>
      <w:r w:rsidRPr="00D62998">
        <w:rPr>
          <w:rStyle w:val="EndnoteReference"/>
          <w:rFonts w:asciiTheme="majorBidi" w:hAnsiTheme="majorBidi" w:cstheme="majorBidi"/>
          <w:sz w:val="20"/>
          <w:szCs w:val="20"/>
        </w:rPr>
        <w:endnoteRef/>
      </w:r>
      <w:r w:rsidRPr="00D62998">
        <w:rPr>
          <w:rFonts w:asciiTheme="majorBidi" w:hAnsiTheme="majorBidi" w:cstheme="majorBidi"/>
          <w:sz w:val="20"/>
          <w:szCs w:val="20"/>
        </w:rPr>
        <w:t xml:space="preserve"> </w:t>
      </w:r>
      <w:r w:rsidRPr="00D62998">
        <w:rPr>
          <w:rFonts w:asciiTheme="majorBidi" w:hAnsiTheme="majorBidi" w:cstheme="majorBidi"/>
          <w:color w:val="222222"/>
          <w:sz w:val="20"/>
          <w:szCs w:val="20"/>
          <w:shd w:val="clear" w:color="auto" w:fill="FFFFFF"/>
        </w:rPr>
        <w:t xml:space="preserve">Ara R, Brazier JE. Populating an economic model with health state utility values: moving toward better practice. </w:t>
      </w:r>
      <w:r w:rsidRPr="00D62998">
        <w:rPr>
          <w:rFonts w:asciiTheme="majorBidi" w:hAnsiTheme="majorBidi" w:cstheme="majorBidi"/>
          <w:color w:val="222222"/>
          <w:sz w:val="20"/>
          <w:szCs w:val="20"/>
          <w:shd w:val="clear" w:color="auto" w:fill="FFFFFF"/>
          <w:lang w:val="de-DE"/>
        </w:rPr>
        <w:t xml:space="preserve">Value Health. 2010; 13(5):509-518. </w:t>
      </w:r>
      <w:r w:rsidRPr="00D62998">
        <w:rPr>
          <w:rFonts w:asciiTheme="majorBidi" w:hAnsiTheme="majorBidi" w:cstheme="majorBidi"/>
          <w:color w:val="222222"/>
          <w:sz w:val="20"/>
          <w:szCs w:val="20"/>
          <w:shd w:val="clear" w:color="auto" w:fill="FFFFFF"/>
          <w:lang w:val="en-US"/>
        </w:rPr>
        <w:t>doi:10.1111/j.1524-4733.2010.00700.x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4464" w14:textId="4C6EA280" w:rsidR="007771D4" w:rsidRDefault="007771D4">
    <w:pPr>
      <w:pStyle w:val="Footer"/>
    </w:pPr>
    <w:r>
      <w:rPr>
        <w:noProof/>
      </w:rPr>
      <mc:AlternateContent>
        <mc:Choice Requires="wps">
          <w:drawing>
            <wp:anchor distT="0" distB="0" distL="0" distR="0" simplePos="0" relativeHeight="251659264" behindDoc="0" locked="0" layoutInCell="1" allowOverlap="1" wp14:anchorId="4B5CD38A" wp14:editId="3D97E77A">
              <wp:simplePos x="635" y="635"/>
              <wp:positionH relativeFrom="page">
                <wp:align>left</wp:align>
              </wp:positionH>
              <wp:positionV relativeFrom="page">
                <wp:align>bottom</wp:align>
              </wp:positionV>
              <wp:extent cx="2085975" cy="335280"/>
              <wp:effectExtent l="0" t="0" r="9525" b="0"/>
              <wp:wrapNone/>
              <wp:docPr id="83005644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F038A4E" w14:textId="45DDC93F" w:rsidR="007771D4" w:rsidRPr="007771D4" w:rsidRDefault="007771D4" w:rsidP="007771D4">
                          <w:pPr>
                            <w:spacing w:after="0"/>
                            <w:rPr>
                              <w:rFonts w:ascii="Rockwell" w:eastAsia="Rockwell" w:hAnsi="Rockwell" w:cs="Rockwell"/>
                              <w:noProof/>
                              <w:color w:val="0078D7"/>
                              <w:sz w:val="18"/>
                              <w:szCs w:val="18"/>
                            </w:rPr>
                          </w:pPr>
                          <w:r w:rsidRPr="007771D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5CD38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7F038A4E" w14:textId="45DDC93F" w:rsidR="007771D4" w:rsidRPr="007771D4" w:rsidRDefault="007771D4" w:rsidP="007771D4">
                    <w:pPr>
                      <w:spacing w:after="0"/>
                      <w:rPr>
                        <w:rFonts w:ascii="Rockwell" w:eastAsia="Rockwell" w:hAnsi="Rockwell" w:cs="Rockwell"/>
                        <w:noProof/>
                        <w:color w:val="0078D7"/>
                        <w:sz w:val="18"/>
                        <w:szCs w:val="18"/>
                      </w:rPr>
                    </w:pPr>
                    <w:r w:rsidRPr="007771D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CC66" w14:textId="6E3AFB34" w:rsidR="0089776B" w:rsidRDefault="007771D4">
    <w:pPr>
      <w:pStyle w:val="Footer"/>
      <w:jc w:val="center"/>
    </w:pPr>
    <w:r>
      <w:rPr>
        <w:noProof/>
      </w:rPr>
      <mc:AlternateContent>
        <mc:Choice Requires="wps">
          <w:drawing>
            <wp:anchor distT="0" distB="0" distL="0" distR="0" simplePos="0" relativeHeight="251660288" behindDoc="0" locked="0" layoutInCell="1" allowOverlap="1" wp14:anchorId="67C3ECE7" wp14:editId="49384226">
              <wp:simplePos x="914400" y="9142171"/>
              <wp:positionH relativeFrom="page">
                <wp:align>left</wp:align>
              </wp:positionH>
              <wp:positionV relativeFrom="page">
                <wp:align>bottom</wp:align>
              </wp:positionV>
              <wp:extent cx="2085975" cy="335280"/>
              <wp:effectExtent l="0" t="0" r="9525" b="0"/>
              <wp:wrapNone/>
              <wp:docPr id="126418180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3FB2445" w14:textId="34AB638D" w:rsidR="007771D4" w:rsidRPr="007771D4" w:rsidRDefault="007771D4" w:rsidP="007771D4">
                          <w:pPr>
                            <w:spacing w:after="0"/>
                            <w:rPr>
                              <w:rFonts w:ascii="Rockwell" w:eastAsia="Rockwell" w:hAnsi="Rockwell" w:cs="Rockwell"/>
                              <w:noProof/>
                              <w:color w:val="0078D7"/>
                              <w:sz w:val="18"/>
                              <w:szCs w:val="18"/>
                            </w:rPr>
                          </w:pPr>
                          <w:r w:rsidRPr="007771D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C3ECE7"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63FB2445" w14:textId="34AB638D" w:rsidR="007771D4" w:rsidRPr="007771D4" w:rsidRDefault="007771D4" w:rsidP="007771D4">
                    <w:pPr>
                      <w:spacing w:after="0"/>
                      <w:rPr>
                        <w:rFonts w:ascii="Rockwell" w:eastAsia="Rockwell" w:hAnsi="Rockwell" w:cs="Rockwell"/>
                        <w:noProof/>
                        <w:color w:val="0078D7"/>
                        <w:sz w:val="18"/>
                        <w:szCs w:val="18"/>
                      </w:rPr>
                    </w:pPr>
                    <w:r w:rsidRPr="007771D4">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44963841"/>
        <w:docPartObj>
          <w:docPartGallery w:val="Page Numbers (Bottom of Page)"/>
          <w:docPartUnique/>
        </w:docPartObj>
      </w:sdtPr>
      <w:sdtEndPr>
        <w:rPr>
          <w:noProof/>
        </w:rPr>
      </w:sdtEndPr>
      <w:sdtContent>
        <w:r w:rsidR="0089776B">
          <w:fldChar w:fldCharType="begin"/>
        </w:r>
        <w:r w:rsidR="0089776B">
          <w:instrText xml:space="preserve"> PAGE   \* MERGEFORMAT </w:instrText>
        </w:r>
        <w:r w:rsidR="0089776B">
          <w:fldChar w:fldCharType="separate"/>
        </w:r>
        <w:r w:rsidR="0089776B">
          <w:rPr>
            <w:noProof/>
          </w:rPr>
          <w:t>2</w:t>
        </w:r>
        <w:r w:rsidR="0089776B">
          <w:rPr>
            <w:noProof/>
          </w:rPr>
          <w:fldChar w:fldCharType="end"/>
        </w:r>
      </w:sdtContent>
    </w:sdt>
  </w:p>
  <w:p w14:paraId="4F30E39E" w14:textId="55FAE29F" w:rsidR="00077458" w:rsidRPr="00077458" w:rsidRDefault="00077458" w:rsidP="008977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4289" w14:textId="7AF8E00E" w:rsidR="007771D4" w:rsidRDefault="007771D4">
    <w:pPr>
      <w:pStyle w:val="Footer"/>
    </w:pPr>
    <w:r>
      <w:rPr>
        <w:noProof/>
      </w:rPr>
      <mc:AlternateContent>
        <mc:Choice Requires="wps">
          <w:drawing>
            <wp:anchor distT="0" distB="0" distL="0" distR="0" simplePos="0" relativeHeight="251658240" behindDoc="0" locked="0" layoutInCell="1" allowOverlap="1" wp14:anchorId="38B880C8" wp14:editId="00CB6A1B">
              <wp:simplePos x="635" y="635"/>
              <wp:positionH relativeFrom="page">
                <wp:align>left</wp:align>
              </wp:positionH>
              <wp:positionV relativeFrom="page">
                <wp:align>bottom</wp:align>
              </wp:positionV>
              <wp:extent cx="2085975" cy="335280"/>
              <wp:effectExtent l="0" t="0" r="9525" b="0"/>
              <wp:wrapNone/>
              <wp:docPr id="139153366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89D2837" w14:textId="001C8B38" w:rsidR="007771D4" w:rsidRPr="007771D4" w:rsidRDefault="007771D4" w:rsidP="007771D4">
                          <w:pPr>
                            <w:spacing w:after="0"/>
                            <w:rPr>
                              <w:rFonts w:ascii="Rockwell" w:eastAsia="Rockwell" w:hAnsi="Rockwell" w:cs="Rockwell"/>
                              <w:noProof/>
                              <w:color w:val="0078D7"/>
                              <w:sz w:val="18"/>
                              <w:szCs w:val="18"/>
                            </w:rPr>
                          </w:pPr>
                          <w:r w:rsidRPr="007771D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B880C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389D2837" w14:textId="001C8B38" w:rsidR="007771D4" w:rsidRPr="007771D4" w:rsidRDefault="007771D4" w:rsidP="007771D4">
                    <w:pPr>
                      <w:spacing w:after="0"/>
                      <w:rPr>
                        <w:rFonts w:ascii="Rockwell" w:eastAsia="Rockwell" w:hAnsi="Rockwell" w:cs="Rockwell"/>
                        <w:noProof/>
                        <w:color w:val="0078D7"/>
                        <w:sz w:val="18"/>
                        <w:szCs w:val="18"/>
                      </w:rPr>
                    </w:pPr>
                    <w:r w:rsidRPr="007771D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6FED" w14:textId="77777777" w:rsidR="007213E1" w:rsidRDefault="007213E1" w:rsidP="002250B1">
      <w:pPr>
        <w:spacing w:after="0" w:line="240" w:lineRule="auto"/>
      </w:pPr>
      <w:r>
        <w:separator/>
      </w:r>
    </w:p>
  </w:footnote>
  <w:footnote w:type="continuationSeparator" w:id="0">
    <w:p w14:paraId="25930480" w14:textId="77777777" w:rsidR="007213E1" w:rsidRDefault="007213E1" w:rsidP="002250B1">
      <w:pPr>
        <w:spacing w:after="0" w:line="240" w:lineRule="auto"/>
      </w:pPr>
      <w:r>
        <w:continuationSeparator/>
      </w:r>
    </w:p>
  </w:footnote>
  <w:footnote w:type="continuationNotice" w:id="1">
    <w:p w14:paraId="3B54FE0A" w14:textId="77777777" w:rsidR="007213E1" w:rsidRDefault="007213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A76"/>
    <w:multiLevelType w:val="hybridMultilevel"/>
    <w:tmpl w:val="4842723C"/>
    <w:lvl w:ilvl="0" w:tplc="99F4D022">
      <w:start w:val="1"/>
      <w:numFmt w:val="bullet"/>
      <w:pStyle w:val="Bullet1"/>
      <w:lvlText w:val=""/>
      <w:lvlJc w:val="left"/>
      <w:pPr>
        <w:ind w:left="720" w:hanging="360"/>
      </w:pPr>
      <w:rPr>
        <w:rFonts w:ascii="Symbol" w:hAnsi="Symbol" w:cs="Symbol" w:hint="default"/>
      </w:rPr>
    </w:lvl>
    <w:lvl w:ilvl="1" w:tplc="66262A3C" w:tentative="1">
      <w:start w:val="1"/>
      <w:numFmt w:val="bullet"/>
      <w:lvlText w:val="o"/>
      <w:lvlJc w:val="left"/>
      <w:pPr>
        <w:ind w:left="1440" w:hanging="360"/>
      </w:pPr>
      <w:rPr>
        <w:rFonts w:ascii="Courier New" w:hAnsi="Courier New" w:cs="Courier New" w:hint="default"/>
      </w:rPr>
    </w:lvl>
    <w:lvl w:ilvl="2" w:tplc="88EC594A" w:tentative="1">
      <w:start w:val="1"/>
      <w:numFmt w:val="bullet"/>
      <w:lvlText w:val=""/>
      <w:lvlJc w:val="left"/>
      <w:pPr>
        <w:ind w:left="2160" w:hanging="360"/>
      </w:pPr>
      <w:rPr>
        <w:rFonts w:ascii="Wingdings" w:hAnsi="Wingdings" w:cs="Wingdings" w:hint="default"/>
      </w:rPr>
    </w:lvl>
    <w:lvl w:ilvl="3" w:tplc="F55C90D8" w:tentative="1">
      <w:start w:val="1"/>
      <w:numFmt w:val="bullet"/>
      <w:lvlText w:val=""/>
      <w:lvlJc w:val="left"/>
      <w:pPr>
        <w:ind w:left="2880" w:hanging="360"/>
      </w:pPr>
      <w:rPr>
        <w:rFonts w:ascii="Symbol" w:hAnsi="Symbol" w:cs="Symbol" w:hint="default"/>
      </w:rPr>
    </w:lvl>
    <w:lvl w:ilvl="4" w:tplc="17EAC088" w:tentative="1">
      <w:start w:val="1"/>
      <w:numFmt w:val="bullet"/>
      <w:lvlText w:val="o"/>
      <w:lvlJc w:val="left"/>
      <w:pPr>
        <w:ind w:left="3600" w:hanging="360"/>
      </w:pPr>
      <w:rPr>
        <w:rFonts w:ascii="Courier New" w:hAnsi="Courier New" w:cs="Courier New" w:hint="default"/>
      </w:rPr>
    </w:lvl>
    <w:lvl w:ilvl="5" w:tplc="C5C24B44" w:tentative="1">
      <w:start w:val="1"/>
      <w:numFmt w:val="bullet"/>
      <w:lvlText w:val=""/>
      <w:lvlJc w:val="left"/>
      <w:pPr>
        <w:ind w:left="4320" w:hanging="360"/>
      </w:pPr>
      <w:rPr>
        <w:rFonts w:ascii="Wingdings" w:hAnsi="Wingdings" w:cs="Wingdings" w:hint="default"/>
      </w:rPr>
    </w:lvl>
    <w:lvl w:ilvl="6" w:tplc="BD8A01D8" w:tentative="1">
      <w:start w:val="1"/>
      <w:numFmt w:val="bullet"/>
      <w:lvlText w:val=""/>
      <w:lvlJc w:val="left"/>
      <w:pPr>
        <w:ind w:left="5040" w:hanging="360"/>
      </w:pPr>
      <w:rPr>
        <w:rFonts w:ascii="Symbol" w:hAnsi="Symbol" w:cs="Symbol" w:hint="default"/>
      </w:rPr>
    </w:lvl>
    <w:lvl w:ilvl="7" w:tplc="24A6814C" w:tentative="1">
      <w:start w:val="1"/>
      <w:numFmt w:val="bullet"/>
      <w:lvlText w:val="o"/>
      <w:lvlJc w:val="left"/>
      <w:pPr>
        <w:ind w:left="5760" w:hanging="360"/>
      </w:pPr>
      <w:rPr>
        <w:rFonts w:ascii="Courier New" w:hAnsi="Courier New" w:cs="Courier New" w:hint="default"/>
      </w:rPr>
    </w:lvl>
    <w:lvl w:ilvl="8" w:tplc="CB2835DA" w:tentative="1">
      <w:start w:val="1"/>
      <w:numFmt w:val="bullet"/>
      <w:lvlText w:val=""/>
      <w:lvlJc w:val="left"/>
      <w:pPr>
        <w:ind w:left="6480" w:hanging="360"/>
      </w:pPr>
      <w:rPr>
        <w:rFonts w:ascii="Wingdings" w:hAnsi="Wingdings" w:cs="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cs="Symbol" w:hint="default"/>
        <w:color w:val="auto"/>
      </w:rPr>
    </w:lvl>
    <w:lvl w:ilvl="1">
      <w:start w:val="1"/>
      <w:numFmt w:val="bullet"/>
      <w:lvlText w:val=""/>
      <w:lvlJc w:val="left"/>
      <w:pPr>
        <w:tabs>
          <w:tab w:val="num" w:pos="1701"/>
        </w:tabs>
        <w:ind w:left="1701" w:hanging="283"/>
      </w:pPr>
      <w:rPr>
        <w:rFonts w:ascii="Symbol" w:hAnsi="Symbol" w:cs="Symbol" w:hint="default"/>
      </w:rPr>
    </w:lvl>
    <w:lvl w:ilvl="2">
      <w:start w:val="1"/>
      <w:numFmt w:val="bullet"/>
      <w:lvlText w:val=""/>
      <w:lvlJc w:val="left"/>
      <w:pPr>
        <w:tabs>
          <w:tab w:val="num" w:pos="1985"/>
        </w:tabs>
        <w:ind w:left="1985" w:hanging="284"/>
      </w:pPr>
      <w:rPr>
        <w:rFonts w:ascii="Symbol" w:hAnsi="Symbol" w:cs="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cs="Symbol" w:hint="default"/>
        <w:color w:val="003399"/>
        <w:sz w:val="18"/>
        <w:szCs w:val="18"/>
      </w:rPr>
    </w:lvl>
    <w:lvl w:ilvl="1">
      <w:start w:val="1"/>
      <w:numFmt w:val="bullet"/>
      <w:lvlText w:val=""/>
      <w:lvlJc w:val="left"/>
      <w:pPr>
        <w:tabs>
          <w:tab w:val="num" w:pos="720"/>
        </w:tabs>
        <w:ind w:left="720" w:hanging="363"/>
      </w:pPr>
      <w:rPr>
        <w:rFonts w:ascii="Symbol" w:hAnsi="Symbol" w:cs="Symbol" w:hint="default"/>
        <w:color w:val="003399"/>
      </w:rPr>
    </w:lvl>
    <w:lvl w:ilvl="2">
      <w:start w:val="1"/>
      <w:numFmt w:val="none"/>
      <w:lvlText w:val=""/>
      <w:lvlJc w:val="left"/>
      <w:pPr>
        <w:tabs>
          <w:tab w:val="num" w:pos="720"/>
        </w:tabs>
        <w:ind w:left="720"/>
      </w:pPr>
      <w:rPr>
        <w:rFonts w:hint="default"/>
      </w:rPr>
    </w:lvl>
    <w:lvl w:ilvl="3">
      <w:start w:val="1"/>
      <w:numFmt w:val="none"/>
      <w:lvlText w:val=""/>
      <w:lvlJc w:val="left"/>
      <w:pPr>
        <w:tabs>
          <w:tab w:val="num" w:pos="720"/>
        </w:tabs>
        <w:ind w:left="720"/>
      </w:pPr>
      <w:rPr>
        <w:rFonts w:hint="default"/>
      </w:rPr>
    </w:lvl>
    <w:lvl w:ilvl="4">
      <w:start w:val="1"/>
      <w:numFmt w:val="none"/>
      <w:lvlText w:val=""/>
      <w:lvlJc w:val="left"/>
      <w:pPr>
        <w:tabs>
          <w:tab w:val="num" w:pos="720"/>
        </w:tabs>
        <w:ind w:left="720"/>
      </w:pPr>
      <w:rPr>
        <w:rFonts w:hint="default"/>
      </w:rPr>
    </w:lvl>
    <w:lvl w:ilvl="5">
      <w:start w:val="1"/>
      <w:numFmt w:val="none"/>
      <w:lvlText w:val=""/>
      <w:lvlJc w:val="left"/>
      <w:pPr>
        <w:tabs>
          <w:tab w:val="num" w:pos="720"/>
        </w:tabs>
        <w:ind w:left="720"/>
      </w:pPr>
      <w:rPr>
        <w:rFonts w:hint="default"/>
      </w:rPr>
    </w:lvl>
    <w:lvl w:ilvl="6">
      <w:start w:val="1"/>
      <w:numFmt w:val="none"/>
      <w:lvlText w:val=""/>
      <w:lvlJc w:val="left"/>
      <w:pPr>
        <w:tabs>
          <w:tab w:val="num" w:pos="720"/>
        </w:tabs>
        <w:ind w:left="720"/>
      </w:pPr>
      <w:rPr>
        <w:rFonts w:hint="default"/>
      </w:rPr>
    </w:lvl>
    <w:lvl w:ilvl="7">
      <w:start w:val="1"/>
      <w:numFmt w:val="none"/>
      <w:lvlText w:val=""/>
      <w:lvlJc w:val="left"/>
      <w:pPr>
        <w:tabs>
          <w:tab w:val="num" w:pos="720"/>
        </w:tabs>
        <w:ind w:left="720"/>
      </w:pPr>
      <w:rPr>
        <w:rFonts w:hint="default"/>
      </w:rPr>
    </w:lvl>
    <w:lvl w:ilvl="8">
      <w:start w:val="1"/>
      <w:numFmt w:val="none"/>
      <w:lvlText w:val=""/>
      <w:lvlJc w:val="left"/>
      <w:pPr>
        <w:tabs>
          <w:tab w:val="num" w:pos="720"/>
        </w:tabs>
        <w:ind w:left="720"/>
      </w:pPr>
      <w:rPr>
        <w:rFonts w:hint="default"/>
      </w:rPr>
    </w:lvl>
  </w:abstractNum>
  <w:abstractNum w:abstractNumId="3" w15:restartNumberingAfterBreak="0">
    <w:nsid w:val="15341518"/>
    <w:multiLevelType w:val="hybridMultilevel"/>
    <w:tmpl w:val="BC687A42"/>
    <w:lvl w:ilvl="0" w:tplc="79006926">
      <w:start w:val="1"/>
      <w:numFmt w:val="lowerLetter"/>
      <w:pStyle w:val="Letteredlist"/>
      <w:lvlText w:val="%1)"/>
      <w:lvlJc w:val="left"/>
      <w:pPr>
        <w:tabs>
          <w:tab w:val="num" w:pos="720"/>
        </w:tabs>
        <w:ind w:left="720" w:hanging="360"/>
      </w:pPr>
    </w:lvl>
    <w:lvl w:ilvl="1" w:tplc="4484127E" w:tentative="1">
      <w:start w:val="1"/>
      <w:numFmt w:val="lowerLetter"/>
      <w:lvlText w:val="%2."/>
      <w:lvlJc w:val="left"/>
      <w:pPr>
        <w:tabs>
          <w:tab w:val="num" w:pos="1440"/>
        </w:tabs>
        <w:ind w:left="1440" w:hanging="360"/>
      </w:pPr>
    </w:lvl>
    <w:lvl w:ilvl="2" w:tplc="AFF84850" w:tentative="1">
      <w:start w:val="1"/>
      <w:numFmt w:val="lowerRoman"/>
      <w:lvlText w:val="%3."/>
      <w:lvlJc w:val="right"/>
      <w:pPr>
        <w:tabs>
          <w:tab w:val="num" w:pos="2160"/>
        </w:tabs>
        <w:ind w:left="2160" w:hanging="180"/>
      </w:pPr>
    </w:lvl>
    <w:lvl w:ilvl="3" w:tplc="B1A80C0C" w:tentative="1">
      <w:start w:val="1"/>
      <w:numFmt w:val="decimal"/>
      <w:lvlText w:val="%4."/>
      <w:lvlJc w:val="left"/>
      <w:pPr>
        <w:tabs>
          <w:tab w:val="num" w:pos="2880"/>
        </w:tabs>
        <w:ind w:left="2880" w:hanging="360"/>
      </w:pPr>
    </w:lvl>
    <w:lvl w:ilvl="4" w:tplc="A58089C2" w:tentative="1">
      <w:start w:val="1"/>
      <w:numFmt w:val="lowerLetter"/>
      <w:lvlText w:val="%5."/>
      <w:lvlJc w:val="left"/>
      <w:pPr>
        <w:tabs>
          <w:tab w:val="num" w:pos="3600"/>
        </w:tabs>
        <w:ind w:left="3600" w:hanging="360"/>
      </w:pPr>
    </w:lvl>
    <w:lvl w:ilvl="5" w:tplc="3AC6222A" w:tentative="1">
      <w:start w:val="1"/>
      <w:numFmt w:val="lowerRoman"/>
      <w:lvlText w:val="%6."/>
      <w:lvlJc w:val="right"/>
      <w:pPr>
        <w:tabs>
          <w:tab w:val="num" w:pos="4320"/>
        </w:tabs>
        <w:ind w:left="4320" w:hanging="180"/>
      </w:pPr>
    </w:lvl>
    <w:lvl w:ilvl="6" w:tplc="2D3A54CC" w:tentative="1">
      <w:start w:val="1"/>
      <w:numFmt w:val="decimal"/>
      <w:lvlText w:val="%7."/>
      <w:lvlJc w:val="left"/>
      <w:pPr>
        <w:tabs>
          <w:tab w:val="num" w:pos="5040"/>
        </w:tabs>
        <w:ind w:left="5040" w:hanging="360"/>
      </w:pPr>
    </w:lvl>
    <w:lvl w:ilvl="7" w:tplc="77DA7C74" w:tentative="1">
      <w:start w:val="1"/>
      <w:numFmt w:val="lowerLetter"/>
      <w:lvlText w:val="%8."/>
      <w:lvlJc w:val="left"/>
      <w:pPr>
        <w:tabs>
          <w:tab w:val="num" w:pos="5760"/>
        </w:tabs>
        <w:ind w:left="5760" w:hanging="360"/>
      </w:pPr>
    </w:lvl>
    <w:lvl w:ilvl="8" w:tplc="EA6CD928" w:tentative="1">
      <w:start w:val="1"/>
      <w:numFmt w:val="lowerRoman"/>
      <w:lvlText w:val="%9."/>
      <w:lvlJc w:val="right"/>
      <w:pPr>
        <w:tabs>
          <w:tab w:val="num" w:pos="6480"/>
        </w:tabs>
        <w:ind w:left="6480" w:hanging="180"/>
      </w:pPr>
    </w:lvl>
  </w:abstractNum>
  <w:abstractNum w:abstractNumId="4" w15:restartNumberingAfterBreak="0">
    <w:nsid w:val="177F14D0"/>
    <w:multiLevelType w:val="multilevel"/>
    <w:tmpl w:val="0409001D"/>
    <w:styleLink w:val="rac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E01EB"/>
    <w:multiLevelType w:val="multilevel"/>
    <w:tmpl w:val="E5661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Verdana" w:hint="default"/>
        <w:b w:val="0"/>
        <w:bCs w:val="0"/>
        <w:i w:val="0"/>
        <w:iCs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Verdana" w:hint="default"/>
        <w:b w:val="0"/>
        <w:bCs w:val="0"/>
        <w:i w:val="0"/>
        <w:iCs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1EBA0F19"/>
    <w:multiLevelType w:val="hybridMultilevel"/>
    <w:tmpl w:val="FEDE39EA"/>
    <w:lvl w:ilvl="0" w:tplc="40DED5FA">
      <w:start w:val="1"/>
      <w:numFmt w:val="bullet"/>
      <w:pStyle w:val="TableBullet-H55"/>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91781"/>
    <w:multiLevelType w:val="hybridMultilevel"/>
    <w:tmpl w:val="AC8AA77C"/>
    <w:lvl w:ilvl="0" w:tplc="FFFFFFFF">
      <w:start w:val="1"/>
      <w:numFmt w:val="bullet"/>
      <w:pStyle w:val="TableNotes18"/>
      <w:lvlText w:val=""/>
      <w:lvlJc w:val="left"/>
      <w:pPr>
        <w:tabs>
          <w:tab w:val="num" w:pos="360"/>
        </w:tabs>
        <w:ind w:left="360" w:hanging="360"/>
      </w:pPr>
      <w:rPr>
        <w:rFonts w:ascii="Symbol" w:hAnsi="Symbol" w:cs="Symbol" w:hint="default"/>
      </w:rPr>
    </w:lvl>
    <w:lvl w:ilvl="1" w:tplc="FFFFFFFF">
      <w:start w:val="1"/>
      <w:numFmt w:val="bullet"/>
      <w:pStyle w:val="TableNotes0"/>
      <w:lvlText w:val=""/>
      <w:lvlJc w:val="left"/>
      <w:pPr>
        <w:tabs>
          <w:tab w:val="num" w:pos="1440"/>
        </w:tabs>
        <w:ind w:left="1440" w:hanging="360"/>
      </w:pPr>
      <w:rPr>
        <w:rFonts w:ascii="Symbol" w:hAnsi="Symbol" w:cs="Symbo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5241C2B"/>
    <w:multiLevelType w:val="hybridMultilevel"/>
    <w:tmpl w:val="CE80AF26"/>
    <w:lvl w:ilvl="0" w:tplc="36FCCD2A">
      <w:start w:val="1"/>
      <w:numFmt w:val="bullet"/>
      <w:pStyle w:val="ListBullet"/>
      <w:lvlText w:val=""/>
      <w:lvlJc w:val="left"/>
      <w:pPr>
        <w:ind w:left="1068" w:hanging="360"/>
      </w:pPr>
      <w:rPr>
        <w:rFonts w:ascii="Symbol" w:hAnsi="Symbol" w:hint="default"/>
        <w:color w:val="008FC2"/>
      </w:rPr>
    </w:lvl>
    <w:lvl w:ilvl="1" w:tplc="8024515E">
      <w:start w:val="1"/>
      <w:numFmt w:val="bullet"/>
      <w:pStyle w:val="ListBullet2"/>
      <w:lvlText w:val=""/>
      <w:lvlJc w:val="left"/>
      <w:pPr>
        <w:ind w:left="1440" w:hanging="360"/>
      </w:pPr>
      <w:rPr>
        <w:rFonts w:ascii="Symbol" w:hAnsi="Symbol" w:hint="default"/>
        <w:color w:val="75B001"/>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C3584"/>
    <w:multiLevelType w:val="multilevel"/>
    <w:tmpl w:val="3502F75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bCs w:val="0"/>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43D575AD"/>
    <w:multiLevelType w:val="multilevel"/>
    <w:tmpl w:val="3260E4AA"/>
    <w:lvl w:ilvl="0">
      <w:start w:val="1"/>
      <w:numFmt w:val="decimal"/>
      <w:pStyle w:val="AbacusHeading1"/>
      <w:lvlText w:val="%1."/>
      <w:lvlJc w:val="left"/>
      <w:pPr>
        <w:tabs>
          <w:tab w:val="num" w:pos="357"/>
        </w:tabs>
        <w:ind w:left="357" w:hanging="357"/>
      </w:pPr>
      <w:rPr>
        <w:rFonts w:ascii="Arial" w:hAnsi="Arial" w:cs="Arial" w:hint="default"/>
        <w:b/>
        <w:bCs/>
        <w:i w:val="0"/>
        <w:iCs w:val="0"/>
        <w:color w:val="000000"/>
        <w:sz w:val="28"/>
        <w:szCs w:val="28"/>
      </w:rPr>
    </w:lvl>
    <w:lvl w:ilvl="1">
      <w:start w:val="1"/>
      <w:numFmt w:val="decimal"/>
      <w:pStyle w:val="AbacusHeading2"/>
      <w:lvlText w:val="%1.%2."/>
      <w:lvlJc w:val="left"/>
      <w:pPr>
        <w:tabs>
          <w:tab w:val="num" w:pos="567"/>
        </w:tabs>
        <w:ind w:left="567" w:hanging="567"/>
      </w:pPr>
      <w:rPr>
        <w:rFonts w:ascii="Arial" w:hAnsi="Arial" w:cs="Arial" w:hint="default"/>
        <w:b/>
        <w:bCs/>
        <w:i w:val="0"/>
        <w:iCs w:val="0"/>
        <w:color w:val="000000"/>
        <w:sz w:val="24"/>
        <w:szCs w:val="24"/>
      </w:rPr>
    </w:lvl>
    <w:lvl w:ilvl="2">
      <w:start w:val="1"/>
      <w:numFmt w:val="decimal"/>
      <w:pStyle w:val="AbacusHeading3"/>
      <w:lvlText w:val="%1.%2.%3."/>
      <w:lvlJc w:val="left"/>
      <w:pPr>
        <w:tabs>
          <w:tab w:val="num" w:pos="737"/>
        </w:tabs>
        <w:ind w:left="737" w:hanging="737"/>
      </w:pPr>
      <w:rPr>
        <w:rFonts w:ascii="Arial" w:hAnsi="Arial" w:cs="Arial" w:hint="default"/>
        <w:b/>
        <w:bCs/>
        <w:i w:val="0"/>
        <w:iCs w:val="0"/>
        <w:color w:val="auto"/>
        <w:sz w:val="22"/>
        <w:szCs w:val="22"/>
      </w:rPr>
    </w:lvl>
    <w:lvl w:ilvl="3">
      <w:start w:val="1"/>
      <w:numFmt w:val="decimal"/>
      <w:pStyle w:val="AbacusHeading4"/>
      <w:lvlText w:val="%1.%2.%3.%4."/>
      <w:lvlJc w:val="left"/>
      <w:pPr>
        <w:tabs>
          <w:tab w:val="num" w:pos="3601"/>
        </w:tabs>
        <w:ind w:left="3601" w:hanging="907"/>
      </w:pPr>
      <w:rPr>
        <w:rFonts w:ascii="Arial" w:hAnsi="Arial" w:cs="Arial" w:hint="default"/>
        <w:b w:val="0"/>
        <w:bCs w:val="0"/>
        <w:i/>
        <w:i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D5B657F"/>
    <w:multiLevelType w:val="hybridMultilevel"/>
    <w:tmpl w:val="2C449110"/>
    <w:lvl w:ilvl="0" w:tplc="983CBA0C">
      <w:start w:val="1"/>
      <w:numFmt w:val="bullet"/>
      <w:pStyle w:val="BulletedList"/>
      <w:lvlText w:val=""/>
      <w:lvlJc w:val="left"/>
      <w:pPr>
        <w:tabs>
          <w:tab w:val="num" w:pos="3720"/>
        </w:tabs>
        <w:ind w:left="3720" w:hanging="360"/>
      </w:pPr>
      <w:rPr>
        <w:rFonts w:ascii="Symbol" w:hAnsi="Symbol" w:cs="Symbol" w:hint="default"/>
        <w:color w:val="auto"/>
      </w:rPr>
    </w:lvl>
    <w:lvl w:ilvl="1" w:tplc="097E6478">
      <w:start w:val="1"/>
      <w:numFmt w:val="bullet"/>
      <w:lvlText w:val=""/>
      <w:lvlJc w:val="left"/>
      <w:pPr>
        <w:tabs>
          <w:tab w:val="num" w:pos="3960"/>
        </w:tabs>
        <w:ind w:left="3960" w:hanging="360"/>
      </w:pPr>
      <w:rPr>
        <w:rFonts w:ascii="Symbol" w:hAnsi="Symbol" w:cs="Symbol" w:hint="default"/>
        <w:color w:val="auto"/>
      </w:rPr>
    </w:lvl>
    <w:lvl w:ilvl="2" w:tplc="CB482920" w:tentative="1">
      <w:start w:val="1"/>
      <w:numFmt w:val="bullet"/>
      <w:lvlText w:val=""/>
      <w:lvlJc w:val="left"/>
      <w:pPr>
        <w:tabs>
          <w:tab w:val="num" w:pos="4680"/>
        </w:tabs>
        <w:ind w:left="4680" w:hanging="360"/>
      </w:pPr>
      <w:rPr>
        <w:rFonts w:ascii="Wingdings" w:hAnsi="Wingdings" w:cs="Wingdings" w:hint="default"/>
      </w:rPr>
    </w:lvl>
    <w:lvl w:ilvl="3" w:tplc="06A42C06">
      <w:start w:val="1"/>
      <w:numFmt w:val="bullet"/>
      <w:lvlText w:val=""/>
      <w:lvlJc w:val="left"/>
      <w:pPr>
        <w:tabs>
          <w:tab w:val="num" w:pos="5400"/>
        </w:tabs>
        <w:ind w:left="5400" w:hanging="360"/>
      </w:pPr>
      <w:rPr>
        <w:rFonts w:ascii="Symbol" w:hAnsi="Symbol" w:cs="Symbol" w:hint="default"/>
      </w:rPr>
    </w:lvl>
    <w:lvl w:ilvl="4" w:tplc="6E28784C" w:tentative="1">
      <w:start w:val="1"/>
      <w:numFmt w:val="bullet"/>
      <w:lvlText w:val="o"/>
      <w:lvlJc w:val="left"/>
      <w:pPr>
        <w:tabs>
          <w:tab w:val="num" w:pos="6120"/>
        </w:tabs>
        <w:ind w:left="6120" w:hanging="360"/>
      </w:pPr>
      <w:rPr>
        <w:rFonts w:ascii="Courier New" w:hAnsi="Courier New" w:cs="Courier New" w:hint="default"/>
      </w:rPr>
    </w:lvl>
    <w:lvl w:ilvl="5" w:tplc="79D4295A" w:tentative="1">
      <w:start w:val="1"/>
      <w:numFmt w:val="bullet"/>
      <w:lvlText w:val=""/>
      <w:lvlJc w:val="left"/>
      <w:pPr>
        <w:tabs>
          <w:tab w:val="num" w:pos="6840"/>
        </w:tabs>
        <w:ind w:left="6840" w:hanging="360"/>
      </w:pPr>
      <w:rPr>
        <w:rFonts w:ascii="Wingdings" w:hAnsi="Wingdings" w:cs="Wingdings" w:hint="default"/>
      </w:rPr>
    </w:lvl>
    <w:lvl w:ilvl="6" w:tplc="CA9EB4F4" w:tentative="1">
      <w:start w:val="1"/>
      <w:numFmt w:val="bullet"/>
      <w:lvlText w:val=""/>
      <w:lvlJc w:val="left"/>
      <w:pPr>
        <w:tabs>
          <w:tab w:val="num" w:pos="7560"/>
        </w:tabs>
        <w:ind w:left="7560" w:hanging="360"/>
      </w:pPr>
      <w:rPr>
        <w:rFonts w:ascii="Symbol" w:hAnsi="Symbol" w:cs="Symbol" w:hint="default"/>
      </w:rPr>
    </w:lvl>
    <w:lvl w:ilvl="7" w:tplc="8B1AD5B0" w:tentative="1">
      <w:start w:val="1"/>
      <w:numFmt w:val="bullet"/>
      <w:lvlText w:val="o"/>
      <w:lvlJc w:val="left"/>
      <w:pPr>
        <w:tabs>
          <w:tab w:val="num" w:pos="8280"/>
        </w:tabs>
        <w:ind w:left="8280" w:hanging="360"/>
      </w:pPr>
      <w:rPr>
        <w:rFonts w:ascii="Courier New" w:hAnsi="Courier New" w:cs="Courier New" w:hint="default"/>
      </w:rPr>
    </w:lvl>
    <w:lvl w:ilvl="8" w:tplc="5F14E760" w:tentative="1">
      <w:start w:val="1"/>
      <w:numFmt w:val="bullet"/>
      <w:lvlText w:val=""/>
      <w:lvlJc w:val="left"/>
      <w:pPr>
        <w:tabs>
          <w:tab w:val="num" w:pos="9000"/>
        </w:tabs>
        <w:ind w:left="9000" w:hanging="360"/>
      </w:pPr>
      <w:rPr>
        <w:rFonts w:ascii="Wingdings" w:hAnsi="Wingdings" w:cs="Wingdings" w:hint="default"/>
      </w:rPr>
    </w:lvl>
  </w:abstractNum>
  <w:abstractNum w:abstractNumId="13" w15:restartNumberingAfterBreak="0">
    <w:nsid w:val="505B7C95"/>
    <w:multiLevelType w:val="multilevel"/>
    <w:tmpl w:val="FC109650"/>
    <w:lvl w:ilvl="0">
      <w:start w:val="1"/>
      <w:numFmt w:val="decimal"/>
      <w:pStyle w:val="1heading"/>
      <w:lvlText w:val="%1."/>
      <w:lvlJc w:val="left"/>
      <w:pPr>
        <w:tabs>
          <w:tab w:val="num" w:pos="567"/>
        </w:tabs>
        <w:ind w:left="567" w:hanging="567"/>
      </w:pPr>
      <w:rPr>
        <w:rFonts w:ascii="Arial" w:hAnsi="Arial" w:cs="Arial" w:hint="default"/>
        <w:b/>
        <w:bCs/>
        <w:i w:val="0"/>
        <w:iCs w:val="0"/>
        <w:color w:val="000000"/>
        <w:sz w:val="28"/>
        <w:szCs w:val="28"/>
      </w:rPr>
    </w:lvl>
    <w:lvl w:ilvl="1">
      <w:start w:val="1"/>
      <w:numFmt w:val="decimal"/>
      <w:pStyle w:val="11heading"/>
      <w:lvlText w:val="%1.%2"/>
      <w:lvlJc w:val="left"/>
      <w:pPr>
        <w:tabs>
          <w:tab w:val="num" w:pos="0"/>
        </w:tabs>
      </w:pPr>
      <w:rPr>
        <w:rFonts w:ascii="Arial" w:hAnsi="Arial" w:cs="Arial" w:hint="default"/>
        <w:b/>
        <w:bCs/>
        <w:i w:val="0"/>
        <w:iCs w:val="0"/>
        <w:color w:val="000000"/>
        <w:sz w:val="24"/>
        <w:szCs w:val="24"/>
      </w:rPr>
    </w:lvl>
    <w:lvl w:ilvl="2">
      <w:start w:val="1"/>
      <w:numFmt w:val="decimal"/>
      <w:pStyle w:val="111heading"/>
      <w:lvlText w:val="%1.%2.%3"/>
      <w:lvlJc w:val="left"/>
      <w:pPr>
        <w:tabs>
          <w:tab w:val="num" w:pos="284"/>
        </w:tabs>
        <w:ind w:left="284" w:hanging="284"/>
      </w:pPr>
      <w:rPr>
        <w:rFonts w:ascii="Arial" w:hAnsi="Arial" w:cs="Arial" w:hint="default"/>
        <w:b/>
        <w:bCs/>
        <w:i w:val="0"/>
        <w:iCs w:val="0"/>
        <w:color w:val="auto"/>
        <w:sz w:val="22"/>
        <w:szCs w:val="22"/>
      </w:rPr>
    </w:lvl>
    <w:lvl w:ilvl="3">
      <w:start w:val="1"/>
      <w:numFmt w:val="decimal"/>
      <w:pStyle w:val="1111heading"/>
      <w:lvlText w:val="%1.%2.%3.%4"/>
      <w:lvlJc w:val="left"/>
      <w:pPr>
        <w:tabs>
          <w:tab w:val="num" w:pos="284"/>
        </w:tabs>
        <w:ind w:left="284" w:hanging="284"/>
      </w:pPr>
      <w:rPr>
        <w:rFonts w:ascii="Arial" w:hAnsi="Arial" w:cs="Arial" w:hint="default"/>
        <w:b/>
        <w:bCs/>
        <w:i w:val="0"/>
        <w:iCs w:val="0"/>
        <w:sz w:val="22"/>
        <w:szCs w:val="22"/>
      </w:rPr>
    </w:lvl>
    <w:lvl w:ilvl="4">
      <w:start w:val="1"/>
      <w:numFmt w:val="decimal"/>
      <w:lvlText w:val="%1.%2.%3.%4.%5."/>
      <w:lvlJc w:val="left"/>
      <w:pPr>
        <w:tabs>
          <w:tab w:val="num" w:pos="5116"/>
        </w:tabs>
        <w:ind w:left="4828" w:hanging="792"/>
      </w:pPr>
      <w:rPr>
        <w:rFonts w:hint="default"/>
      </w:rPr>
    </w:lvl>
    <w:lvl w:ilvl="5">
      <w:start w:val="1"/>
      <w:numFmt w:val="decimal"/>
      <w:lvlText w:val="%1.%2.%3.%4.%5.%6."/>
      <w:lvlJc w:val="left"/>
      <w:pPr>
        <w:tabs>
          <w:tab w:val="num" w:pos="5836"/>
        </w:tabs>
        <w:ind w:left="5332" w:hanging="936"/>
      </w:pPr>
      <w:rPr>
        <w:rFonts w:hint="default"/>
      </w:rPr>
    </w:lvl>
    <w:lvl w:ilvl="6">
      <w:start w:val="1"/>
      <w:numFmt w:val="decimal"/>
      <w:lvlText w:val="%1.%2.%3.%4.%5.%6.%7."/>
      <w:lvlJc w:val="left"/>
      <w:pPr>
        <w:tabs>
          <w:tab w:val="num" w:pos="6196"/>
        </w:tabs>
        <w:ind w:left="5836" w:hanging="1080"/>
      </w:pPr>
      <w:rPr>
        <w:rFonts w:hint="default"/>
      </w:rPr>
    </w:lvl>
    <w:lvl w:ilvl="7">
      <w:start w:val="1"/>
      <w:numFmt w:val="decimal"/>
      <w:lvlText w:val="%1.%2.%3.%4.%5.%6.%7.%8."/>
      <w:lvlJc w:val="left"/>
      <w:pPr>
        <w:tabs>
          <w:tab w:val="num" w:pos="6916"/>
        </w:tabs>
        <w:ind w:left="6340" w:hanging="1224"/>
      </w:pPr>
      <w:rPr>
        <w:rFonts w:hint="default"/>
      </w:rPr>
    </w:lvl>
    <w:lvl w:ilvl="8">
      <w:start w:val="1"/>
      <w:numFmt w:val="decimal"/>
      <w:lvlText w:val="%1.%2.%3.%4.%5.%6.%7.%8.%9."/>
      <w:lvlJc w:val="left"/>
      <w:pPr>
        <w:tabs>
          <w:tab w:val="num" w:pos="7276"/>
        </w:tabs>
        <w:ind w:left="6916" w:hanging="1440"/>
      </w:pPr>
      <w:rPr>
        <w:rFonts w:hint="default"/>
      </w:rPr>
    </w:lvl>
  </w:abstractNum>
  <w:abstractNum w:abstractNumId="14" w15:restartNumberingAfterBreak="0">
    <w:nsid w:val="51E21733"/>
    <w:multiLevelType w:val="multilevel"/>
    <w:tmpl w:val="FBE04E36"/>
    <w:lvl w:ilvl="0">
      <w:start w:val="1"/>
      <w:numFmt w:val="decimal"/>
      <w:suff w:val="space"/>
      <w:lvlText w:val="%1. "/>
      <w:lvlJc w:val="left"/>
      <w:rPr>
        <w:rFonts w:hint="default"/>
      </w:rPr>
    </w:lvl>
    <w:lvl w:ilvl="1">
      <w:start w:val="1"/>
      <w:numFmt w:val="decimal"/>
      <w:suff w:val="space"/>
      <w:lvlText w:val="%1.%2. "/>
      <w:lvlJc w:val="left"/>
      <w:pPr>
        <w:ind w:left="240"/>
      </w:pPr>
      <w:rPr>
        <w:rFonts w:hint="default"/>
      </w:rPr>
    </w:lvl>
    <w:lvl w:ilvl="2">
      <w:start w:val="1"/>
      <w:numFmt w:val="decimal"/>
      <w:pStyle w:val="Heading3Agency"/>
      <w:suff w:val="space"/>
      <w:lvlText w:val="%1.%2.%3. "/>
      <w:lvlJc w:val="left"/>
      <w:rPr>
        <w:rFonts w:hint="default"/>
      </w:rPr>
    </w:lvl>
    <w:lvl w:ilvl="3">
      <w:start w:val="1"/>
      <w:numFmt w:val="decimal"/>
      <w:pStyle w:val="Heading4Agency"/>
      <w:isLgl/>
      <w:suff w:val="space"/>
      <w:lvlText w:val="%1.%2.%3.%4. "/>
      <w:lvlJc w:val="left"/>
      <w:rPr>
        <w:rFonts w:ascii="Arial" w:hAnsi="Arial" w:cs="Arial"/>
        <w:b w:val="0"/>
        <w:bCs w:val="0"/>
        <w:i w:val="0"/>
        <w:iCs w:val="0"/>
        <w:caps w:val="0"/>
        <w:smallCaps w:val="0"/>
        <w:strike w:val="0"/>
        <w:dstrike w:val="0"/>
        <w:vanish w:val="0"/>
        <w:color w:val="auto"/>
        <w:spacing w:val="0"/>
        <w:w w:val="100"/>
        <w:kern w:val="0"/>
        <w:position w:val="0"/>
        <w:sz w:val="22"/>
        <w:szCs w:val="22"/>
        <w:u w:val="none" w:color="000000"/>
        <w:vertAlign w:val="baseline"/>
      </w:rPr>
    </w:lvl>
    <w:lvl w:ilvl="4">
      <w:start w:val="1"/>
      <w:numFmt w:val="decimal"/>
      <w:pStyle w:val="Heading5Agency"/>
      <w:suff w:val="space"/>
      <w:lvlText w:val="%1.%2.%3.%4.%5. "/>
      <w:lvlJc w:val="left"/>
      <w:rPr>
        <w:rFonts w:ascii="Arial" w:hAnsi="Arial" w:cs="Arial"/>
        <w:b w:val="0"/>
        <w:bCs w:val="0"/>
        <w:i w:val="0"/>
        <w:iCs w:val="0"/>
        <w:caps w:val="0"/>
        <w:smallCaps w:val="0"/>
        <w:strike w:val="0"/>
        <w:dstrike w:val="0"/>
        <w:vanish w:val="0"/>
        <w:color w:val="auto"/>
        <w:spacing w:val="0"/>
        <w:w w:val="100"/>
        <w:kern w:val="0"/>
        <w:position w:val="0"/>
        <w:sz w:val="22"/>
        <w:szCs w:val="22"/>
        <w:u w:val="none" w:color="000000"/>
        <w:vertAlign w:val="baseline"/>
      </w:rPr>
    </w:lvl>
    <w:lvl w:ilvl="5">
      <w:start w:val="1"/>
      <w:numFmt w:val="decimal"/>
      <w:pStyle w:val="Heading6Agency"/>
      <w:suff w:val="space"/>
      <w:lvlText w:val="%1.%2.%3.%4.%5.%6. "/>
      <w:lvlJc w:val="left"/>
      <w:rPr>
        <w:rFonts w:hint="default"/>
      </w:rPr>
    </w:lvl>
    <w:lvl w:ilvl="6">
      <w:start w:val="1"/>
      <w:numFmt w:val="decimal"/>
      <w:suff w:val="space"/>
      <w:lvlText w:val="%1.%2.%3.%4.%5.%6.%7. "/>
      <w:lvlJc w:val="left"/>
      <w:rPr>
        <w:rFonts w:hint="default"/>
      </w:rPr>
    </w:lvl>
    <w:lvl w:ilvl="7">
      <w:start w:val="1"/>
      <w:numFmt w:val="decimal"/>
      <w:suff w:val="space"/>
      <w:lvlText w:val="%1.%2.%3.%4.%5.%6.%7.%8. "/>
      <w:lvlJc w:val="left"/>
      <w:rPr>
        <w:rFonts w:hint="default"/>
      </w:rPr>
    </w:lvl>
    <w:lvl w:ilvl="8">
      <w:start w:val="1"/>
      <w:numFmt w:val="decimal"/>
      <w:suff w:val="space"/>
      <w:lvlText w:val="%1.%2.%3.%4.%5.%6.%7.%8.%9. "/>
      <w:lvlJc w:val="left"/>
      <w:rPr>
        <w:rFonts w:hint="default"/>
      </w:rPr>
    </w:lvl>
  </w:abstractNum>
  <w:abstractNum w:abstractNumId="15" w15:restartNumberingAfterBreak="0">
    <w:nsid w:val="5EAC310F"/>
    <w:multiLevelType w:val="multilevel"/>
    <w:tmpl w:val="F258A362"/>
    <w:lvl w:ilvl="0">
      <w:start w:val="1"/>
      <w:numFmt w:val="decimal"/>
      <w:pStyle w:val="Bullet2"/>
      <w:lvlText w:val="Table B.%1"/>
      <w:lvlJc w:val="left"/>
      <w:pPr>
        <w:tabs>
          <w:tab w:val="num" w:pos="1080"/>
        </w:tabs>
        <w:ind w:left="851" w:hanging="851"/>
      </w:pPr>
      <w:rPr>
        <w:rFonts w:ascii="Arial" w:hAnsi="Arial" w:cs="Arial" w:hint="default"/>
        <w:b/>
        <w:bCs/>
        <w:i w:val="0"/>
        <w:iCs w:val="0"/>
        <w:caps w:val="0"/>
        <w:sz w:val="20"/>
        <w:szCs w:val="20"/>
      </w:rPr>
    </w:lvl>
    <w:lvl w:ilvl="1">
      <w:start w:val="1"/>
      <w:numFmt w:val="none"/>
      <w:lvlText w:val=""/>
      <w:lvlJc w:val="left"/>
      <w:pPr>
        <w:tabs>
          <w:tab w:val="num" w:pos="-549"/>
        </w:tabs>
        <w:ind w:left="-549" w:hanging="851"/>
      </w:pPr>
      <w:rPr>
        <w:rFonts w:hint="default"/>
        <w:b/>
        <w:bCs/>
        <w:i w:val="0"/>
        <w:iCs w:val="0"/>
      </w:rPr>
    </w:lvl>
    <w:lvl w:ilvl="2">
      <w:start w:val="1"/>
      <w:numFmt w:val="decimal"/>
      <w:lvlText w:val="%1.%2.%3"/>
      <w:lvlJc w:val="left"/>
      <w:pPr>
        <w:tabs>
          <w:tab w:val="num" w:pos="-549"/>
        </w:tabs>
        <w:ind w:left="-549" w:hanging="851"/>
      </w:pPr>
      <w:rPr>
        <w:rFonts w:hint="default"/>
      </w:rPr>
    </w:lvl>
    <w:lvl w:ilvl="3">
      <w:start w:val="1"/>
      <w:numFmt w:val="decimal"/>
      <w:lvlText w:val="%1.%2.%3.%4"/>
      <w:lvlJc w:val="left"/>
      <w:pPr>
        <w:tabs>
          <w:tab w:val="num" w:pos="-320"/>
        </w:tabs>
        <w:ind w:left="-680" w:hanging="720"/>
      </w:pPr>
      <w:rPr>
        <w:rFonts w:hint="default"/>
      </w:rPr>
    </w:lvl>
    <w:lvl w:ilvl="4">
      <w:start w:val="1"/>
      <w:numFmt w:val="decimal"/>
      <w:lvlText w:val="%1.%2.%3.%4.%5"/>
      <w:lvlJc w:val="left"/>
      <w:pPr>
        <w:tabs>
          <w:tab w:val="num" w:pos="-320"/>
        </w:tabs>
        <w:ind w:left="-320" w:hanging="1080"/>
      </w:pPr>
      <w:rPr>
        <w:rFonts w:hint="default"/>
      </w:rPr>
    </w:lvl>
    <w:lvl w:ilvl="5">
      <w:start w:val="1"/>
      <w:numFmt w:val="decimal"/>
      <w:lvlText w:val="%1.%2.%3.%4.%5.%6"/>
      <w:lvlJc w:val="left"/>
      <w:pPr>
        <w:tabs>
          <w:tab w:val="num" w:pos="-320"/>
        </w:tabs>
        <w:ind w:left="-320" w:hanging="1080"/>
      </w:pPr>
      <w:rPr>
        <w:rFonts w:hint="default"/>
      </w:rPr>
    </w:lvl>
    <w:lvl w:ilvl="6">
      <w:start w:val="1"/>
      <w:numFmt w:val="decimal"/>
      <w:lvlText w:val="%1.%2.%3.%4.%5.%6.%7"/>
      <w:lvlJc w:val="left"/>
      <w:pPr>
        <w:tabs>
          <w:tab w:val="num" w:pos="40"/>
        </w:tabs>
        <w:ind w:left="40" w:hanging="1440"/>
      </w:pPr>
      <w:rPr>
        <w:rFonts w:hint="default"/>
      </w:rPr>
    </w:lvl>
    <w:lvl w:ilvl="7">
      <w:start w:val="1"/>
      <w:numFmt w:val="decimal"/>
      <w:lvlText w:val="%1.%2.%3.%4.%5.%6.%7.%8"/>
      <w:lvlJc w:val="left"/>
      <w:pPr>
        <w:tabs>
          <w:tab w:val="num" w:pos="40"/>
        </w:tabs>
        <w:ind w:left="40" w:hanging="1440"/>
      </w:pPr>
      <w:rPr>
        <w:rFonts w:hint="default"/>
      </w:rPr>
    </w:lvl>
    <w:lvl w:ilvl="8">
      <w:start w:val="1"/>
      <w:numFmt w:val="decimal"/>
      <w:lvlText w:val="%1.%2.%3.%4.%5.%6.%7.%8.%9"/>
      <w:lvlJc w:val="left"/>
      <w:pPr>
        <w:tabs>
          <w:tab w:val="num" w:pos="400"/>
        </w:tabs>
        <w:ind w:left="400" w:hanging="1800"/>
      </w:pPr>
      <w:rPr>
        <w:rFonts w:hint="default"/>
      </w:rPr>
    </w:lvl>
  </w:abstractNum>
  <w:abstractNum w:abstractNumId="16" w15:restartNumberingAfterBreak="0">
    <w:nsid w:val="66BE5160"/>
    <w:multiLevelType w:val="hybridMultilevel"/>
    <w:tmpl w:val="4400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742D7"/>
    <w:multiLevelType w:val="hybridMultilevel"/>
    <w:tmpl w:val="DC80B2BA"/>
    <w:lvl w:ilvl="0" w:tplc="36B891D8">
      <w:start w:val="1"/>
      <w:numFmt w:val="bullet"/>
      <w:pStyle w:val="201Bullet"/>
      <w:lvlText w:val=""/>
      <w:lvlJc w:val="left"/>
      <w:pPr>
        <w:tabs>
          <w:tab w:val="num" w:pos="2880"/>
        </w:tabs>
        <w:ind w:left="2880" w:hanging="360"/>
      </w:pPr>
      <w:rPr>
        <w:rFonts w:ascii="Wingdings" w:hAnsi="Wingdings" w:cs="Wingdings" w:hint="default"/>
        <w:color w:val="776D56"/>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D163309"/>
    <w:multiLevelType w:val="hybridMultilevel"/>
    <w:tmpl w:val="377C0092"/>
    <w:lvl w:ilvl="0" w:tplc="36B891D8">
      <w:start w:val="1"/>
      <w:numFmt w:val="bullet"/>
      <w:pStyle w:val="TableTitle"/>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1E333C"/>
    <w:multiLevelType w:val="multilevel"/>
    <w:tmpl w:val="48EE2CC6"/>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0174552">
    <w:abstractNumId w:val="16"/>
  </w:num>
  <w:num w:numId="2" w16cid:durableId="139339037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674585">
    <w:abstractNumId w:val="11"/>
  </w:num>
  <w:num w:numId="4" w16cid:durableId="1982347977">
    <w:abstractNumId w:val="10"/>
  </w:num>
  <w:num w:numId="5" w16cid:durableId="1229071462">
    <w:abstractNumId w:val="18"/>
  </w:num>
  <w:num w:numId="6" w16cid:durableId="560361620">
    <w:abstractNumId w:val="0"/>
  </w:num>
  <w:num w:numId="7" w16cid:durableId="1052466065">
    <w:abstractNumId w:val="12"/>
  </w:num>
  <w:num w:numId="8" w16cid:durableId="1251936220">
    <w:abstractNumId w:val="13"/>
  </w:num>
  <w:num w:numId="9" w16cid:durableId="548958118">
    <w:abstractNumId w:val="4"/>
  </w:num>
  <w:num w:numId="10" w16cid:durableId="857154490">
    <w:abstractNumId w:val="2"/>
  </w:num>
  <w:num w:numId="11" w16cid:durableId="1448811324">
    <w:abstractNumId w:val="6"/>
  </w:num>
  <w:num w:numId="12" w16cid:durableId="1875651492">
    <w:abstractNumId w:val="14"/>
  </w:num>
  <w:num w:numId="13" w16cid:durableId="1451436756">
    <w:abstractNumId w:val="1"/>
  </w:num>
  <w:num w:numId="14" w16cid:durableId="1097209032">
    <w:abstractNumId w:val="15"/>
  </w:num>
  <w:num w:numId="15" w16cid:durableId="1688360400">
    <w:abstractNumId w:val="8"/>
  </w:num>
  <w:num w:numId="16" w16cid:durableId="744574088">
    <w:abstractNumId w:val="7"/>
  </w:num>
  <w:num w:numId="17" w16cid:durableId="955722675">
    <w:abstractNumId w:val="3"/>
  </w:num>
  <w:num w:numId="18" w16cid:durableId="801580169">
    <w:abstractNumId w:val="9"/>
  </w:num>
  <w:num w:numId="19" w16cid:durableId="116215763">
    <w:abstractNumId w:val="5"/>
  </w:num>
  <w:num w:numId="20" w16cid:durableId="134724915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27"/>
    <w:rsid w:val="00005FB7"/>
    <w:rsid w:val="000111F6"/>
    <w:rsid w:val="000127DA"/>
    <w:rsid w:val="00013A8E"/>
    <w:rsid w:val="000217E4"/>
    <w:rsid w:val="000302AB"/>
    <w:rsid w:val="00030962"/>
    <w:rsid w:val="00030AEE"/>
    <w:rsid w:val="00030D99"/>
    <w:rsid w:val="0003282F"/>
    <w:rsid w:val="00032966"/>
    <w:rsid w:val="00041F2E"/>
    <w:rsid w:val="000431AA"/>
    <w:rsid w:val="00044B1A"/>
    <w:rsid w:val="000456DB"/>
    <w:rsid w:val="00050F45"/>
    <w:rsid w:val="00053B93"/>
    <w:rsid w:val="00054090"/>
    <w:rsid w:val="00054BD9"/>
    <w:rsid w:val="00055013"/>
    <w:rsid w:val="00060365"/>
    <w:rsid w:val="00061594"/>
    <w:rsid w:val="00076EC4"/>
    <w:rsid w:val="00077458"/>
    <w:rsid w:val="000838C8"/>
    <w:rsid w:val="00084E18"/>
    <w:rsid w:val="00087430"/>
    <w:rsid w:val="00090487"/>
    <w:rsid w:val="00090A37"/>
    <w:rsid w:val="00092737"/>
    <w:rsid w:val="000A323B"/>
    <w:rsid w:val="000B2946"/>
    <w:rsid w:val="000B565A"/>
    <w:rsid w:val="000C1F5E"/>
    <w:rsid w:val="000C470A"/>
    <w:rsid w:val="000D0CCB"/>
    <w:rsid w:val="000E1AFB"/>
    <w:rsid w:val="000F21D2"/>
    <w:rsid w:val="000F258E"/>
    <w:rsid w:val="000F284B"/>
    <w:rsid w:val="000F601C"/>
    <w:rsid w:val="001037BA"/>
    <w:rsid w:val="00121571"/>
    <w:rsid w:val="00121CF2"/>
    <w:rsid w:val="00121FDF"/>
    <w:rsid w:val="00123EF7"/>
    <w:rsid w:val="001248ED"/>
    <w:rsid w:val="00124D1F"/>
    <w:rsid w:val="0012712F"/>
    <w:rsid w:val="00137384"/>
    <w:rsid w:val="0013784F"/>
    <w:rsid w:val="00142309"/>
    <w:rsid w:val="00145954"/>
    <w:rsid w:val="001460F5"/>
    <w:rsid w:val="00147666"/>
    <w:rsid w:val="0015151A"/>
    <w:rsid w:val="0015337D"/>
    <w:rsid w:val="00155B3B"/>
    <w:rsid w:val="00157146"/>
    <w:rsid w:val="00160DE5"/>
    <w:rsid w:val="00162DA6"/>
    <w:rsid w:val="00165AD0"/>
    <w:rsid w:val="00167403"/>
    <w:rsid w:val="00167CA3"/>
    <w:rsid w:val="0017611B"/>
    <w:rsid w:val="00176C8D"/>
    <w:rsid w:val="00195C23"/>
    <w:rsid w:val="00196699"/>
    <w:rsid w:val="001A64B1"/>
    <w:rsid w:val="001B5B1F"/>
    <w:rsid w:val="001C6485"/>
    <w:rsid w:val="001C6CBB"/>
    <w:rsid w:val="001D1646"/>
    <w:rsid w:val="001D2464"/>
    <w:rsid w:val="001D4199"/>
    <w:rsid w:val="001D48D5"/>
    <w:rsid w:val="001D6497"/>
    <w:rsid w:val="001E2607"/>
    <w:rsid w:val="001F4E9E"/>
    <w:rsid w:val="00205BE5"/>
    <w:rsid w:val="002109E1"/>
    <w:rsid w:val="00210FB2"/>
    <w:rsid w:val="00213D7B"/>
    <w:rsid w:val="0021565A"/>
    <w:rsid w:val="00216B8B"/>
    <w:rsid w:val="00222A39"/>
    <w:rsid w:val="002250B1"/>
    <w:rsid w:val="0023065B"/>
    <w:rsid w:val="0023103B"/>
    <w:rsid w:val="0023766F"/>
    <w:rsid w:val="0024141E"/>
    <w:rsid w:val="00252B44"/>
    <w:rsid w:val="0025332B"/>
    <w:rsid w:val="00254339"/>
    <w:rsid w:val="00255A2C"/>
    <w:rsid w:val="00262A3B"/>
    <w:rsid w:val="0026547E"/>
    <w:rsid w:val="002749F3"/>
    <w:rsid w:val="00292557"/>
    <w:rsid w:val="00295181"/>
    <w:rsid w:val="002A2A38"/>
    <w:rsid w:val="002A43B6"/>
    <w:rsid w:val="002B0C67"/>
    <w:rsid w:val="002B48A5"/>
    <w:rsid w:val="002B4918"/>
    <w:rsid w:val="002B5628"/>
    <w:rsid w:val="002B5D17"/>
    <w:rsid w:val="002C27E8"/>
    <w:rsid w:val="002C52E1"/>
    <w:rsid w:val="002D0A8F"/>
    <w:rsid w:val="002D1098"/>
    <w:rsid w:val="002D45CC"/>
    <w:rsid w:val="002D677F"/>
    <w:rsid w:val="002E427F"/>
    <w:rsid w:val="002F0F1A"/>
    <w:rsid w:val="002F24D3"/>
    <w:rsid w:val="002F3BE5"/>
    <w:rsid w:val="002F5AE7"/>
    <w:rsid w:val="00301750"/>
    <w:rsid w:val="00302EE1"/>
    <w:rsid w:val="00303A0F"/>
    <w:rsid w:val="003072D4"/>
    <w:rsid w:val="0031704F"/>
    <w:rsid w:val="00325212"/>
    <w:rsid w:val="00326227"/>
    <w:rsid w:val="00326F14"/>
    <w:rsid w:val="00331A2A"/>
    <w:rsid w:val="00332F73"/>
    <w:rsid w:val="003346E4"/>
    <w:rsid w:val="00334E46"/>
    <w:rsid w:val="00356774"/>
    <w:rsid w:val="00357F81"/>
    <w:rsid w:val="00366B82"/>
    <w:rsid w:val="003721AB"/>
    <w:rsid w:val="00384073"/>
    <w:rsid w:val="00385E1F"/>
    <w:rsid w:val="0038636E"/>
    <w:rsid w:val="00392D17"/>
    <w:rsid w:val="00395553"/>
    <w:rsid w:val="0039620C"/>
    <w:rsid w:val="003A0D78"/>
    <w:rsid w:val="003A2FF0"/>
    <w:rsid w:val="003A3F39"/>
    <w:rsid w:val="003A6B1C"/>
    <w:rsid w:val="003A71A6"/>
    <w:rsid w:val="003B6E01"/>
    <w:rsid w:val="003B6FE4"/>
    <w:rsid w:val="003C0828"/>
    <w:rsid w:val="003C611D"/>
    <w:rsid w:val="003D15F3"/>
    <w:rsid w:val="003D4111"/>
    <w:rsid w:val="003D6129"/>
    <w:rsid w:val="003E173C"/>
    <w:rsid w:val="003E2F4F"/>
    <w:rsid w:val="003E2FDC"/>
    <w:rsid w:val="003F17EF"/>
    <w:rsid w:val="003F38CE"/>
    <w:rsid w:val="00401BB4"/>
    <w:rsid w:val="00405556"/>
    <w:rsid w:val="0041360D"/>
    <w:rsid w:val="00420C6E"/>
    <w:rsid w:val="00422A42"/>
    <w:rsid w:val="00426955"/>
    <w:rsid w:val="00427F55"/>
    <w:rsid w:val="004329F8"/>
    <w:rsid w:val="00435795"/>
    <w:rsid w:val="0043778B"/>
    <w:rsid w:val="00452E3E"/>
    <w:rsid w:val="0045374C"/>
    <w:rsid w:val="00463B0A"/>
    <w:rsid w:val="004710EB"/>
    <w:rsid w:val="00473A0E"/>
    <w:rsid w:val="004754D7"/>
    <w:rsid w:val="00486404"/>
    <w:rsid w:val="00496CEA"/>
    <w:rsid w:val="004A7F01"/>
    <w:rsid w:val="004B5704"/>
    <w:rsid w:val="004C206C"/>
    <w:rsid w:val="004C6954"/>
    <w:rsid w:val="004D307C"/>
    <w:rsid w:val="004D4558"/>
    <w:rsid w:val="004D5BD8"/>
    <w:rsid w:val="004D7F00"/>
    <w:rsid w:val="004E0084"/>
    <w:rsid w:val="004E19AC"/>
    <w:rsid w:val="004E27AB"/>
    <w:rsid w:val="004E5851"/>
    <w:rsid w:val="004F006D"/>
    <w:rsid w:val="004F503D"/>
    <w:rsid w:val="004F76AC"/>
    <w:rsid w:val="00500108"/>
    <w:rsid w:val="00503A9E"/>
    <w:rsid w:val="00504BC3"/>
    <w:rsid w:val="0050669B"/>
    <w:rsid w:val="005074CC"/>
    <w:rsid w:val="00507BD5"/>
    <w:rsid w:val="00513BE5"/>
    <w:rsid w:val="00521326"/>
    <w:rsid w:val="00522428"/>
    <w:rsid w:val="0052395D"/>
    <w:rsid w:val="00524EAF"/>
    <w:rsid w:val="00536F0F"/>
    <w:rsid w:val="005375B2"/>
    <w:rsid w:val="00543982"/>
    <w:rsid w:val="005517F0"/>
    <w:rsid w:val="00552D3F"/>
    <w:rsid w:val="00553C42"/>
    <w:rsid w:val="005542B4"/>
    <w:rsid w:val="00554B87"/>
    <w:rsid w:val="00564839"/>
    <w:rsid w:val="00575DB2"/>
    <w:rsid w:val="0058170B"/>
    <w:rsid w:val="0058258F"/>
    <w:rsid w:val="00582EF8"/>
    <w:rsid w:val="005836AD"/>
    <w:rsid w:val="00583A2B"/>
    <w:rsid w:val="005841A6"/>
    <w:rsid w:val="00593114"/>
    <w:rsid w:val="0059511B"/>
    <w:rsid w:val="005956EF"/>
    <w:rsid w:val="00596FE3"/>
    <w:rsid w:val="005A00C2"/>
    <w:rsid w:val="005A2772"/>
    <w:rsid w:val="005A4C55"/>
    <w:rsid w:val="005A5608"/>
    <w:rsid w:val="005A66EA"/>
    <w:rsid w:val="005A717C"/>
    <w:rsid w:val="005B3702"/>
    <w:rsid w:val="005B3BFB"/>
    <w:rsid w:val="005B6EB6"/>
    <w:rsid w:val="005C042A"/>
    <w:rsid w:val="005D00EB"/>
    <w:rsid w:val="005D147D"/>
    <w:rsid w:val="005D1637"/>
    <w:rsid w:val="005D4499"/>
    <w:rsid w:val="005D5BF2"/>
    <w:rsid w:val="005E226A"/>
    <w:rsid w:val="005E7015"/>
    <w:rsid w:val="005F0A40"/>
    <w:rsid w:val="005F2B50"/>
    <w:rsid w:val="005F575E"/>
    <w:rsid w:val="00601D26"/>
    <w:rsid w:val="00602B18"/>
    <w:rsid w:val="0060346C"/>
    <w:rsid w:val="006117AE"/>
    <w:rsid w:val="00616D63"/>
    <w:rsid w:val="006177F3"/>
    <w:rsid w:val="00626741"/>
    <w:rsid w:val="00633DF1"/>
    <w:rsid w:val="00635F0B"/>
    <w:rsid w:val="006366FC"/>
    <w:rsid w:val="00640CDD"/>
    <w:rsid w:val="00641E40"/>
    <w:rsid w:val="00644327"/>
    <w:rsid w:val="006501C8"/>
    <w:rsid w:val="0066591E"/>
    <w:rsid w:val="006660C4"/>
    <w:rsid w:val="006708EE"/>
    <w:rsid w:val="00676481"/>
    <w:rsid w:val="00677A89"/>
    <w:rsid w:val="006820AF"/>
    <w:rsid w:val="006820F6"/>
    <w:rsid w:val="00683D8C"/>
    <w:rsid w:val="006849B0"/>
    <w:rsid w:val="00686BAE"/>
    <w:rsid w:val="00695F70"/>
    <w:rsid w:val="00696161"/>
    <w:rsid w:val="00697658"/>
    <w:rsid w:val="006A44BF"/>
    <w:rsid w:val="006A477A"/>
    <w:rsid w:val="006B0483"/>
    <w:rsid w:val="006B05F7"/>
    <w:rsid w:val="006B43D5"/>
    <w:rsid w:val="006B5B4E"/>
    <w:rsid w:val="006C0846"/>
    <w:rsid w:val="006C12E9"/>
    <w:rsid w:val="006C2823"/>
    <w:rsid w:val="006D7550"/>
    <w:rsid w:val="006E032A"/>
    <w:rsid w:val="006E2508"/>
    <w:rsid w:val="006E2C45"/>
    <w:rsid w:val="006E3B78"/>
    <w:rsid w:val="006E4A9D"/>
    <w:rsid w:val="006F3590"/>
    <w:rsid w:val="006F39CA"/>
    <w:rsid w:val="006F57F6"/>
    <w:rsid w:val="006F689F"/>
    <w:rsid w:val="006F7A1F"/>
    <w:rsid w:val="00700A28"/>
    <w:rsid w:val="007068AD"/>
    <w:rsid w:val="00707A32"/>
    <w:rsid w:val="00710555"/>
    <w:rsid w:val="00712672"/>
    <w:rsid w:val="00712A35"/>
    <w:rsid w:val="007138CA"/>
    <w:rsid w:val="007213E1"/>
    <w:rsid w:val="00724DC3"/>
    <w:rsid w:val="00731FEC"/>
    <w:rsid w:val="00741DA6"/>
    <w:rsid w:val="00744E1C"/>
    <w:rsid w:val="007520E9"/>
    <w:rsid w:val="00753FC5"/>
    <w:rsid w:val="00760BE4"/>
    <w:rsid w:val="007623D3"/>
    <w:rsid w:val="00763103"/>
    <w:rsid w:val="00770505"/>
    <w:rsid w:val="007736AF"/>
    <w:rsid w:val="007768E4"/>
    <w:rsid w:val="0077707A"/>
    <w:rsid w:val="007771D4"/>
    <w:rsid w:val="00780342"/>
    <w:rsid w:val="00785416"/>
    <w:rsid w:val="007860EB"/>
    <w:rsid w:val="0078671C"/>
    <w:rsid w:val="0078721C"/>
    <w:rsid w:val="00787CFB"/>
    <w:rsid w:val="00787DB9"/>
    <w:rsid w:val="007911C3"/>
    <w:rsid w:val="00791D3F"/>
    <w:rsid w:val="00794281"/>
    <w:rsid w:val="00794CB8"/>
    <w:rsid w:val="007975B9"/>
    <w:rsid w:val="007A0884"/>
    <w:rsid w:val="007A0913"/>
    <w:rsid w:val="007A19BB"/>
    <w:rsid w:val="007B109E"/>
    <w:rsid w:val="007C1313"/>
    <w:rsid w:val="007C38E2"/>
    <w:rsid w:val="007C6A81"/>
    <w:rsid w:val="007D3CAD"/>
    <w:rsid w:val="007D4675"/>
    <w:rsid w:val="007D7BA7"/>
    <w:rsid w:val="007E0781"/>
    <w:rsid w:val="007E0B63"/>
    <w:rsid w:val="007E125B"/>
    <w:rsid w:val="007E2F96"/>
    <w:rsid w:val="007F2D3B"/>
    <w:rsid w:val="007F3DDB"/>
    <w:rsid w:val="007F3EB1"/>
    <w:rsid w:val="0080005C"/>
    <w:rsid w:val="008016DA"/>
    <w:rsid w:val="00803828"/>
    <w:rsid w:val="0080542E"/>
    <w:rsid w:val="00807C98"/>
    <w:rsid w:val="00810A9B"/>
    <w:rsid w:val="00814032"/>
    <w:rsid w:val="00814A2B"/>
    <w:rsid w:val="00822566"/>
    <w:rsid w:val="00827AAD"/>
    <w:rsid w:val="00831D10"/>
    <w:rsid w:val="00832571"/>
    <w:rsid w:val="00837ADE"/>
    <w:rsid w:val="00841DF2"/>
    <w:rsid w:val="00843650"/>
    <w:rsid w:val="0085239A"/>
    <w:rsid w:val="008529C5"/>
    <w:rsid w:val="00854A09"/>
    <w:rsid w:val="0085572B"/>
    <w:rsid w:val="00855FF9"/>
    <w:rsid w:val="00856D3E"/>
    <w:rsid w:val="00860B72"/>
    <w:rsid w:val="0086166C"/>
    <w:rsid w:val="00871947"/>
    <w:rsid w:val="008731F6"/>
    <w:rsid w:val="008748DB"/>
    <w:rsid w:val="00875D90"/>
    <w:rsid w:val="00883481"/>
    <w:rsid w:val="008877AF"/>
    <w:rsid w:val="0089377D"/>
    <w:rsid w:val="0089776B"/>
    <w:rsid w:val="008A653A"/>
    <w:rsid w:val="008A6A17"/>
    <w:rsid w:val="008B07DE"/>
    <w:rsid w:val="008C3F39"/>
    <w:rsid w:val="008C76B6"/>
    <w:rsid w:val="008D4E0E"/>
    <w:rsid w:val="008E3B49"/>
    <w:rsid w:val="00901232"/>
    <w:rsid w:val="009028B0"/>
    <w:rsid w:val="00905432"/>
    <w:rsid w:val="00911267"/>
    <w:rsid w:val="00914968"/>
    <w:rsid w:val="00932019"/>
    <w:rsid w:val="009330B4"/>
    <w:rsid w:val="0093347D"/>
    <w:rsid w:val="0093354F"/>
    <w:rsid w:val="009366DC"/>
    <w:rsid w:val="00936EC6"/>
    <w:rsid w:val="00941AB9"/>
    <w:rsid w:val="009431D2"/>
    <w:rsid w:val="00944EB5"/>
    <w:rsid w:val="00950E79"/>
    <w:rsid w:val="00951D72"/>
    <w:rsid w:val="00952704"/>
    <w:rsid w:val="0095281C"/>
    <w:rsid w:val="009569F4"/>
    <w:rsid w:val="0096120C"/>
    <w:rsid w:val="00961FD3"/>
    <w:rsid w:val="00963787"/>
    <w:rsid w:val="00971BDA"/>
    <w:rsid w:val="00972243"/>
    <w:rsid w:val="00975B9F"/>
    <w:rsid w:val="0098105C"/>
    <w:rsid w:val="00983465"/>
    <w:rsid w:val="009866C6"/>
    <w:rsid w:val="00990898"/>
    <w:rsid w:val="00990E5B"/>
    <w:rsid w:val="00992C2E"/>
    <w:rsid w:val="009A01F5"/>
    <w:rsid w:val="009A3C2C"/>
    <w:rsid w:val="009B5FD5"/>
    <w:rsid w:val="009B7DF4"/>
    <w:rsid w:val="009C25F8"/>
    <w:rsid w:val="009C3BC8"/>
    <w:rsid w:val="009C3D56"/>
    <w:rsid w:val="009C4158"/>
    <w:rsid w:val="009D3AC4"/>
    <w:rsid w:val="009D476B"/>
    <w:rsid w:val="009D7E61"/>
    <w:rsid w:val="009E4F8E"/>
    <w:rsid w:val="009F6A2B"/>
    <w:rsid w:val="00A008FF"/>
    <w:rsid w:val="00A04BCF"/>
    <w:rsid w:val="00A12691"/>
    <w:rsid w:val="00A1434B"/>
    <w:rsid w:val="00A156FB"/>
    <w:rsid w:val="00A21495"/>
    <w:rsid w:val="00A22C9C"/>
    <w:rsid w:val="00A232E1"/>
    <w:rsid w:val="00A35094"/>
    <w:rsid w:val="00A403B0"/>
    <w:rsid w:val="00A42406"/>
    <w:rsid w:val="00A44DA1"/>
    <w:rsid w:val="00A51F6F"/>
    <w:rsid w:val="00A53999"/>
    <w:rsid w:val="00A620E1"/>
    <w:rsid w:val="00A75009"/>
    <w:rsid w:val="00A7599F"/>
    <w:rsid w:val="00A8005D"/>
    <w:rsid w:val="00A82D71"/>
    <w:rsid w:val="00A850C3"/>
    <w:rsid w:val="00A8514F"/>
    <w:rsid w:val="00A930B6"/>
    <w:rsid w:val="00A9661D"/>
    <w:rsid w:val="00AA25BA"/>
    <w:rsid w:val="00AA2AD1"/>
    <w:rsid w:val="00AA35DD"/>
    <w:rsid w:val="00AA59D2"/>
    <w:rsid w:val="00AA7B46"/>
    <w:rsid w:val="00AB0FF2"/>
    <w:rsid w:val="00AB1529"/>
    <w:rsid w:val="00AB555D"/>
    <w:rsid w:val="00AD709B"/>
    <w:rsid w:val="00AD78C0"/>
    <w:rsid w:val="00AE0FF9"/>
    <w:rsid w:val="00AE4351"/>
    <w:rsid w:val="00AE601F"/>
    <w:rsid w:val="00AF1859"/>
    <w:rsid w:val="00AF2053"/>
    <w:rsid w:val="00AF38F3"/>
    <w:rsid w:val="00B0596C"/>
    <w:rsid w:val="00B10242"/>
    <w:rsid w:val="00B251AB"/>
    <w:rsid w:val="00B3034A"/>
    <w:rsid w:val="00B359FB"/>
    <w:rsid w:val="00B533ED"/>
    <w:rsid w:val="00B537C5"/>
    <w:rsid w:val="00B60C65"/>
    <w:rsid w:val="00B616D3"/>
    <w:rsid w:val="00B65F88"/>
    <w:rsid w:val="00B67EF6"/>
    <w:rsid w:val="00B7285E"/>
    <w:rsid w:val="00B73E8F"/>
    <w:rsid w:val="00B809A9"/>
    <w:rsid w:val="00B80C55"/>
    <w:rsid w:val="00B82E59"/>
    <w:rsid w:val="00B86FA5"/>
    <w:rsid w:val="00B90898"/>
    <w:rsid w:val="00B90B12"/>
    <w:rsid w:val="00B92AD1"/>
    <w:rsid w:val="00BA03C8"/>
    <w:rsid w:val="00BA04C4"/>
    <w:rsid w:val="00BA152E"/>
    <w:rsid w:val="00BA61EF"/>
    <w:rsid w:val="00BB1872"/>
    <w:rsid w:val="00BB5511"/>
    <w:rsid w:val="00BB577F"/>
    <w:rsid w:val="00BB59E3"/>
    <w:rsid w:val="00BB5F1B"/>
    <w:rsid w:val="00BB6009"/>
    <w:rsid w:val="00BB6FE3"/>
    <w:rsid w:val="00BC17B7"/>
    <w:rsid w:val="00BC3320"/>
    <w:rsid w:val="00BC3512"/>
    <w:rsid w:val="00BC3A4C"/>
    <w:rsid w:val="00BC767A"/>
    <w:rsid w:val="00BC7E15"/>
    <w:rsid w:val="00BD3621"/>
    <w:rsid w:val="00BD5D42"/>
    <w:rsid w:val="00BE1EF1"/>
    <w:rsid w:val="00BE24AF"/>
    <w:rsid w:val="00BF297A"/>
    <w:rsid w:val="00BF2EF9"/>
    <w:rsid w:val="00BF55FB"/>
    <w:rsid w:val="00BF6DC4"/>
    <w:rsid w:val="00C01B20"/>
    <w:rsid w:val="00C041BD"/>
    <w:rsid w:val="00C05E64"/>
    <w:rsid w:val="00C05F02"/>
    <w:rsid w:val="00C10EEF"/>
    <w:rsid w:val="00C15534"/>
    <w:rsid w:val="00C20760"/>
    <w:rsid w:val="00C25D4F"/>
    <w:rsid w:val="00C30707"/>
    <w:rsid w:val="00C309C8"/>
    <w:rsid w:val="00C345F4"/>
    <w:rsid w:val="00C37A3D"/>
    <w:rsid w:val="00C37D44"/>
    <w:rsid w:val="00C43633"/>
    <w:rsid w:val="00C456DF"/>
    <w:rsid w:val="00C4650A"/>
    <w:rsid w:val="00C50B4A"/>
    <w:rsid w:val="00C51975"/>
    <w:rsid w:val="00C53B9F"/>
    <w:rsid w:val="00C53F56"/>
    <w:rsid w:val="00C54572"/>
    <w:rsid w:val="00C56C52"/>
    <w:rsid w:val="00C63A09"/>
    <w:rsid w:val="00C93E53"/>
    <w:rsid w:val="00C94F7A"/>
    <w:rsid w:val="00C9602F"/>
    <w:rsid w:val="00CA3FEB"/>
    <w:rsid w:val="00CA4A01"/>
    <w:rsid w:val="00CB44CE"/>
    <w:rsid w:val="00CB4B3B"/>
    <w:rsid w:val="00CC3427"/>
    <w:rsid w:val="00CD0B1D"/>
    <w:rsid w:val="00CD2D5D"/>
    <w:rsid w:val="00CD6413"/>
    <w:rsid w:val="00CE2FDC"/>
    <w:rsid w:val="00CF32A9"/>
    <w:rsid w:val="00D00DF1"/>
    <w:rsid w:val="00D011E2"/>
    <w:rsid w:val="00D016B6"/>
    <w:rsid w:val="00D0320C"/>
    <w:rsid w:val="00D035F2"/>
    <w:rsid w:val="00D03F64"/>
    <w:rsid w:val="00D13586"/>
    <w:rsid w:val="00D135BE"/>
    <w:rsid w:val="00D13A10"/>
    <w:rsid w:val="00D15F15"/>
    <w:rsid w:val="00D165AA"/>
    <w:rsid w:val="00D20D2E"/>
    <w:rsid w:val="00D24162"/>
    <w:rsid w:val="00D26E43"/>
    <w:rsid w:val="00D27CE9"/>
    <w:rsid w:val="00D32CD5"/>
    <w:rsid w:val="00D33E63"/>
    <w:rsid w:val="00D36FE8"/>
    <w:rsid w:val="00D3747A"/>
    <w:rsid w:val="00D3765D"/>
    <w:rsid w:val="00D43F81"/>
    <w:rsid w:val="00D46FB4"/>
    <w:rsid w:val="00D474AD"/>
    <w:rsid w:val="00D506A3"/>
    <w:rsid w:val="00D53149"/>
    <w:rsid w:val="00D531EC"/>
    <w:rsid w:val="00D6014E"/>
    <w:rsid w:val="00D61584"/>
    <w:rsid w:val="00D62998"/>
    <w:rsid w:val="00D661B7"/>
    <w:rsid w:val="00D679BA"/>
    <w:rsid w:val="00D75068"/>
    <w:rsid w:val="00D8591F"/>
    <w:rsid w:val="00D85DE6"/>
    <w:rsid w:val="00D86017"/>
    <w:rsid w:val="00D8643C"/>
    <w:rsid w:val="00D87722"/>
    <w:rsid w:val="00D87E95"/>
    <w:rsid w:val="00D905D9"/>
    <w:rsid w:val="00D94136"/>
    <w:rsid w:val="00D96D91"/>
    <w:rsid w:val="00DA2B0B"/>
    <w:rsid w:val="00DA5CDC"/>
    <w:rsid w:val="00DA6FB6"/>
    <w:rsid w:val="00DA7E47"/>
    <w:rsid w:val="00DB0B76"/>
    <w:rsid w:val="00DB64B3"/>
    <w:rsid w:val="00DB6D7D"/>
    <w:rsid w:val="00DB7D85"/>
    <w:rsid w:val="00DC2B47"/>
    <w:rsid w:val="00DC33AD"/>
    <w:rsid w:val="00DC4EA8"/>
    <w:rsid w:val="00DC513C"/>
    <w:rsid w:val="00DD45DF"/>
    <w:rsid w:val="00DD4AA8"/>
    <w:rsid w:val="00DD5062"/>
    <w:rsid w:val="00DE4637"/>
    <w:rsid w:val="00DF0E0F"/>
    <w:rsid w:val="00DF1ADD"/>
    <w:rsid w:val="00DF28DE"/>
    <w:rsid w:val="00DF4652"/>
    <w:rsid w:val="00DF795C"/>
    <w:rsid w:val="00E000A2"/>
    <w:rsid w:val="00E01941"/>
    <w:rsid w:val="00E14006"/>
    <w:rsid w:val="00E23E60"/>
    <w:rsid w:val="00E2721E"/>
    <w:rsid w:val="00E33050"/>
    <w:rsid w:val="00E33F1C"/>
    <w:rsid w:val="00E3443E"/>
    <w:rsid w:val="00E35321"/>
    <w:rsid w:val="00E3715D"/>
    <w:rsid w:val="00E376D6"/>
    <w:rsid w:val="00E4161A"/>
    <w:rsid w:val="00E531E8"/>
    <w:rsid w:val="00E560C2"/>
    <w:rsid w:val="00E60CAB"/>
    <w:rsid w:val="00E6118F"/>
    <w:rsid w:val="00E642EF"/>
    <w:rsid w:val="00E66D8D"/>
    <w:rsid w:val="00E75914"/>
    <w:rsid w:val="00E82CF9"/>
    <w:rsid w:val="00E838C2"/>
    <w:rsid w:val="00E8462B"/>
    <w:rsid w:val="00E84F08"/>
    <w:rsid w:val="00E87D1C"/>
    <w:rsid w:val="00E901F1"/>
    <w:rsid w:val="00E913B3"/>
    <w:rsid w:val="00E92428"/>
    <w:rsid w:val="00E93939"/>
    <w:rsid w:val="00E96F25"/>
    <w:rsid w:val="00EA235A"/>
    <w:rsid w:val="00EA5E38"/>
    <w:rsid w:val="00EB1D1E"/>
    <w:rsid w:val="00EB2870"/>
    <w:rsid w:val="00EB351C"/>
    <w:rsid w:val="00EB3CA1"/>
    <w:rsid w:val="00EB4E37"/>
    <w:rsid w:val="00EC167C"/>
    <w:rsid w:val="00EC7D0D"/>
    <w:rsid w:val="00ED53CD"/>
    <w:rsid w:val="00ED7B25"/>
    <w:rsid w:val="00EE0788"/>
    <w:rsid w:val="00EF5221"/>
    <w:rsid w:val="00EF6E1A"/>
    <w:rsid w:val="00F01167"/>
    <w:rsid w:val="00F023F0"/>
    <w:rsid w:val="00F05CAF"/>
    <w:rsid w:val="00F07BF1"/>
    <w:rsid w:val="00F1055C"/>
    <w:rsid w:val="00F11C99"/>
    <w:rsid w:val="00F2363E"/>
    <w:rsid w:val="00F271A3"/>
    <w:rsid w:val="00F3524F"/>
    <w:rsid w:val="00F37DFD"/>
    <w:rsid w:val="00F412FF"/>
    <w:rsid w:val="00F41891"/>
    <w:rsid w:val="00F418E7"/>
    <w:rsid w:val="00F42324"/>
    <w:rsid w:val="00F47788"/>
    <w:rsid w:val="00F51B3A"/>
    <w:rsid w:val="00F5351C"/>
    <w:rsid w:val="00F60DDB"/>
    <w:rsid w:val="00F63CA6"/>
    <w:rsid w:val="00F70BB3"/>
    <w:rsid w:val="00F7299D"/>
    <w:rsid w:val="00F73296"/>
    <w:rsid w:val="00F7480F"/>
    <w:rsid w:val="00F76C96"/>
    <w:rsid w:val="00F84F51"/>
    <w:rsid w:val="00F87425"/>
    <w:rsid w:val="00F906B8"/>
    <w:rsid w:val="00F90B53"/>
    <w:rsid w:val="00F92838"/>
    <w:rsid w:val="00F965B3"/>
    <w:rsid w:val="00FA30AD"/>
    <w:rsid w:val="00FA598A"/>
    <w:rsid w:val="00FB1224"/>
    <w:rsid w:val="00FB4B55"/>
    <w:rsid w:val="00FB5C19"/>
    <w:rsid w:val="00FC1435"/>
    <w:rsid w:val="00FC45B0"/>
    <w:rsid w:val="00FC7504"/>
    <w:rsid w:val="00FC767B"/>
    <w:rsid w:val="00FD145D"/>
    <w:rsid w:val="00FD2836"/>
    <w:rsid w:val="00FD6887"/>
    <w:rsid w:val="00FD728F"/>
    <w:rsid w:val="00FE298A"/>
    <w:rsid w:val="00FE5851"/>
    <w:rsid w:val="00FE598E"/>
    <w:rsid w:val="00FF2A9D"/>
    <w:rsid w:val="00FF5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4FF8"/>
  <w15:chartTrackingRefBased/>
  <w15:docId w15:val="{B2B22BB0-C0C7-4E71-A4FA-DB4414A1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82F"/>
  </w:style>
  <w:style w:type="paragraph" w:styleId="Heading1">
    <w:name w:val="heading 1"/>
    <w:aliases w:val="AGN H1,Don 1"/>
    <w:basedOn w:val="Normal"/>
    <w:next w:val="Normal"/>
    <w:link w:val="Heading1Char"/>
    <w:qFormat/>
    <w:rsid w:val="00CC3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GN H2,Don2"/>
    <w:basedOn w:val="Normal"/>
    <w:next w:val="Normal"/>
    <w:link w:val="Heading2Char"/>
    <w:unhideWhenUsed/>
    <w:qFormat/>
    <w:rsid w:val="00CC34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GN H3,Don 3"/>
    <w:basedOn w:val="Normal"/>
    <w:next w:val="Normal"/>
    <w:link w:val="Heading3Char"/>
    <w:unhideWhenUsed/>
    <w:qFormat/>
    <w:rsid w:val="00225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AGN H4,Don 4"/>
    <w:basedOn w:val="Normal"/>
    <w:next w:val="Normal"/>
    <w:link w:val="Heading4Char"/>
    <w:unhideWhenUsed/>
    <w:qFormat/>
    <w:rsid w:val="002250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p5,DO NOT USE,AGN H5"/>
    <w:basedOn w:val="Normal"/>
    <w:next w:val="Normal"/>
    <w:link w:val="Heading5Char"/>
    <w:unhideWhenUsed/>
    <w:qFormat/>
    <w:rsid w:val="002250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AGN H6"/>
    <w:basedOn w:val="Normal"/>
    <w:next w:val="Normal"/>
    <w:link w:val="Heading6Char"/>
    <w:qFormat/>
    <w:rsid w:val="002250B1"/>
    <w:pPr>
      <w:tabs>
        <w:tab w:val="num" w:pos="1152"/>
      </w:tabs>
      <w:spacing w:before="240" w:after="60" w:line="240" w:lineRule="auto"/>
      <w:ind w:left="1152" w:hanging="1152"/>
      <w:outlineLvl w:val="5"/>
    </w:pPr>
    <w:rPr>
      <w:rFonts w:ascii="Arial" w:eastAsia="Calibri" w:hAnsi="Arial" w:cs="Arial"/>
      <w:b/>
      <w:bCs/>
    </w:rPr>
  </w:style>
  <w:style w:type="paragraph" w:styleId="Heading7">
    <w:name w:val="heading 7"/>
    <w:aliases w:val="AGN H7"/>
    <w:basedOn w:val="Normal"/>
    <w:next w:val="Normal"/>
    <w:link w:val="Heading7Char"/>
    <w:qFormat/>
    <w:rsid w:val="002250B1"/>
    <w:pPr>
      <w:tabs>
        <w:tab w:val="num" w:pos="1296"/>
      </w:tabs>
      <w:spacing w:before="240" w:after="60" w:line="240" w:lineRule="auto"/>
      <w:ind w:left="1296" w:hanging="1296"/>
      <w:outlineLvl w:val="6"/>
    </w:pPr>
    <w:rPr>
      <w:rFonts w:ascii="Arial" w:eastAsia="Calibri" w:hAnsi="Arial" w:cs="Arial"/>
      <w:sz w:val="20"/>
      <w:szCs w:val="20"/>
    </w:rPr>
  </w:style>
  <w:style w:type="paragraph" w:styleId="Heading8">
    <w:name w:val="heading 8"/>
    <w:aliases w:val="AGN H8"/>
    <w:basedOn w:val="Normal"/>
    <w:next w:val="Normal"/>
    <w:link w:val="Heading8Char"/>
    <w:qFormat/>
    <w:rsid w:val="002250B1"/>
    <w:pPr>
      <w:tabs>
        <w:tab w:val="num" w:pos="1440"/>
      </w:tabs>
      <w:spacing w:before="240" w:after="60" w:line="240" w:lineRule="auto"/>
      <w:ind w:left="1440" w:hanging="1440"/>
      <w:outlineLvl w:val="7"/>
    </w:pPr>
    <w:rPr>
      <w:rFonts w:ascii="Arial" w:eastAsia="Calibri" w:hAnsi="Arial" w:cs="Arial"/>
      <w:i/>
      <w:iCs/>
      <w:sz w:val="20"/>
      <w:szCs w:val="20"/>
    </w:rPr>
  </w:style>
  <w:style w:type="paragraph" w:styleId="Heading9">
    <w:name w:val="heading 9"/>
    <w:aliases w:val="DO NOT USE1,AGN H9"/>
    <w:basedOn w:val="Normal"/>
    <w:next w:val="Normal"/>
    <w:link w:val="Heading9Char"/>
    <w:qFormat/>
    <w:rsid w:val="002250B1"/>
    <w:pPr>
      <w:tabs>
        <w:tab w:val="num" w:pos="1584"/>
      </w:tabs>
      <w:spacing w:before="240" w:after="60" w:line="240" w:lineRule="auto"/>
      <w:ind w:left="1584" w:hanging="1584"/>
      <w:outlineLvl w:val="8"/>
    </w:pPr>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CC3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3427"/>
    <w:rPr>
      <w:rFonts w:asciiTheme="majorHAnsi" w:eastAsiaTheme="majorEastAsia" w:hAnsiTheme="majorHAnsi" w:cstheme="majorBidi"/>
      <w:spacing w:val="-10"/>
      <w:kern w:val="28"/>
      <w:sz w:val="56"/>
      <w:szCs w:val="56"/>
    </w:rPr>
  </w:style>
  <w:style w:type="character" w:customStyle="1" w:styleId="Heading1Char">
    <w:name w:val="Heading 1 Char"/>
    <w:aliases w:val="AGN H1 Char,Don 1 Char1"/>
    <w:basedOn w:val="DefaultParagraphFont"/>
    <w:link w:val="Heading1"/>
    <w:rsid w:val="00CC34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GN H2 Char,Don2 Char1"/>
    <w:basedOn w:val="DefaultParagraphFont"/>
    <w:link w:val="Heading2"/>
    <w:rsid w:val="00CC3427"/>
    <w:rPr>
      <w:rFonts w:asciiTheme="majorHAnsi" w:eastAsiaTheme="majorEastAsia" w:hAnsiTheme="majorHAnsi" w:cstheme="majorBidi"/>
      <w:color w:val="2F5496" w:themeColor="accent1" w:themeShade="BF"/>
      <w:sz w:val="26"/>
      <w:szCs w:val="26"/>
    </w:rPr>
  </w:style>
  <w:style w:type="paragraph" w:styleId="ListParagraph">
    <w:name w:val="List Paragraph"/>
    <w:aliases w:val="_CC_Bullet"/>
    <w:basedOn w:val="Normal"/>
    <w:link w:val="ListParagraphChar"/>
    <w:uiPriority w:val="34"/>
    <w:qFormat/>
    <w:rsid w:val="00CC3427"/>
    <w:pPr>
      <w:ind w:left="720"/>
      <w:contextualSpacing/>
    </w:pPr>
  </w:style>
  <w:style w:type="character" w:styleId="Emphasis">
    <w:name w:val="Emphasis"/>
    <w:basedOn w:val="DefaultParagraphFont"/>
    <w:uiPriority w:val="20"/>
    <w:qFormat/>
    <w:rsid w:val="00CC3427"/>
    <w:rPr>
      <w:i/>
      <w:iCs/>
    </w:rPr>
  </w:style>
  <w:style w:type="character" w:customStyle="1" w:styleId="Heading3Char">
    <w:name w:val="Heading 3 Char"/>
    <w:aliases w:val="AGN H3 Char,Don 3 Char1"/>
    <w:basedOn w:val="DefaultParagraphFont"/>
    <w:link w:val="Heading3"/>
    <w:rsid w:val="002250B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AGN H4 Char,Don 4 Char"/>
    <w:basedOn w:val="DefaultParagraphFont"/>
    <w:link w:val="Heading4"/>
    <w:rsid w:val="002250B1"/>
    <w:rPr>
      <w:rFonts w:asciiTheme="majorHAnsi" w:eastAsiaTheme="majorEastAsia" w:hAnsiTheme="majorHAnsi" w:cstheme="majorBidi"/>
      <w:i/>
      <w:iCs/>
      <w:color w:val="2F5496" w:themeColor="accent1" w:themeShade="BF"/>
    </w:rPr>
  </w:style>
  <w:style w:type="character" w:customStyle="1" w:styleId="Heading5Char">
    <w:name w:val="Heading 5 Char"/>
    <w:aliases w:val="p5 Char,DO NOT USE Char,AGN H5 Char"/>
    <w:basedOn w:val="DefaultParagraphFont"/>
    <w:link w:val="Heading5"/>
    <w:rsid w:val="002250B1"/>
    <w:rPr>
      <w:rFonts w:asciiTheme="majorHAnsi" w:eastAsiaTheme="majorEastAsia" w:hAnsiTheme="majorHAnsi" w:cstheme="majorBidi"/>
      <w:color w:val="2F5496" w:themeColor="accent1" w:themeShade="BF"/>
    </w:rPr>
  </w:style>
  <w:style w:type="character" w:customStyle="1" w:styleId="Heading6Char">
    <w:name w:val="Heading 6 Char"/>
    <w:aliases w:val="AGN H6 Char"/>
    <w:basedOn w:val="DefaultParagraphFont"/>
    <w:link w:val="Heading6"/>
    <w:rsid w:val="002250B1"/>
    <w:rPr>
      <w:rFonts w:ascii="Arial" w:eastAsia="Calibri" w:hAnsi="Arial" w:cs="Arial"/>
      <w:b/>
      <w:bCs/>
    </w:rPr>
  </w:style>
  <w:style w:type="character" w:customStyle="1" w:styleId="Heading7Char">
    <w:name w:val="Heading 7 Char"/>
    <w:aliases w:val="AGN H7 Char"/>
    <w:basedOn w:val="DefaultParagraphFont"/>
    <w:link w:val="Heading7"/>
    <w:rsid w:val="002250B1"/>
    <w:rPr>
      <w:rFonts w:ascii="Arial" w:eastAsia="Calibri" w:hAnsi="Arial" w:cs="Arial"/>
      <w:sz w:val="20"/>
      <w:szCs w:val="20"/>
    </w:rPr>
  </w:style>
  <w:style w:type="character" w:customStyle="1" w:styleId="Heading8Char">
    <w:name w:val="Heading 8 Char"/>
    <w:aliases w:val="AGN H8 Char"/>
    <w:basedOn w:val="DefaultParagraphFont"/>
    <w:link w:val="Heading8"/>
    <w:rsid w:val="002250B1"/>
    <w:rPr>
      <w:rFonts w:ascii="Arial" w:eastAsia="Calibri" w:hAnsi="Arial" w:cs="Arial"/>
      <w:i/>
      <w:iCs/>
      <w:sz w:val="20"/>
      <w:szCs w:val="20"/>
    </w:rPr>
  </w:style>
  <w:style w:type="character" w:customStyle="1" w:styleId="Heading9Char">
    <w:name w:val="Heading 9 Char"/>
    <w:aliases w:val="DO NOT USE1 Char,AGN H9 Char"/>
    <w:basedOn w:val="DefaultParagraphFont"/>
    <w:link w:val="Heading9"/>
    <w:rsid w:val="002250B1"/>
    <w:rPr>
      <w:rFonts w:ascii="Arial" w:eastAsia="Calibri" w:hAnsi="Arial" w:cs="Arial"/>
    </w:rPr>
  </w:style>
  <w:style w:type="paragraph" w:customStyle="1" w:styleId="xmsolistparagraph">
    <w:name w:val="x_msolistparagraph"/>
    <w:basedOn w:val="Normal"/>
    <w:rsid w:val="00225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250B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25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Schering Plough"/>
    <w:basedOn w:val="Normal"/>
    <w:link w:val="HeaderChar"/>
    <w:uiPriority w:val="99"/>
    <w:unhideWhenUsed/>
    <w:rsid w:val="002250B1"/>
    <w:pPr>
      <w:tabs>
        <w:tab w:val="center" w:pos="4680"/>
        <w:tab w:val="right" w:pos="9360"/>
      </w:tabs>
      <w:spacing w:after="0" w:line="240" w:lineRule="auto"/>
    </w:pPr>
  </w:style>
  <w:style w:type="character" w:customStyle="1" w:styleId="HeaderChar">
    <w:name w:val="Header Char"/>
    <w:aliases w:val="HeaderSchering Plough Char"/>
    <w:basedOn w:val="DefaultParagraphFont"/>
    <w:link w:val="Header"/>
    <w:uiPriority w:val="99"/>
    <w:rsid w:val="002250B1"/>
  </w:style>
  <w:style w:type="paragraph" w:styleId="Footer">
    <w:name w:val="footer"/>
    <w:basedOn w:val="Normal"/>
    <w:link w:val="FooterChar"/>
    <w:uiPriority w:val="99"/>
    <w:unhideWhenUsed/>
    <w:rsid w:val="0022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B1"/>
  </w:style>
  <w:style w:type="character" w:styleId="SubtleEmphasis">
    <w:name w:val="Subtle Emphasis"/>
    <w:aliases w:val="Fedlap"/>
    <w:basedOn w:val="DefaultParagraphFont"/>
    <w:uiPriority w:val="19"/>
    <w:qFormat/>
    <w:rsid w:val="002250B1"/>
    <w:rPr>
      <w:i/>
      <w:iCs/>
      <w:color w:val="404040" w:themeColor="text1" w:themeTint="BF"/>
    </w:rPr>
  </w:style>
  <w:style w:type="character" w:styleId="PageNumber">
    <w:name w:val="page number"/>
    <w:basedOn w:val="DefaultParagraphFont"/>
    <w:unhideWhenUsed/>
    <w:rsid w:val="002250B1"/>
  </w:style>
  <w:style w:type="character" w:styleId="Hyperlink">
    <w:name w:val="Hyperlink"/>
    <w:basedOn w:val="DefaultParagraphFont"/>
    <w:uiPriority w:val="99"/>
    <w:unhideWhenUsed/>
    <w:rsid w:val="002250B1"/>
    <w:rPr>
      <w:color w:val="0563C1" w:themeColor="hyperlink"/>
      <w:u w:val="single"/>
    </w:rPr>
  </w:style>
  <w:style w:type="character" w:customStyle="1" w:styleId="NoSpacingChar">
    <w:name w:val="No Spacing Char"/>
    <w:basedOn w:val="DefaultParagraphFont"/>
    <w:link w:val="Nincstrkz1"/>
    <w:uiPriority w:val="99"/>
    <w:locked/>
    <w:rsid w:val="002250B1"/>
    <w:rPr>
      <w:rFonts w:ascii="Calibri" w:eastAsia="Calibri" w:hAnsi="Calibri" w:cs="Calibri"/>
    </w:rPr>
  </w:style>
  <w:style w:type="paragraph" w:customStyle="1" w:styleId="Nincstrkz1">
    <w:name w:val="Nincs térköz1"/>
    <w:link w:val="NoSpacingChar"/>
    <w:uiPriority w:val="99"/>
    <w:rsid w:val="002250B1"/>
    <w:pPr>
      <w:spacing w:after="0" w:line="240" w:lineRule="auto"/>
    </w:pPr>
    <w:rPr>
      <w:rFonts w:ascii="Calibri" w:eastAsia="Calibri" w:hAnsi="Calibri" w:cs="Calibri"/>
    </w:rPr>
  </w:style>
  <w:style w:type="paragraph" w:styleId="TOCHeading">
    <w:name w:val="TOC Heading"/>
    <w:basedOn w:val="Heading1"/>
    <w:next w:val="Normal"/>
    <w:uiPriority w:val="39"/>
    <w:unhideWhenUsed/>
    <w:qFormat/>
    <w:rsid w:val="002250B1"/>
    <w:pPr>
      <w:outlineLvl w:val="9"/>
    </w:pPr>
  </w:style>
  <w:style w:type="paragraph" w:styleId="TOC1">
    <w:name w:val="toc 1"/>
    <w:basedOn w:val="Normal"/>
    <w:next w:val="Normal"/>
    <w:autoRedefine/>
    <w:uiPriority w:val="39"/>
    <w:unhideWhenUsed/>
    <w:rsid w:val="002250B1"/>
    <w:pPr>
      <w:tabs>
        <w:tab w:val="right" w:leader="dot" w:pos="9350"/>
      </w:tabs>
      <w:spacing w:after="100"/>
      <w:jc w:val="both"/>
    </w:pPr>
  </w:style>
  <w:style w:type="paragraph" w:styleId="BodyText2">
    <w:name w:val="Body Text 2"/>
    <w:basedOn w:val="Normal"/>
    <w:link w:val="BodyText2Char"/>
    <w:uiPriority w:val="99"/>
    <w:unhideWhenUsed/>
    <w:rsid w:val="002250B1"/>
    <w:pPr>
      <w:autoSpaceDE w:val="0"/>
      <w:autoSpaceDN w:val="0"/>
      <w:spacing w:after="0" w:line="240" w:lineRule="auto"/>
    </w:pPr>
    <w:rPr>
      <w:rFonts w:ascii="Times New Roman" w:eastAsia="Times New Roman" w:hAnsi="Times New Roman" w:cs="Times New Roman"/>
      <w:lang w:val="en-GB" w:eastAsia="en-GB"/>
    </w:rPr>
  </w:style>
  <w:style w:type="character" w:customStyle="1" w:styleId="BodyText2Char">
    <w:name w:val="Body Text 2 Char"/>
    <w:basedOn w:val="DefaultParagraphFont"/>
    <w:link w:val="BodyText2"/>
    <w:uiPriority w:val="99"/>
    <w:rsid w:val="002250B1"/>
    <w:rPr>
      <w:rFonts w:ascii="Times New Roman" w:eastAsia="Times New Roman" w:hAnsi="Times New Roman" w:cs="Times New Roman"/>
      <w:lang w:val="en-GB" w:eastAsia="en-GB"/>
    </w:rPr>
  </w:style>
  <w:style w:type="paragraph" w:styleId="TOC2">
    <w:name w:val="toc 2"/>
    <w:basedOn w:val="Normal"/>
    <w:next w:val="Normal"/>
    <w:autoRedefine/>
    <w:uiPriority w:val="39"/>
    <w:unhideWhenUsed/>
    <w:rsid w:val="002250B1"/>
    <w:pPr>
      <w:spacing w:after="100"/>
      <w:ind w:left="220"/>
    </w:pPr>
  </w:style>
  <w:style w:type="paragraph" w:styleId="PlainText">
    <w:name w:val="Plain Text"/>
    <w:basedOn w:val="Normal"/>
    <w:link w:val="PlainTextChar"/>
    <w:uiPriority w:val="99"/>
    <w:unhideWhenUsed/>
    <w:rsid w:val="002250B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250B1"/>
    <w:rPr>
      <w:rFonts w:ascii="Calibri" w:hAnsi="Calibri"/>
      <w:szCs w:val="21"/>
    </w:rPr>
  </w:style>
  <w:style w:type="paragraph" w:styleId="NormalWeb">
    <w:name w:val="Normal (Web)"/>
    <w:basedOn w:val="Normal"/>
    <w:uiPriority w:val="99"/>
    <w:unhideWhenUsed/>
    <w:rsid w:val="002250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B1"/>
    <w:rPr>
      <w:rFonts w:ascii="Segoe UI" w:hAnsi="Segoe UI" w:cs="Segoe UI"/>
      <w:sz w:val="18"/>
      <w:szCs w:val="18"/>
    </w:rPr>
  </w:style>
  <w:style w:type="paragraph" w:styleId="HTMLPreformatted">
    <w:name w:val="HTML Preformatted"/>
    <w:basedOn w:val="Normal"/>
    <w:link w:val="HTMLPreformattedChar"/>
    <w:uiPriority w:val="99"/>
    <w:unhideWhenUsed/>
    <w:rsid w:val="0022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50B1"/>
    <w:rPr>
      <w:rFonts w:ascii="Courier New" w:eastAsia="Times New Roman" w:hAnsi="Courier New" w:cs="Courier New"/>
      <w:sz w:val="20"/>
      <w:szCs w:val="20"/>
    </w:rPr>
  </w:style>
  <w:style w:type="paragraph" w:styleId="TOC3">
    <w:name w:val="toc 3"/>
    <w:basedOn w:val="Normal"/>
    <w:next w:val="Normal"/>
    <w:autoRedefine/>
    <w:uiPriority w:val="39"/>
    <w:unhideWhenUsed/>
    <w:rsid w:val="002250B1"/>
    <w:pPr>
      <w:spacing w:after="100"/>
      <w:ind w:left="440"/>
    </w:pPr>
  </w:style>
  <w:style w:type="paragraph" w:styleId="TableofFigures">
    <w:name w:val="table of figures"/>
    <w:aliases w:val="List of Tables"/>
    <w:basedOn w:val="Normal"/>
    <w:next w:val="Normal"/>
    <w:uiPriority w:val="99"/>
    <w:rsid w:val="002250B1"/>
    <w:pPr>
      <w:spacing w:after="0" w:line="276" w:lineRule="auto"/>
      <w:ind w:left="440" w:hanging="440"/>
    </w:pPr>
    <w:rPr>
      <w:rFonts w:eastAsia="Times New Roman" w:cs="Calibri"/>
      <w:bCs/>
      <w:sz w:val="20"/>
      <w:szCs w:val="20"/>
    </w:rPr>
  </w:style>
  <w:style w:type="paragraph" w:styleId="BodyText">
    <w:name w:val="Body Text"/>
    <w:basedOn w:val="Normal"/>
    <w:link w:val="BodyTextChar"/>
    <w:uiPriority w:val="99"/>
    <w:unhideWhenUsed/>
    <w:rsid w:val="002250B1"/>
    <w:pPr>
      <w:spacing w:after="120"/>
    </w:pPr>
  </w:style>
  <w:style w:type="character" w:customStyle="1" w:styleId="BodyTextChar">
    <w:name w:val="Body Text Char"/>
    <w:basedOn w:val="DefaultParagraphFont"/>
    <w:link w:val="BodyText"/>
    <w:uiPriority w:val="99"/>
    <w:rsid w:val="002250B1"/>
  </w:style>
  <w:style w:type="character" w:customStyle="1" w:styleId="BalloonTextChar1">
    <w:name w:val="Balloon Text Char1"/>
    <w:basedOn w:val="DefaultParagraphFont"/>
    <w:uiPriority w:val="99"/>
    <w:semiHidden/>
    <w:rsid w:val="002250B1"/>
    <w:rPr>
      <w:rFonts w:ascii="Tahoma" w:hAnsi="Tahoma" w:cs="Tahoma"/>
      <w:sz w:val="16"/>
      <w:szCs w:val="16"/>
    </w:rPr>
  </w:style>
  <w:style w:type="character" w:customStyle="1" w:styleId="FooterChar1">
    <w:name w:val="Footer Char1"/>
    <w:basedOn w:val="DefaultParagraphFont"/>
    <w:uiPriority w:val="99"/>
    <w:rsid w:val="002250B1"/>
    <w:rPr>
      <w:rFonts w:ascii="Times New Roman" w:hAnsi="Times New Roman" w:cs="Times New Roman"/>
      <w:sz w:val="24"/>
      <w:szCs w:val="24"/>
      <w:lang w:eastAsia="en-US"/>
    </w:rPr>
  </w:style>
  <w:style w:type="character" w:customStyle="1" w:styleId="HeaderChar1">
    <w:name w:val="Header Char1"/>
    <w:aliases w:val="HeaderSchering Plough Char1"/>
    <w:basedOn w:val="DefaultParagraphFont"/>
    <w:uiPriority w:val="99"/>
    <w:rsid w:val="002250B1"/>
    <w:rPr>
      <w:sz w:val="22"/>
      <w:szCs w:val="22"/>
      <w:lang w:eastAsia="en-US"/>
    </w:rPr>
  </w:style>
  <w:style w:type="paragraph" w:customStyle="1" w:styleId="B9B4AA8DE59D4CA9A424C1D9CD4F7BD4">
    <w:name w:val="B9B4AA8DE59D4CA9A424C1D9CD4F7BD4"/>
    <w:uiPriority w:val="99"/>
    <w:rsid w:val="002250B1"/>
    <w:pPr>
      <w:spacing w:after="200" w:line="276" w:lineRule="auto"/>
    </w:pPr>
    <w:rPr>
      <w:rFonts w:ascii="Calibri" w:eastAsia="Calibri" w:hAnsi="Calibri" w:cs="Calibri"/>
    </w:rPr>
  </w:style>
  <w:style w:type="character" w:customStyle="1" w:styleId="Heading1Char1">
    <w:name w:val="Heading 1 Char1"/>
    <w:aliases w:val="AGN H1 Char1,Don 1 Char"/>
    <w:basedOn w:val="DefaultParagraphFont"/>
    <w:uiPriority w:val="99"/>
    <w:rsid w:val="002250B1"/>
    <w:rPr>
      <w:rFonts w:ascii="Arial" w:hAnsi="Arial" w:cs="Arial"/>
      <w:b/>
      <w:bCs/>
      <w:kern w:val="32"/>
      <w:sz w:val="32"/>
      <w:szCs w:val="32"/>
      <w:lang w:val="en-GB" w:eastAsia="en-US"/>
    </w:rPr>
  </w:style>
  <w:style w:type="character" w:customStyle="1" w:styleId="Heading2Char1">
    <w:name w:val="Heading 2 Char1"/>
    <w:aliases w:val="AGN H2 Char1,Don2 Char"/>
    <w:basedOn w:val="DefaultParagraphFont"/>
    <w:uiPriority w:val="99"/>
    <w:rsid w:val="002250B1"/>
    <w:rPr>
      <w:rFonts w:cs="Calibri"/>
      <w:b/>
      <w:bCs/>
      <w:sz w:val="24"/>
      <w:szCs w:val="24"/>
      <w:lang w:eastAsia="en-US"/>
    </w:rPr>
  </w:style>
  <w:style w:type="paragraph" w:styleId="BlockText">
    <w:name w:val="Block Text"/>
    <w:basedOn w:val="Normal"/>
    <w:uiPriority w:val="99"/>
    <w:rsid w:val="002250B1"/>
    <w:pPr>
      <w:tabs>
        <w:tab w:val="left" w:pos="3780"/>
      </w:tabs>
      <w:spacing w:after="0" w:line="240" w:lineRule="auto"/>
      <w:ind w:left="297" w:right="360"/>
    </w:pPr>
    <w:rPr>
      <w:rFonts w:ascii="Calibri" w:eastAsia="Calibri" w:hAnsi="Calibri" w:cs="Calibri"/>
      <w:sz w:val="24"/>
      <w:szCs w:val="24"/>
    </w:rPr>
  </w:style>
  <w:style w:type="paragraph" w:customStyle="1" w:styleId="00dFooterBar">
    <w:name w:val="00d Footer Bar"/>
    <w:basedOn w:val="Normal"/>
    <w:uiPriority w:val="99"/>
    <w:rsid w:val="002250B1"/>
    <w:pPr>
      <w:tabs>
        <w:tab w:val="num" w:pos="2160"/>
      </w:tabs>
      <w:spacing w:after="0" w:line="240" w:lineRule="auto"/>
      <w:ind w:left="2160" w:hanging="360"/>
      <w:jc w:val="right"/>
    </w:pPr>
    <w:rPr>
      <w:rFonts w:ascii="Arial" w:eastAsia="Calibri" w:hAnsi="Arial" w:cs="Arial"/>
      <w:b/>
      <w:bCs/>
      <w:color w:val="776D56"/>
      <w:sz w:val="18"/>
      <w:szCs w:val="18"/>
    </w:rPr>
  </w:style>
  <w:style w:type="character" w:customStyle="1" w:styleId="200BodyTextChar1">
    <w:name w:val="200 Body Text Char1"/>
    <w:basedOn w:val="DefaultParagraphFont"/>
    <w:link w:val="200BodyText"/>
    <w:uiPriority w:val="99"/>
    <w:rsid w:val="002250B1"/>
    <w:rPr>
      <w:rFonts w:ascii="Arial" w:hAnsi="Arial" w:cs="Arial"/>
    </w:rPr>
  </w:style>
  <w:style w:type="paragraph" w:customStyle="1" w:styleId="200BodyText">
    <w:name w:val="200 Body Text"/>
    <w:basedOn w:val="Normal"/>
    <w:link w:val="200BodyTextChar1"/>
    <w:uiPriority w:val="99"/>
    <w:rsid w:val="002250B1"/>
    <w:pPr>
      <w:spacing w:after="260" w:line="260" w:lineRule="exact"/>
      <w:jc w:val="both"/>
    </w:pPr>
    <w:rPr>
      <w:rFonts w:ascii="Arial" w:hAnsi="Arial" w:cs="Arial"/>
    </w:rPr>
  </w:style>
  <w:style w:type="paragraph" w:customStyle="1" w:styleId="102aSubsectionxX">
    <w:name w:val="102a Subsection x.X"/>
    <w:basedOn w:val="Normal"/>
    <w:next w:val="200BodyText"/>
    <w:link w:val="102aSubsectionxXChar2"/>
    <w:uiPriority w:val="99"/>
    <w:rsid w:val="002250B1"/>
    <w:pPr>
      <w:keepNext/>
      <w:keepLines/>
      <w:tabs>
        <w:tab w:val="num" w:pos="2160"/>
      </w:tabs>
      <w:spacing w:after="280" w:line="280" w:lineRule="exact"/>
      <w:ind w:left="2160" w:hanging="360"/>
      <w:outlineLvl w:val="1"/>
    </w:pPr>
    <w:rPr>
      <w:rFonts w:ascii="Arial" w:eastAsia="Calibri" w:hAnsi="Arial" w:cs="Arial"/>
      <w:b/>
      <w:bCs/>
      <w:sz w:val="24"/>
      <w:szCs w:val="24"/>
    </w:rPr>
  </w:style>
  <w:style w:type="paragraph" w:customStyle="1" w:styleId="201Bullet">
    <w:name w:val="201 Bullet"/>
    <w:basedOn w:val="200BodyText"/>
    <w:link w:val="201BulletChar2"/>
    <w:uiPriority w:val="99"/>
    <w:rsid w:val="002250B1"/>
    <w:pPr>
      <w:numPr>
        <w:numId w:val="2"/>
      </w:numPr>
      <w:contextualSpacing/>
    </w:pPr>
  </w:style>
  <w:style w:type="character" w:customStyle="1" w:styleId="201BulletChar2">
    <w:name w:val="201 Bullet Char2"/>
    <w:basedOn w:val="DefaultParagraphFont"/>
    <w:link w:val="201Bullet"/>
    <w:uiPriority w:val="99"/>
    <w:rsid w:val="002250B1"/>
    <w:rPr>
      <w:rFonts w:ascii="Arial" w:hAnsi="Arial" w:cs="Arial"/>
    </w:rPr>
  </w:style>
  <w:style w:type="character" w:customStyle="1" w:styleId="102aSubsectionxXChar2">
    <w:name w:val="102a Subsection x.X Char2"/>
    <w:basedOn w:val="DefaultParagraphFont"/>
    <w:link w:val="102aSubsectionxX"/>
    <w:uiPriority w:val="99"/>
    <w:rsid w:val="002250B1"/>
    <w:rPr>
      <w:rFonts w:ascii="Arial" w:eastAsia="Calibri" w:hAnsi="Arial" w:cs="Arial"/>
      <w:b/>
      <w:bCs/>
      <w:sz w:val="24"/>
      <w:szCs w:val="24"/>
    </w:rPr>
  </w:style>
  <w:style w:type="character" w:customStyle="1" w:styleId="apple-style-span">
    <w:name w:val="apple-style-span"/>
    <w:basedOn w:val="DefaultParagraphFont"/>
    <w:uiPriority w:val="99"/>
    <w:rsid w:val="002250B1"/>
  </w:style>
  <w:style w:type="paragraph" w:customStyle="1" w:styleId="104aTableC">
    <w:name w:val="104a Table C"/>
    <w:basedOn w:val="Normal"/>
    <w:next w:val="200BodyText"/>
    <w:uiPriority w:val="99"/>
    <w:rsid w:val="002250B1"/>
    <w:pPr>
      <w:keepNext/>
      <w:keepLines/>
      <w:tabs>
        <w:tab w:val="num" w:pos="720"/>
      </w:tabs>
      <w:spacing w:after="120" w:line="260" w:lineRule="exact"/>
      <w:ind w:left="720" w:hanging="720"/>
      <w:outlineLvl w:val="0"/>
    </w:pPr>
    <w:rPr>
      <w:rFonts w:ascii="Arial" w:eastAsia="Calibri" w:hAnsi="Arial" w:cs="Arial"/>
      <w:b/>
      <w:bCs/>
    </w:rPr>
  </w:style>
  <w:style w:type="table" w:customStyle="1" w:styleId="Vilgosrnykols6jellszn1">
    <w:name w:val="Világos árnyékolás – 6. jelölőszín1"/>
    <w:uiPriority w:val="99"/>
    <w:rsid w:val="002250B1"/>
    <w:pPr>
      <w:spacing w:after="0" w:line="240" w:lineRule="auto"/>
    </w:pPr>
    <w:rPr>
      <w:rFonts w:ascii="Calibri" w:eastAsia="Times New Roman" w:hAnsi="Calibri" w:cs="Calibri"/>
      <w:color w:val="E36C0A"/>
      <w:sz w:val="20"/>
      <w:szCs w:val="20"/>
      <w:lang w:val="hu-HU" w:eastAsia="hu-H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Kzepesrnykols16jellszn1">
    <w:name w:val="Közepes árnyékolás 1 – 6. jelölőszín1"/>
    <w:uiPriority w:val="99"/>
    <w:rsid w:val="002250B1"/>
    <w:pPr>
      <w:spacing w:after="0" w:line="240" w:lineRule="auto"/>
    </w:pPr>
    <w:rPr>
      <w:rFonts w:ascii="Calibri" w:eastAsia="Times New Roman" w:hAnsi="Calibri" w:cs="Calibri"/>
      <w:sz w:val="20"/>
      <w:szCs w:val="20"/>
      <w:lang w:val="hu-HU" w:eastAsia="hu-H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Kzepesrnykols11">
    <w:name w:val="Közepes árnyékolás 11"/>
    <w:uiPriority w:val="99"/>
    <w:rsid w:val="002250B1"/>
    <w:pPr>
      <w:spacing w:after="0" w:line="240" w:lineRule="auto"/>
    </w:pPr>
    <w:rPr>
      <w:rFonts w:ascii="Calibri" w:eastAsia="Times New Roman" w:hAnsi="Calibri" w:cs="Calibri"/>
      <w:sz w:val="20"/>
      <w:szCs w:val="20"/>
      <w:lang w:val="hu-HU" w:eastAsia="hu-H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styleId="FootnoteText">
    <w:name w:val="footnote text"/>
    <w:basedOn w:val="Normal"/>
    <w:link w:val="FootnoteTextChar"/>
    <w:uiPriority w:val="99"/>
    <w:qFormat/>
    <w:rsid w:val="002250B1"/>
    <w:pPr>
      <w:spacing w:after="200" w:line="276"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2250B1"/>
    <w:rPr>
      <w:rFonts w:ascii="Calibri" w:eastAsia="Times New Roman" w:hAnsi="Calibri" w:cs="Calibri"/>
      <w:sz w:val="20"/>
      <w:szCs w:val="20"/>
    </w:rPr>
  </w:style>
  <w:style w:type="character" w:styleId="FootnoteReference">
    <w:name w:val="footnote reference"/>
    <w:basedOn w:val="DefaultParagraphFont"/>
    <w:uiPriority w:val="99"/>
    <w:qFormat/>
    <w:rsid w:val="002250B1"/>
    <w:rPr>
      <w:vertAlign w:val="superscript"/>
    </w:rPr>
  </w:style>
  <w:style w:type="paragraph" w:customStyle="1" w:styleId="Listaszerbekezds1">
    <w:name w:val="Listaszerű bekezdés1"/>
    <w:basedOn w:val="Normal"/>
    <w:uiPriority w:val="99"/>
    <w:rsid w:val="002250B1"/>
    <w:pPr>
      <w:spacing w:after="200" w:line="276" w:lineRule="auto"/>
      <w:ind w:left="720"/>
      <w:contextualSpacing/>
    </w:pPr>
    <w:rPr>
      <w:rFonts w:ascii="Calibri" w:eastAsia="Times New Roman" w:hAnsi="Calibri" w:cs="Calibri"/>
    </w:rPr>
  </w:style>
  <w:style w:type="character" w:customStyle="1" w:styleId="Heading3Char2">
    <w:name w:val="Heading 3 Char2"/>
    <w:aliases w:val="AGN H3 Char2,Don 3 Char"/>
    <w:basedOn w:val="DefaultParagraphFont"/>
    <w:rsid w:val="002250B1"/>
    <w:rPr>
      <w:rFonts w:asciiTheme="minorHAnsi" w:hAnsiTheme="minorHAnsi" w:cs="Cambria"/>
      <w:bCs/>
      <w:i/>
      <w:sz w:val="28"/>
      <w:szCs w:val="24"/>
      <w:lang w:val="en-US" w:eastAsia="en-US"/>
    </w:rPr>
  </w:style>
  <w:style w:type="paragraph" w:styleId="Caption">
    <w:name w:val="caption"/>
    <w:aliases w:val="IB Caption,Medical Caption,Table caption,Caption 3,c,appendix"/>
    <w:basedOn w:val="Normal"/>
    <w:next w:val="Normal"/>
    <w:link w:val="CaptionChar1"/>
    <w:uiPriority w:val="35"/>
    <w:qFormat/>
    <w:rsid w:val="002250B1"/>
    <w:pPr>
      <w:spacing w:after="200" w:line="240" w:lineRule="auto"/>
    </w:pPr>
    <w:rPr>
      <w:rFonts w:ascii="Calibri" w:eastAsia="Times New Roman" w:hAnsi="Calibri" w:cs="Calibri"/>
      <w:b/>
      <w:bCs/>
      <w:sz w:val="18"/>
      <w:szCs w:val="18"/>
    </w:rPr>
  </w:style>
  <w:style w:type="paragraph" w:customStyle="1" w:styleId="Default">
    <w:name w:val="Default"/>
    <w:link w:val="DefaultChar"/>
    <w:uiPriority w:val="99"/>
    <w:rsid w:val="002250B1"/>
    <w:pPr>
      <w:autoSpaceDE w:val="0"/>
      <w:autoSpaceDN w:val="0"/>
      <w:adjustRightInd w:val="0"/>
      <w:spacing w:after="0" w:line="240" w:lineRule="auto"/>
    </w:pPr>
    <w:rPr>
      <w:rFonts w:ascii="Garamond" w:eastAsia="Times New Roman" w:hAnsi="Garamond" w:cs="Garamond"/>
      <w:color w:val="000000"/>
      <w:sz w:val="24"/>
      <w:szCs w:val="24"/>
      <w:lang w:val="hu-HU"/>
    </w:rPr>
  </w:style>
  <w:style w:type="table" w:customStyle="1" w:styleId="Vilgoslista6jellszn1">
    <w:name w:val="Világos lista – 6. jelölőszín1"/>
    <w:uiPriority w:val="99"/>
    <w:rsid w:val="002250B1"/>
    <w:pPr>
      <w:spacing w:after="0" w:line="240" w:lineRule="auto"/>
    </w:pPr>
    <w:rPr>
      <w:rFonts w:ascii="Calibri" w:eastAsia="Times New Roman" w:hAnsi="Calibri" w:cs="Calibri"/>
      <w:lang w:val="hu-H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Vilgosrcs6jellszn1">
    <w:name w:val="Világos rács – 6. jelölőszín1"/>
    <w:uiPriority w:val="99"/>
    <w:rsid w:val="002250B1"/>
    <w:pPr>
      <w:spacing w:after="0" w:line="240" w:lineRule="auto"/>
    </w:pPr>
    <w:rPr>
      <w:rFonts w:ascii="Calibri" w:eastAsia="Times New Roman" w:hAnsi="Calibri" w:cs="Calibri"/>
      <w:lang w:val="hu-H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Kzepesrcs36jellszn1">
    <w:name w:val="Közepes rács 3 – 6. jelölőszín1"/>
    <w:uiPriority w:val="99"/>
    <w:rsid w:val="002250B1"/>
    <w:pPr>
      <w:spacing w:after="0" w:line="240" w:lineRule="auto"/>
    </w:pPr>
    <w:rPr>
      <w:rFonts w:ascii="Calibri" w:eastAsia="Times New Roman" w:hAnsi="Calibri" w:cs="Calibri"/>
      <w:lang w:val="hu-H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character" w:customStyle="1" w:styleId="apple-converted-space">
    <w:name w:val="apple-converted-space"/>
    <w:basedOn w:val="DefaultParagraphFont"/>
    <w:rsid w:val="002250B1"/>
  </w:style>
  <w:style w:type="character" w:styleId="Strong">
    <w:name w:val="Strong"/>
    <w:basedOn w:val="DefaultParagraphFont"/>
    <w:uiPriority w:val="22"/>
    <w:qFormat/>
    <w:rsid w:val="002250B1"/>
    <w:rPr>
      <w:b/>
      <w:bCs/>
    </w:rPr>
  </w:style>
  <w:style w:type="paragraph" w:customStyle="1" w:styleId="lead">
    <w:name w:val="lead"/>
    <w:basedOn w:val="Normal"/>
    <w:uiPriority w:val="99"/>
    <w:rsid w:val="002250B1"/>
    <w:pPr>
      <w:spacing w:before="165" w:after="150" w:line="210" w:lineRule="atLeast"/>
    </w:pPr>
    <w:rPr>
      <w:rFonts w:ascii="Verdana" w:eastAsia="Calibri" w:hAnsi="Verdana" w:cs="Verdana"/>
      <w:b/>
      <w:bCs/>
      <w:color w:val="004A9E"/>
      <w:sz w:val="17"/>
      <w:szCs w:val="17"/>
      <w:lang w:eastAsia="hu-HU"/>
    </w:rPr>
  </w:style>
  <w:style w:type="paragraph" w:styleId="DocumentMap">
    <w:name w:val="Document Map"/>
    <w:basedOn w:val="Normal"/>
    <w:link w:val="DocumentMapChar"/>
    <w:uiPriority w:val="99"/>
    <w:semiHidden/>
    <w:rsid w:val="002250B1"/>
    <w:pPr>
      <w:shd w:val="clear" w:color="auto" w:fill="000080"/>
      <w:spacing w:after="0" w:line="240" w:lineRule="auto"/>
    </w:pPr>
    <w:rPr>
      <w:rFonts w:ascii="Tahoma" w:eastAsia="Calibri" w:hAnsi="Tahoma" w:cs="Tahoma"/>
      <w:sz w:val="24"/>
      <w:szCs w:val="24"/>
      <w:lang w:eastAsia="hu-HU"/>
    </w:rPr>
  </w:style>
  <w:style w:type="character" w:customStyle="1" w:styleId="DocumentMapChar">
    <w:name w:val="Document Map Char"/>
    <w:basedOn w:val="DefaultParagraphFont"/>
    <w:link w:val="DocumentMap"/>
    <w:uiPriority w:val="99"/>
    <w:semiHidden/>
    <w:rsid w:val="002250B1"/>
    <w:rPr>
      <w:rFonts w:ascii="Tahoma" w:eastAsia="Calibri" w:hAnsi="Tahoma" w:cs="Tahoma"/>
      <w:sz w:val="24"/>
      <w:szCs w:val="24"/>
      <w:shd w:val="clear" w:color="auto" w:fill="000080"/>
      <w:lang w:eastAsia="hu-HU"/>
    </w:rPr>
  </w:style>
  <w:style w:type="paragraph" w:styleId="TOC4">
    <w:name w:val="toc 4"/>
    <w:basedOn w:val="Normal"/>
    <w:next w:val="Normal"/>
    <w:autoRedefine/>
    <w:uiPriority w:val="99"/>
    <w:semiHidden/>
    <w:rsid w:val="002250B1"/>
    <w:pPr>
      <w:spacing w:after="0" w:line="240" w:lineRule="auto"/>
      <w:ind w:left="720"/>
    </w:pPr>
    <w:rPr>
      <w:rFonts w:ascii="Calibri" w:eastAsia="Calibri" w:hAnsi="Calibri" w:cs="Calibri"/>
      <w:sz w:val="18"/>
      <w:szCs w:val="18"/>
      <w:lang w:eastAsia="hu-HU"/>
    </w:rPr>
  </w:style>
  <w:style w:type="paragraph" w:styleId="TOC5">
    <w:name w:val="toc 5"/>
    <w:basedOn w:val="Normal"/>
    <w:next w:val="Normal"/>
    <w:autoRedefine/>
    <w:uiPriority w:val="99"/>
    <w:semiHidden/>
    <w:rsid w:val="002250B1"/>
    <w:pPr>
      <w:spacing w:after="0" w:line="240" w:lineRule="auto"/>
      <w:ind w:left="960"/>
    </w:pPr>
    <w:rPr>
      <w:rFonts w:ascii="Calibri" w:eastAsia="Calibri" w:hAnsi="Calibri" w:cs="Calibri"/>
      <w:sz w:val="18"/>
      <w:szCs w:val="18"/>
      <w:lang w:eastAsia="hu-HU"/>
    </w:rPr>
  </w:style>
  <w:style w:type="paragraph" w:styleId="TOC6">
    <w:name w:val="toc 6"/>
    <w:basedOn w:val="Normal"/>
    <w:next w:val="Normal"/>
    <w:autoRedefine/>
    <w:uiPriority w:val="99"/>
    <w:semiHidden/>
    <w:rsid w:val="002250B1"/>
    <w:pPr>
      <w:spacing w:after="0" w:line="240" w:lineRule="auto"/>
      <w:ind w:left="1200"/>
    </w:pPr>
    <w:rPr>
      <w:rFonts w:ascii="Calibri" w:eastAsia="Calibri" w:hAnsi="Calibri" w:cs="Calibri"/>
      <w:sz w:val="18"/>
      <w:szCs w:val="18"/>
      <w:lang w:eastAsia="hu-HU"/>
    </w:rPr>
  </w:style>
  <w:style w:type="paragraph" w:styleId="TOC7">
    <w:name w:val="toc 7"/>
    <w:basedOn w:val="Normal"/>
    <w:next w:val="Normal"/>
    <w:autoRedefine/>
    <w:uiPriority w:val="99"/>
    <w:semiHidden/>
    <w:rsid w:val="002250B1"/>
    <w:pPr>
      <w:spacing w:after="0" w:line="240" w:lineRule="auto"/>
      <w:ind w:left="1440"/>
    </w:pPr>
    <w:rPr>
      <w:rFonts w:ascii="Calibri" w:eastAsia="Calibri" w:hAnsi="Calibri" w:cs="Calibri"/>
      <w:sz w:val="18"/>
      <w:szCs w:val="18"/>
      <w:lang w:eastAsia="hu-HU"/>
    </w:rPr>
  </w:style>
  <w:style w:type="paragraph" w:styleId="TOC8">
    <w:name w:val="toc 8"/>
    <w:basedOn w:val="Normal"/>
    <w:next w:val="Normal"/>
    <w:autoRedefine/>
    <w:uiPriority w:val="99"/>
    <w:semiHidden/>
    <w:rsid w:val="002250B1"/>
    <w:pPr>
      <w:spacing w:after="0" w:line="240" w:lineRule="auto"/>
      <w:ind w:left="1680"/>
    </w:pPr>
    <w:rPr>
      <w:rFonts w:ascii="Calibri" w:eastAsia="Calibri" w:hAnsi="Calibri" w:cs="Calibri"/>
      <w:sz w:val="18"/>
      <w:szCs w:val="18"/>
      <w:lang w:eastAsia="hu-HU"/>
    </w:rPr>
  </w:style>
  <w:style w:type="paragraph" w:styleId="TOC9">
    <w:name w:val="toc 9"/>
    <w:basedOn w:val="Normal"/>
    <w:next w:val="Normal"/>
    <w:autoRedefine/>
    <w:uiPriority w:val="99"/>
    <w:semiHidden/>
    <w:rsid w:val="002250B1"/>
    <w:pPr>
      <w:spacing w:after="0" w:line="240" w:lineRule="auto"/>
      <w:ind w:left="1920"/>
    </w:pPr>
    <w:rPr>
      <w:rFonts w:ascii="Calibri" w:eastAsia="Calibri" w:hAnsi="Calibri" w:cs="Calibri"/>
      <w:sz w:val="18"/>
      <w:szCs w:val="18"/>
      <w:lang w:eastAsia="hu-HU"/>
    </w:rPr>
  </w:style>
  <w:style w:type="paragraph" w:customStyle="1" w:styleId="BA2D42F1CEA6432DA140726C863092A5">
    <w:name w:val="BA2D42F1CEA6432DA140726C863092A5"/>
    <w:uiPriority w:val="99"/>
    <w:rsid w:val="002250B1"/>
    <w:pPr>
      <w:spacing w:after="200" w:line="276" w:lineRule="auto"/>
    </w:pPr>
    <w:rPr>
      <w:rFonts w:ascii="Calibri" w:eastAsia="Calibri" w:hAnsi="Calibri" w:cs="Calibri"/>
    </w:rPr>
  </w:style>
  <w:style w:type="paragraph" w:customStyle="1" w:styleId="abstract">
    <w:name w:val="abstract"/>
    <w:basedOn w:val="Normal"/>
    <w:uiPriority w:val="99"/>
    <w:rsid w:val="002250B1"/>
    <w:pPr>
      <w:spacing w:before="100" w:beforeAutospacing="1" w:after="100" w:afterAutospacing="1" w:line="240" w:lineRule="auto"/>
    </w:pPr>
    <w:rPr>
      <w:rFonts w:ascii="Calibri" w:eastAsia="Calibri" w:hAnsi="Calibri" w:cs="Calibri"/>
      <w:sz w:val="24"/>
      <w:szCs w:val="24"/>
      <w:lang w:eastAsia="hu-HU"/>
    </w:rPr>
  </w:style>
  <w:style w:type="table" w:customStyle="1" w:styleId="Kzepesrcs33jellszn1">
    <w:name w:val="Közepes rács 3 – 3.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Kzepesrcs31jellszn1">
    <w:name w:val="Közepes rács 3 – 1.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zepesrcs35jellszn1">
    <w:name w:val="Közepes rács 3 – 5.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Vilgoslista4jellszn1">
    <w:name w:val="Világos lista – 4.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Kzepesrcs34jellszn1">
    <w:name w:val="Közepes rács 3 – 4.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Kzepesrnykols14jellszn1">
    <w:name w:val="Közepes árnyékolás 1 – 4.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Kzepesrcs14jellszn1">
    <w:name w:val="Közepes rács 1 – 4.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Kzepesrnykols15jellszn1">
    <w:name w:val="Közepes árnyékolás 1 – 5. jelölőszín1"/>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Sznesrcs5jellszn1">
    <w:name w:val="Színes rács – 5. jelölőszín1"/>
    <w:uiPriority w:val="99"/>
    <w:rsid w:val="002250B1"/>
    <w:pPr>
      <w:spacing w:after="0" w:line="240" w:lineRule="auto"/>
    </w:pPr>
    <w:rPr>
      <w:rFonts w:ascii="Calibri" w:eastAsia="Calibri" w:hAnsi="Calibri" w:cs="Calibri"/>
      <w:color w:val="000000"/>
      <w:sz w:val="20"/>
      <w:szCs w:val="20"/>
      <w:lang w:val="hu-HU" w:eastAsia="hu-H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paragraph" w:styleId="BodyTextIndent">
    <w:name w:val="Body Text Indent"/>
    <w:basedOn w:val="Normal"/>
    <w:link w:val="BodyTextIndentChar"/>
    <w:uiPriority w:val="99"/>
    <w:rsid w:val="002250B1"/>
    <w:pPr>
      <w:spacing w:after="120" w:line="276" w:lineRule="auto"/>
      <w:ind w:left="283"/>
    </w:pPr>
    <w:rPr>
      <w:rFonts w:ascii="Calibri" w:eastAsia="Times New Roman" w:hAnsi="Calibri" w:cs="Calibri"/>
    </w:rPr>
  </w:style>
  <w:style w:type="character" w:customStyle="1" w:styleId="BodyTextIndentChar">
    <w:name w:val="Body Text Indent Char"/>
    <w:basedOn w:val="DefaultParagraphFont"/>
    <w:link w:val="BodyTextIndent"/>
    <w:uiPriority w:val="99"/>
    <w:rsid w:val="002250B1"/>
    <w:rPr>
      <w:rFonts w:ascii="Calibri" w:eastAsia="Times New Roman" w:hAnsi="Calibri" w:cs="Calibri"/>
    </w:rPr>
  </w:style>
  <w:style w:type="paragraph" w:customStyle="1" w:styleId="Cm1">
    <w:name w:val="Cím1"/>
    <w:basedOn w:val="Normal"/>
    <w:uiPriority w:val="99"/>
    <w:rsid w:val="002250B1"/>
    <w:pPr>
      <w:spacing w:before="100" w:beforeAutospacing="1" w:after="100" w:afterAutospacing="1" w:line="240" w:lineRule="auto"/>
    </w:pPr>
    <w:rPr>
      <w:rFonts w:ascii="Calibri" w:eastAsia="Calibri" w:hAnsi="Calibri" w:cs="Calibri"/>
      <w:sz w:val="24"/>
      <w:szCs w:val="24"/>
      <w:lang w:eastAsia="hu-HU"/>
    </w:rPr>
  </w:style>
  <w:style w:type="paragraph" w:customStyle="1" w:styleId="rprtbody">
    <w:name w:val="rprtbody"/>
    <w:basedOn w:val="Normal"/>
    <w:uiPriority w:val="99"/>
    <w:rsid w:val="002250B1"/>
    <w:pPr>
      <w:spacing w:before="100" w:beforeAutospacing="1" w:after="100" w:afterAutospacing="1" w:line="240" w:lineRule="auto"/>
    </w:pPr>
    <w:rPr>
      <w:rFonts w:ascii="Calibri" w:eastAsia="Calibri" w:hAnsi="Calibri" w:cs="Calibri"/>
      <w:sz w:val="24"/>
      <w:szCs w:val="24"/>
      <w:lang w:eastAsia="hu-HU"/>
    </w:rPr>
  </w:style>
  <w:style w:type="paragraph" w:customStyle="1" w:styleId="aux">
    <w:name w:val="aux"/>
    <w:basedOn w:val="Normal"/>
    <w:uiPriority w:val="99"/>
    <w:rsid w:val="002250B1"/>
    <w:pPr>
      <w:spacing w:before="100" w:beforeAutospacing="1" w:after="100" w:afterAutospacing="1" w:line="240" w:lineRule="auto"/>
    </w:pPr>
    <w:rPr>
      <w:rFonts w:ascii="Calibri" w:eastAsia="Calibri" w:hAnsi="Calibri" w:cs="Calibri"/>
      <w:sz w:val="24"/>
      <w:szCs w:val="24"/>
      <w:lang w:eastAsia="hu-HU"/>
    </w:rPr>
  </w:style>
  <w:style w:type="character" w:customStyle="1" w:styleId="src">
    <w:name w:val="src"/>
    <w:basedOn w:val="DefaultParagraphFont"/>
    <w:uiPriority w:val="99"/>
    <w:rsid w:val="002250B1"/>
  </w:style>
  <w:style w:type="character" w:customStyle="1" w:styleId="jrnl">
    <w:name w:val="jrnl"/>
    <w:basedOn w:val="DefaultParagraphFont"/>
    <w:uiPriority w:val="99"/>
    <w:rsid w:val="002250B1"/>
  </w:style>
  <w:style w:type="character" w:styleId="CommentReference">
    <w:name w:val="annotation reference"/>
    <w:basedOn w:val="DefaultParagraphFont"/>
    <w:uiPriority w:val="99"/>
    <w:rsid w:val="002250B1"/>
    <w:rPr>
      <w:sz w:val="16"/>
      <w:szCs w:val="16"/>
    </w:rPr>
  </w:style>
  <w:style w:type="paragraph" w:styleId="CommentText">
    <w:name w:val="annotation text"/>
    <w:basedOn w:val="Normal"/>
    <w:link w:val="CommentTextChar2"/>
    <w:uiPriority w:val="99"/>
    <w:rsid w:val="002250B1"/>
    <w:pPr>
      <w:spacing w:after="200" w:line="276" w:lineRule="auto"/>
    </w:pPr>
    <w:rPr>
      <w:rFonts w:ascii="Calibri" w:eastAsia="Times New Roman" w:hAnsi="Calibri" w:cs="Calibri"/>
      <w:sz w:val="20"/>
      <w:szCs w:val="20"/>
    </w:rPr>
  </w:style>
  <w:style w:type="character" w:customStyle="1" w:styleId="CommentTextChar">
    <w:name w:val="Comment Text Char"/>
    <w:basedOn w:val="DefaultParagraphFont"/>
    <w:uiPriority w:val="99"/>
    <w:rsid w:val="002250B1"/>
    <w:rPr>
      <w:sz w:val="20"/>
      <w:szCs w:val="20"/>
    </w:rPr>
  </w:style>
  <w:style w:type="paragraph" w:styleId="CommentSubject">
    <w:name w:val="annotation subject"/>
    <w:basedOn w:val="CommentText"/>
    <w:next w:val="CommentText"/>
    <w:link w:val="CommentSubjectChar"/>
    <w:uiPriority w:val="99"/>
    <w:semiHidden/>
    <w:rsid w:val="002250B1"/>
    <w:rPr>
      <w:b/>
      <w:bCs/>
    </w:rPr>
  </w:style>
  <w:style w:type="character" w:customStyle="1" w:styleId="CommentSubjectChar">
    <w:name w:val="Comment Subject Char"/>
    <w:basedOn w:val="CommentTextChar"/>
    <w:link w:val="CommentSubject"/>
    <w:uiPriority w:val="99"/>
    <w:semiHidden/>
    <w:rsid w:val="002250B1"/>
    <w:rPr>
      <w:rFonts w:ascii="Calibri" w:eastAsia="Times New Roman" w:hAnsi="Calibri" w:cs="Calibri"/>
      <w:b/>
      <w:bCs/>
      <w:sz w:val="20"/>
      <w:szCs w:val="20"/>
    </w:rPr>
  </w:style>
  <w:style w:type="paragraph" w:customStyle="1" w:styleId="citation">
    <w:name w:val="citation"/>
    <w:basedOn w:val="Normal"/>
    <w:uiPriority w:val="99"/>
    <w:rsid w:val="002250B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uthlist">
    <w:name w:val="auth_list"/>
    <w:basedOn w:val="Normal"/>
    <w:uiPriority w:val="99"/>
    <w:rsid w:val="002250B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aptionChar1">
    <w:name w:val="Caption Char1"/>
    <w:aliases w:val="IB Caption Char,Medical Caption Char,Table caption Char,Caption 3 Char,c Char,appendix Char"/>
    <w:basedOn w:val="DefaultParagraphFont"/>
    <w:link w:val="Caption"/>
    <w:uiPriority w:val="35"/>
    <w:rsid w:val="002250B1"/>
    <w:rPr>
      <w:rFonts w:ascii="Calibri" w:eastAsia="Times New Roman" w:hAnsi="Calibri" w:cs="Calibri"/>
      <w:b/>
      <w:bCs/>
      <w:sz w:val="18"/>
      <w:szCs w:val="18"/>
    </w:rPr>
  </w:style>
  <w:style w:type="paragraph" w:customStyle="1" w:styleId="AbacusHeading1">
    <w:name w:val="Abacus Heading 1"/>
    <w:basedOn w:val="Heading1"/>
    <w:next w:val="Normal"/>
    <w:link w:val="AbacusHeading1Char"/>
    <w:uiPriority w:val="99"/>
    <w:rsid w:val="002250B1"/>
    <w:pPr>
      <w:keepLines w:val="0"/>
      <w:numPr>
        <w:numId w:val="3"/>
      </w:numPr>
      <w:spacing w:before="120" w:after="120" w:line="360" w:lineRule="auto"/>
    </w:pPr>
    <w:rPr>
      <w:rFonts w:ascii="Arial" w:eastAsia="Calibri" w:hAnsi="Arial" w:cs="Arial"/>
      <w:b/>
      <w:bCs/>
      <w:color w:val="333399"/>
      <w:kern w:val="32"/>
      <w:lang w:val="en-GB" w:eastAsia="en-GB"/>
    </w:rPr>
  </w:style>
  <w:style w:type="paragraph" w:customStyle="1" w:styleId="AbacusHeading2">
    <w:name w:val="Abacus Heading 2"/>
    <w:basedOn w:val="Heading2"/>
    <w:next w:val="Normal"/>
    <w:uiPriority w:val="99"/>
    <w:rsid w:val="002250B1"/>
    <w:pPr>
      <w:keepLines w:val="0"/>
      <w:numPr>
        <w:ilvl w:val="1"/>
        <w:numId w:val="3"/>
      </w:numPr>
      <w:spacing w:before="120" w:after="120" w:line="360" w:lineRule="auto"/>
    </w:pPr>
    <w:rPr>
      <w:rFonts w:ascii="Arial" w:eastAsia="Times New Roman" w:hAnsi="Arial" w:cs="Arial"/>
      <w:b/>
      <w:bCs/>
      <w:i/>
      <w:iCs/>
      <w:color w:val="auto"/>
      <w:sz w:val="28"/>
      <w:szCs w:val="28"/>
      <w:lang w:val="en-GB" w:eastAsia="en-GB"/>
    </w:rPr>
  </w:style>
  <w:style w:type="paragraph" w:customStyle="1" w:styleId="AbacusHeading3">
    <w:name w:val="Abacus Heading 3"/>
    <w:basedOn w:val="Heading3"/>
    <w:next w:val="Normal"/>
    <w:link w:val="AbacusHeading3Char"/>
    <w:uiPriority w:val="99"/>
    <w:rsid w:val="002250B1"/>
    <w:pPr>
      <w:keepLines w:val="0"/>
      <w:numPr>
        <w:ilvl w:val="2"/>
        <w:numId w:val="3"/>
      </w:numPr>
      <w:spacing w:before="120" w:after="120" w:line="360" w:lineRule="auto"/>
    </w:pPr>
    <w:rPr>
      <w:rFonts w:ascii="Arial" w:eastAsia="Times New Roman" w:hAnsi="Arial" w:cs="Arial"/>
      <w:bCs/>
      <w:i/>
      <w:color w:val="auto"/>
      <w:sz w:val="28"/>
      <w:lang w:val="en-GB" w:eastAsia="en-GB"/>
    </w:rPr>
  </w:style>
  <w:style w:type="paragraph" w:customStyle="1" w:styleId="AbacusHeading4">
    <w:name w:val="Abacus Heading 4"/>
    <w:basedOn w:val="AbacusHeading3"/>
    <w:next w:val="Normal"/>
    <w:uiPriority w:val="99"/>
    <w:rsid w:val="002250B1"/>
    <w:pPr>
      <w:numPr>
        <w:ilvl w:val="3"/>
      </w:numPr>
      <w:tabs>
        <w:tab w:val="clear" w:pos="3601"/>
        <w:tab w:val="num" w:pos="2880"/>
      </w:tabs>
      <w:ind w:left="2880" w:hanging="360"/>
    </w:pPr>
    <w:rPr>
      <w:sz w:val="22"/>
      <w:szCs w:val="22"/>
    </w:rPr>
  </w:style>
  <w:style w:type="character" w:customStyle="1" w:styleId="AbacusHeading3Char">
    <w:name w:val="Abacus Heading 3 Char"/>
    <w:basedOn w:val="DefaultParagraphFont"/>
    <w:link w:val="AbacusHeading3"/>
    <w:uiPriority w:val="99"/>
    <w:rsid w:val="002250B1"/>
    <w:rPr>
      <w:rFonts w:ascii="Arial" w:eastAsia="Times New Roman" w:hAnsi="Arial" w:cs="Arial"/>
      <w:bCs/>
      <w:i/>
      <w:sz w:val="28"/>
      <w:szCs w:val="24"/>
      <w:lang w:val="en-GB" w:eastAsia="en-GB"/>
    </w:rPr>
  </w:style>
  <w:style w:type="character" w:customStyle="1" w:styleId="DefaultChar">
    <w:name w:val="Default Char"/>
    <w:basedOn w:val="DefaultParagraphFont"/>
    <w:link w:val="Default"/>
    <w:uiPriority w:val="99"/>
    <w:rsid w:val="002250B1"/>
    <w:rPr>
      <w:rFonts w:ascii="Garamond" w:eastAsia="Times New Roman" w:hAnsi="Garamond" w:cs="Garamond"/>
      <w:color w:val="000000"/>
      <w:sz w:val="24"/>
      <w:szCs w:val="24"/>
      <w:lang w:val="hu-HU"/>
    </w:rPr>
  </w:style>
  <w:style w:type="character" w:customStyle="1" w:styleId="CommentTextChar2">
    <w:name w:val="Comment Text Char2"/>
    <w:basedOn w:val="DefaultParagraphFont"/>
    <w:link w:val="CommentText"/>
    <w:uiPriority w:val="99"/>
    <w:rsid w:val="002250B1"/>
    <w:rPr>
      <w:rFonts w:ascii="Calibri" w:eastAsia="Times New Roman" w:hAnsi="Calibri" w:cs="Calibri"/>
      <w:sz w:val="20"/>
      <w:szCs w:val="20"/>
    </w:rPr>
  </w:style>
  <w:style w:type="paragraph" w:customStyle="1" w:styleId="NICESTAanswer">
    <w:name w:val="NICE STA answer"/>
    <w:basedOn w:val="Normal"/>
    <w:link w:val="NICESTAanswerChar"/>
    <w:uiPriority w:val="99"/>
    <w:rsid w:val="002250B1"/>
    <w:pPr>
      <w:spacing w:after="200" w:line="276" w:lineRule="auto"/>
    </w:pPr>
    <w:rPr>
      <w:rFonts w:ascii="Arial" w:eastAsia="Calibri" w:hAnsi="Arial" w:cs="Arial"/>
      <w:lang w:val="en-GB"/>
    </w:rPr>
  </w:style>
  <w:style w:type="character" w:customStyle="1" w:styleId="NICESTAanswerChar">
    <w:name w:val="NICE STA answer Char"/>
    <w:basedOn w:val="DefaultParagraphFont"/>
    <w:link w:val="NICESTAanswer"/>
    <w:uiPriority w:val="99"/>
    <w:rsid w:val="002250B1"/>
    <w:rPr>
      <w:rFonts w:ascii="Arial" w:eastAsia="Calibri" w:hAnsi="Arial" w:cs="Arial"/>
      <w:lang w:val="en-GB"/>
    </w:rPr>
  </w:style>
  <w:style w:type="paragraph" w:customStyle="1" w:styleId="Cm2">
    <w:name w:val="Cím2"/>
    <w:basedOn w:val="Normal"/>
    <w:uiPriority w:val="99"/>
    <w:rsid w:val="002250B1"/>
    <w:pPr>
      <w:spacing w:before="100" w:beforeAutospacing="1" w:after="100" w:afterAutospacing="1" w:line="240" w:lineRule="auto"/>
    </w:pPr>
    <w:rPr>
      <w:rFonts w:ascii="Calibri" w:eastAsia="Calibri" w:hAnsi="Calibri" w:cs="Calibri"/>
      <w:sz w:val="24"/>
      <w:szCs w:val="24"/>
      <w:lang w:eastAsia="hu-HU"/>
    </w:rPr>
  </w:style>
  <w:style w:type="paragraph" w:customStyle="1" w:styleId="f">
    <w:name w:val="f"/>
    <w:basedOn w:val="Default"/>
    <w:next w:val="Default"/>
    <w:uiPriority w:val="99"/>
    <w:rsid w:val="002250B1"/>
    <w:rPr>
      <w:rFonts w:ascii="Calibri" w:eastAsia="Calibri" w:hAnsi="Calibri" w:cs="Calibri"/>
      <w:color w:val="auto"/>
      <w:lang w:eastAsia="hu-HU"/>
    </w:rPr>
  </w:style>
  <w:style w:type="table" w:styleId="LightGrid-Accent6">
    <w:name w:val="Light Grid Accent 6"/>
    <w:basedOn w:val="TableNormal"/>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Times" w:eastAsia="Times New Roman" w:hAnsi="Times" w:cs="Times"/>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w:eastAsia="Times New Roman" w:hAnsi="Times" w:cs="Times"/>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w:eastAsia="Times New Roman" w:hAnsi="Times" w:cs="Times"/>
        <w:b/>
        <w:bCs/>
      </w:rPr>
    </w:tblStylePr>
    <w:tblStylePr w:type="lastCol">
      <w:rPr>
        <w:rFonts w:ascii="Times" w:eastAsia="Times New Roman" w:hAnsi="Times" w:cs="Times"/>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tblzatcm">
    <w:name w:val="táblázat cím"/>
    <w:basedOn w:val="Normal"/>
    <w:link w:val="tblzatcmChar"/>
    <w:uiPriority w:val="99"/>
    <w:rsid w:val="002250B1"/>
    <w:pPr>
      <w:spacing w:after="0" w:line="360" w:lineRule="auto"/>
      <w:jc w:val="both"/>
    </w:pPr>
    <w:rPr>
      <w:rFonts w:ascii="Calibri" w:eastAsia="Times New Roman" w:hAnsi="Calibri" w:cs="Calibri"/>
    </w:rPr>
  </w:style>
  <w:style w:type="paragraph" w:customStyle="1" w:styleId="tblzat">
    <w:name w:val="táblázat"/>
    <w:basedOn w:val="Caption"/>
    <w:link w:val="tblzatChar"/>
    <w:uiPriority w:val="99"/>
    <w:rsid w:val="002250B1"/>
    <w:pPr>
      <w:keepNext/>
      <w:spacing w:after="120"/>
      <w:jc w:val="both"/>
    </w:pPr>
  </w:style>
  <w:style w:type="character" w:customStyle="1" w:styleId="tblzatcmChar">
    <w:name w:val="táblázat cím Char"/>
    <w:link w:val="tblzatcm"/>
    <w:uiPriority w:val="99"/>
    <w:rsid w:val="002250B1"/>
    <w:rPr>
      <w:rFonts w:ascii="Calibri" w:eastAsia="Times New Roman" w:hAnsi="Calibri" w:cs="Calibri"/>
    </w:rPr>
  </w:style>
  <w:style w:type="character" w:customStyle="1" w:styleId="tblzatChar">
    <w:name w:val="táblázat Char"/>
    <w:link w:val="tblzat"/>
    <w:uiPriority w:val="99"/>
    <w:rsid w:val="002250B1"/>
    <w:rPr>
      <w:rFonts w:ascii="Calibri" w:eastAsia="Times New Roman" w:hAnsi="Calibri" w:cs="Calibri"/>
      <w:b/>
      <w:bCs/>
      <w:sz w:val="18"/>
      <w:szCs w:val="18"/>
    </w:rPr>
  </w:style>
  <w:style w:type="paragraph" w:customStyle="1" w:styleId="NICESTAquestion">
    <w:name w:val="NICE STA question"/>
    <w:basedOn w:val="Normal"/>
    <w:link w:val="NICESTAquestionChar"/>
    <w:uiPriority w:val="99"/>
    <w:rsid w:val="002250B1"/>
    <w:pPr>
      <w:spacing w:after="200" w:line="240" w:lineRule="auto"/>
      <w:ind w:left="720" w:hanging="720"/>
    </w:pPr>
    <w:rPr>
      <w:rFonts w:ascii="Arial" w:eastAsia="Calibri" w:hAnsi="Arial" w:cs="Arial"/>
      <w:i/>
      <w:iCs/>
      <w:lang w:val="en-GB"/>
    </w:rPr>
  </w:style>
  <w:style w:type="character" w:customStyle="1" w:styleId="NICESTAquestionChar">
    <w:name w:val="NICE STA question Char"/>
    <w:link w:val="NICESTAquestion"/>
    <w:uiPriority w:val="99"/>
    <w:rsid w:val="002250B1"/>
    <w:rPr>
      <w:rFonts w:ascii="Arial" w:eastAsia="Calibri" w:hAnsi="Arial" w:cs="Arial"/>
      <w:i/>
      <w:iCs/>
      <w:lang w:val="en-GB"/>
    </w:rPr>
  </w:style>
  <w:style w:type="paragraph" w:customStyle="1" w:styleId="Numberedheading1">
    <w:name w:val="Numbered heading 1"/>
    <w:basedOn w:val="Heading1"/>
    <w:next w:val="Normal"/>
    <w:uiPriority w:val="99"/>
    <w:rsid w:val="002250B1"/>
    <w:pPr>
      <w:keepLines w:val="0"/>
      <w:numPr>
        <w:numId w:val="4"/>
      </w:numPr>
      <w:tabs>
        <w:tab w:val="center" w:pos="4513"/>
        <w:tab w:val="right" w:pos="9026"/>
      </w:tabs>
      <w:spacing w:after="120" w:line="360" w:lineRule="auto"/>
    </w:pPr>
    <w:rPr>
      <w:rFonts w:ascii="Arial" w:eastAsia="Times New Roman" w:hAnsi="Arial" w:cs="Arial"/>
      <w:b/>
      <w:bCs/>
      <w:color w:val="auto"/>
      <w:kern w:val="32"/>
      <w:lang w:val="en-GB"/>
    </w:rPr>
  </w:style>
  <w:style w:type="paragraph" w:customStyle="1" w:styleId="Numberedheading2">
    <w:name w:val="Numbered heading 2"/>
    <w:basedOn w:val="Heading2"/>
    <w:next w:val="Normal"/>
    <w:uiPriority w:val="99"/>
    <w:rsid w:val="002250B1"/>
    <w:pPr>
      <w:keepLines w:val="0"/>
      <w:numPr>
        <w:ilvl w:val="1"/>
        <w:numId w:val="4"/>
      </w:numPr>
      <w:spacing w:before="240" w:after="60" w:line="360" w:lineRule="auto"/>
    </w:pPr>
    <w:rPr>
      <w:rFonts w:ascii="Arial" w:eastAsia="Times New Roman" w:hAnsi="Arial" w:cs="Arial"/>
      <w:b/>
      <w:bCs/>
      <w:color w:val="auto"/>
      <w:sz w:val="28"/>
      <w:szCs w:val="28"/>
      <w:lang w:val="en-GB"/>
    </w:rPr>
  </w:style>
  <w:style w:type="paragraph" w:customStyle="1" w:styleId="Numberedheading3">
    <w:name w:val="Numbered heading 3"/>
    <w:basedOn w:val="Heading3"/>
    <w:next w:val="Normal"/>
    <w:uiPriority w:val="99"/>
    <w:rsid w:val="002250B1"/>
    <w:pPr>
      <w:keepLines w:val="0"/>
      <w:numPr>
        <w:ilvl w:val="2"/>
        <w:numId w:val="4"/>
      </w:numPr>
      <w:spacing w:before="0" w:after="200" w:line="360" w:lineRule="auto"/>
    </w:pPr>
    <w:rPr>
      <w:rFonts w:ascii="Arial" w:eastAsia="Times New Roman" w:hAnsi="Arial" w:cs="Arial"/>
      <w:bCs/>
      <w:iCs/>
      <w:color w:val="auto"/>
      <w:sz w:val="28"/>
      <w:szCs w:val="28"/>
      <w:lang w:val="en-GB"/>
    </w:rPr>
  </w:style>
  <w:style w:type="paragraph" w:customStyle="1" w:styleId="Numberedlevel4text">
    <w:name w:val="Numbered level 4 text"/>
    <w:basedOn w:val="Normal"/>
    <w:next w:val="Normal"/>
    <w:uiPriority w:val="99"/>
    <w:rsid w:val="002250B1"/>
    <w:pPr>
      <w:numPr>
        <w:ilvl w:val="3"/>
        <w:numId w:val="4"/>
      </w:numPr>
      <w:spacing w:after="240" w:line="360" w:lineRule="auto"/>
    </w:pPr>
    <w:rPr>
      <w:rFonts w:ascii="Arial" w:eastAsia="Times New Roman" w:hAnsi="Arial" w:cs="Arial"/>
      <w:sz w:val="24"/>
      <w:szCs w:val="24"/>
      <w:lang w:val="en-GB"/>
    </w:rPr>
  </w:style>
  <w:style w:type="paragraph" w:customStyle="1" w:styleId="Numberedlevel3text">
    <w:name w:val="Numbered level 3 text"/>
    <w:basedOn w:val="Numberedheading3"/>
    <w:uiPriority w:val="99"/>
    <w:rsid w:val="002250B1"/>
    <w:pPr>
      <w:tabs>
        <w:tab w:val="left" w:pos="1134"/>
      </w:tabs>
      <w:spacing w:after="240"/>
    </w:pPr>
    <w:rPr>
      <w:b/>
      <w:bCs w:val="0"/>
      <w:sz w:val="24"/>
      <w:szCs w:val="24"/>
    </w:rPr>
  </w:style>
  <w:style w:type="paragraph" w:styleId="Date">
    <w:name w:val="Date"/>
    <w:basedOn w:val="Normal"/>
    <w:next w:val="Normal"/>
    <w:link w:val="DateChar"/>
    <w:uiPriority w:val="99"/>
    <w:rsid w:val="002250B1"/>
    <w:pPr>
      <w:spacing w:after="200" w:line="276" w:lineRule="auto"/>
    </w:pPr>
    <w:rPr>
      <w:rFonts w:ascii="Arial" w:eastAsia="Calibri" w:hAnsi="Arial" w:cs="Arial"/>
      <w:lang w:val="en-GB"/>
    </w:rPr>
  </w:style>
  <w:style w:type="character" w:customStyle="1" w:styleId="DateChar">
    <w:name w:val="Date Char"/>
    <w:basedOn w:val="DefaultParagraphFont"/>
    <w:link w:val="Date"/>
    <w:uiPriority w:val="99"/>
    <w:rsid w:val="002250B1"/>
    <w:rPr>
      <w:rFonts w:ascii="Arial" w:eastAsia="Calibri" w:hAnsi="Arial" w:cs="Arial"/>
      <w:lang w:val="en-GB"/>
    </w:rPr>
  </w:style>
  <w:style w:type="paragraph" w:styleId="EndnoteText">
    <w:name w:val="endnote text"/>
    <w:basedOn w:val="Normal"/>
    <w:link w:val="EndnoteTextChar"/>
    <w:uiPriority w:val="99"/>
    <w:semiHidden/>
    <w:rsid w:val="002250B1"/>
    <w:pPr>
      <w:tabs>
        <w:tab w:val="left" w:pos="567"/>
      </w:tabs>
      <w:spacing w:after="0" w:line="240" w:lineRule="auto"/>
    </w:pPr>
    <w:rPr>
      <w:rFonts w:ascii="Times New Roman" w:eastAsia="Times New Roman" w:hAnsi="Times New Roman" w:cs="Times New Roman"/>
      <w:lang w:val="en-GB"/>
    </w:rPr>
  </w:style>
  <w:style w:type="character" w:customStyle="1" w:styleId="EndnoteTextChar">
    <w:name w:val="Endnote Text Char"/>
    <w:basedOn w:val="DefaultParagraphFont"/>
    <w:link w:val="EndnoteText"/>
    <w:uiPriority w:val="99"/>
    <w:semiHidden/>
    <w:rsid w:val="002250B1"/>
    <w:rPr>
      <w:rFonts w:ascii="Times New Roman" w:eastAsia="Times New Roman" w:hAnsi="Times New Roman" w:cs="Times New Roman"/>
      <w:lang w:val="en-GB"/>
    </w:rPr>
  </w:style>
  <w:style w:type="character" w:customStyle="1" w:styleId="AGNH3CharChar1">
    <w:name w:val="AGN H3 Char Char1"/>
    <w:uiPriority w:val="99"/>
    <w:rsid w:val="002250B1"/>
    <w:rPr>
      <w:rFonts w:ascii="Arial" w:hAnsi="Arial" w:cs="Arial"/>
      <w:b/>
      <w:bCs/>
      <w:sz w:val="24"/>
      <w:szCs w:val="24"/>
      <w:lang w:val="en-GB" w:eastAsia="en-US"/>
    </w:rPr>
  </w:style>
  <w:style w:type="paragraph" w:styleId="BodyText3">
    <w:name w:val="Body Text 3"/>
    <w:basedOn w:val="Normal"/>
    <w:link w:val="BodyText3Char"/>
    <w:uiPriority w:val="99"/>
    <w:rsid w:val="002250B1"/>
    <w:pPr>
      <w:pBdr>
        <w:top w:val="single" w:sz="6" w:space="1" w:color="auto"/>
        <w:left w:val="single" w:sz="6" w:space="4" w:color="auto"/>
        <w:bottom w:val="single" w:sz="6" w:space="1" w:color="auto"/>
        <w:right w:val="single" w:sz="6" w:space="4" w:color="auto"/>
      </w:pBdr>
      <w:spacing w:after="0" w:line="240" w:lineRule="auto"/>
    </w:pPr>
    <w:rPr>
      <w:rFonts w:ascii="Arial" w:eastAsia="Times New Roman" w:hAnsi="Arial" w:cs="Arial"/>
      <w:sz w:val="24"/>
      <w:szCs w:val="24"/>
      <w:lang w:val="en-GB"/>
    </w:rPr>
  </w:style>
  <w:style w:type="character" w:customStyle="1" w:styleId="BodyText3Char">
    <w:name w:val="Body Text 3 Char"/>
    <w:basedOn w:val="DefaultParagraphFont"/>
    <w:link w:val="BodyText3"/>
    <w:uiPriority w:val="99"/>
    <w:rsid w:val="002250B1"/>
    <w:rPr>
      <w:rFonts w:ascii="Arial" w:eastAsia="Times New Roman" w:hAnsi="Arial" w:cs="Arial"/>
      <w:sz w:val="24"/>
      <w:szCs w:val="24"/>
      <w:lang w:val="en-GB"/>
    </w:rPr>
  </w:style>
  <w:style w:type="paragraph" w:customStyle="1" w:styleId="Corpsdetextemarge">
    <w:name w:val="Corps de texte marge"/>
    <w:basedOn w:val="BodyText"/>
    <w:uiPriority w:val="99"/>
    <w:rsid w:val="002250B1"/>
    <w:pPr>
      <w:spacing w:after="0" w:line="240" w:lineRule="auto"/>
      <w:jc w:val="both"/>
    </w:pPr>
    <w:rPr>
      <w:rFonts w:ascii="Times" w:eastAsia="Times New Roman" w:hAnsi="Times" w:cs="Times"/>
      <w:sz w:val="24"/>
      <w:szCs w:val="24"/>
    </w:rPr>
  </w:style>
  <w:style w:type="paragraph" w:customStyle="1" w:styleId="CorpsdetextemargeExp">
    <w:name w:val="Corps de texte marge Exp"/>
    <w:basedOn w:val="Corpsdetextemarge"/>
    <w:uiPriority w:val="99"/>
    <w:rsid w:val="002250B1"/>
  </w:style>
  <w:style w:type="character" w:styleId="FollowedHyperlink">
    <w:name w:val="FollowedHyperlink"/>
    <w:basedOn w:val="DefaultParagraphFont"/>
    <w:uiPriority w:val="99"/>
    <w:rsid w:val="002250B1"/>
    <w:rPr>
      <w:color w:val="800080"/>
      <w:u w:val="single"/>
    </w:rPr>
  </w:style>
  <w:style w:type="paragraph" w:customStyle="1" w:styleId="TableHead">
    <w:name w:val="Table Head"/>
    <w:basedOn w:val="Normal"/>
    <w:uiPriority w:val="99"/>
    <w:rsid w:val="002250B1"/>
    <w:pPr>
      <w:keepNext/>
      <w:keepLines/>
      <w:spacing w:after="120" w:line="240" w:lineRule="auto"/>
      <w:jc w:val="center"/>
    </w:pPr>
    <w:rPr>
      <w:rFonts w:ascii="Times New Roman Bold" w:eastAsia="Times New Roman" w:hAnsi="Times New Roman Bold" w:cs="Times New Roman Bold"/>
      <w:b/>
      <w:bCs/>
      <w:noProof/>
      <w:color w:val="3B6E8F"/>
      <w:lang w:val="en-GB"/>
    </w:rPr>
  </w:style>
  <w:style w:type="paragraph" w:customStyle="1" w:styleId="Text">
    <w:name w:val="Text"/>
    <w:basedOn w:val="Normal"/>
    <w:link w:val="TextChar"/>
    <w:uiPriority w:val="99"/>
    <w:rsid w:val="002250B1"/>
    <w:pPr>
      <w:spacing w:after="240" w:line="300" w:lineRule="auto"/>
    </w:pPr>
    <w:rPr>
      <w:rFonts w:ascii="Calibri" w:eastAsia="Calibri" w:hAnsi="Calibri" w:cs="Times New Roman"/>
      <w:kern w:val="24"/>
      <w:sz w:val="24"/>
      <w:szCs w:val="24"/>
      <w:lang w:val="en-GB" w:eastAsia="ja-JP"/>
    </w:rPr>
  </w:style>
  <w:style w:type="character" w:customStyle="1" w:styleId="TextChar">
    <w:name w:val="Text Char"/>
    <w:link w:val="Text"/>
    <w:uiPriority w:val="99"/>
    <w:rsid w:val="002250B1"/>
    <w:rPr>
      <w:rFonts w:ascii="Calibri" w:eastAsia="Calibri" w:hAnsi="Calibri" w:cs="Times New Roman"/>
      <w:kern w:val="24"/>
      <w:sz w:val="24"/>
      <w:szCs w:val="24"/>
      <w:lang w:val="en-GB" w:eastAsia="ja-JP"/>
    </w:rPr>
  </w:style>
  <w:style w:type="character" w:customStyle="1" w:styleId="article-articlebody">
    <w:name w:val="article-articlebody"/>
    <w:basedOn w:val="DefaultParagraphFont"/>
    <w:uiPriority w:val="99"/>
    <w:rsid w:val="002250B1"/>
  </w:style>
  <w:style w:type="paragraph" w:customStyle="1" w:styleId="TableFootnote">
    <w:name w:val="Table Footnote"/>
    <w:basedOn w:val="Text"/>
    <w:next w:val="Text"/>
    <w:link w:val="TableFootnoteChar"/>
    <w:uiPriority w:val="99"/>
    <w:rsid w:val="002250B1"/>
    <w:pPr>
      <w:keepLines/>
      <w:tabs>
        <w:tab w:val="left" w:pos="288"/>
      </w:tabs>
      <w:spacing w:before="40" w:after="0" w:line="240" w:lineRule="auto"/>
    </w:pPr>
    <w:rPr>
      <w:kern w:val="20"/>
      <w:sz w:val="20"/>
      <w:szCs w:val="20"/>
    </w:rPr>
  </w:style>
  <w:style w:type="character" w:customStyle="1" w:styleId="TableFootnoteChar">
    <w:name w:val="Table Footnote Char"/>
    <w:link w:val="TableFootnote"/>
    <w:uiPriority w:val="99"/>
    <w:rsid w:val="002250B1"/>
    <w:rPr>
      <w:rFonts w:ascii="Calibri" w:eastAsia="Calibri" w:hAnsi="Calibri" w:cs="Times New Roman"/>
      <w:kern w:val="20"/>
      <w:sz w:val="20"/>
      <w:szCs w:val="20"/>
      <w:lang w:val="en-GB" w:eastAsia="ja-JP"/>
    </w:rPr>
  </w:style>
  <w:style w:type="paragraph" w:customStyle="1" w:styleId="TableText">
    <w:name w:val="Table Text"/>
    <w:basedOn w:val="Normal"/>
    <w:link w:val="TableTextChar"/>
    <w:uiPriority w:val="99"/>
    <w:rsid w:val="002250B1"/>
    <w:pPr>
      <w:keepNext/>
      <w:tabs>
        <w:tab w:val="left" w:pos="288"/>
      </w:tabs>
      <w:spacing w:before="40" w:after="40" w:line="240" w:lineRule="auto"/>
    </w:pPr>
    <w:rPr>
      <w:rFonts w:ascii="Calibri" w:eastAsia="Calibri" w:hAnsi="Calibri" w:cs="Times New Roman"/>
      <w:kern w:val="24"/>
      <w:sz w:val="24"/>
      <w:szCs w:val="24"/>
      <w:lang w:val="en-GB" w:eastAsia="ja-JP"/>
    </w:rPr>
  </w:style>
  <w:style w:type="character" w:customStyle="1" w:styleId="TableTextChar">
    <w:name w:val="Table Text Char"/>
    <w:link w:val="TableText"/>
    <w:uiPriority w:val="99"/>
    <w:rsid w:val="002250B1"/>
    <w:rPr>
      <w:rFonts w:ascii="Calibri" w:eastAsia="Calibri" w:hAnsi="Calibri" w:cs="Times New Roman"/>
      <w:kern w:val="24"/>
      <w:sz w:val="24"/>
      <w:szCs w:val="24"/>
      <w:lang w:val="en-GB" w:eastAsia="ja-JP"/>
    </w:rPr>
  </w:style>
  <w:style w:type="paragraph" w:customStyle="1" w:styleId="TableText9pt">
    <w:name w:val="Table Text 9pt"/>
    <w:basedOn w:val="Normal"/>
    <w:uiPriority w:val="99"/>
    <w:rsid w:val="002250B1"/>
    <w:pPr>
      <w:keepNext/>
      <w:tabs>
        <w:tab w:val="left" w:pos="288"/>
      </w:tabs>
      <w:spacing w:before="40" w:after="40" w:line="240" w:lineRule="auto"/>
    </w:pPr>
    <w:rPr>
      <w:rFonts w:ascii="Times New Roman" w:eastAsia="Times New Roman" w:hAnsi="Times New Roman" w:cs="Times New Roman"/>
      <w:kern w:val="20"/>
      <w:sz w:val="18"/>
      <w:szCs w:val="18"/>
      <w:lang w:val="en-GB" w:eastAsia="ja-JP"/>
    </w:rPr>
  </w:style>
  <w:style w:type="paragraph" w:customStyle="1" w:styleId="TableHeadings">
    <w:name w:val="Table Headings"/>
    <w:basedOn w:val="Text"/>
    <w:uiPriority w:val="99"/>
    <w:rsid w:val="002250B1"/>
    <w:pPr>
      <w:keepNext/>
      <w:spacing w:before="40" w:after="40" w:line="240" w:lineRule="auto"/>
      <w:jc w:val="center"/>
    </w:pPr>
    <w:rPr>
      <w:b/>
      <w:bCs/>
    </w:rPr>
  </w:style>
  <w:style w:type="paragraph" w:customStyle="1" w:styleId="Guidance">
    <w:name w:val="Guidance"/>
    <w:basedOn w:val="Text"/>
    <w:next w:val="Text"/>
    <w:link w:val="GuidanceChar"/>
    <w:uiPriority w:val="99"/>
    <w:rsid w:val="002250B1"/>
    <w:pPr>
      <w:widowControl w:val="0"/>
      <w:adjustRightInd w:val="0"/>
      <w:spacing w:after="120"/>
      <w:textAlignment w:val="baseline"/>
    </w:pPr>
    <w:rPr>
      <w:i/>
      <w:iCs/>
    </w:rPr>
  </w:style>
  <w:style w:type="character" w:customStyle="1" w:styleId="GuidanceChar">
    <w:name w:val="Guidance Char"/>
    <w:link w:val="Guidance"/>
    <w:uiPriority w:val="99"/>
    <w:rsid w:val="002250B1"/>
    <w:rPr>
      <w:rFonts w:ascii="Calibri" w:eastAsia="Calibri" w:hAnsi="Calibri" w:cs="Times New Roman"/>
      <w:i/>
      <w:iCs/>
      <w:kern w:val="24"/>
      <w:sz w:val="24"/>
      <w:szCs w:val="24"/>
      <w:lang w:val="en-GB" w:eastAsia="ja-JP"/>
    </w:rPr>
  </w:style>
  <w:style w:type="paragraph" w:customStyle="1" w:styleId="TableHeadings10pt">
    <w:name w:val="Table Headings 10pt"/>
    <w:basedOn w:val="Normal"/>
    <w:uiPriority w:val="99"/>
    <w:rsid w:val="002250B1"/>
    <w:pPr>
      <w:keepNext/>
      <w:widowControl w:val="0"/>
      <w:tabs>
        <w:tab w:val="left" w:pos="432"/>
      </w:tabs>
      <w:adjustRightInd w:val="0"/>
      <w:spacing w:before="40" w:after="40" w:line="240" w:lineRule="auto"/>
      <w:jc w:val="center"/>
      <w:textAlignment w:val="baseline"/>
    </w:pPr>
    <w:rPr>
      <w:rFonts w:ascii="Times New Roman" w:eastAsia="Times New Roman" w:hAnsi="Times New Roman" w:cs="Times New Roman"/>
      <w:b/>
      <w:bCs/>
      <w:kern w:val="20"/>
      <w:sz w:val="20"/>
      <w:szCs w:val="20"/>
      <w:lang w:val="en-GB"/>
    </w:rPr>
  </w:style>
  <w:style w:type="paragraph" w:customStyle="1" w:styleId="TableText10pt">
    <w:name w:val="Table Text 10pt"/>
    <w:basedOn w:val="Normal"/>
    <w:link w:val="TableText10ptChar"/>
    <w:uiPriority w:val="99"/>
    <w:rsid w:val="002250B1"/>
    <w:pPr>
      <w:keepNext/>
      <w:widowControl w:val="0"/>
      <w:tabs>
        <w:tab w:val="left" w:pos="288"/>
      </w:tabs>
      <w:adjustRightInd w:val="0"/>
      <w:spacing w:before="40" w:after="40" w:line="240" w:lineRule="auto"/>
      <w:textAlignment w:val="baseline"/>
    </w:pPr>
    <w:rPr>
      <w:rFonts w:ascii="Calibri" w:eastAsia="Calibri" w:hAnsi="Calibri" w:cs="Times New Roman"/>
      <w:kern w:val="24"/>
      <w:sz w:val="24"/>
      <w:szCs w:val="24"/>
      <w:lang w:val="en-GB" w:eastAsia="ja-JP"/>
    </w:rPr>
  </w:style>
  <w:style w:type="character" w:customStyle="1" w:styleId="TableText10ptChar">
    <w:name w:val="Table Text 10pt Char"/>
    <w:link w:val="TableText10pt"/>
    <w:uiPriority w:val="99"/>
    <w:rsid w:val="002250B1"/>
    <w:rPr>
      <w:rFonts w:ascii="Calibri" w:eastAsia="Calibri" w:hAnsi="Calibri" w:cs="Times New Roman"/>
      <w:kern w:val="24"/>
      <w:sz w:val="24"/>
      <w:szCs w:val="24"/>
      <w:lang w:val="en-GB" w:eastAsia="ja-JP"/>
    </w:rPr>
  </w:style>
  <w:style w:type="paragraph" w:customStyle="1" w:styleId="Pa2">
    <w:name w:val="Pa2"/>
    <w:basedOn w:val="Default"/>
    <w:next w:val="Default"/>
    <w:uiPriority w:val="99"/>
    <w:rsid w:val="002250B1"/>
  </w:style>
  <w:style w:type="paragraph" w:customStyle="1" w:styleId="Pa3">
    <w:name w:val="Pa3"/>
    <w:basedOn w:val="Default"/>
    <w:next w:val="Default"/>
    <w:uiPriority w:val="99"/>
    <w:rsid w:val="002250B1"/>
  </w:style>
  <w:style w:type="paragraph" w:customStyle="1" w:styleId="Pa9">
    <w:name w:val="Pa9"/>
    <w:basedOn w:val="Default"/>
    <w:next w:val="Default"/>
    <w:uiPriority w:val="99"/>
    <w:rsid w:val="002250B1"/>
  </w:style>
  <w:style w:type="paragraph" w:customStyle="1" w:styleId="Pa10">
    <w:name w:val="Pa10"/>
    <w:basedOn w:val="Default"/>
    <w:next w:val="Default"/>
    <w:uiPriority w:val="99"/>
    <w:rsid w:val="002250B1"/>
  </w:style>
  <w:style w:type="character" w:customStyle="1" w:styleId="A4">
    <w:name w:val="A4"/>
    <w:uiPriority w:val="99"/>
    <w:rsid w:val="002250B1"/>
    <w:rPr>
      <w:rFonts w:ascii="HelveticaNeueLT Std Lt" w:hAnsi="HelveticaNeueLT Std Lt" w:cs="HelveticaNeueLT Std Lt"/>
      <w:color w:val="000000"/>
      <w:sz w:val="22"/>
      <w:szCs w:val="22"/>
    </w:rPr>
  </w:style>
  <w:style w:type="paragraph" w:customStyle="1" w:styleId="Pa13">
    <w:name w:val="Pa13"/>
    <w:basedOn w:val="Default"/>
    <w:next w:val="Default"/>
    <w:uiPriority w:val="99"/>
    <w:rsid w:val="002250B1"/>
  </w:style>
  <w:style w:type="character" w:customStyle="1" w:styleId="A12">
    <w:name w:val="A12"/>
    <w:uiPriority w:val="99"/>
    <w:rsid w:val="002250B1"/>
    <w:rPr>
      <w:rFonts w:ascii="HelveticaNeueLT Std Med" w:hAnsi="HelveticaNeueLT Std Med" w:cs="HelveticaNeueLT Std Med"/>
      <w:color w:val="000000"/>
      <w:sz w:val="18"/>
      <w:szCs w:val="18"/>
    </w:rPr>
  </w:style>
  <w:style w:type="character" w:customStyle="1" w:styleId="A13">
    <w:name w:val="A13"/>
    <w:uiPriority w:val="99"/>
    <w:rsid w:val="002250B1"/>
    <w:rPr>
      <w:rFonts w:ascii="HelveticaNeueLT Std Med" w:hAnsi="HelveticaNeueLT Std Med" w:cs="HelveticaNeueLT Std Med"/>
      <w:color w:val="000000"/>
      <w:sz w:val="10"/>
      <w:szCs w:val="10"/>
    </w:rPr>
  </w:style>
  <w:style w:type="paragraph" w:customStyle="1" w:styleId="GVDHeading2">
    <w:name w:val="GVD Heading 2"/>
    <w:basedOn w:val="Heading2"/>
    <w:next w:val="Normal"/>
    <w:uiPriority w:val="99"/>
    <w:rsid w:val="002250B1"/>
    <w:pPr>
      <w:keepLines w:val="0"/>
      <w:tabs>
        <w:tab w:val="num" w:pos="720"/>
        <w:tab w:val="num" w:pos="1260"/>
      </w:tabs>
      <w:spacing w:before="240" w:after="120" w:line="240" w:lineRule="auto"/>
      <w:ind w:left="972" w:hanging="432"/>
    </w:pPr>
    <w:rPr>
      <w:rFonts w:ascii="Arial" w:eastAsia="Times New Roman" w:hAnsi="Arial" w:cs="Arial"/>
      <w:b/>
      <w:bCs/>
      <w:color w:val="E4680A"/>
      <w:sz w:val="24"/>
      <w:szCs w:val="24"/>
      <w:lang w:val="en-GB" w:eastAsia="en-GB"/>
    </w:rPr>
  </w:style>
  <w:style w:type="paragraph" w:customStyle="1" w:styleId="BulletedList">
    <w:name w:val="Bulleted List"/>
    <w:basedOn w:val="Text"/>
    <w:uiPriority w:val="99"/>
    <w:rsid w:val="002250B1"/>
    <w:pPr>
      <w:keepLines/>
      <w:numPr>
        <w:numId w:val="7"/>
      </w:numPr>
      <w:tabs>
        <w:tab w:val="clear" w:pos="3720"/>
        <w:tab w:val="left" w:pos="360"/>
        <w:tab w:val="num" w:pos="720"/>
      </w:tabs>
      <w:adjustRightInd w:val="0"/>
      <w:spacing w:before="120" w:after="120"/>
      <w:ind w:left="284"/>
    </w:pPr>
  </w:style>
  <w:style w:type="paragraph" w:customStyle="1" w:styleId="TableHeadingsSmall">
    <w:name w:val="Table Headings Small"/>
    <w:basedOn w:val="TableHeadings"/>
    <w:link w:val="TableHeadingsSmallChar"/>
    <w:uiPriority w:val="99"/>
    <w:rsid w:val="002250B1"/>
    <w:pPr>
      <w:widowControl w:val="0"/>
      <w:adjustRightInd w:val="0"/>
      <w:textAlignment w:val="baseline"/>
    </w:pPr>
    <w:rPr>
      <w:kern w:val="20"/>
    </w:rPr>
  </w:style>
  <w:style w:type="paragraph" w:customStyle="1" w:styleId="TableFigureTitle">
    <w:name w:val="Table/Figure Title"/>
    <w:basedOn w:val="Caption"/>
    <w:next w:val="Text"/>
    <w:link w:val="TableFigureTitleChar"/>
    <w:uiPriority w:val="99"/>
    <w:rsid w:val="002250B1"/>
    <w:pPr>
      <w:keepNext/>
      <w:widowControl w:val="0"/>
      <w:adjustRightInd w:val="0"/>
      <w:spacing w:before="240" w:after="120"/>
      <w:ind w:left="2160" w:hanging="2160"/>
      <w:textAlignment w:val="baseline"/>
    </w:pPr>
    <w:rPr>
      <w:rFonts w:eastAsia="Calibri" w:cs="Times New Roman"/>
      <w:kern w:val="24"/>
      <w:sz w:val="24"/>
      <w:szCs w:val="24"/>
      <w:lang w:eastAsia="ja-JP"/>
    </w:rPr>
  </w:style>
  <w:style w:type="character" w:customStyle="1" w:styleId="TableFigureTitleChar">
    <w:name w:val="Table/Figure Title Char"/>
    <w:link w:val="TableFigureTitle"/>
    <w:uiPriority w:val="99"/>
    <w:rsid w:val="002250B1"/>
    <w:rPr>
      <w:rFonts w:ascii="Calibri" w:eastAsia="Calibri" w:hAnsi="Calibri" w:cs="Times New Roman"/>
      <w:b/>
      <w:bCs/>
      <w:kern w:val="24"/>
      <w:sz w:val="24"/>
      <w:szCs w:val="24"/>
      <w:lang w:eastAsia="ja-JP"/>
    </w:rPr>
  </w:style>
  <w:style w:type="character" w:customStyle="1" w:styleId="AGNH3CharChar">
    <w:name w:val="AGN H3 Char Char"/>
    <w:uiPriority w:val="99"/>
    <w:rsid w:val="002250B1"/>
    <w:rPr>
      <w:rFonts w:ascii="Arial" w:hAnsi="Arial" w:cs="Arial"/>
      <w:b/>
      <w:bCs/>
      <w:sz w:val="24"/>
      <w:szCs w:val="24"/>
      <w:lang w:val="en-GB" w:eastAsia="en-US"/>
    </w:rPr>
  </w:style>
  <w:style w:type="paragraph" w:customStyle="1" w:styleId="TableContinue">
    <w:name w:val="Table Continue"/>
    <w:basedOn w:val="TableFigureTitle"/>
    <w:next w:val="Text"/>
    <w:link w:val="TableContinueChar"/>
    <w:uiPriority w:val="99"/>
    <w:rsid w:val="002250B1"/>
  </w:style>
  <w:style w:type="character" w:customStyle="1" w:styleId="TableContinueChar">
    <w:name w:val="Table Continue Char"/>
    <w:basedOn w:val="TableFigureTitleChar"/>
    <w:link w:val="TableContinue"/>
    <w:uiPriority w:val="99"/>
    <w:rsid w:val="002250B1"/>
    <w:rPr>
      <w:rFonts w:ascii="Calibri" w:eastAsia="Calibri" w:hAnsi="Calibri" w:cs="Times New Roman"/>
      <w:b/>
      <w:bCs/>
      <w:kern w:val="24"/>
      <w:sz w:val="24"/>
      <w:szCs w:val="24"/>
      <w:lang w:eastAsia="ja-JP"/>
    </w:rPr>
  </w:style>
  <w:style w:type="paragraph" w:customStyle="1" w:styleId="tablenotes">
    <w:name w:val="table notes"/>
    <w:basedOn w:val="Normal"/>
    <w:autoRedefine/>
    <w:uiPriority w:val="99"/>
    <w:rsid w:val="002250B1"/>
    <w:pPr>
      <w:spacing w:after="0" w:line="240" w:lineRule="auto"/>
    </w:pPr>
    <w:rPr>
      <w:rFonts w:ascii="Arial" w:eastAsia="SimSun" w:hAnsi="Arial" w:cs="Arial"/>
      <w:sz w:val="18"/>
      <w:szCs w:val="18"/>
      <w:lang w:val="en-GB" w:eastAsia="zh-CN"/>
    </w:rPr>
  </w:style>
  <w:style w:type="paragraph" w:styleId="Revision">
    <w:name w:val="Revision"/>
    <w:hidden/>
    <w:uiPriority w:val="99"/>
    <w:semiHidden/>
    <w:rsid w:val="002250B1"/>
    <w:pPr>
      <w:spacing w:after="0" w:line="240" w:lineRule="auto"/>
    </w:pPr>
    <w:rPr>
      <w:rFonts w:ascii="Arial" w:eastAsia="Times New Roman" w:hAnsi="Arial" w:cs="Arial"/>
      <w:sz w:val="24"/>
      <w:szCs w:val="24"/>
      <w:lang w:val="en-GB"/>
    </w:rPr>
  </w:style>
  <w:style w:type="character" w:customStyle="1" w:styleId="CaptionChar">
    <w:name w:val="Caption Char"/>
    <w:uiPriority w:val="99"/>
    <w:rsid w:val="002250B1"/>
    <w:rPr>
      <w:rFonts w:ascii="Arial" w:hAnsi="Arial" w:cs="Arial"/>
      <w:b/>
      <w:bCs/>
      <w:lang w:val="en-GB" w:eastAsia="en-US"/>
    </w:rPr>
  </w:style>
  <w:style w:type="paragraph" w:customStyle="1" w:styleId="AbacusHeading1ArialBlackBoxSinglesolidlineAut1">
    <w:name w:val="Abacus Heading 1 + Arial Black Box: (Single solid line Aut...1"/>
    <w:basedOn w:val="AbacusHeading1"/>
    <w:uiPriority w:val="99"/>
    <w:rsid w:val="002250B1"/>
    <w:pPr>
      <w:numPr>
        <w:numId w:val="0"/>
      </w:numPr>
      <w:pBdr>
        <w:top w:val="single" w:sz="4" w:space="1" w:color="auto"/>
        <w:left w:val="single" w:sz="4" w:space="4" w:color="auto"/>
        <w:bottom w:val="single" w:sz="4" w:space="1" w:color="auto"/>
        <w:right w:val="single" w:sz="4" w:space="4" w:color="auto"/>
      </w:pBdr>
      <w:tabs>
        <w:tab w:val="num" w:pos="357"/>
      </w:tabs>
      <w:ind w:left="357" w:hanging="357"/>
    </w:pPr>
    <w:rPr>
      <w:color w:val="000000"/>
    </w:rPr>
  </w:style>
  <w:style w:type="paragraph" w:customStyle="1" w:styleId="tabletitle0">
    <w:name w:val="table title"/>
    <w:basedOn w:val="Normal"/>
    <w:autoRedefine/>
    <w:uiPriority w:val="99"/>
    <w:rsid w:val="002250B1"/>
    <w:pPr>
      <w:keepNext/>
      <w:keepLines/>
      <w:spacing w:after="0" w:line="240" w:lineRule="auto"/>
      <w:ind w:left="1457" w:hanging="1457"/>
    </w:pPr>
    <w:rPr>
      <w:rFonts w:ascii="Arial" w:eastAsia="SimSun" w:hAnsi="Arial" w:cs="Arial"/>
      <w:b/>
      <w:bCs/>
      <w:sz w:val="20"/>
      <w:szCs w:val="20"/>
      <w:lang w:val="en-AU" w:eastAsia="zh-CN"/>
    </w:rPr>
  </w:style>
  <w:style w:type="paragraph" w:customStyle="1" w:styleId="1heading">
    <w:name w:val="1 heading"/>
    <w:basedOn w:val="Header"/>
    <w:next w:val="Normal"/>
    <w:uiPriority w:val="99"/>
    <w:rsid w:val="002250B1"/>
    <w:pPr>
      <w:numPr>
        <w:numId w:val="8"/>
      </w:numPr>
      <w:tabs>
        <w:tab w:val="clear" w:pos="4680"/>
        <w:tab w:val="clear" w:pos="9360"/>
      </w:tabs>
      <w:spacing w:after="120" w:line="276" w:lineRule="auto"/>
    </w:pPr>
    <w:rPr>
      <w:rFonts w:ascii="Arial" w:eastAsia="Calibri" w:hAnsi="Arial" w:cs="Arial"/>
      <w:sz w:val="28"/>
      <w:szCs w:val="28"/>
      <w:lang w:val="en-GB"/>
    </w:rPr>
  </w:style>
  <w:style w:type="paragraph" w:customStyle="1" w:styleId="11heading">
    <w:name w:val="1.1 heading"/>
    <w:basedOn w:val="1heading"/>
    <w:next w:val="Normal"/>
    <w:uiPriority w:val="99"/>
    <w:rsid w:val="002250B1"/>
    <w:pPr>
      <w:numPr>
        <w:ilvl w:val="1"/>
      </w:numPr>
      <w:ind w:left="0" w:firstLine="0"/>
    </w:pPr>
    <w:rPr>
      <w:sz w:val="24"/>
      <w:szCs w:val="24"/>
    </w:rPr>
  </w:style>
  <w:style w:type="paragraph" w:customStyle="1" w:styleId="1111heading">
    <w:name w:val="1.1.1.1 heading"/>
    <w:basedOn w:val="Normal"/>
    <w:next w:val="Normal"/>
    <w:uiPriority w:val="99"/>
    <w:rsid w:val="002250B1"/>
    <w:pPr>
      <w:numPr>
        <w:ilvl w:val="3"/>
        <w:numId w:val="8"/>
      </w:numPr>
      <w:spacing w:after="120" w:line="276" w:lineRule="auto"/>
    </w:pPr>
    <w:rPr>
      <w:rFonts w:ascii="Arial" w:eastAsia="Calibri" w:hAnsi="Arial" w:cs="Arial"/>
      <w:lang w:val="en-GB"/>
    </w:rPr>
  </w:style>
  <w:style w:type="paragraph" w:customStyle="1" w:styleId="111heading">
    <w:name w:val="1.1.1. heading"/>
    <w:basedOn w:val="11heading"/>
    <w:next w:val="Normal"/>
    <w:uiPriority w:val="99"/>
    <w:rsid w:val="002250B1"/>
    <w:pPr>
      <w:numPr>
        <w:ilvl w:val="2"/>
      </w:numPr>
    </w:pPr>
    <w:rPr>
      <w:sz w:val="22"/>
      <w:szCs w:val="22"/>
    </w:rPr>
  </w:style>
  <w:style w:type="paragraph" w:customStyle="1" w:styleId="NICEnormal">
    <w:name w:val="NICE normal"/>
    <w:link w:val="NICEnormalChar"/>
    <w:uiPriority w:val="99"/>
    <w:rsid w:val="002250B1"/>
    <w:pPr>
      <w:spacing w:after="240" w:line="360" w:lineRule="auto"/>
    </w:pPr>
    <w:rPr>
      <w:rFonts w:ascii="Arial" w:eastAsia="Calibri" w:hAnsi="Arial" w:cs="Arial"/>
      <w:sz w:val="24"/>
      <w:szCs w:val="24"/>
      <w:lang w:val="en-GB"/>
    </w:rPr>
  </w:style>
  <w:style w:type="character" w:customStyle="1" w:styleId="NICEnormalChar">
    <w:name w:val="NICE normal Char"/>
    <w:link w:val="NICEnormal"/>
    <w:uiPriority w:val="99"/>
    <w:rsid w:val="002250B1"/>
    <w:rPr>
      <w:rFonts w:ascii="Arial" w:eastAsia="Calibri" w:hAnsi="Arial" w:cs="Arial"/>
      <w:sz w:val="24"/>
      <w:szCs w:val="24"/>
      <w:lang w:val="en-GB"/>
    </w:rPr>
  </w:style>
  <w:style w:type="character" w:customStyle="1" w:styleId="AGNH1CharChar">
    <w:name w:val="AGN H1 Char Char"/>
    <w:uiPriority w:val="99"/>
    <w:rsid w:val="002250B1"/>
    <w:rPr>
      <w:rFonts w:ascii="Arial" w:hAnsi="Arial" w:cs="Arial"/>
      <w:b/>
      <w:bCs/>
      <w:sz w:val="32"/>
      <w:szCs w:val="32"/>
      <w:lang w:val="en-US" w:eastAsia="en-US"/>
    </w:rPr>
  </w:style>
  <w:style w:type="paragraph" w:customStyle="1" w:styleId="EMEAEnBodyText">
    <w:name w:val="EMEA En Body Text"/>
    <w:basedOn w:val="Normal"/>
    <w:uiPriority w:val="99"/>
    <w:rsid w:val="002250B1"/>
    <w:pPr>
      <w:spacing w:before="120" w:after="120" w:line="240" w:lineRule="auto"/>
      <w:jc w:val="both"/>
    </w:pPr>
    <w:rPr>
      <w:rFonts w:ascii="Times New Roman" w:eastAsia="Times New Roman" w:hAnsi="Times New Roman" w:cs="Times New Roman"/>
    </w:rPr>
  </w:style>
  <w:style w:type="paragraph" w:customStyle="1" w:styleId="MemoHeaderStyle">
    <w:name w:val="MemoHeaderStyle"/>
    <w:basedOn w:val="Normal"/>
    <w:next w:val="Normal"/>
    <w:uiPriority w:val="99"/>
    <w:rsid w:val="002250B1"/>
    <w:pPr>
      <w:spacing w:after="0" w:line="120" w:lineRule="atLeast"/>
      <w:ind w:left="1418"/>
      <w:jc w:val="both"/>
    </w:pPr>
    <w:rPr>
      <w:rFonts w:ascii="Arial" w:eastAsia="Times New Roman" w:hAnsi="Arial" w:cs="Arial"/>
      <w:b/>
      <w:bCs/>
      <w:smallCaps/>
      <w:lang w:val="en-GB"/>
    </w:rPr>
  </w:style>
  <w:style w:type="paragraph" w:customStyle="1" w:styleId="Normal1">
    <w:name w:val="Normal1"/>
    <w:basedOn w:val="Heading1"/>
    <w:uiPriority w:val="99"/>
    <w:rsid w:val="002250B1"/>
    <w:pPr>
      <w:keepNext w:val="0"/>
      <w:keepLines w:val="0"/>
      <w:tabs>
        <w:tab w:val="num" w:pos="567"/>
      </w:tabs>
      <w:spacing w:before="0" w:line="240" w:lineRule="auto"/>
      <w:ind w:left="567" w:hanging="567"/>
    </w:pPr>
    <w:rPr>
      <w:rFonts w:ascii="Times New Roman Bold" w:eastAsia="Times New Roman" w:hAnsi="Times New Roman Bold" w:cs="Times New Roman Bold"/>
      <w:caps/>
      <w:noProof/>
      <w:color w:val="auto"/>
      <w:kern w:val="32"/>
      <w:sz w:val="27"/>
      <w:szCs w:val="27"/>
      <w:lang w:val="en-GB" w:eastAsia="en-GB"/>
    </w:rPr>
  </w:style>
  <w:style w:type="character" w:customStyle="1" w:styleId="t101">
    <w:name w:val="t101"/>
    <w:uiPriority w:val="99"/>
    <w:rsid w:val="002250B1"/>
    <w:rPr>
      <w:rFonts w:ascii="Arial" w:hAnsi="Arial" w:cs="Arial"/>
      <w:sz w:val="18"/>
      <w:szCs w:val="18"/>
    </w:rPr>
  </w:style>
  <w:style w:type="paragraph" w:customStyle="1" w:styleId="Proc1">
    <w:name w:val="Proc 1"/>
    <w:basedOn w:val="bullethead"/>
    <w:uiPriority w:val="99"/>
    <w:rsid w:val="002250B1"/>
    <w:pPr>
      <w:tabs>
        <w:tab w:val="num" w:pos="360"/>
      </w:tabs>
      <w:ind w:left="360" w:hanging="360"/>
    </w:pPr>
  </w:style>
  <w:style w:type="paragraph" w:customStyle="1" w:styleId="bullethead">
    <w:name w:val="bullet head"/>
    <w:basedOn w:val="Normal"/>
    <w:uiPriority w:val="99"/>
    <w:rsid w:val="002250B1"/>
    <w:pPr>
      <w:spacing w:before="240" w:after="0" w:line="240" w:lineRule="exact"/>
    </w:pPr>
    <w:rPr>
      <w:rFonts w:ascii="Verdana" w:eastAsia="Times New Roman" w:hAnsi="Verdana" w:cs="Verdana"/>
      <w:b/>
      <w:bCs/>
      <w:kern w:val="28"/>
      <w:lang w:val="en-GB"/>
    </w:rPr>
  </w:style>
  <w:style w:type="paragraph" w:customStyle="1" w:styleId="Proc2">
    <w:name w:val="Proc 2"/>
    <w:basedOn w:val="bullethead"/>
    <w:uiPriority w:val="99"/>
    <w:rsid w:val="002250B1"/>
    <w:pPr>
      <w:tabs>
        <w:tab w:val="num" w:pos="0"/>
      </w:tabs>
    </w:pPr>
  </w:style>
  <w:style w:type="paragraph" w:customStyle="1" w:styleId="Proc3">
    <w:name w:val="Proc 3"/>
    <w:basedOn w:val="bulletlist"/>
    <w:uiPriority w:val="99"/>
    <w:rsid w:val="002250B1"/>
    <w:pPr>
      <w:tabs>
        <w:tab w:val="num" w:pos="284"/>
      </w:tabs>
      <w:ind w:left="284" w:hanging="284"/>
    </w:pPr>
  </w:style>
  <w:style w:type="paragraph" w:customStyle="1" w:styleId="bulletlist">
    <w:name w:val="bullet list"/>
    <w:basedOn w:val="Normal"/>
    <w:uiPriority w:val="99"/>
    <w:rsid w:val="002250B1"/>
    <w:pPr>
      <w:spacing w:before="120" w:after="0" w:line="240" w:lineRule="exact"/>
    </w:pPr>
    <w:rPr>
      <w:rFonts w:ascii="Verdana" w:eastAsia="Times New Roman" w:hAnsi="Verdana" w:cs="Verdana"/>
      <w:kern w:val="28"/>
      <w:lang w:val="en-GB"/>
    </w:rPr>
  </w:style>
  <w:style w:type="paragraph" w:customStyle="1" w:styleId="Csakszveg1">
    <w:name w:val="Csak szöveg1"/>
    <w:basedOn w:val="bullethead"/>
    <w:uiPriority w:val="99"/>
    <w:rsid w:val="002250B1"/>
    <w:pPr>
      <w:ind w:left="567" w:hanging="567"/>
    </w:pPr>
    <w:rPr>
      <w:b w:val="0"/>
      <w:bCs w:val="0"/>
    </w:rPr>
  </w:style>
  <w:style w:type="paragraph" w:styleId="Index1">
    <w:name w:val="index 1"/>
    <w:basedOn w:val="Normal"/>
    <w:next w:val="Normal"/>
    <w:autoRedefine/>
    <w:uiPriority w:val="99"/>
    <w:semiHidden/>
    <w:rsid w:val="002250B1"/>
    <w:pPr>
      <w:spacing w:after="0" w:line="240" w:lineRule="auto"/>
      <w:ind w:left="220" w:hanging="220"/>
    </w:pPr>
    <w:rPr>
      <w:rFonts w:ascii="Verdana" w:eastAsia="Times New Roman" w:hAnsi="Verdana" w:cs="Verdana"/>
      <w:lang w:val="en-GB"/>
    </w:rPr>
  </w:style>
  <w:style w:type="paragraph" w:styleId="IndexHeading">
    <w:name w:val="index heading"/>
    <w:basedOn w:val="Normal"/>
    <w:next w:val="Index1"/>
    <w:uiPriority w:val="99"/>
    <w:semiHidden/>
    <w:rsid w:val="002250B1"/>
    <w:pPr>
      <w:spacing w:after="0" w:line="240" w:lineRule="auto"/>
    </w:pPr>
    <w:rPr>
      <w:rFonts w:ascii="Verdana" w:eastAsia="Times New Roman" w:hAnsi="Verdana" w:cs="Verdana"/>
      <w:lang w:val="en-GB"/>
    </w:rPr>
  </w:style>
  <w:style w:type="paragraph" w:styleId="Index4">
    <w:name w:val="index 4"/>
    <w:basedOn w:val="Normal"/>
    <w:next w:val="Normal"/>
    <w:autoRedefine/>
    <w:uiPriority w:val="99"/>
    <w:semiHidden/>
    <w:rsid w:val="002250B1"/>
    <w:pPr>
      <w:tabs>
        <w:tab w:val="right" w:leader="dot" w:pos="4172"/>
      </w:tabs>
      <w:spacing w:after="0" w:line="240" w:lineRule="auto"/>
      <w:ind w:left="960" w:hanging="240"/>
    </w:pPr>
    <w:rPr>
      <w:rFonts w:ascii="Verdana" w:eastAsia="Times New Roman" w:hAnsi="Verdana" w:cs="Verdana"/>
      <w:lang w:val="en-GB"/>
    </w:rPr>
  </w:style>
  <w:style w:type="paragraph" w:styleId="Index2">
    <w:name w:val="index 2"/>
    <w:basedOn w:val="Normal"/>
    <w:next w:val="Normal"/>
    <w:autoRedefine/>
    <w:uiPriority w:val="99"/>
    <w:semiHidden/>
    <w:rsid w:val="002250B1"/>
    <w:pPr>
      <w:tabs>
        <w:tab w:val="right" w:leader="dot" w:pos="4172"/>
      </w:tabs>
      <w:spacing w:before="120" w:after="120" w:line="240" w:lineRule="auto"/>
      <w:ind w:left="680"/>
    </w:pPr>
    <w:rPr>
      <w:rFonts w:ascii="Verdana" w:eastAsia="Times New Roman" w:hAnsi="Verdana" w:cs="Verdana"/>
      <w:lang w:val="en-GB"/>
    </w:rPr>
  </w:style>
  <w:style w:type="paragraph" w:styleId="Index3">
    <w:name w:val="index 3"/>
    <w:basedOn w:val="Normal"/>
    <w:next w:val="Normal"/>
    <w:autoRedefine/>
    <w:uiPriority w:val="99"/>
    <w:semiHidden/>
    <w:rsid w:val="002250B1"/>
    <w:pPr>
      <w:tabs>
        <w:tab w:val="right" w:leader="dot" w:pos="4172"/>
      </w:tabs>
      <w:spacing w:before="120" w:after="120" w:line="240" w:lineRule="auto"/>
      <w:ind w:left="1361"/>
    </w:pPr>
    <w:rPr>
      <w:rFonts w:ascii="Verdana" w:eastAsia="Times New Roman" w:hAnsi="Verdana" w:cs="Verdana"/>
      <w:lang w:val="en-GB"/>
    </w:rPr>
  </w:style>
  <w:style w:type="paragraph" w:styleId="Index5">
    <w:name w:val="index 5"/>
    <w:basedOn w:val="Normal"/>
    <w:next w:val="Normal"/>
    <w:autoRedefine/>
    <w:uiPriority w:val="99"/>
    <w:semiHidden/>
    <w:rsid w:val="002250B1"/>
    <w:pPr>
      <w:tabs>
        <w:tab w:val="right" w:leader="dot" w:pos="4172"/>
      </w:tabs>
      <w:spacing w:after="0" w:line="240" w:lineRule="auto"/>
      <w:ind w:left="1200" w:hanging="240"/>
    </w:pPr>
    <w:rPr>
      <w:rFonts w:ascii="Verdana" w:eastAsia="Times New Roman" w:hAnsi="Verdana" w:cs="Verdana"/>
      <w:lang w:val="en-GB"/>
    </w:rPr>
  </w:style>
  <w:style w:type="paragraph" w:styleId="Index6">
    <w:name w:val="index 6"/>
    <w:basedOn w:val="Normal"/>
    <w:next w:val="Normal"/>
    <w:autoRedefine/>
    <w:uiPriority w:val="99"/>
    <w:semiHidden/>
    <w:rsid w:val="002250B1"/>
    <w:pPr>
      <w:tabs>
        <w:tab w:val="right" w:leader="dot" w:pos="4172"/>
      </w:tabs>
      <w:spacing w:after="0" w:line="240" w:lineRule="auto"/>
      <w:ind w:left="1440" w:hanging="240"/>
    </w:pPr>
    <w:rPr>
      <w:rFonts w:ascii="Verdana" w:eastAsia="Times New Roman" w:hAnsi="Verdana" w:cs="Verdana"/>
      <w:lang w:val="en-GB"/>
    </w:rPr>
  </w:style>
  <w:style w:type="paragraph" w:styleId="Index7">
    <w:name w:val="index 7"/>
    <w:basedOn w:val="Normal"/>
    <w:next w:val="Normal"/>
    <w:autoRedefine/>
    <w:uiPriority w:val="99"/>
    <w:semiHidden/>
    <w:rsid w:val="002250B1"/>
    <w:pPr>
      <w:tabs>
        <w:tab w:val="right" w:leader="dot" w:pos="4172"/>
      </w:tabs>
      <w:spacing w:after="0" w:line="240" w:lineRule="auto"/>
      <w:ind w:left="1680" w:hanging="240"/>
    </w:pPr>
    <w:rPr>
      <w:rFonts w:ascii="Verdana" w:eastAsia="Times New Roman" w:hAnsi="Verdana" w:cs="Verdana"/>
      <w:lang w:val="en-GB"/>
    </w:rPr>
  </w:style>
  <w:style w:type="paragraph" w:styleId="Index8">
    <w:name w:val="index 8"/>
    <w:basedOn w:val="Normal"/>
    <w:next w:val="Normal"/>
    <w:autoRedefine/>
    <w:uiPriority w:val="99"/>
    <w:semiHidden/>
    <w:rsid w:val="002250B1"/>
    <w:pPr>
      <w:tabs>
        <w:tab w:val="right" w:leader="dot" w:pos="4172"/>
      </w:tabs>
      <w:spacing w:after="0" w:line="240" w:lineRule="auto"/>
      <w:ind w:left="1920" w:hanging="240"/>
    </w:pPr>
    <w:rPr>
      <w:rFonts w:ascii="Verdana" w:eastAsia="Times New Roman" w:hAnsi="Verdana" w:cs="Verdana"/>
      <w:lang w:val="en-GB"/>
    </w:rPr>
  </w:style>
  <w:style w:type="paragraph" w:styleId="Index9">
    <w:name w:val="index 9"/>
    <w:basedOn w:val="Normal"/>
    <w:next w:val="Normal"/>
    <w:autoRedefine/>
    <w:uiPriority w:val="99"/>
    <w:semiHidden/>
    <w:rsid w:val="002250B1"/>
    <w:pPr>
      <w:tabs>
        <w:tab w:val="right" w:leader="dot" w:pos="4172"/>
      </w:tabs>
      <w:spacing w:after="0" w:line="240" w:lineRule="auto"/>
      <w:ind w:left="2160" w:hanging="240"/>
    </w:pPr>
    <w:rPr>
      <w:rFonts w:ascii="Verdana" w:eastAsia="Times New Roman" w:hAnsi="Verdana" w:cs="Verdana"/>
      <w:lang w:val="en-GB"/>
    </w:rPr>
  </w:style>
  <w:style w:type="paragraph" w:styleId="BodyTextIndent2">
    <w:name w:val="Body Text Indent 2"/>
    <w:basedOn w:val="Normal"/>
    <w:link w:val="BodyTextIndent2Char"/>
    <w:uiPriority w:val="99"/>
    <w:rsid w:val="002250B1"/>
    <w:pPr>
      <w:spacing w:after="0" w:line="240" w:lineRule="auto"/>
      <w:ind w:left="567"/>
    </w:pPr>
    <w:rPr>
      <w:rFonts w:ascii="TimesNewRoman" w:eastAsia="Times New Roman" w:hAnsi="TimesNewRoman" w:cs="TimesNewRoman"/>
      <w:kern w:val="28"/>
      <w:lang w:val="en-GB"/>
    </w:rPr>
  </w:style>
  <w:style w:type="character" w:customStyle="1" w:styleId="BodyTextIndent2Char">
    <w:name w:val="Body Text Indent 2 Char"/>
    <w:basedOn w:val="DefaultParagraphFont"/>
    <w:link w:val="BodyTextIndent2"/>
    <w:uiPriority w:val="99"/>
    <w:rsid w:val="002250B1"/>
    <w:rPr>
      <w:rFonts w:ascii="TimesNewRoman" w:eastAsia="Times New Roman" w:hAnsi="TimesNewRoman" w:cs="TimesNewRoman"/>
      <w:kern w:val="28"/>
      <w:lang w:val="en-GB"/>
    </w:rPr>
  </w:style>
  <w:style w:type="paragraph" w:styleId="BodyTextIndent3">
    <w:name w:val="Body Text Indent 3"/>
    <w:basedOn w:val="Normal"/>
    <w:link w:val="BodyTextIndent3Char"/>
    <w:uiPriority w:val="99"/>
    <w:rsid w:val="002250B1"/>
    <w:pPr>
      <w:spacing w:after="0" w:line="240" w:lineRule="auto"/>
      <w:ind w:left="851"/>
    </w:pPr>
    <w:rPr>
      <w:rFonts w:ascii="TimesNewRoman,Italic" w:eastAsia="Times New Roman" w:hAnsi="TimesNewRoman,Italic" w:cs="TimesNewRoman,Italic"/>
      <w:i/>
      <w:iCs/>
      <w:kern w:val="28"/>
      <w:lang w:val="en-GB"/>
    </w:rPr>
  </w:style>
  <w:style w:type="character" w:customStyle="1" w:styleId="BodyTextIndent3Char">
    <w:name w:val="Body Text Indent 3 Char"/>
    <w:basedOn w:val="DefaultParagraphFont"/>
    <w:link w:val="BodyTextIndent3"/>
    <w:uiPriority w:val="99"/>
    <w:rsid w:val="002250B1"/>
    <w:rPr>
      <w:rFonts w:ascii="TimesNewRoman,Italic" w:eastAsia="Times New Roman" w:hAnsi="TimesNewRoman,Italic" w:cs="TimesNewRoman,Italic"/>
      <w:i/>
      <w:iCs/>
      <w:kern w:val="28"/>
      <w:lang w:val="en-GB"/>
    </w:rPr>
  </w:style>
  <w:style w:type="paragraph" w:customStyle="1" w:styleId="FooterAgency">
    <w:name w:val="Footer (Agency)"/>
    <w:basedOn w:val="Normal"/>
    <w:link w:val="FooterAgencyCharChar"/>
    <w:uiPriority w:val="99"/>
    <w:rsid w:val="002250B1"/>
    <w:pPr>
      <w:spacing w:after="0" w:line="240" w:lineRule="auto"/>
    </w:pPr>
    <w:rPr>
      <w:rFonts w:ascii="Verdana" w:eastAsia="Calibri" w:hAnsi="Verdana" w:cs="Verdana"/>
      <w:noProof/>
      <w:color w:val="6D6F71"/>
      <w:sz w:val="14"/>
      <w:szCs w:val="14"/>
      <w:lang w:val="en-GB" w:eastAsia="en-GB"/>
    </w:rPr>
  </w:style>
  <w:style w:type="paragraph" w:customStyle="1" w:styleId="FooterblueAgency">
    <w:name w:val="Footer blue (Agency)"/>
    <w:basedOn w:val="Normal"/>
    <w:link w:val="FooterblueAgencyCharChar"/>
    <w:uiPriority w:val="99"/>
    <w:rsid w:val="002250B1"/>
    <w:pPr>
      <w:spacing w:after="0" w:line="240" w:lineRule="auto"/>
    </w:pPr>
    <w:rPr>
      <w:rFonts w:ascii="Verdana" w:eastAsia="Calibri" w:hAnsi="Verdana" w:cs="Verdana"/>
      <w:b/>
      <w:bCs/>
      <w:noProof/>
      <w:color w:val="003399"/>
      <w:sz w:val="14"/>
      <w:szCs w:val="14"/>
      <w:lang w:val="en-GB" w:eastAsia="en-GB"/>
    </w:rPr>
  </w:style>
  <w:style w:type="table" w:customStyle="1" w:styleId="3">
    <w:name w:val="3"/>
    <w:uiPriority w:val="99"/>
    <w:rsid w:val="002250B1"/>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CellMar>
        <w:top w:w="0" w:type="dxa"/>
        <w:left w:w="108" w:type="dxa"/>
        <w:bottom w:w="0" w:type="dxa"/>
        <w:right w:w="108" w:type="dxa"/>
      </w:tblCellMar>
    </w:tblPr>
  </w:style>
  <w:style w:type="paragraph" w:customStyle="1" w:styleId="31">
    <w:name w:val="31"/>
    <w:uiPriority w:val="99"/>
    <w:rsid w:val="002250B1"/>
    <w:pPr>
      <w:spacing w:after="0" w:line="240" w:lineRule="auto"/>
    </w:pPr>
    <w:rPr>
      <w:rFonts w:ascii="Times New Roman" w:eastAsia="Times New Roman" w:hAnsi="Times New Roman" w:cs="Times New Roman"/>
    </w:rPr>
  </w:style>
  <w:style w:type="paragraph" w:customStyle="1" w:styleId="FootertableAgency">
    <w:name w:val="Footer table (Agency)"/>
    <w:uiPriority w:val="99"/>
    <w:rsid w:val="002250B1"/>
    <w:pPr>
      <w:spacing w:after="0" w:line="240" w:lineRule="auto"/>
    </w:pPr>
    <w:rPr>
      <w:rFonts w:ascii="Times New Roman" w:eastAsia="Times New Roman" w:hAnsi="Times New Roman" w:cs="Times New Roman"/>
    </w:rPr>
  </w:style>
  <w:style w:type="character" w:customStyle="1" w:styleId="FooterAgencyCharChar">
    <w:name w:val="Footer (Agency) Char Char"/>
    <w:link w:val="FooterAgency"/>
    <w:uiPriority w:val="99"/>
    <w:rsid w:val="002250B1"/>
    <w:rPr>
      <w:rFonts w:ascii="Verdana" w:eastAsia="Calibri" w:hAnsi="Verdana" w:cs="Verdana"/>
      <w:noProof/>
      <w:color w:val="6D6F71"/>
      <w:sz w:val="14"/>
      <w:szCs w:val="14"/>
      <w:lang w:val="en-GB" w:eastAsia="en-GB"/>
    </w:rPr>
  </w:style>
  <w:style w:type="paragraph" w:customStyle="1" w:styleId="PagenumberAgency">
    <w:name w:val="Page number (Agency)"/>
    <w:basedOn w:val="Normal"/>
    <w:next w:val="Normal"/>
    <w:link w:val="PagenumberAgencyCharChar"/>
    <w:uiPriority w:val="99"/>
    <w:rsid w:val="002250B1"/>
    <w:pPr>
      <w:tabs>
        <w:tab w:val="right" w:pos="9781"/>
      </w:tabs>
      <w:spacing w:after="0" w:line="240" w:lineRule="auto"/>
      <w:jc w:val="right"/>
    </w:pPr>
    <w:rPr>
      <w:rFonts w:ascii="Verdana" w:eastAsia="Times New Roman" w:hAnsi="Verdana" w:cs="Verdana"/>
      <w:noProof/>
      <w:color w:val="6D6F71"/>
      <w:sz w:val="14"/>
      <w:szCs w:val="14"/>
      <w:lang w:val="en-GB" w:eastAsia="en-GB"/>
    </w:rPr>
  </w:style>
  <w:style w:type="character" w:customStyle="1" w:styleId="PagenumberAgencyCharChar">
    <w:name w:val="Page number (Agency) Char Char"/>
    <w:basedOn w:val="FooterAgencyCharChar"/>
    <w:link w:val="PagenumberAgency"/>
    <w:uiPriority w:val="99"/>
    <w:rsid w:val="002250B1"/>
    <w:rPr>
      <w:rFonts w:ascii="Verdana" w:eastAsia="Times New Roman" w:hAnsi="Verdana" w:cs="Verdana"/>
      <w:noProof/>
      <w:color w:val="6D6F71"/>
      <w:sz w:val="14"/>
      <w:szCs w:val="14"/>
      <w:lang w:val="en-GB" w:eastAsia="en-GB"/>
    </w:rPr>
  </w:style>
  <w:style w:type="table" w:customStyle="1" w:styleId="TablegridAgencyblank">
    <w:name w:val="Table grid (Agency) blank"/>
    <w:uiPriority w:val="99"/>
    <w:rsid w:val="002250B1"/>
    <w:pPr>
      <w:spacing w:after="0" w:line="240" w:lineRule="auto"/>
    </w:pPr>
    <w:rPr>
      <w:rFonts w:ascii="Verdana" w:eastAsia="SimSun" w:hAnsi="Verdana" w:cs="Verdana"/>
      <w:sz w:val="18"/>
      <w:szCs w:val="18"/>
    </w:rPr>
    <w:tblPr>
      <w:tblInd w:w="0" w:type="dxa"/>
      <w:tblCellMar>
        <w:top w:w="0" w:type="dxa"/>
        <w:left w:w="108" w:type="dxa"/>
        <w:bottom w:w="0" w:type="dxa"/>
        <w:right w:w="108" w:type="dxa"/>
      </w:tblCellMar>
    </w:tblPr>
  </w:style>
  <w:style w:type="character" w:customStyle="1" w:styleId="FooterblueAgencyCharChar">
    <w:name w:val="Footer blue (Agency) Char Char"/>
    <w:link w:val="FooterblueAgency"/>
    <w:uiPriority w:val="99"/>
    <w:rsid w:val="002250B1"/>
    <w:rPr>
      <w:rFonts w:ascii="Verdana" w:eastAsia="Calibri" w:hAnsi="Verdana" w:cs="Verdana"/>
      <w:b/>
      <w:bCs/>
      <w:noProof/>
      <w:color w:val="003399"/>
      <w:sz w:val="14"/>
      <w:szCs w:val="14"/>
      <w:lang w:val="en-GB" w:eastAsia="en-GB"/>
    </w:rPr>
  </w:style>
  <w:style w:type="paragraph" w:customStyle="1" w:styleId="BodytextAgency">
    <w:name w:val="Body text (Agency)"/>
    <w:basedOn w:val="Normal"/>
    <w:link w:val="BodytextAgencyChar"/>
    <w:uiPriority w:val="99"/>
    <w:rsid w:val="002250B1"/>
    <w:pPr>
      <w:spacing w:after="140" w:line="280" w:lineRule="atLeast"/>
    </w:pPr>
    <w:rPr>
      <w:rFonts w:ascii="Verdana" w:eastAsia="Calibri" w:hAnsi="Verdana" w:cs="Verdana"/>
      <w:sz w:val="18"/>
      <w:szCs w:val="18"/>
      <w:lang w:val="en-GB" w:eastAsia="en-GB"/>
    </w:rPr>
  </w:style>
  <w:style w:type="paragraph" w:customStyle="1" w:styleId="DisclaimerAgency">
    <w:name w:val="Disclaimer (Agency)"/>
    <w:basedOn w:val="Normal"/>
    <w:uiPriority w:val="99"/>
    <w:rsid w:val="002250B1"/>
    <w:pPr>
      <w:tabs>
        <w:tab w:val="center" w:pos="4320"/>
        <w:tab w:val="right" w:pos="8640"/>
      </w:tabs>
      <w:spacing w:after="57" w:line="150" w:lineRule="exact"/>
    </w:pPr>
    <w:rPr>
      <w:rFonts w:ascii="Verdana" w:eastAsia="Times New Roman" w:hAnsi="Verdana" w:cs="Verdana"/>
      <w:noProof/>
      <w:color w:val="6D6F71"/>
      <w:sz w:val="13"/>
      <w:szCs w:val="13"/>
      <w:lang w:val="en-GB" w:eastAsia="en-GB"/>
    </w:rPr>
  </w:style>
  <w:style w:type="paragraph" w:customStyle="1" w:styleId="DocsubtitleAgency">
    <w:name w:val="Doc subtitle (Agency)"/>
    <w:basedOn w:val="Normal"/>
    <w:next w:val="BodytextAgency"/>
    <w:uiPriority w:val="99"/>
    <w:rsid w:val="002250B1"/>
    <w:pPr>
      <w:spacing w:after="640" w:line="360" w:lineRule="atLeast"/>
    </w:pPr>
    <w:rPr>
      <w:rFonts w:ascii="Verdana" w:eastAsia="Times New Roman" w:hAnsi="Verdana" w:cs="Verdana"/>
      <w:sz w:val="24"/>
      <w:szCs w:val="24"/>
      <w:lang w:val="en-GB" w:eastAsia="en-GB"/>
    </w:rPr>
  </w:style>
  <w:style w:type="paragraph" w:customStyle="1" w:styleId="DoctitleAgency">
    <w:name w:val="Doc title (Agency)"/>
    <w:basedOn w:val="Normal"/>
    <w:next w:val="DocsubtitleAgency"/>
    <w:uiPriority w:val="99"/>
    <w:rsid w:val="002250B1"/>
    <w:pPr>
      <w:spacing w:before="720" w:after="0" w:line="360" w:lineRule="atLeast"/>
    </w:pPr>
    <w:rPr>
      <w:rFonts w:ascii="Verdana" w:eastAsia="Times New Roman" w:hAnsi="Verdana" w:cs="Verdana"/>
      <w:color w:val="003399"/>
      <w:sz w:val="32"/>
      <w:szCs w:val="32"/>
      <w:lang w:val="en-GB" w:eastAsia="en-GB"/>
    </w:rPr>
  </w:style>
  <w:style w:type="paragraph" w:customStyle="1" w:styleId="DraftingNotesAgency">
    <w:name w:val="Drafting Notes (Agency)"/>
    <w:basedOn w:val="Normal"/>
    <w:next w:val="BodytextAgency"/>
    <w:link w:val="DraftingNotesAgencyChar"/>
    <w:uiPriority w:val="99"/>
    <w:rsid w:val="002250B1"/>
    <w:pPr>
      <w:spacing w:after="140" w:line="280" w:lineRule="atLeast"/>
    </w:pPr>
    <w:rPr>
      <w:rFonts w:ascii="Courier New" w:eastAsia="Calibri" w:hAnsi="Courier New" w:cs="Courier New"/>
      <w:i/>
      <w:iCs/>
      <w:color w:val="339966"/>
      <w:sz w:val="18"/>
      <w:szCs w:val="18"/>
      <w:lang w:val="en-GB" w:eastAsia="en-GB"/>
    </w:rPr>
  </w:style>
  <w:style w:type="character" w:styleId="EndnoteReference">
    <w:name w:val="endnote reference"/>
    <w:basedOn w:val="DefaultParagraphFont"/>
    <w:uiPriority w:val="99"/>
    <w:semiHidden/>
    <w:rsid w:val="002250B1"/>
    <w:rPr>
      <w:rFonts w:ascii="Verdana" w:hAnsi="Verdana" w:cs="Verdana"/>
      <w:vertAlign w:val="superscript"/>
    </w:rPr>
  </w:style>
  <w:style w:type="character" w:customStyle="1" w:styleId="EndnotereferenceAgency">
    <w:name w:val="Endnote reference (Agency)"/>
    <w:uiPriority w:val="99"/>
    <w:rsid w:val="002250B1"/>
    <w:rPr>
      <w:rFonts w:ascii="Verdana" w:hAnsi="Verdana" w:cs="Verdana"/>
      <w:vertAlign w:val="superscript"/>
    </w:rPr>
  </w:style>
  <w:style w:type="paragraph" w:customStyle="1" w:styleId="EndnotetextAgency">
    <w:name w:val="Endnote text (Agency)"/>
    <w:basedOn w:val="Normal"/>
    <w:uiPriority w:val="99"/>
    <w:rsid w:val="002250B1"/>
    <w:pPr>
      <w:spacing w:after="0" w:line="240" w:lineRule="auto"/>
    </w:pPr>
    <w:rPr>
      <w:rFonts w:ascii="Verdana" w:eastAsia="Times New Roman" w:hAnsi="Verdana" w:cs="Verdana"/>
      <w:sz w:val="15"/>
      <w:szCs w:val="15"/>
      <w:lang w:val="en-GB" w:eastAsia="en-GB"/>
    </w:rPr>
  </w:style>
  <w:style w:type="paragraph" w:customStyle="1" w:styleId="FigureAgency">
    <w:name w:val="Figure (Agency)"/>
    <w:basedOn w:val="Normal"/>
    <w:next w:val="BodytextAgency"/>
    <w:uiPriority w:val="99"/>
    <w:rsid w:val="002250B1"/>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Normal"/>
    <w:next w:val="FigureAgency"/>
    <w:uiPriority w:val="99"/>
    <w:rsid w:val="002250B1"/>
    <w:pPr>
      <w:keepNext/>
      <w:spacing w:before="240" w:after="120" w:line="240" w:lineRule="auto"/>
      <w:ind w:left="720" w:hanging="360"/>
    </w:pPr>
    <w:rPr>
      <w:rFonts w:ascii="Verdana" w:eastAsia="SimSun" w:hAnsi="Verdana" w:cs="Verdana"/>
      <w:sz w:val="18"/>
      <w:szCs w:val="18"/>
      <w:lang w:val="en-GB" w:eastAsia="zh-CN"/>
    </w:rPr>
  </w:style>
  <w:style w:type="character" w:customStyle="1" w:styleId="FootnotereferenceAgency">
    <w:name w:val="Footnote reference (Agency)"/>
    <w:uiPriority w:val="99"/>
    <w:rsid w:val="002250B1"/>
    <w:rPr>
      <w:rFonts w:ascii="Verdana" w:hAnsi="Verdana" w:cs="Verdana"/>
      <w:color w:val="auto"/>
      <w:vertAlign w:val="superscript"/>
    </w:rPr>
  </w:style>
  <w:style w:type="paragraph" w:customStyle="1" w:styleId="FootnotetextAgency">
    <w:name w:val="Footnote text (Agency)"/>
    <w:basedOn w:val="Normal"/>
    <w:uiPriority w:val="99"/>
    <w:rsid w:val="002250B1"/>
    <w:pPr>
      <w:spacing w:after="0" w:line="240" w:lineRule="auto"/>
    </w:pPr>
    <w:rPr>
      <w:rFonts w:ascii="Verdana" w:eastAsia="Times New Roman" w:hAnsi="Verdana" w:cs="Verdana"/>
      <w:sz w:val="15"/>
      <w:szCs w:val="15"/>
      <w:lang w:val="en-GB" w:eastAsia="en-GB"/>
    </w:rPr>
  </w:style>
  <w:style w:type="paragraph" w:customStyle="1" w:styleId="HeaderAgency">
    <w:name w:val="Header (Agency)"/>
    <w:basedOn w:val="Normal"/>
    <w:uiPriority w:val="99"/>
    <w:rsid w:val="002250B1"/>
    <w:pPr>
      <w:spacing w:after="0" w:line="240" w:lineRule="auto"/>
    </w:pPr>
    <w:rPr>
      <w:rFonts w:ascii="Verdana" w:eastAsia="Times New Roman" w:hAnsi="Verdana" w:cs="Verdana"/>
      <w:sz w:val="18"/>
      <w:szCs w:val="18"/>
      <w:lang w:val="en-GB" w:eastAsia="en-GB"/>
    </w:rPr>
  </w:style>
  <w:style w:type="paragraph" w:customStyle="1" w:styleId="Heading1Agency">
    <w:name w:val="Heading 1 (Agency)"/>
    <w:basedOn w:val="Normal"/>
    <w:next w:val="BodytextAgency"/>
    <w:uiPriority w:val="99"/>
    <w:rsid w:val="002250B1"/>
    <w:pPr>
      <w:keepNext/>
      <w:spacing w:before="280" w:after="220" w:line="240" w:lineRule="auto"/>
      <w:ind w:left="11" w:hanging="360"/>
      <w:outlineLvl w:val="0"/>
    </w:pPr>
    <w:rPr>
      <w:rFonts w:ascii="Verdana" w:eastAsia="Times New Roman" w:hAnsi="Verdana" w:cs="Verdana"/>
      <w:b/>
      <w:bCs/>
      <w:kern w:val="32"/>
      <w:sz w:val="27"/>
      <w:szCs w:val="27"/>
      <w:lang w:val="en-GB" w:eastAsia="en-GB"/>
    </w:rPr>
  </w:style>
  <w:style w:type="paragraph" w:customStyle="1" w:styleId="Heading2Agency">
    <w:name w:val="Heading 2 (Agency)"/>
    <w:basedOn w:val="Normal"/>
    <w:next w:val="BodytextAgency"/>
    <w:uiPriority w:val="99"/>
    <w:rsid w:val="002250B1"/>
    <w:pPr>
      <w:keepNext/>
      <w:spacing w:before="280" w:after="220" w:line="240" w:lineRule="auto"/>
      <w:outlineLvl w:val="1"/>
    </w:pPr>
    <w:rPr>
      <w:rFonts w:ascii="Verdana" w:eastAsia="Times New Roman" w:hAnsi="Verdana" w:cs="Verdana"/>
      <w:b/>
      <w:bCs/>
      <w:i/>
      <w:iCs/>
      <w:kern w:val="32"/>
      <w:lang w:val="en-GB" w:eastAsia="en-GB"/>
    </w:rPr>
  </w:style>
  <w:style w:type="paragraph" w:customStyle="1" w:styleId="Heading3Agency">
    <w:name w:val="Heading 3 (Agency)"/>
    <w:basedOn w:val="Normal"/>
    <w:next w:val="BodytextAgency"/>
    <w:link w:val="Heading3AgencyChar"/>
    <w:uiPriority w:val="99"/>
    <w:rsid w:val="002250B1"/>
    <w:pPr>
      <w:keepNext/>
      <w:numPr>
        <w:ilvl w:val="2"/>
        <w:numId w:val="12"/>
      </w:numPr>
      <w:spacing w:before="280" w:after="220" w:line="240" w:lineRule="auto"/>
      <w:outlineLvl w:val="2"/>
    </w:pPr>
    <w:rPr>
      <w:rFonts w:ascii="Verdana" w:eastAsia="Calibri" w:hAnsi="Verdana" w:cs="Verdana"/>
      <w:b/>
      <w:bCs/>
      <w:kern w:val="32"/>
      <w:lang w:val="en-GB" w:eastAsia="en-GB"/>
    </w:rPr>
  </w:style>
  <w:style w:type="paragraph" w:customStyle="1" w:styleId="Heading4Agency">
    <w:name w:val="Heading 4 (Agency)"/>
    <w:basedOn w:val="Heading3Agency"/>
    <w:next w:val="BodytextAgency"/>
    <w:link w:val="Heading4AgencyChar"/>
    <w:uiPriority w:val="99"/>
    <w:rsid w:val="002250B1"/>
    <w:pPr>
      <w:numPr>
        <w:ilvl w:val="3"/>
      </w:numPr>
      <w:ind w:left="2171" w:hanging="360"/>
      <w:outlineLvl w:val="3"/>
    </w:pPr>
    <w:rPr>
      <w:i/>
      <w:iCs/>
      <w:sz w:val="18"/>
      <w:szCs w:val="18"/>
    </w:rPr>
  </w:style>
  <w:style w:type="paragraph" w:customStyle="1" w:styleId="Heading5Agency">
    <w:name w:val="Heading 5 (Agency)"/>
    <w:basedOn w:val="Heading4Agency"/>
    <w:next w:val="BodytextAgency"/>
    <w:link w:val="Heading5AgencyChar"/>
    <w:uiPriority w:val="99"/>
    <w:rsid w:val="002250B1"/>
    <w:pPr>
      <w:numPr>
        <w:ilvl w:val="4"/>
      </w:numPr>
      <w:ind w:left="2891"/>
      <w:outlineLvl w:val="4"/>
    </w:pPr>
    <w:rPr>
      <w:i w:val="0"/>
      <w:iCs w:val="0"/>
    </w:rPr>
  </w:style>
  <w:style w:type="paragraph" w:customStyle="1" w:styleId="Heading6Agency">
    <w:name w:val="Heading 6 (Agency)"/>
    <w:basedOn w:val="Heading5Agency"/>
    <w:next w:val="BodytextAgency"/>
    <w:uiPriority w:val="99"/>
    <w:rsid w:val="002250B1"/>
    <w:pPr>
      <w:numPr>
        <w:ilvl w:val="5"/>
      </w:numPr>
      <w:tabs>
        <w:tab w:val="num" w:pos="3240"/>
        <w:tab w:val="num" w:pos="4320"/>
      </w:tabs>
      <w:ind w:left="3611" w:hanging="936"/>
      <w:outlineLvl w:val="5"/>
    </w:pPr>
  </w:style>
  <w:style w:type="paragraph" w:customStyle="1" w:styleId="Heading7Agency">
    <w:name w:val="Heading 7 (Agency)"/>
    <w:basedOn w:val="Heading6Agency"/>
    <w:next w:val="BodytextAgency"/>
    <w:uiPriority w:val="99"/>
    <w:rsid w:val="002250B1"/>
    <w:pPr>
      <w:numPr>
        <w:ilvl w:val="0"/>
        <w:numId w:val="0"/>
      </w:numPr>
      <w:ind w:left="4331" w:hanging="360"/>
      <w:outlineLvl w:val="6"/>
    </w:pPr>
  </w:style>
  <w:style w:type="paragraph" w:customStyle="1" w:styleId="Heading8Agency">
    <w:name w:val="Heading 8 (Agency)"/>
    <w:basedOn w:val="Heading7Agency"/>
    <w:next w:val="BodytextAgency"/>
    <w:uiPriority w:val="99"/>
    <w:rsid w:val="002250B1"/>
    <w:pPr>
      <w:numPr>
        <w:ilvl w:val="7"/>
      </w:numPr>
      <w:ind w:left="4331" w:hanging="360"/>
      <w:outlineLvl w:val="7"/>
    </w:pPr>
  </w:style>
  <w:style w:type="paragraph" w:customStyle="1" w:styleId="Heading9Agency">
    <w:name w:val="Heading 9 (Agency)"/>
    <w:basedOn w:val="Heading8Agency"/>
    <w:next w:val="BodytextAgency"/>
    <w:uiPriority w:val="99"/>
    <w:rsid w:val="002250B1"/>
    <w:pPr>
      <w:numPr>
        <w:ilvl w:val="8"/>
      </w:numPr>
      <w:ind w:left="4331" w:hanging="360"/>
      <w:outlineLvl w:val="8"/>
    </w:pPr>
  </w:style>
  <w:style w:type="paragraph" w:customStyle="1" w:styleId="No-numheading1Agency">
    <w:name w:val="No-num heading 1 (Agency)"/>
    <w:basedOn w:val="Normal"/>
    <w:next w:val="BodytextAgency"/>
    <w:uiPriority w:val="99"/>
    <w:rsid w:val="002250B1"/>
    <w:pPr>
      <w:keepNext/>
      <w:spacing w:before="280" w:after="220" w:line="240" w:lineRule="auto"/>
      <w:outlineLvl w:val="0"/>
    </w:pPr>
    <w:rPr>
      <w:rFonts w:ascii="Verdana" w:eastAsia="Times New Roman" w:hAnsi="Verdana" w:cs="Verdana"/>
      <w:b/>
      <w:bCs/>
      <w:kern w:val="32"/>
      <w:sz w:val="27"/>
      <w:szCs w:val="27"/>
      <w:lang w:val="en-GB" w:eastAsia="en-GB"/>
    </w:rPr>
  </w:style>
  <w:style w:type="paragraph" w:customStyle="1" w:styleId="No-numheading2Agency">
    <w:name w:val="No-num heading 2 (Agency)"/>
    <w:basedOn w:val="Normal"/>
    <w:next w:val="BodytextAgency"/>
    <w:uiPriority w:val="99"/>
    <w:rsid w:val="002250B1"/>
    <w:pPr>
      <w:keepNext/>
      <w:spacing w:before="280" w:after="220" w:line="240" w:lineRule="auto"/>
      <w:outlineLvl w:val="1"/>
    </w:pPr>
    <w:rPr>
      <w:rFonts w:ascii="Verdana" w:eastAsia="Times New Roman" w:hAnsi="Verdana" w:cs="Verdana"/>
      <w:b/>
      <w:bCs/>
      <w:i/>
      <w:iCs/>
      <w:kern w:val="32"/>
      <w:lang w:val="en-GB" w:eastAsia="en-GB"/>
    </w:rPr>
  </w:style>
  <w:style w:type="paragraph" w:customStyle="1" w:styleId="No-numheading3Agency">
    <w:name w:val="No-num heading 3 (Agency)"/>
    <w:basedOn w:val="Heading3Agency"/>
    <w:next w:val="BodytextAgency"/>
    <w:uiPriority w:val="99"/>
    <w:rsid w:val="002250B1"/>
    <w:pPr>
      <w:numPr>
        <w:ilvl w:val="0"/>
        <w:numId w:val="0"/>
      </w:numPr>
    </w:pPr>
  </w:style>
  <w:style w:type="paragraph" w:customStyle="1" w:styleId="No-numheading4Agency">
    <w:name w:val="No-num heading 4 (Agency)"/>
    <w:basedOn w:val="Heading4Agency"/>
    <w:next w:val="BodytextAgency"/>
    <w:uiPriority w:val="99"/>
    <w:rsid w:val="002250B1"/>
    <w:pPr>
      <w:numPr>
        <w:ilvl w:val="0"/>
        <w:numId w:val="0"/>
      </w:numPr>
    </w:pPr>
  </w:style>
  <w:style w:type="paragraph" w:customStyle="1" w:styleId="No-numheading5Agency">
    <w:name w:val="No-num heading 5 (Agency)"/>
    <w:basedOn w:val="Heading5Agency"/>
    <w:next w:val="BodytextAgency"/>
    <w:uiPriority w:val="99"/>
    <w:rsid w:val="002250B1"/>
    <w:pPr>
      <w:numPr>
        <w:ilvl w:val="0"/>
        <w:numId w:val="0"/>
      </w:numPr>
    </w:pPr>
  </w:style>
  <w:style w:type="paragraph" w:customStyle="1" w:styleId="No-numheading6Agency">
    <w:name w:val="No-num heading 6 (Agency)"/>
    <w:basedOn w:val="No-numheading5Agency"/>
    <w:next w:val="BodytextAgency"/>
    <w:uiPriority w:val="99"/>
    <w:rsid w:val="002250B1"/>
    <w:pPr>
      <w:outlineLvl w:val="5"/>
    </w:pPr>
  </w:style>
  <w:style w:type="paragraph" w:customStyle="1" w:styleId="No-numheading7Agency">
    <w:name w:val="No-num heading 7 (Agency)"/>
    <w:basedOn w:val="No-numheading6Agency"/>
    <w:next w:val="BodytextAgency"/>
    <w:uiPriority w:val="99"/>
    <w:rsid w:val="002250B1"/>
    <w:pPr>
      <w:outlineLvl w:val="6"/>
    </w:pPr>
  </w:style>
  <w:style w:type="paragraph" w:customStyle="1" w:styleId="No-numheading8Agency">
    <w:name w:val="No-num heading 8 (Agency)"/>
    <w:basedOn w:val="No-numheading7Agency"/>
    <w:next w:val="BodytextAgency"/>
    <w:uiPriority w:val="99"/>
    <w:rsid w:val="002250B1"/>
    <w:pPr>
      <w:outlineLvl w:val="7"/>
    </w:pPr>
  </w:style>
  <w:style w:type="paragraph" w:customStyle="1" w:styleId="No-numheading9Agency">
    <w:name w:val="No-num heading 9 (Agency)"/>
    <w:basedOn w:val="No-numheading8Agency"/>
    <w:next w:val="BodytextAgency"/>
    <w:uiPriority w:val="99"/>
    <w:rsid w:val="002250B1"/>
    <w:pPr>
      <w:outlineLvl w:val="8"/>
    </w:pPr>
  </w:style>
  <w:style w:type="paragraph" w:customStyle="1" w:styleId="NormalAgency">
    <w:name w:val="Normal (Agency)"/>
    <w:link w:val="NormalAgencyChar"/>
    <w:uiPriority w:val="99"/>
    <w:rsid w:val="002250B1"/>
    <w:pPr>
      <w:spacing w:after="0" w:line="240" w:lineRule="auto"/>
    </w:pPr>
    <w:rPr>
      <w:rFonts w:ascii="Verdana" w:eastAsia="Calibri" w:hAnsi="Verdana" w:cs="Verdana"/>
      <w:sz w:val="18"/>
      <w:szCs w:val="18"/>
      <w:lang w:val="en-GB" w:eastAsia="en-GB"/>
    </w:rPr>
  </w:style>
  <w:style w:type="paragraph" w:customStyle="1" w:styleId="No-TOCheadingAgency">
    <w:name w:val="No-TOC heading (Agency)"/>
    <w:basedOn w:val="Normal"/>
    <w:next w:val="Normal"/>
    <w:uiPriority w:val="99"/>
    <w:rsid w:val="002250B1"/>
    <w:pPr>
      <w:keepNext/>
      <w:spacing w:before="280" w:after="220" w:line="240" w:lineRule="auto"/>
    </w:pPr>
    <w:rPr>
      <w:rFonts w:ascii="Verdana" w:eastAsia="Times New Roman" w:hAnsi="Verdana" w:cs="Verdana"/>
      <w:b/>
      <w:bCs/>
      <w:kern w:val="32"/>
      <w:sz w:val="27"/>
      <w:szCs w:val="27"/>
      <w:lang w:val="en-GB" w:eastAsia="en-GB"/>
    </w:rPr>
  </w:style>
  <w:style w:type="paragraph" w:customStyle="1" w:styleId="RefAgency">
    <w:name w:val="Ref. (Agency)"/>
    <w:basedOn w:val="Normal"/>
    <w:uiPriority w:val="99"/>
    <w:rsid w:val="002250B1"/>
    <w:pPr>
      <w:spacing w:after="0" w:line="240" w:lineRule="auto"/>
    </w:pPr>
    <w:rPr>
      <w:rFonts w:ascii="Verdana" w:eastAsia="Times New Roman" w:hAnsi="Verdana" w:cs="Verdana"/>
      <w:sz w:val="17"/>
      <w:szCs w:val="17"/>
      <w:lang w:val="en-GB" w:eastAsia="en-GB"/>
    </w:rPr>
  </w:style>
  <w:style w:type="paragraph" w:customStyle="1" w:styleId="TablefirstrowAgency">
    <w:name w:val="Table first row (Agency)"/>
    <w:basedOn w:val="BodytextAgency"/>
    <w:uiPriority w:val="99"/>
    <w:rsid w:val="002250B1"/>
    <w:pPr>
      <w:keepNext/>
    </w:pPr>
    <w:rPr>
      <w:b/>
      <w:bCs/>
    </w:rPr>
  </w:style>
  <w:style w:type="table" w:customStyle="1" w:styleId="TablegridAgency">
    <w:name w:val="Table grid (Agency)"/>
    <w:uiPriority w:val="99"/>
    <w:rsid w:val="002250B1"/>
    <w:pPr>
      <w:spacing w:after="0" w:line="240" w:lineRule="auto"/>
    </w:pPr>
    <w:rPr>
      <w:rFonts w:ascii="Verdana" w:eastAsia="SimSun" w:hAnsi="Verdana" w:cs="Verdana"/>
      <w:sz w:val="18"/>
      <w:szCs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rsid w:val="002250B1"/>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bCs/>
        <w:i w:val="0"/>
        <w:iCs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uiPriority w:val="99"/>
    <w:rsid w:val="002250B1"/>
    <w:pPr>
      <w:keepNext/>
      <w:tabs>
        <w:tab w:val="num" w:pos="720"/>
      </w:tabs>
      <w:spacing w:before="240" w:after="120" w:line="240" w:lineRule="auto"/>
      <w:ind w:left="720" w:hanging="360"/>
    </w:pPr>
    <w:rPr>
      <w:rFonts w:ascii="Verdana" w:eastAsia="SimSun" w:hAnsi="Verdana" w:cs="Verdana"/>
      <w:sz w:val="18"/>
      <w:szCs w:val="18"/>
      <w:lang w:val="en-GB" w:eastAsia="zh-CN"/>
    </w:rPr>
  </w:style>
  <w:style w:type="paragraph" w:customStyle="1" w:styleId="TableheadingrowsAgency">
    <w:name w:val="Table heading rows (Agency)"/>
    <w:basedOn w:val="BodytextAgency"/>
    <w:uiPriority w:val="99"/>
    <w:rsid w:val="002250B1"/>
    <w:pPr>
      <w:keepNext/>
    </w:pPr>
    <w:rPr>
      <w:b/>
      <w:bCs/>
    </w:rPr>
  </w:style>
  <w:style w:type="paragraph" w:customStyle="1" w:styleId="TabletextrowsAgency">
    <w:name w:val="Table text rows (Agency)"/>
    <w:basedOn w:val="Normal"/>
    <w:uiPriority w:val="99"/>
    <w:rsid w:val="002250B1"/>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uiPriority w:val="99"/>
    <w:rsid w:val="002250B1"/>
    <w:pPr>
      <w:spacing w:before="60" w:after="240" w:line="240" w:lineRule="auto"/>
    </w:pPr>
    <w:rPr>
      <w:sz w:val="16"/>
      <w:szCs w:val="16"/>
    </w:rPr>
  </w:style>
  <w:style w:type="character" w:customStyle="1" w:styleId="NormalAgencyChar">
    <w:name w:val="Normal (Agency) Char"/>
    <w:link w:val="NormalAgency"/>
    <w:uiPriority w:val="99"/>
    <w:rsid w:val="002250B1"/>
    <w:rPr>
      <w:rFonts w:ascii="Verdana" w:eastAsia="Calibri" w:hAnsi="Verdana" w:cs="Verdana"/>
      <w:sz w:val="18"/>
      <w:szCs w:val="18"/>
      <w:lang w:val="en-GB" w:eastAsia="en-GB"/>
    </w:rPr>
  </w:style>
  <w:style w:type="character" w:customStyle="1" w:styleId="DraftingNotesAgencyChar">
    <w:name w:val="Drafting Notes (Agency) Char"/>
    <w:link w:val="DraftingNotesAgency"/>
    <w:uiPriority w:val="99"/>
    <w:rsid w:val="002250B1"/>
    <w:rPr>
      <w:rFonts w:ascii="Courier New" w:eastAsia="Calibri" w:hAnsi="Courier New" w:cs="Courier New"/>
      <w:i/>
      <w:iCs/>
      <w:color w:val="339966"/>
      <w:sz w:val="18"/>
      <w:szCs w:val="18"/>
      <w:lang w:val="en-GB" w:eastAsia="en-GB"/>
    </w:rPr>
  </w:style>
  <w:style w:type="character" w:customStyle="1" w:styleId="Heading3AgencyChar">
    <w:name w:val="Heading 3 (Agency) Char"/>
    <w:link w:val="Heading3Agency"/>
    <w:uiPriority w:val="99"/>
    <w:rsid w:val="002250B1"/>
    <w:rPr>
      <w:rFonts w:ascii="Verdana" w:eastAsia="Calibri" w:hAnsi="Verdana" w:cs="Verdana"/>
      <w:b/>
      <w:bCs/>
      <w:kern w:val="32"/>
      <w:lang w:val="en-GB" w:eastAsia="en-GB"/>
    </w:rPr>
  </w:style>
  <w:style w:type="character" w:customStyle="1" w:styleId="Heading4AgencyChar">
    <w:name w:val="Heading 4 (Agency) Char"/>
    <w:link w:val="Heading4Agency"/>
    <w:uiPriority w:val="99"/>
    <w:rsid w:val="002250B1"/>
    <w:rPr>
      <w:rFonts w:ascii="Verdana" w:eastAsia="Calibri" w:hAnsi="Verdana" w:cs="Verdana"/>
      <w:b/>
      <w:bCs/>
      <w:i/>
      <w:iCs/>
      <w:kern w:val="32"/>
      <w:sz w:val="18"/>
      <w:szCs w:val="18"/>
      <w:lang w:val="en-GB" w:eastAsia="en-GB"/>
    </w:rPr>
  </w:style>
  <w:style w:type="character" w:customStyle="1" w:styleId="Heading5AgencyChar">
    <w:name w:val="Heading 5 (Agency) Char"/>
    <w:basedOn w:val="Heading4AgencyChar"/>
    <w:link w:val="Heading5Agency"/>
    <w:uiPriority w:val="99"/>
    <w:rsid w:val="002250B1"/>
    <w:rPr>
      <w:rFonts w:ascii="Verdana" w:eastAsia="Calibri" w:hAnsi="Verdana" w:cs="Verdana"/>
      <w:b/>
      <w:bCs/>
      <w:i w:val="0"/>
      <w:iCs w:val="0"/>
      <w:kern w:val="32"/>
      <w:sz w:val="18"/>
      <w:szCs w:val="18"/>
      <w:lang w:val="en-GB" w:eastAsia="en-GB"/>
    </w:rPr>
  </w:style>
  <w:style w:type="paragraph" w:customStyle="1" w:styleId="CarCar">
    <w:name w:val="Car Car"/>
    <w:basedOn w:val="Normal"/>
    <w:uiPriority w:val="99"/>
    <w:rsid w:val="002250B1"/>
    <w:pPr>
      <w:widowControl w:val="0"/>
      <w:adjustRightInd w:val="0"/>
      <w:spacing w:line="240" w:lineRule="exact"/>
      <w:jc w:val="both"/>
      <w:textAlignment w:val="baseline"/>
    </w:pPr>
    <w:rPr>
      <w:rFonts w:ascii="Verdana" w:eastAsia="Times New Roman" w:hAnsi="Verdana" w:cs="Verdana"/>
      <w:sz w:val="20"/>
      <w:szCs w:val="20"/>
    </w:rPr>
  </w:style>
  <w:style w:type="character" w:customStyle="1" w:styleId="TableHeadingsSmallChar">
    <w:name w:val="Table Headings Small Char"/>
    <w:link w:val="TableHeadingsSmall"/>
    <w:uiPriority w:val="99"/>
    <w:rsid w:val="002250B1"/>
    <w:rPr>
      <w:rFonts w:ascii="Calibri" w:eastAsia="Calibri" w:hAnsi="Calibri" w:cs="Times New Roman"/>
      <w:b/>
      <w:bCs/>
      <w:kern w:val="20"/>
      <w:sz w:val="24"/>
      <w:szCs w:val="24"/>
      <w:lang w:val="en-GB" w:eastAsia="ja-JP"/>
    </w:rPr>
  </w:style>
  <w:style w:type="character" w:customStyle="1" w:styleId="TableText10ptChar1">
    <w:name w:val="Table Text 10pt Char1"/>
    <w:uiPriority w:val="99"/>
    <w:rsid w:val="002250B1"/>
    <w:rPr>
      <w:kern w:val="24"/>
      <w:sz w:val="24"/>
      <w:szCs w:val="24"/>
      <w:lang w:val="en-US" w:eastAsia="ja-JP"/>
    </w:rPr>
  </w:style>
  <w:style w:type="paragraph" w:customStyle="1" w:styleId="Estilo1">
    <w:name w:val="Estilo1"/>
    <w:basedOn w:val="Normal"/>
    <w:uiPriority w:val="99"/>
    <w:rsid w:val="002250B1"/>
    <w:pPr>
      <w:spacing w:before="120" w:after="0" w:line="280" w:lineRule="atLeast"/>
      <w:jc w:val="both"/>
    </w:pPr>
    <w:rPr>
      <w:rFonts w:ascii="Arial" w:eastAsia="Times New Roman" w:hAnsi="Arial" w:cs="Arial"/>
      <w:sz w:val="20"/>
      <w:szCs w:val="20"/>
      <w:lang w:val="en-GB"/>
    </w:rPr>
  </w:style>
  <w:style w:type="character" w:customStyle="1" w:styleId="BodytextAgencyChar">
    <w:name w:val="Body text (Agency) Char"/>
    <w:link w:val="BodytextAgency"/>
    <w:uiPriority w:val="99"/>
    <w:rsid w:val="002250B1"/>
    <w:rPr>
      <w:rFonts w:ascii="Verdana" w:eastAsia="Calibri" w:hAnsi="Verdana" w:cs="Verdana"/>
      <w:sz w:val="18"/>
      <w:szCs w:val="18"/>
      <w:lang w:val="en-GB" w:eastAsia="en-GB"/>
    </w:rPr>
  </w:style>
  <w:style w:type="character" w:customStyle="1" w:styleId="searchhistory-search-term">
    <w:name w:val="searchhistory-search-term"/>
    <w:basedOn w:val="DefaultParagraphFont"/>
    <w:uiPriority w:val="99"/>
    <w:rsid w:val="002250B1"/>
  </w:style>
  <w:style w:type="paragraph" w:customStyle="1" w:styleId="Tabletext0">
    <w:name w:val="Table text"/>
    <w:basedOn w:val="Normal"/>
    <w:link w:val="TabletextChar0"/>
    <w:uiPriority w:val="99"/>
    <w:rsid w:val="002250B1"/>
    <w:pPr>
      <w:keepNext/>
      <w:spacing w:after="60" w:line="240" w:lineRule="auto"/>
    </w:pPr>
    <w:rPr>
      <w:rFonts w:ascii="Arial" w:eastAsia="Calibri" w:hAnsi="Arial" w:cs="Arial"/>
      <w:sz w:val="24"/>
      <w:szCs w:val="24"/>
      <w:lang w:val="en-GB"/>
    </w:rPr>
  </w:style>
  <w:style w:type="character" w:customStyle="1" w:styleId="TabletextChar0">
    <w:name w:val="Table text Char"/>
    <w:link w:val="Tabletext0"/>
    <w:uiPriority w:val="99"/>
    <w:rsid w:val="002250B1"/>
    <w:rPr>
      <w:rFonts w:ascii="Arial" w:eastAsia="Calibri" w:hAnsi="Arial" w:cs="Arial"/>
      <w:sz w:val="24"/>
      <w:szCs w:val="24"/>
      <w:lang w:val="en-GB"/>
    </w:rPr>
  </w:style>
  <w:style w:type="paragraph" w:customStyle="1" w:styleId="Bulletindent1">
    <w:name w:val="Bullet indent 1"/>
    <w:basedOn w:val="NICEnormal"/>
    <w:uiPriority w:val="99"/>
    <w:rsid w:val="002250B1"/>
    <w:pPr>
      <w:numPr>
        <w:numId w:val="13"/>
      </w:numPr>
      <w:tabs>
        <w:tab w:val="clear" w:pos="1418"/>
        <w:tab w:val="num" w:pos="360"/>
        <w:tab w:val="num" w:pos="720"/>
        <w:tab w:val="num" w:pos="790"/>
        <w:tab w:val="num" w:pos="1134"/>
      </w:tabs>
      <w:spacing w:after="0"/>
      <w:ind w:left="360" w:hanging="360"/>
    </w:pPr>
  </w:style>
  <w:style w:type="paragraph" w:customStyle="1" w:styleId="xl86">
    <w:name w:val="xl86"/>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87">
    <w:name w:val="xl87"/>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MS Mincho" w:hAnsi="Arial" w:cs="Arial"/>
      <w:sz w:val="24"/>
      <w:szCs w:val="24"/>
      <w:lang w:eastAsia="ja-JP"/>
    </w:rPr>
  </w:style>
  <w:style w:type="paragraph" w:customStyle="1" w:styleId="xl88">
    <w:name w:val="xl88"/>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89">
    <w:name w:val="xl89"/>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MS Mincho" w:hAnsi="Arial" w:cs="Arial"/>
      <w:sz w:val="24"/>
      <w:szCs w:val="24"/>
      <w:lang w:eastAsia="ja-JP"/>
    </w:rPr>
  </w:style>
  <w:style w:type="paragraph" w:customStyle="1" w:styleId="xl90">
    <w:name w:val="xl90"/>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91">
    <w:name w:val="xl91"/>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92">
    <w:name w:val="xl92"/>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93">
    <w:name w:val="xl93"/>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MS Mincho" w:hAnsi="Arial" w:cs="Arial"/>
      <w:sz w:val="24"/>
      <w:szCs w:val="24"/>
      <w:lang w:eastAsia="ja-JP"/>
    </w:rPr>
  </w:style>
  <w:style w:type="paragraph" w:customStyle="1" w:styleId="xl94">
    <w:name w:val="xl94"/>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MS Mincho" w:hAnsi="Arial" w:cs="Arial"/>
      <w:sz w:val="24"/>
      <w:szCs w:val="24"/>
      <w:lang w:eastAsia="ja-JP"/>
    </w:rPr>
  </w:style>
  <w:style w:type="paragraph" w:customStyle="1" w:styleId="xl95">
    <w:name w:val="xl95"/>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96">
    <w:name w:val="xl96"/>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MS Mincho" w:hAnsi="Arial" w:cs="Arial"/>
      <w:sz w:val="24"/>
      <w:szCs w:val="24"/>
      <w:lang w:eastAsia="ja-JP"/>
    </w:rPr>
  </w:style>
  <w:style w:type="paragraph" w:customStyle="1" w:styleId="xl97">
    <w:name w:val="xl97"/>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98">
    <w:name w:val="xl98"/>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color w:val="003366"/>
      <w:sz w:val="24"/>
      <w:szCs w:val="24"/>
      <w:lang w:eastAsia="ja-JP"/>
    </w:rPr>
  </w:style>
  <w:style w:type="paragraph" w:customStyle="1" w:styleId="xl99">
    <w:name w:val="xl99"/>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0">
    <w:name w:val="xl100"/>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1">
    <w:name w:val="xl101"/>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2">
    <w:name w:val="xl102"/>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MS Mincho" w:hAnsi="Arial" w:cs="Arial"/>
      <w:sz w:val="24"/>
      <w:szCs w:val="24"/>
      <w:lang w:eastAsia="ja-JP"/>
    </w:rPr>
  </w:style>
  <w:style w:type="paragraph" w:customStyle="1" w:styleId="xl103">
    <w:name w:val="xl103"/>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4">
    <w:name w:val="xl104"/>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5">
    <w:name w:val="xl105"/>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6">
    <w:name w:val="xl106"/>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7">
    <w:name w:val="xl107"/>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8">
    <w:name w:val="xl108"/>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09">
    <w:name w:val="xl109"/>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10">
    <w:name w:val="xl110"/>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xl111">
    <w:name w:val="xl111"/>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xl112">
    <w:name w:val="xl112"/>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xl113">
    <w:name w:val="xl113"/>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xl114">
    <w:name w:val="xl114"/>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eastAsia="ja-JP"/>
    </w:rPr>
  </w:style>
  <w:style w:type="paragraph" w:customStyle="1" w:styleId="xl115">
    <w:name w:val="xl115"/>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color w:val="003366"/>
      <w:sz w:val="24"/>
      <w:szCs w:val="24"/>
      <w:lang w:eastAsia="ja-JP"/>
    </w:rPr>
  </w:style>
  <w:style w:type="paragraph" w:customStyle="1" w:styleId="xl116">
    <w:name w:val="xl116"/>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17">
    <w:name w:val="xl117"/>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18">
    <w:name w:val="xl118"/>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19">
    <w:name w:val="xl119"/>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20">
    <w:name w:val="xl120"/>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21">
    <w:name w:val="xl121"/>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22">
    <w:name w:val="xl122"/>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23">
    <w:name w:val="xl123"/>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24">
    <w:name w:val="xl124"/>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25">
    <w:name w:val="xl125"/>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Mincho" w:hAnsi="Times New Roman" w:cs="Times New Roman"/>
      <w:sz w:val="24"/>
      <w:szCs w:val="24"/>
      <w:lang w:eastAsia="ja-JP"/>
    </w:rPr>
  </w:style>
  <w:style w:type="paragraph" w:customStyle="1" w:styleId="xl126">
    <w:name w:val="xl126"/>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xl127">
    <w:name w:val="xl127"/>
    <w:basedOn w:val="Normal"/>
    <w:rsid w:val="002250B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line="240" w:lineRule="auto"/>
      <w:jc w:val="center"/>
      <w:textAlignment w:val="center"/>
    </w:pPr>
    <w:rPr>
      <w:rFonts w:ascii="Arial" w:eastAsia="MS Mincho" w:hAnsi="Arial" w:cs="Arial"/>
      <w:b/>
      <w:bCs/>
      <w:sz w:val="24"/>
      <w:szCs w:val="24"/>
      <w:lang w:eastAsia="ja-JP"/>
    </w:rPr>
  </w:style>
  <w:style w:type="paragraph" w:customStyle="1" w:styleId="xl128">
    <w:name w:val="xl128"/>
    <w:basedOn w:val="Normal"/>
    <w:rsid w:val="002250B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line="240" w:lineRule="auto"/>
      <w:jc w:val="center"/>
      <w:textAlignment w:val="center"/>
    </w:pPr>
    <w:rPr>
      <w:rFonts w:ascii="Arial" w:eastAsia="MS Mincho" w:hAnsi="Arial" w:cs="Arial"/>
      <w:b/>
      <w:bCs/>
      <w:sz w:val="24"/>
      <w:szCs w:val="24"/>
      <w:lang w:eastAsia="ja-JP"/>
    </w:rPr>
  </w:style>
  <w:style w:type="paragraph" w:customStyle="1" w:styleId="xl129">
    <w:name w:val="xl129"/>
    <w:basedOn w:val="Normal"/>
    <w:rsid w:val="002250B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line="240" w:lineRule="auto"/>
      <w:jc w:val="center"/>
      <w:textAlignment w:val="center"/>
    </w:pPr>
    <w:rPr>
      <w:rFonts w:ascii="Arial" w:eastAsia="MS Mincho" w:hAnsi="Arial" w:cs="Arial"/>
      <w:b/>
      <w:bCs/>
      <w:sz w:val="24"/>
      <w:szCs w:val="24"/>
      <w:lang w:eastAsia="ja-JP"/>
    </w:rPr>
  </w:style>
  <w:style w:type="paragraph" w:customStyle="1" w:styleId="xl130">
    <w:name w:val="xl130"/>
    <w:basedOn w:val="Normal"/>
    <w:rsid w:val="002250B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line="240" w:lineRule="auto"/>
      <w:jc w:val="center"/>
      <w:textAlignment w:val="center"/>
    </w:pPr>
    <w:rPr>
      <w:rFonts w:ascii="Arial" w:eastAsia="MS Mincho" w:hAnsi="Arial" w:cs="Arial"/>
      <w:b/>
      <w:bCs/>
      <w:color w:val="000000"/>
      <w:sz w:val="24"/>
      <w:szCs w:val="24"/>
      <w:lang w:eastAsia="ja-JP"/>
    </w:rPr>
  </w:style>
  <w:style w:type="paragraph" w:customStyle="1" w:styleId="xl131">
    <w:name w:val="xl131"/>
    <w:basedOn w:val="Normal"/>
    <w:rsid w:val="002250B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line="240" w:lineRule="auto"/>
      <w:jc w:val="center"/>
      <w:textAlignment w:val="center"/>
    </w:pPr>
    <w:rPr>
      <w:rFonts w:ascii="Times New Roman" w:eastAsia="MS Mincho" w:hAnsi="Times New Roman" w:cs="Times New Roman"/>
      <w:b/>
      <w:bCs/>
      <w:sz w:val="24"/>
      <w:szCs w:val="24"/>
      <w:lang w:eastAsia="ja-JP"/>
    </w:rPr>
  </w:style>
  <w:style w:type="paragraph" w:customStyle="1" w:styleId="Abacusbodytext">
    <w:name w:val="Abacus body text"/>
    <w:basedOn w:val="Normal"/>
    <w:uiPriority w:val="99"/>
    <w:rsid w:val="002250B1"/>
    <w:pPr>
      <w:tabs>
        <w:tab w:val="num" w:pos="972"/>
      </w:tabs>
      <w:spacing w:after="240" w:line="360" w:lineRule="auto"/>
      <w:ind w:left="972" w:hanging="432"/>
    </w:pPr>
    <w:rPr>
      <w:rFonts w:ascii="Arial" w:eastAsia="Times New Roman" w:hAnsi="Arial" w:cs="Arial"/>
      <w:lang w:val="en-GB" w:eastAsia="en-GB"/>
    </w:rPr>
  </w:style>
  <w:style w:type="paragraph" w:customStyle="1" w:styleId="TableHeading">
    <w:name w:val="Table Heading"/>
    <w:basedOn w:val="Normal"/>
    <w:uiPriority w:val="99"/>
    <w:rsid w:val="002250B1"/>
    <w:pPr>
      <w:spacing w:after="0" w:line="320" w:lineRule="exact"/>
      <w:jc w:val="center"/>
    </w:pPr>
    <w:rPr>
      <w:rFonts w:ascii="Arial" w:eastAsia="SimSun" w:hAnsi="Arial" w:cs="Arial"/>
      <w:b/>
      <w:bCs/>
      <w:sz w:val="20"/>
      <w:szCs w:val="20"/>
      <w:lang w:val="en-AU" w:eastAsia="en-AU"/>
    </w:rPr>
  </w:style>
  <w:style w:type="character" w:customStyle="1" w:styleId="AbacusHeading1Char">
    <w:name w:val="Abacus Heading 1 Char"/>
    <w:link w:val="AbacusHeading1"/>
    <w:uiPriority w:val="99"/>
    <w:rsid w:val="002250B1"/>
    <w:rPr>
      <w:rFonts w:ascii="Arial" w:eastAsia="Calibri" w:hAnsi="Arial" w:cs="Arial"/>
      <w:b/>
      <w:bCs/>
      <w:color w:val="333399"/>
      <w:kern w:val="32"/>
      <w:sz w:val="32"/>
      <w:szCs w:val="32"/>
      <w:lang w:val="en-GB" w:eastAsia="en-GB"/>
    </w:rPr>
  </w:style>
  <w:style w:type="character" w:customStyle="1" w:styleId="Heading3Char1">
    <w:name w:val="Heading 3 Char1"/>
    <w:aliases w:val="AGN H3 Char1"/>
    <w:uiPriority w:val="99"/>
    <w:rsid w:val="002250B1"/>
    <w:rPr>
      <w:rFonts w:ascii="Arial" w:hAnsi="Arial" w:cs="Arial"/>
      <w:b/>
      <w:bCs/>
      <w:i/>
      <w:iCs/>
      <w:sz w:val="32"/>
      <w:szCs w:val="32"/>
      <w:lang w:val="en-GB" w:eastAsia="en-US"/>
    </w:rPr>
  </w:style>
  <w:style w:type="character" w:customStyle="1" w:styleId="CommentTextChar1">
    <w:name w:val="Comment Text Char1"/>
    <w:uiPriority w:val="99"/>
    <w:semiHidden/>
    <w:rsid w:val="002250B1"/>
    <w:rPr>
      <w:rFonts w:ascii="Arial" w:hAnsi="Arial" w:cs="Arial"/>
      <w:lang w:val="en-GB" w:eastAsia="en-US"/>
    </w:rPr>
  </w:style>
  <w:style w:type="paragraph" w:customStyle="1" w:styleId="Abacusdetails">
    <w:name w:val="Abacus details"/>
    <w:basedOn w:val="Normal"/>
    <w:autoRedefine/>
    <w:uiPriority w:val="99"/>
    <w:rsid w:val="002250B1"/>
    <w:pPr>
      <w:spacing w:after="0" w:line="240" w:lineRule="auto"/>
    </w:pPr>
    <w:rPr>
      <w:rFonts w:ascii="Arial" w:eastAsia="Times New Roman" w:hAnsi="Arial" w:cs="Arial"/>
      <w:color w:val="72C7E7"/>
      <w:lang w:val="en-GB" w:eastAsia="en-GB"/>
    </w:rPr>
  </w:style>
  <w:style w:type="paragraph" w:customStyle="1" w:styleId="Abacusproposalheading1">
    <w:name w:val="Abacus proposal heading 1"/>
    <w:basedOn w:val="Normal"/>
    <w:next w:val="Abacusbodytext"/>
    <w:uiPriority w:val="99"/>
    <w:rsid w:val="002250B1"/>
    <w:pPr>
      <w:spacing w:after="0" w:line="240" w:lineRule="auto"/>
    </w:pPr>
    <w:rPr>
      <w:rFonts w:ascii="Arial" w:eastAsia="Times New Roman" w:hAnsi="Arial" w:cs="Arial"/>
      <w:color w:val="002F5F"/>
      <w:sz w:val="32"/>
      <w:szCs w:val="32"/>
      <w:lang w:val="en-GB" w:eastAsia="en-GB"/>
    </w:rPr>
  </w:style>
  <w:style w:type="paragraph" w:customStyle="1" w:styleId="Abacusproposalheading2">
    <w:name w:val="Abacus proposal heading 2"/>
    <w:basedOn w:val="Abacusproposalheading1"/>
    <w:next w:val="Abacusbodytext"/>
    <w:uiPriority w:val="99"/>
    <w:rsid w:val="002250B1"/>
    <w:rPr>
      <w:sz w:val="24"/>
      <w:szCs w:val="24"/>
    </w:rPr>
  </w:style>
  <w:style w:type="paragraph" w:customStyle="1" w:styleId="nicestaquestion0">
    <w:name w:val="nicestaquestion"/>
    <w:basedOn w:val="Normal"/>
    <w:uiPriority w:val="99"/>
    <w:rsid w:val="002250B1"/>
    <w:pPr>
      <w:spacing w:after="200" w:line="240" w:lineRule="auto"/>
      <w:ind w:left="720" w:hanging="720"/>
    </w:pPr>
    <w:rPr>
      <w:rFonts w:ascii="Arial" w:eastAsia="Times New Roman" w:hAnsi="Arial" w:cs="Arial"/>
      <w:i/>
      <w:iCs/>
    </w:rPr>
  </w:style>
  <w:style w:type="paragraph" w:customStyle="1" w:styleId="table9">
    <w:name w:val="table9"/>
    <w:basedOn w:val="Normal"/>
    <w:autoRedefine/>
    <w:uiPriority w:val="99"/>
    <w:rsid w:val="002250B1"/>
    <w:pPr>
      <w:spacing w:after="0" w:line="240" w:lineRule="auto"/>
    </w:pPr>
    <w:rPr>
      <w:rFonts w:ascii="Arial" w:eastAsia="SimSun" w:hAnsi="Arial" w:cs="Arial"/>
      <w:sz w:val="18"/>
      <w:szCs w:val="18"/>
      <w:lang w:val="en-GB" w:eastAsia="zh-CN"/>
    </w:rPr>
  </w:style>
  <w:style w:type="paragraph" w:customStyle="1" w:styleId="Table-Heading">
    <w:name w:val="Table-Heading"/>
    <w:basedOn w:val="Normal"/>
    <w:next w:val="Normal"/>
    <w:autoRedefine/>
    <w:uiPriority w:val="99"/>
    <w:rsid w:val="002250B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pPr>
    <w:rPr>
      <w:rFonts w:ascii="Arial" w:eastAsia="Times New Roman" w:hAnsi="Arial" w:cs="Arial"/>
      <w:b/>
      <w:bCs/>
      <w:sz w:val="20"/>
      <w:szCs w:val="20"/>
    </w:rPr>
  </w:style>
  <w:style w:type="paragraph" w:customStyle="1" w:styleId="Questions">
    <w:name w:val="Questions"/>
    <w:basedOn w:val="Normal"/>
    <w:autoRedefine/>
    <w:uiPriority w:val="99"/>
    <w:rsid w:val="002250B1"/>
    <w:pPr>
      <w:spacing w:after="0" w:line="360" w:lineRule="auto"/>
    </w:pPr>
    <w:rPr>
      <w:rFonts w:ascii="Arial" w:eastAsia="SimSun" w:hAnsi="Arial" w:cs="Arial"/>
      <w:b/>
      <w:bCs/>
      <w:i/>
      <w:iCs/>
      <w:sz w:val="20"/>
      <w:szCs w:val="20"/>
      <w:lang w:val="en-GB" w:eastAsia="zh-CN"/>
    </w:rPr>
  </w:style>
  <w:style w:type="paragraph" w:customStyle="1" w:styleId="table9bold">
    <w:name w:val="table 9 bold"/>
    <w:basedOn w:val="table9"/>
    <w:autoRedefine/>
    <w:uiPriority w:val="99"/>
    <w:rsid w:val="002250B1"/>
    <w:pPr>
      <w:ind w:left="-15"/>
    </w:pPr>
    <w:rPr>
      <w:lang w:val="en-AU"/>
    </w:rPr>
  </w:style>
  <w:style w:type="paragraph" w:customStyle="1" w:styleId="Question">
    <w:name w:val="Question"/>
    <w:basedOn w:val="Normal"/>
    <w:autoRedefine/>
    <w:uiPriority w:val="99"/>
    <w:rsid w:val="002250B1"/>
    <w:pPr>
      <w:spacing w:after="0" w:line="360" w:lineRule="auto"/>
    </w:pPr>
    <w:rPr>
      <w:rFonts w:ascii="Arial" w:eastAsia="Arial Unicode MS" w:hAnsi="Arial" w:cs="Arial"/>
      <w:i/>
      <w:iCs/>
      <w:color w:val="FF0000"/>
      <w:sz w:val="20"/>
      <w:szCs w:val="20"/>
      <w:lang w:val="en-GB" w:eastAsia="zh-CN"/>
    </w:rPr>
  </w:style>
  <w:style w:type="paragraph" w:customStyle="1" w:styleId="bullet">
    <w:name w:val="bullet"/>
    <w:basedOn w:val="Normal"/>
    <w:uiPriority w:val="99"/>
    <w:rsid w:val="002250B1"/>
    <w:pPr>
      <w:spacing w:after="0" w:line="360" w:lineRule="auto"/>
    </w:pPr>
    <w:rPr>
      <w:rFonts w:ascii="Arial" w:eastAsia="Arial Unicode MS" w:hAnsi="Arial" w:cs="Arial"/>
      <w:sz w:val="20"/>
      <w:szCs w:val="20"/>
      <w:lang w:val="en-GB" w:eastAsia="zh-CN"/>
    </w:rPr>
  </w:style>
  <w:style w:type="paragraph" w:customStyle="1" w:styleId="StyleHeading1Left0cmFirstline0cm">
    <w:name w:val="Style Heading 1 + Left:  0 cm First line:  0 cm"/>
    <w:basedOn w:val="Heading1"/>
    <w:uiPriority w:val="99"/>
    <w:rsid w:val="002250B1"/>
    <w:pPr>
      <w:keepLines w:val="0"/>
      <w:tabs>
        <w:tab w:val="num" w:pos="432"/>
      </w:tabs>
      <w:spacing w:after="60" w:line="360" w:lineRule="auto"/>
    </w:pPr>
    <w:rPr>
      <w:rFonts w:ascii="Arial" w:eastAsia="Times New Roman" w:hAnsi="Arial" w:cs="Arial"/>
      <w:b/>
      <w:bCs/>
      <w:caps/>
      <w:color w:val="auto"/>
      <w:kern w:val="32"/>
      <w:sz w:val="24"/>
      <w:szCs w:val="24"/>
      <w:lang w:val="en-AU" w:eastAsia="zh-CN"/>
    </w:rPr>
  </w:style>
  <w:style w:type="paragraph" w:customStyle="1" w:styleId="CM184">
    <w:name w:val="CM184"/>
    <w:basedOn w:val="Normal"/>
    <w:next w:val="Normal"/>
    <w:uiPriority w:val="99"/>
    <w:rsid w:val="002250B1"/>
    <w:pPr>
      <w:widowControl w:val="0"/>
      <w:autoSpaceDE w:val="0"/>
      <w:autoSpaceDN w:val="0"/>
      <w:adjustRightInd w:val="0"/>
      <w:spacing w:after="60" w:line="240" w:lineRule="auto"/>
    </w:pPr>
    <w:rPr>
      <w:rFonts w:ascii="Arial" w:eastAsia="SimSun" w:hAnsi="Arial" w:cs="Arial"/>
      <w:sz w:val="24"/>
      <w:szCs w:val="24"/>
      <w:lang w:val="en-AU" w:eastAsia="zh-CN"/>
    </w:rPr>
  </w:style>
  <w:style w:type="paragraph" w:customStyle="1" w:styleId="TableText1">
    <w:name w:val="TableText"/>
    <w:basedOn w:val="Normal"/>
    <w:uiPriority w:val="99"/>
    <w:rsid w:val="002250B1"/>
    <w:pPr>
      <w:keepNext/>
      <w:spacing w:before="40" w:after="40" w:line="240" w:lineRule="auto"/>
    </w:pPr>
    <w:rPr>
      <w:rFonts w:ascii="Arial Narrow" w:eastAsia="Times New Roman" w:hAnsi="Arial Narrow" w:cs="Arial Narrow"/>
      <w:sz w:val="20"/>
      <w:szCs w:val="20"/>
      <w:lang w:val="en-AU"/>
    </w:rPr>
  </w:style>
  <w:style w:type="paragraph" w:customStyle="1" w:styleId="StyleCaptionCaptionIBCaptionMedicalCaption11pt">
    <w:name w:val="Style Caption CaptionIB CaptionMedical Caption + 11 pt"/>
    <w:basedOn w:val="Caption"/>
    <w:link w:val="StyleCaptionCaptionIBCaptionMedicalCaption11ptChar"/>
    <w:uiPriority w:val="99"/>
    <w:rsid w:val="002250B1"/>
    <w:pPr>
      <w:spacing w:before="120" w:after="120" w:line="360" w:lineRule="auto"/>
    </w:pPr>
    <w:rPr>
      <w:rFonts w:ascii="Arial" w:eastAsia="SimSun" w:hAnsi="Arial" w:cs="Arial"/>
      <w:sz w:val="20"/>
      <w:szCs w:val="20"/>
      <w:lang w:val="en-AU"/>
    </w:rPr>
  </w:style>
  <w:style w:type="character" w:customStyle="1" w:styleId="StyleCaptionCaptionIBCaptionMedicalCaption11ptChar">
    <w:name w:val="Style Caption CaptionIB CaptionMedical Caption + 11 pt Char"/>
    <w:link w:val="StyleCaptionCaptionIBCaptionMedicalCaption11pt"/>
    <w:uiPriority w:val="99"/>
    <w:rsid w:val="002250B1"/>
    <w:rPr>
      <w:rFonts w:ascii="Arial" w:eastAsia="SimSun" w:hAnsi="Arial" w:cs="Arial"/>
      <w:b/>
      <w:bCs/>
      <w:sz w:val="20"/>
      <w:szCs w:val="20"/>
      <w:lang w:val="en-AU"/>
    </w:rPr>
  </w:style>
  <w:style w:type="paragraph" w:customStyle="1" w:styleId="StyleStyleCaptionCaptionIBCaptionMedicalCaption11ptLine">
    <w:name w:val="Style Style Caption CaptionIB CaptionMedical Caption + 11 pt + Line..."/>
    <w:basedOn w:val="StyleCaptionCaptionIBCaptionMedicalCaption11pt"/>
    <w:uiPriority w:val="99"/>
    <w:rsid w:val="002250B1"/>
    <w:pPr>
      <w:spacing w:line="240" w:lineRule="auto"/>
    </w:pPr>
  </w:style>
  <w:style w:type="paragraph" w:customStyle="1" w:styleId="TableHeading0">
    <w:name w:val="TableHeading"/>
    <w:basedOn w:val="TableText1"/>
    <w:uiPriority w:val="99"/>
    <w:rsid w:val="002250B1"/>
    <w:rPr>
      <w:b/>
      <w:bCs/>
    </w:rPr>
  </w:style>
  <w:style w:type="paragraph" w:customStyle="1" w:styleId="TableTitle">
    <w:name w:val="Table Title"/>
    <w:basedOn w:val="BodyText"/>
    <w:next w:val="BodyText"/>
    <w:uiPriority w:val="99"/>
    <w:rsid w:val="002250B1"/>
    <w:pPr>
      <w:numPr>
        <w:numId w:val="5"/>
      </w:numPr>
      <w:tabs>
        <w:tab w:val="num" w:pos="1200"/>
      </w:tabs>
      <w:spacing w:after="60" w:line="240" w:lineRule="auto"/>
      <w:ind w:left="1202" w:hanging="1202"/>
    </w:pPr>
    <w:rPr>
      <w:rFonts w:ascii="Arial" w:eastAsia="Times New Roman" w:hAnsi="Arial" w:cs="Arial"/>
      <w:b/>
      <w:bCs/>
      <w:sz w:val="20"/>
      <w:szCs w:val="20"/>
      <w:lang w:val="en-AU"/>
    </w:rPr>
  </w:style>
  <w:style w:type="paragraph" w:customStyle="1" w:styleId="Bullet1">
    <w:name w:val="Bullet 1"/>
    <w:basedOn w:val="Normal"/>
    <w:next w:val="BodyText"/>
    <w:uiPriority w:val="99"/>
    <w:rsid w:val="002250B1"/>
    <w:pPr>
      <w:numPr>
        <w:numId w:val="6"/>
      </w:numPr>
      <w:spacing w:before="40" w:after="40" w:line="360" w:lineRule="auto"/>
      <w:jc w:val="both"/>
    </w:pPr>
    <w:rPr>
      <w:rFonts w:ascii="Arial" w:eastAsia="Times New Roman" w:hAnsi="Arial" w:cs="Arial"/>
      <w:sz w:val="20"/>
      <w:szCs w:val="20"/>
      <w:lang w:val="en-AU"/>
    </w:rPr>
  </w:style>
  <w:style w:type="paragraph" w:customStyle="1" w:styleId="Bullet2">
    <w:name w:val="Bullet 2"/>
    <w:basedOn w:val="Normal"/>
    <w:next w:val="Normal"/>
    <w:uiPriority w:val="99"/>
    <w:rsid w:val="002250B1"/>
    <w:pPr>
      <w:numPr>
        <w:numId w:val="14"/>
      </w:numPr>
      <w:tabs>
        <w:tab w:val="clear" w:pos="1080"/>
        <w:tab w:val="num" w:pos="800"/>
      </w:tabs>
      <w:spacing w:after="0" w:line="360" w:lineRule="auto"/>
      <w:ind w:left="800" w:hanging="400"/>
    </w:pPr>
    <w:rPr>
      <w:rFonts w:ascii="Arial" w:eastAsia="Times New Roman" w:hAnsi="Arial" w:cs="Arial"/>
      <w:sz w:val="20"/>
      <w:szCs w:val="20"/>
      <w:lang w:val="en-AU"/>
    </w:rPr>
  </w:style>
  <w:style w:type="paragraph" w:customStyle="1" w:styleId="TableNotes18">
    <w:name w:val="TableNotes+18"/>
    <w:basedOn w:val="TableText1"/>
    <w:uiPriority w:val="99"/>
    <w:rsid w:val="002250B1"/>
    <w:pPr>
      <w:keepNext w:val="0"/>
      <w:keepLines/>
      <w:numPr>
        <w:numId w:val="15"/>
      </w:numPr>
      <w:tabs>
        <w:tab w:val="clear" w:pos="360"/>
      </w:tabs>
      <w:spacing w:before="0" w:after="360"/>
      <w:ind w:left="720" w:firstLine="0"/>
    </w:pPr>
    <w:rPr>
      <w:sz w:val="18"/>
      <w:szCs w:val="18"/>
    </w:rPr>
  </w:style>
  <w:style w:type="paragraph" w:customStyle="1" w:styleId="TableNotes0">
    <w:name w:val="TableNotes+0"/>
    <w:basedOn w:val="TableNotes18"/>
    <w:uiPriority w:val="99"/>
    <w:rsid w:val="002250B1"/>
    <w:pPr>
      <w:keepNext/>
      <w:numPr>
        <w:ilvl w:val="1"/>
      </w:numPr>
      <w:tabs>
        <w:tab w:val="clear" w:pos="1440"/>
      </w:tabs>
      <w:spacing w:after="0"/>
      <w:ind w:left="720" w:firstLine="0"/>
    </w:pPr>
  </w:style>
  <w:style w:type="paragraph" w:customStyle="1" w:styleId="Footnote">
    <w:name w:val="Footnote"/>
    <w:basedOn w:val="Normal"/>
    <w:uiPriority w:val="99"/>
    <w:rsid w:val="002250B1"/>
    <w:pPr>
      <w:spacing w:before="40" w:after="0" w:line="240" w:lineRule="auto"/>
    </w:pPr>
    <w:rPr>
      <w:rFonts w:ascii="Arial" w:eastAsia="SimSun" w:hAnsi="Arial" w:cs="Arial"/>
      <w:sz w:val="18"/>
      <w:szCs w:val="18"/>
      <w:lang w:val="en-AU" w:eastAsia="en-AU"/>
    </w:rPr>
  </w:style>
  <w:style w:type="paragraph" w:customStyle="1" w:styleId="references">
    <w:name w:val="references"/>
    <w:basedOn w:val="Normal"/>
    <w:uiPriority w:val="99"/>
    <w:rsid w:val="002250B1"/>
    <w:pPr>
      <w:spacing w:before="120" w:after="120" w:line="240" w:lineRule="auto"/>
      <w:ind w:left="720" w:hanging="720"/>
    </w:pPr>
    <w:rPr>
      <w:rFonts w:ascii="Arial" w:eastAsia="SimSun" w:hAnsi="Arial" w:cs="Arial"/>
      <w:sz w:val="20"/>
      <w:szCs w:val="20"/>
      <w:lang w:val="en-AU" w:eastAsia="zh-CN"/>
    </w:rPr>
  </w:style>
  <w:style w:type="paragraph" w:customStyle="1" w:styleId="Tableheading1">
    <w:name w:val="Table heading"/>
    <w:basedOn w:val="Caption"/>
    <w:autoRedefine/>
    <w:uiPriority w:val="99"/>
    <w:rsid w:val="002250B1"/>
    <w:pPr>
      <w:keepNext/>
      <w:keepLines/>
      <w:spacing w:after="0" w:line="360" w:lineRule="auto"/>
    </w:pPr>
    <w:rPr>
      <w:rFonts w:ascii="Arial" w:eastAsia="Arial Unicode MS" w:hAnsi="Arial" w:cs="Arial"/>
      <w:sz w:val="20"/>
      <w:szCs w:val="20"/>
      <w:lang w:val="en-GB" w:eastAsia="zh-CN"/>
    </w:rPr>
  </w:style>
  <w:style w:type="table" w:styleId="MediumGrid3-Accent6">
    <w:name w:val="Medium Grid 3 Accent 6"/>
    <w:basedOn w:val="TableNormal"/>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Cm3">
    <w:name w:val="Cím3"/>
    <w:basedOn w:val="Normal"/>
    <w:uiPriority w:val="99"/>
    <w:rsid w:val="002250B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sc">
    <w:name w:val="desc"/>
    <w:basedOn w:val="Normal"/>
    <w:uiPriority w:val="99"/>
    <w:rsid w:val="002250B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tails">
    <w:name w:val="details"/>
    <w:basedOn w:val="Normal"/>
    <w:uiPriority w:val="99"/>
    <w:rsid w:val="002250B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extTi12">
    <w:name w:val="Text:Ti12"/>
    <w:basedOn w:val="Normal"/>
    <w:uiPriority w:val="99"/>
    <w:rsid w:val="002250B1"/>
    <w:pPr>
      <w:widowControl w:val="0"/>
      <w:adjustRightInd w:val="0"/>
      <w:spacing w:after="170" w:line="280" w:lineRule="atLeast"/>
      <w:jc w:val="both"/>
      <w:textAlignment w:val="baseline"/>
    </w:pPr>
    <w:rPr>
      <w:rFonts w:ascii="Verdana" w:eastAsia="Times New Roman" w:hAnsi="Verdana" w:cs="Verdana"/>
      <w:lang w:eastAsia="de-DE"/>
    </w:rPr>
  </w:style>
  <w:style w:type="table" w:styleId="LightList-Accent6">
    <w:name w:val="Light List Accent 6"/>
    <w:basedOn w:val="TableNormal"/>
    <w:uiPriority w:val="99"/>
    <w:rsid w:val="002250B1"/>
    <w:pPr>
      <w:spacing w:after="0" w:line="240" w:lineRule="auto"/>
    </w:pPr>
    <w:rPr>
      <w:rFonts w:ascii="Calibri" w:eastAsia="Calibri" w:hAnsi="Calibri" w:cs="Calibri"/>
      <w:sz w:val="20"/>
      <w:szCs w:val="20"/>
      <w:lang w:val="hu-HU" w:eastAsia="hu-H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HTMLCite">
    <w:name w:val="HTML Cite"/>
    <w:basedOn w:val="DefaultParagraphFont"/>
    <w:uiPriority w:val="99"/>
    <w:rsid w:val="002250B1"/>
    <w:rPr>
      <w:i/>
      <w:iCs/>
    </w:rPr>
  </w:style>
  <w:style w:type="character" w:customStyle="1" w:styleId="cit-doi1">
    <w:name w:val="cit-doi1"/>
    <w:basedOn w:val="DefaultParagraphFont"/>
    <w:uiPriority w:val="99"/>
    <w:rsid w:val="002250B1"/>
  </w:style>
  <w:style w:type="character" w:customStyle="1" w:styleId="cit-auth">
    <w:name w:val="cit-auth"/>
    <w:basedOn w:val="DefaultParagraphFont"/>
    <w:uiPriority w:val="99"/>
    <w:rsid w:val="002250B1"/>
  </w:style>
  <w:style w:type="character" w:customStyle="1" w:styleId="cit-sepcit-sep-two-item-separator">
    <w:name w:val="cit-sep cit-sep-two-item-separator"/>
    <w:basedOn w:val="DefaultParagraphFont"/>
    <w:uiPriority w:val="99"/>
    <w:rsid w:val="002250B1"/>
  </w:style>
  <w:style w:type="character" w:customStyle="1" w:styleId="cit-print-date">
    <w:name w:val="cit-print-date"/>
    <w:basedOn w:val="DefaultParagraphFont"/>
    <w:uiPriority w:val="99"/>
    <w:rsid w:val="002250B1"/>
  </w:style>
  <w:style w:type="character" w:customStyle="1" w:styleId="cit-sepcit-sep-before-article-print-date">
    <w:name w:val="cit-sep cit-sep-before-article-print-date"/>
    <w:basedOn w:val="DefaultParagraphFont"/>
    <w:uiPriority w:val="99"/>
    <w:rsid w:val="002250B1"/>
  </w:style>
  <w:style w:type="character" w:customStyle="1" w:styleId="cit-sepcit-sep-after-article-print-date">
    <w:name w:val="cit-sep cit-sep-after-article-print-date"/>
    <w:basedOn w:val="DefaultParagraphFont"/>
    <w:uiPriority w:val="99"/>
    <w:rsid w:val="002250B1"/>
  </w:style>
  <w:style w:type="character" w:customStyle="1" w:styleId="cit-vol">
    <w:name w:val="cit-vol"/>
    <w:basedOn w:val="DefaultParagraphFont"/>
    <w:uiPriority w:val="99"/>
    <w:rsid w:val="002250B1"/>
  </w:style>
  <w:style w:type="character" w:customStyle="1" w:styleId="cit-issuetype-supplement">
    <w:name w:val="cit-issue type-supplement"/>
    <w:basedOn w:val="DefaultParagraphFont"/>
    <w:uiPriority w:val="99"/>
    <w:rsid w:val="002250B1"/>
  </w:style>
  <w:style w:type="character" w:customStyle="1" w:styleId="cit-sepcit-sep-before-article-issue">
    <w:name w:val="cit-sep cit-sep-before-article-issue"/>
    <w:basedOn w:val="DefaultParagraphFont"/>
    <w:uiPriority w:val="99"/>
    <w:rsid w:val="002250B1"/>
  </w:style>
  <w:style w:type="character" w:customStyle="1" w:styleId="cit-sepcit-sep-after-article-issue">
    <w:name w:val="cit-sep cit-sep-after-article-issue"/>
    <w:basedOn w:val="DefaultParagraphFont"/>
    <w:uiPriority w:val="99"/>
    <w:rsid w:val="002250B1"/>
  </w:style>
  <w:style w:type="character" w:customStyle="1" w:styleId="cit-first-page">
    <w:name w:val="cit-first-page"/>
    <w:basedOn w:val="DefaultParagraphFont"/>
    <w:uiPriority w:val="99"/>
    <w:rsid w:val="002250B1"/>
  </w:style>
  <w:style w:type="character" w:customStyle="1" w:styleId="cit-sep2">
    <w:name w:val="cit-sep2"/>
    <w:basedOn w:val="DefaultParagraphFont"/>
    <w:uiPriority w:val="99"/>
    <w:rsid w:val="002250B1"/>
  </w:style>
  <w:style w:type="character" w:customStyle="1" w:styleId="cit-last-page">
    <w:name w:val="cit-last-page"/>
    <w:basedOn w:val="DefaultParagraphFont"/>
    <w:uiPriority w:val="99"/>
    <w:rsid w:val="002250B1"/>
  </w:style>
  <w:style w:type="character" w:customStyle="1" w:styleId="cit-sepcit-sep-before-article-doi">
    <w:name w:val="cit-sep cit-sep-before-article-doi"/>
    <w:basedOn w:val="DefaultParagraphFont"/>
    <w:uiPriority w:val="99"/>
    <w:rsid w:val="002250B1"/>
  </w:style>
  <w:style w:type="table" w:customStyle="1" w:styleId="NICE">
    <w:name w:val="NICE"/>
    <w:uiPriority w:val="99"/>
    <w:rsid w:val="002250B1"/>
    <w:pPr>
      <w:spacing w:after="0" w:line="240" w:lineRule="auto"/>
    </w:pPr>
    <w:rPr>
      <w:rFonts w:ascii="Arial" w:eastAsia="Times New Roman" w:hAnsi="Arial" w:cs="Arial"/>
      <w:sz w:val="20"/>
      <w:szCs w:val="20"/>
      <w:lang w:val="hu-HU"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character" w:customStyle="1" w:styleId="highlight">
    <w:name w:val="highlight"/>
    <w:basedOn w:val="DefaultParagraphFont"/>
    <w:rsid w:val="002250B1"/>
  </w:style>
  <w:style w:type="numbering" w:customStyle="1" w:styleId="BulletsAgency">
    <w:name w:val="Bullets (Agency)"/>
    <w:rsid w:val="002250B1"/>
    <w:pPr>
      <w:numPr>
        <w:numId w:val="10"/>
      </w:numPr>
    </w:pPr>
  </w:style>
  <w:style w:type="numbering" w:customStyle="1" w:styleId="rach">
    <w:name w:val="rach"/>
    <w:rsid w:val="002250B1"/>
    <w:pPr>
      <w:numPr>
        <w:numId w:val="9"/>
      </w:numPr>
    </w:pPr>
  </w:style>
  <w:style w:type="numbering" w:customStyle="1" w:styleId="NumberlistAgency">
    <w:name w:val="Number list (Agency)"/>
    <w:rsid w:val="002250B1"/>
    <w:pPr>
      <w:numPr>
        <w:numId w:val="11"/>
      </w:numPr>
    </w:pPr>
  </w:style>
  <w:style w:type="paragraph" w:customStyle="1" w:styleId="np">
    <w:name w:val="np"/>
    <w:basedOn w:val="Normal"/>
    <w:rsid w:val="002250B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w-headline">
    <w:name w:val="mw-headline"/>
    <w:basedOn w:val="DefaultParagraphFont"/>
    <w:rsid w:val="002250B1"/>
  </w:style>
  <w:style w:type="character" w:customStyle="1" w:styleId="editsection">
    <w:name w:val="editsection"/>
    <w:basedOn w:val="DefaultParagraphFont"/>
    <w:rsid w:val="002250B1"/>
  </w:style>
  <w:style w:type="character" w:customStyle="1" w:styleId="st">
    <w:name w:val="st"/>
    <w:basedOn w:val="DefaultParagraphFont"/>
    <w:rsid w:val="002250B1"/>
  </w:style>
  <w:style w:type="table" w:styleId="LightList-Accent2">
    <w:name w:val="Light List Accent 2"/>
    <w:basedOn w:val="TableNormal"/>
    <w:uiPriority w:val="61"/>
    <w:rsid w:val="002250B1"/>
    <w:pPr>
      <w:spacing w:after="0" w:line="240" w:lineRule="auto"/>
    </w:pPr>
    <w:rPr>
      <w:rFonts w:ascii="Calibri" w:eastAsia="Calibri" w:hAnsi="Calibri" w:cs="Times New Roman"/>
      <w:lang w:val="hu-HU" w:eastAsia="hu-H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paragraph">
    <w:name w:val="paragraph"/>
    <w:basedOn w:val="Normal"/>
    <w:link w:val="paragraphChar"/>
    <w:qFormat/>
    <w:rsid w:val="002250B1"/>
    <w:pPr>
      <w:spacing w:before="200" w:after="0" w:line="320" w:lineRule="exact"/>
    </w:pPr>
    <w:rPr>
      <w:rFonts w:ascii="Verdana" w:eastAsia="Times New Roman" w:hAnsi="Verdana" w:cs="Times New Roman"/>
      <w:sz w:val="20"/>
      <w:szCs w:val="20"/>
    </w:rPr>
  </w:style>
  <w:style w:type="character" w:customStyle="1" w:styleId="paragraphChar">
    <w:name w:val="paragraph Char"/>
    <w:basedOn w:val="DefaultParagraphFont"/>
    <w:link w:val="paragraph"/>
    <w:rsid w:val="002250B1"/>
    <w:rPr>
      <w:rFonts w:ascii="Verdana" w:eastAsia="Times New Roman" w:hAnsi="Verdana" w:cs="Times New Roman"/>
      <w:sz w:val="20"/>
      <w:szCs w:val="20"/>
    </w:rPr>
  </w:style>
  <w:style w:type="paragraph" w:customStyle="1" w:styleId="TableBodyText-H54">
    <w:name w:val="Table Body Text - H54"/>
    <w:basedOn w:val="BodyText"/>
    <w:link w:val="TableBodyText-H54Char"/>
    <w:rsid w:val="002250B1"/>
    <w:pPr>
      <w:keepLines/>
      <w:widowControl w:val="0"/>
      <w:spacing w:before="40" w:after="40" w:line="240" w:lineRule="auto"/>
    </w:pPr>
    <w:rPr>
      <w:rFonts w:ascii="Tahoma" w:eastAsia="Times New Roman" w:hAnsi="Tahoma" w:cs="Times New Roman"/>
      <w:sz w:val="16"/>
      <w:szCs w:val="20"/>
      <w:lang w:val="en-GB"/>
    </w:rPr>
  </w:style>
  <w:style w:type="character" w:customStyle="1" w:styleId="TableBodyText-H54Char">
    <w:name w:val="Table Body Text - H54 Char"/>
    <w:basedOn w:val="DefaultParagraphFont"/>
    <w:link w:val="TableBodyText-H54"/>
    <w:rsid w:val="002250B1"/>
    <w:rPr>
      <w:rFonts w:ascii="Tahoma" w:eastAsia="Times New Roman" w:hAnsi="Tahoma" w:cs="Times New Roman"/>
      <w:sz w:val="16"/>
      <w:szCs w:val="20"/>
      <w:lang w:val="en-GB"/>
    </w:rPr>
  </w:style>
  <w:style w:type="paragraph" w:customStyle="1" w:styleId="TableBullet-H55">
    <w:name w:val="Table Bullet - H55"/>
    <w:basedOn w:val="Normal"/>
    <w:rsid w:val="002250B1"/>
    <w:pPr>
      <w:keepLines/>
      <w:widowControl w:val="0"/>
      <w:numPr>
        <w:numId w:val="16"/>
      </w:numPr>
      <w:spacing w:after="0" w:line="240" w:lineRule="auto"/>
    </w:pPr>
    <w:rPr>
      <w:rFonts w:ascii="Tahoma" w:eastAsia="Times New Roman" w:hAnsi="Tahoma" w:cs="Times New Roman"/>
      <w:color w:val="000000"/>
      <w:sz w:val="16"/>
      <w:szCs w:val="16"/>
      <w:lang w:val="en-GB" w:eastAsia="en-GB"/>
    </w:rPr>
  </w:style>
  <w:style w:type="paragraph" w:customStyle="1" w:styleId="TableHeading-H56">
    <w:name w:val="Table Heading - H56"/>
    <w:basedOn w:val="Heading4"/>
    <w:rsid w:val="002250B1"/>
    <w:pPr>
      <w:keepLines w:val="0"/>
      <w:tabs>
        <w:tab w:val="left" w:pos="1440"/>
      </w:tabs>
      <w:spacing w:before="80" w:after="40" w:line="240" w:lineRule="auto"/>
      <w:outlineLvl w:val="9"/>
    </w:pPr>
    <w:rPr>
      <w:rFonts w:ascii="Tahoma" w:eastAsia="Arial Unicode MS" w:hAnsi="Tahoma" w:cs="Times New Roman"/>
      <w:b/>
      <w:i w:val="0"/>
      <w:iCs w:val="0"/>
      <w:color w:val="auto"/>
      <w:sz w:val="16"/>
      <w:szCs w:val="44"/>
      <w:lang w:val="en-GB"/>
    </w:rPr>
  </w:style>
  <w:style w:type="table" w:customStyle="1" w:styleId="Table-HERONplain">
    <w:name w:val="Table - HERON plain"/>
    <w:basedOn w:val="TableNormal"/>
    <w:uiPriority w:val="99"/>
    <w:qFormat/>
    <w:rsid w:val="002250B1"/>
    <w:pPr>
      <w:spacing w:after="0" w:line="240" w:lineRule="auto"/>
    </w:pPr>
    <w:rPr>
      <w:rFonts w:ascii="Tahoma" w:eastAsia="Tahoma" w:hAnsi="Tahoma" w:cs="Times New Roman"/>
      <w:sz w:val="16"/>
      <w:szCs w:val="20"/>
      <w:lang w:val="en-GB" w:eastAsia="en-GB"/>
    </w:rPr>
    <w:tblPr>
      <w:tblStyleRowBandSize w:val="1"/>
      <w:tblInd w:w="113" w:type="dxa"/>
      <w:tblBorders>
        <w:top w:val="single" w:sz="4" w:space="0" w:color="00529B"/>
        <w:left w:val="single" w:sz="4" w:space="0" w:color="00529B"/>
        <w:bottom w:val="single" w:sz="4" w:space="0" w:color="00529B"/>
        <w:right w:val="single" w:sz="4" w:space="0" w:color="00529B"/>
        <w:insideH w:val="single" w:sz="4" w:space="0" w:color="00529B"/>
        <w:insideV w:val="single" w:sz="4" w:space="0" w:color="00529B"/>
      </w:tblBorders>
    </w:tblPr>
    <w:trPr>
      <w:cantSplit/>
    </w:trPr>
    <w:tcPr>
      <w:shd w:val="clear" w:color="auto" w:fill="auto"/>
      <w:vAlign w:val="center"/>
    </w:tcPr>
    <w:tblStylePr w:type="firstRow">
      <w:rPr>
        <w:rFonts w:ascii="Tahoma" w:hAnsi="Tahoma"/>
        <w:b/>
        <w:sz w:val="16"/>
      </w:rPr>
      <w:tblPr/>
      <w:trPr>
        <w:cantSplit w:val="0"/>
        <w:tblHeader/>
      </w:trPr>
      <w:tcPr>
        <w:shd w:val="clear" w:color="auto" w:fill="C7C7C7"/>
      </w:tcPr>
    </w:tblStylePr>
    <w:tblStylePr w:type="lastRow">
      <w:rPr>
        <w:rFonts w:ascii="Tahoma" w:hAnsi="Tahoma"/>
        <w:sz w:val="16"/>
      </w:rPr>
      <w:tblPr/>
      <w:tcPr>
        <w:shd w:val="clear" w:color="auto" w:fill="DEDEDE"/>
      </w:tcPr>
    </w:tblStylePr>
    <w:tblStylePr w:type="firstCol">
      <w:rPr>
        <w:b/>
      </w:rPr>
      <w:tblPr/>
      <w:tcPr>
        <w:shd w:val="clear" w:color="auto" w:fill="BFBFBF" w:themeFill="background1" w:themeFillShade="BF"/>
      </w:tcPr>
    </w:tblStylePr>
    <w:tblStylePr w:type="band2Horz">
      <w:rPr>
        <w:rFonts w:ascii="Tahoma" w:hAnsi="Tahoma"/>
        <w:sz w:val="16"/>
      </w:rPr>
    </w:tblStylePr>
  </w:style>
  <w:style w:type="table" w:customStyle="1" w:styleId="Vilgoslista1jellszn1">
    <w:name w:val="Világos lista – 1. jelölőszín1"/>
    <w:basedOn w:val="TableNormal"/>
    <w:uiPriority w:val="61"/>
    <w:rsid w:val="002250B1"/>
    <w:pPr>
      <w:spacing w:after="0" w:line="240" w:lineRule="auto"/>
    </w:pPr>
    <w:rPr>
      <w:rFonts w:ascii="Calibri" w:eastAsia="Calibri" w:hAnsi="Calibri" w:cs="Times New Roman"/>
      <w:sz w:val="18"/>
      <w:lang w:val="hu-HU" w:eastAsia="hu-H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xl142">
    <w:name w:val="xl142"/>
    <w:basedOn w:val="Normal"/>
    <w:rsid w:val="002250B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3">
    <w:name w:val="xl143"/>
    <w:basedOn w:val="Normal"/>
    <w:rsid w:val="002250B1"/>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4">
    <w:name w:val="xl144"/>
    <w:basedOn w:val="Normal"/>
    <w:rsid w:val="002250B1"/>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5">
    <w:name w:val="xl145"/>
    <w:basedOn w:val="Normal"/>
    <w:rsid w:val="002250B1"/>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46">
    <w:name w:val="xl146"/>
    <w:basedOn w:val="Normal"/>
    <w:rsid w:val="002250B1"/>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47">
    <w:name w:val="xl147"/>
    <w:basedOn w:val="Normal"/>
    <w:rsid w:val="002250B1"/>
    <w:pPr>
      <w:pBdr>
        <w:top w:val="single" w:sz="4" w:space="0" w:color="95B3D7"/>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48">
    <w:name w:val="xl148"/>
    <w:basedOn w:val="Normal"/>
    <w:rsid w:val="002250B1"/>
    <w:pPr>
      <w:pBdr>
        <w:top w:val="single" w:sz="4" w:space="0" w:color="95B3D7"/>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9">
    <w:name w:val="xl149"/>
    <w:basedOn w:val="Normal"/>
    <w:rsid w:val="002250B1"/>
    <w:pPr>
      <w:pBdr>
        <w:top w:val="single" w:sz="4" w:space="0" w:color="95B3D7"/>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0">
    <w:name w:val="xl150"/>
    <w:basedOn w:val="Normal"/>
    <w:rsid w:val="002250B1"/>
    <w:pPr>
      <w:pBdr>
        <w:top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1">
    <w:name w:val="xl151"/>
    <w:basedOn w:val="Normal"/>
    <w:rsid w:val="002250B1"/>
    <w:pPr>
      <w:pBdr>
        <w:top w:val="single" w:sz="4" w:space="0" w:color="95B3D7"/>
      </w:pBdr>
      <w:shd w:val="clear" w:color="DCE6F1" w:fill="DCE6F1"/>
      <w:spacing w:before="100" w:beforeAutospacing="1" w:after="100" w:afterAutospacing="1" w:line="240" w:lineRule="auto"/>
      <w:textAlignment w:val="center"/>
    </w:pPr>
    <w:rPr>
      <w:rFonts w:ascii="Calibri" w:eastAsia="Times New Roman" w:hAnsi="Calibri" w:cs="Times New Roman"/>
      <w:sz w:val="20"/>
      <w:szCs w:val="20"/>
    </w:rPr>
  </w:style>
  <w:style w:type="paragraph" w:customStyle="1" w:styleId="xl152">
    <w:name w:val="xl152"/>
    <w:basedOn w:val="Normal"/>
    <w:rsid w:val="002250B1"/>
    <w:pPr>
      <w:pBdr>
        <w:top w:val="single" w:sz="4" w:space="0" w:color="95B3D7"/>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3">
    <w:name w:val="xl153"/>
    <w:basedOn w:val="Normal"/>
    <w:rsid w:val="002250B1"/>
    <w:pPr>
      <w:pBdr>
        <w:top w:val="single" w:sz="4" w:space="0" w:color="95B3D7"/>
      </w:pBdr>
      <w:spacing w:before="100" w:beforeAutospacing="1" w:after="100" w:afterAutospacing="1" w:line="240" w:lineRule="auto"/>
      <w:textAlignment w:val="center"/>
    </w:pPr>
    <w:rPr>
      <w:rFonts w:ascii="Calibri" w:eastAsia="Times New Roman" w:hAnsi="Calibri" w:cs="Times New Roman"/>
      <w:sz w:val="20"/>
      <w:szCs w:val="20"/>
    </w:rPr>
  </w:style>
  <w:style w:type="paragraph" w:customStyle="1" w:styleId="xl154">
    <w:name w:val="xl154"/>
    <w:basedOn w:val="Normal"/>
    <w:rsid w:val="002250B1"/>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5">
    <w:name w:val="xl155"/>
    <w:basedOn w:val="Normal"/>
    <w:rsid w:val="002250B1"/>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6">
    <w:name w:val="xl156"/>
    <w:basedOn w:val="Normal"/>
    <w:rsid w:val="002250B1"/>
    <w:pPr>
      <w:pBdr>
        <w:top w:val="single" w:sz="4" w:space="0" w:color="95B3D7"/>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7">
    <w:name w:val="xl157"/>
    <w:basedOn w:val="Normal"/>
    <w:rsid w:val="002250B1"/>
    <w:pPr>
      <w:pBdr>
        <w:top w:val="single" w:sz="4" w:space="0" w:color="95B3D7"/>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58">
    <w:name w:val="xl158"/>
    <w:basedOn w:val="Normal"/>
    <w:rsid w:val="002250B1"/>
    <w:pPr>
      <w:pBdr>
        <w:top w:val="single" w:sz="4" w:space="0" w:color="auto"/>
      </w:pBdr>
      <w:shd w:val="clear" w:color="DCE6F1" w:fill="DCE6F1"/>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59">
    <w:name w:val="xl159"/>
    <w:basedOn w:val="Normal"/>
    <w:rsid w:val="002250B1"/>
    <w:pPr>
      <w:pBdr>
        <w:top w:val="single" w:sz="4" w:space="0" w:color="95B3D7"/>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60">
    <w:name w:val="xl160"/>
    <w:basedOn w:val="Normal"/>
    <w:rsid w:val="002250B1"/>
    <w:pPr>
      <w:pBdr>
        <w:top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1">
    <w:name w:val="xl161"/>
    <w:basedOn w:val="Normal"/>
    <w:rsid w:val="002250B1"/>
    <w:pPr>
      <w:pBdr>
        <w:top w:val="single" w:sz="4" w:space="0" w:color="auto"/>
      </w:pBdr>
      <w:shd w:val="clear" w:color="DCE6F1" w:fill="DCE6F1"/>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2">
    <w:name w:val="xl162"/>
    <w:basedOn w:val="Normal"/>
    <w:rsid w:val="002250B1"/>
    <w:pPr>
      <w:pBdr>
        <w:top w:val="single" w:sz="4" w:space="0" w:color="95B3D7"/>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3">
    <w:name w:val="xl163"/>
    <w:basedOn w:val="Normal"/>
    <w:rsid w:val="002250B1"/>
    <w:pPr>
      <w:shd w:val="clear" w:color="000000" w:fill="2995D2"/>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164">
    <w:name w:val="xl164"/>
    <w:basedOn w:val="Normal"/>
    <w:rsid w:val="002250B1"/>
    <w:pPr>
      <w:pBdr>
        <w:right w:val="single" w:sz="4" w:space="0" w:color="95B3D7"/>
      </w:pBdr>
      <w:shd w:val="clear" w:color="000000" w:fill="2995D2"/>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165">
    <w:name w:val="xl165"/>
    <w:basedOn w:val="Normal"/>
    <w:rsid w:val="002250B1"/>
    <w:pPr>
      <w:pBdr>
        <w:left w:val="single" w:sz="4" w:space="0" w:color="95B3D7"/>
      </w:pBdr>
      <w:shd w:val="clear" w:color="000000" w:fill="2995D2"/>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character" w:styleId="BookTitle">
    <w:name w:val="Book Title"/>
    <w:basedOn w:val="DefaultParagraphFont"/>
    <w:uiPriority w:val="33"/>
    <w:qFormat/>
    <w:rsid w:val="002250B1"/>
    <w:rPr>
      <w:b/>
      <w:bCs/>
      <w:smallCaps/>
      <w:spacing w:val="5"/>
    </w:rPr>
  </w:style>
  <w:style w:type="paragraph" w:styleId="IntenseQuote">
    <w:name w:val="Intense Quote"/>
    <w:basedOn w:val="Normal"/>
    <w:next w:val="Normal"/>
    <w:link w:val="IntenseQuoteChar"/>
    <w:uiPriority w:val="30"/>
    <w:qFormat/>
    <w:rsid w:val="002250B1"/>
    <w:pPr>
      <w:pBdr>
        <w:bottom w:val="single" w:sz="4" w:space="4" w:color="4472C4" w:themeColor="accent1"/>
      </w:pBdr>
      <w:spacing w:before="200" w:after="280" w:line="276" w:lineRule="auto"/>
      <w:ind w:left="936" w:right="936"/>
      <w:jc w:val="center"/>
    </w:pPr>
    <w:rPr>
      <w:rFonts w:ascii="Calibri" w:eastAsia="Times New Roman" w:hAnsi="Calibri" w:cs="Calibri"/>
      <w:b/>
      <w:bCs/>
      <w:iCs/>
      <w:sz w:val="28"/>
    </w:rPr>
  </w:style>
  <w:style w:type="character" w:customStyle="1" w:styleId="IntenseQuoteChar">
    <w:name w:val="Intense Quote Char"/>
    <w:basedOn w:val="DefaultParagraphFont"/>
    <w:link w:val="IntenseQuote"/>
    <w:uiPriority w:val="30"/>
    <w:rsid w:val="002250B1"/>
    <w:rPr>
      <w:rFonts w:ascii="Calibri" w:eastAsia="Times New Roman" w:hAnsi="Calibri" w:cs="Calibri"/>
      <w:b/>
      <w:bCs/>
      <w:iCs/>
      <w:sz w:val="28"/>
    </w:rPr>
  </w:style>
  <w:style w:type="character" w:styleId="IntenseReference">
    <w:name w:val="Intense Reference"/>
    <w:basedOn w:val="DefaultParagraphFont"/>
    <w:uiPriority w:val="32"/>
    <w:qFormat/>
    <w:rsid w:val="002250B1"/>
    <w:rPr>
      <w:b/>
      <w:bCs/>
      <w:smallCaps/>
      <w:color w:val="ED7D31" w:themeColor="accent2"/>
      <w:spacing w:val="5"/>
      <w:u w:val="single"/>
    </w:rPr>
  </w:style>
  <w:style w:type="character" w:styleId="SubtleReference">
    <w:name w:val="Subtle Reference"/>
    <w:basedOn w:val="DefaultParagraphFont"/>
    <w:uiPriority w:val="31"/>
    <w:qFormat/>
    <w:rsid w:val="002250B1"/>
    <w:rPr>
      <w:smallCaps/>
      <w:color w:val="ED7D31" w:themeColor="accent2"/>
      <w:u w:val="single"/>
    </w:rPr>
  </w:style>
  <w:style w:type="table" w:styleId="LightList-Accent1">
    <w:name w:val="Light List Accent 1"/>
    <w:basedOn w:val="TableNormal"/>
    <w:uiPriority w:val="61"/>
    <w:rsid w:val="002250B1"/>
    <w:pPr>
      <w:spacing w:after="0" w:line="240" w:lineRule="auto"/>
    </w:pPr>
    <w:rPr>
      <w:rFonts w:ascii="Calibri" w:eastAsia="Calibri" w:hAnsi="Calibri" w:cs="Times New Roman"/>
      <w:lang w:val="hu-HU" w:eastAsia="hu-H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Table4-Accent11">
    <w:name w:val="List Table 4 - Accent 11"/>
    <w:basedOn w:val="TableNormal"/>
    <w:uiPriority w:val="49"/>
    <w:rsid w:val="002250B1"/>
    <w:pPr>
      <w:spacing w:after="0" w:line="240" w:lineRule="auto"/>
    </w:pPr>
    <w:rPr>
      <w:lang w:val="hu-H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11">
    <w:name w:val="List Table 3 - Accent 11"/>
    <w:basedOn w:val="TableNormal"/>
    <w:uiPriority w:val="48"/>
    <w:rsid w:val="002250B1"/>
    <w:pPr>
      <w:spacing w:after="0" w:line="240" w:lineRule="auto"/>
    </w:pPr>
    <w:rPr>
      <w:rFonts w:ascii="Calibri" w:eastAsia="Calibri" w:hAnsi="Calibri" w:cs="Times New Roman"/>
      <w:lang w:val="hu-HU" w:eastAsia="hu-H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41">
    <w:name w:val="Grid Table 41"/>
    <w:basedOn w:val="TableNormal"/>
    <w:uiPriority w:val="49"/>
    <w:rsid w:val="002250B1"/>
    <w:pPr>
      <w:spacing w:after="0" w:line="240" w:lineRule="auto"/>
    </w:pPr>
    <w:rPr>
      <w:rFonts w:ascii="Calibri" w:eastAsia="Calibri" w:hAnsi="Calibri" w:cs="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etteredlist">
    <w:name w:val="Lettered list"/>
    <w:basedOn w:val="BodyText"/>
    <w:rsid w:val="002250B1"/>
    <w:pPr>
      <w:numPr>
        <w:numId w:val="17"/>
      </w:numPr>
      <w:spacing w:line="240" w:lineRule="auto"/>
      <w:ind w:left="1434" w:right="1077" w:hanging="357"/>
      <w:jc w:val="both"/>
    </w:pPr>
    <w:rPr>
      <w:rFonts w:ascii="Arial" w:eastAsia="Times New Roman" w:hAnsi="Arial" w:cs="Times New Roman"/>
      <w:sz w:val="20"/>
      <w:szCs w:val="20"/>
      <w:lang w:val="en-GB"/>
    </w:rPr>
  </w:style>
  <w:style w:type="table" w:styleId="GridTable2-Accent3">
    <w:name w:val="Grid Table 2 Accent 3"/>
    <w:basedOn w:val="TableNormal"/>
    <w:uiPriority w:val="47"/>
    <w:rsid w:val="002250B1"/>
    <w:pPr>
      <w:spacing w:after="0" w:line="240" w:lineRule="auto"/>
    </w:pPr>
    <w:rPr>
      <w:rFonts w:ascii="Calibri" w:eastAsia="Calibri" w:hAnsi="Calibri" w:cs="Times New Roman"/>
      <w:lang w:val="hu-HU" w:eastAsia="hu-H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2250B1"/>
    <w:pPr>
      <w:spacing w:after="0" w:line="240" w:lineRule="auto"/>
    </w:pPr>
    <w:rPr>
      <w:rFonts w:ascii="Calibri" w:eastAsia="Calibri" w:hAnsi="Calibri" w:cs="Times New Roman"/>
      <w:lang w:val="hu-HU" w:eastAsia="hu-H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rsid w:val="00225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20">
    <w:name w:val="xl48620"/>
    <w:basedOn w:val="Normal"/>
    <w:rsid w:val="002250B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21">
    <w:name w:val="xl48621"/>
    <w:basedOn w:val="Normal"/>
    <w:rsid w:val="002250B1"/>
    <w:pP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22">
    <w:name w:val="xl48622"/>
    <w:basedOn w:val="Normal"/>
    <w:rsid w:val="002250B1"/>
    <w:pPr>
      <w:shd w:val="clear" w:color="000000" w:fill="F2F2F2"/>
      <w:spacing w:before="100" w:beforeAutospacing="1" w:after="100" w:afterAutospacing="1" w:line="240" w:lineRule="auto"/>
      <w:ind w:firstLineChars="100" w:firstLine="100"/>
    </w:pPr>
    <w:rPr>
      <w:rFonts w:ascii="Times New Roman" w:eastAsia="Times New Roman" w:hAnsi="Times New Roman" w:cs="Times New Roman"/>
      <w:color w:val="5C0099"/>
      <w:sz w:val="24"/>
      <w:szCs w:val="24"/>
    </w:rPr>
  </w:style>
  <w:style w:type="paragraph" w:customStyle="1" w:styleId="xl48623">
    <w:name w:val="xl48623"/>
    <w:basedOn w:val="Normal"/>
    <w:rsid w:val="002250B1"/>
    <w:pPr>
      <w:pBdr>
        <w:right w:val="single" w:sz="4" w:space="0" w:color="BFBFBF"/>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24">
    <w:name w:val="xl48624"/>
    <w:basedOn w:val="Normal"/>
    <w:rsid w:val="002250B1"/>
    <w:pPr>
      <w:pBdr>
        <w:bottom w:val="single" w:sz="4" w:space="0" w:color="BFBFBF"/>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25">
    <w:name w:val="xl48625"/>
    <w:basedOn w:val="Normal"/>
    <w:rsid w:val="002250B1"/>
    <w:pPr>
      <w:pBdr>
        <w:bottom w:val="single" w:sz="4" w:space="0" w:color="BFBFBF"/>
        <w:right w:val="single" w:sz="4" w:space="0" w:color="BFBFBF"/>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26">
    <w:name w:val="xl48626"/>
    <w:basedOn w:val="Normal"/>
    <w:rsid w:val="002250B1"/>
    <w:pPr>
      <w:shd w:val="clear" w:color="000000" w:fill="F2F2F2"/>
      <w:spacing w:before="100" w:beforeAutospacing="1" w:after="100" w:afterAutospacing="1" w:line="240" w:lineRule="auto"/>
      <w:ind w:firstLineChars="200" w:firstLine="200"/>
    </w:pPr>
    <w:rPr>
      <w:rFonts w:ascii="Times New Roman" w:eastAsia="Times New Roman" w:hAnsi="Times New Roman" w:cs="Times New Roman"/>
      <w:b/>
      <w:bCs/>
      <w:color w:val="5C0099"/>
      <w:sz w:val="24"/>
      <w:szCs w:val="24"/>
    </w:rPr>
  </w:style>
  <w:style w:type="paragraph" w:customStyle="1" w:styleId="xl48627">
    <w:name w:val="xl48627"/>
    <w:basedOn w:val="Normal"/>
    <w:rsid w:val="002250B1"/>
    <w:pP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28">
    <w:name w:val="xl48628"/>
    <w:basedOn w:val="Normal"/>
    <w:rsid w:val="002250B1"/>
    <w:pP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29">
    <w:name w:val="xl48629"/>
    <w:basedOn w:val="Normal"/>
    <w:rsid w:val="002250B1"/>
    <w:pPr>
      <w:shd w:val="clear" w:color="000000" w:fill="F2F2F2"/>
      <w:spacing w:before="100" w:beforeAutospacing="1" w:after="100" w:afterAutospacing="1" w:line="240" w:lineRule="auto"/>
      <w:jc w:val="center"/>
    </w:pPr>
    <w:rPr>
      <w:rFonts w:ascii="Times New Roman" w:eastAsia="Times New Roman" w:hAnsi="Times New Roman" w:cs="Times New Roman"/>
      <w:b/>
      <w:bCs/>
      <w:color w:val="5C0099"/>
      <w:sz w:val="24"/>
      <w:szCs w:val="24"/>
    </w:rPr>
  </w:style>
  <w:style w:type="paragraph" w:customStyle="1" w:styleId="xl48630">
    <w:name w:val="xl48630"/>
    <w:basedOn w:val="Normal"/>
    <w:rsid w:val="002250B1"/>
    <w:pP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31">
    <w:name w:val="xl48631"/>
    <w:basedOn w:val="Normal"/>
    <w:rsid w:val="002250B1"/>
    <w:pPr>
      <w:pBdr>
        <w:right w:val="single" w:sz="4" w:space="0" w:color="BFBFBF"/>
      </w:pBd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32">
    <w:name w:val="xl48632"/>
    <w:basedOn w:val="Normal"/>
    <w:rsid w:val="002250B1"/>
    <w:pPr>
      <w:pBdr>
        <w:top w:val="single" w:sz="4" w:space="0" w:color="FFFFFF"/>
        <w:left w:val="single" w:sz="4" w:space="0" w:color="FFFFFF"/>
        <w:bottom w:val="single" w:sz="4" w:space="0" w:color="BFBFBF"/>
      </w:pBd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33">
    <w:name w:val="xl48633"/>
    <w:basedOn w:val="Normal"/>
    <w:rsid w:val="002250B1"/>
    <w:pPr>
      <w:pBdr>
        <w:top w:val="single" w:sz="4" w:space="0" w:color="FFFFFF"/>
        <w:bottom w:val="single" w:sz="4" w:space="0" w:color="BFBFBF"/>
      </w:pBd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34">
    <w:name w:val="xl48634"/>
    <w:basedOn w:val="Normal"/>
    <w:rsid w:val="002250B1"/>
    <w:pPr>
      <w:pBdr>
        <w:top w:val="single" w:sz="4" w:space="0" w:color="FFFFFF"/>
        <w:bottom w:val="single" w:sz="4" w:space="0" w:color="BFBFBF"/>
      </w:pBd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8"/>
      <w:szCs w:val="28"/>
    </w:rPr>
  </w:style>
  <w:style w:type="paragraph" w:customStyle="1" w:styleId="xl48635">
    <w:name w:val="xl48635"/>
    <w:basedOn w:val="Normal"/>
    <w:rsid w:val="002250B1"/>
    <w:pPr>
      <w:pBdr>
        <w:top w:val="single" w:sz="4" w:space="0" w:color="FFFFFF"/>
        <w:bottom w:val="single" w:sz="4" w:space="0" w:color="BFBFBF"/>
        <w:right w:val="single" w:sz="4" w:space="0" w:color="BFBFBF"/>
      </w:pBd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36">
    <w:name w:val="xl48636"/>
    <w:basedOn w:val="Normal"/>
    <w:rsid w:val="002250B1"/>
    <w:pP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37">
    <w:name w:val="xl48637"/>
    <w:basedOn w:val="Normal"/>
    <w:rsid w:val="002250B1"/>
    <w:pP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38">
    <w:name w:val="xl48638"/>
    <w:basedOn w:val="Normal"/>
    <w:rsid w:val="002250B1"/>
    <w:pP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39">
    <w:name w:val="xl48639"/>
    <w:basedOn w:val="Normal"/>
    <w:rsid w:val="002250B1"/>
    <w:pPr>
      <w:shd w:val="clear" w:color="000000" w:fill="F2F2F2"/>
      <w:spacing w:before="100" w:beforeAutospacing="1" w:after="100" w:afterAutospacing="1" w:line="240" w:lineRule="auto"/>
      <w:ind w:firstLineChars="400" w:firstLine="400"/>
    </w:pPr>
    <w:rPr>
      <w:rFonts w:ascii="Times New Roman" w:eastAsia="Times New Roman" w:hAnsi="Times New Roman" w:cs="Times New Roman"/>
      <w:b/>
      <w:bCs/>
      <w:color w:val="5C0099"/>
      <w:sz w:val="24"/>
      <w:szCs w:val="24"/>
    </w:rPr>
  </w:style>
  <w:style w:type="paragraph" w:customStyle="1" w:styleId="xl48640">
    <w:name w:val="xl48640"/>
    <w:basedOn w:val="Normal"/>
    <w:rsid w:val="002250B1"/>
    <w:pPr>
      <w:shd w:val="clear" w:color="000000" w:fill="F2F2F2"/>
      <w:spacing w:before="100" w:beforeAutospacing="1" w:after="100" w:afterAutospacing="1" w:line="240" w:lineRule="auto"/>
      <w:ind w:firstLineChars="600" w:firstLine="600"/>
    </w:pPr>
    <w:rPr>
      <w:rFonts w:ascii="Times New Roman" w:eastAsia="Times New Roman" w:hAnsi="Times New Roman" w:cs="Times New Roman"/>
      <w:b/>
      <w:bCs/>
      <w:color w:val="5C0099"/>
      <w:sz w:val="24"/>
      <w:szCs w:val="24"/>
    </w:rPr>
  </w:style>
  <w:style w:type="paragraph" w:customStyle="1" w:styleId="xl48641">
    <w:name w:val="xl48641"/>
    <w:basedOn w:val="Normal"/>
    <w:rsid w:val="002250B1"/>
    <w:pPr>
      <w:shd w:val="clear" w:color="000000" w:fill="F2F2F2"/>
      <w:spacing w:before="100" w:beforeAutospacing="1" w:after="100" w:afterAutospacing="1" w:line="240" w:lineRule="auto"/>
    </w:pPr>
    <w:rPr>
      <w:rFonts w:ascii="Times New Roman" w:eastAsia="Times New Roman" w:hAnsi="Times New Roman" w:cs="Times New Roman"/>
      <w:color w:val="5C0099"/>
      <w:sz w:val="24"/>
      <w:szCs w:val="24"/>
    </w:rPr>
  </w:style>
  <w:style w:type="paragraph" w:customStyle="1" w:styleId="xl48642">
    <w:name w:val="xl48642"/>
    <w:basedOn w:val="Normal"/>
    <w:rsid w:val="002250B1"/>
    <w:pPr>
      <w:pBdr>
        <w:top w:val="single" w:sz="4" w:space="0" w:color="808080"/>
        <w:left w:val="single" w:sz="4" w:space="0" w:color="808080"/>
        <w:bottom w:val="single" w:sz="4" w:space="0" w:color="808080"/>
        <w:right w:val="single" w:sz="4" w:space="0" w:color="808080"/>
      </w:pBdr>
      <w:shd w:val="clear" w:color="000000" w:fill="E9E8F0"/>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43">
    <w:name w:val="xl48643"/>
    <w:basedOn w:val="Normal"/>
    <w:rsid w:val="002250B1"/>
    <w:pPr>
      <w:pBdr>
        <w:top w:val="single" w:sz="4" w:space="0" w:color="808080"/>
        <w:left w:val="single" w:sz="4" w:space="0" w:color="808080"/>
        <w:bottom w:val="single" w:sz="4" w:space="0" w:color="808080"/>
        <w:right w:val="single" w:sz="4" w:space="0" w:color="808080"/>
      </w:pBdr>
      <w:shd w:val="clear" w:color="000000" w:fill="E9E8F0"/>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44">
    <w:name w:val="xl48644"/>
    <w:basedOn w:val="Normal"/>
    <w:rsid w:val="002250B1"/>
    <w:pP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8645">
    <w:name w:val="xl48645"/>
    <w:basedOn w:val="Normal"/>
    <w:rsid w:val="002250B1"/>
    <w:pPr>
      <w:shd w:val="clear" w:color="000000" w:fill="F2F2F2"/>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46">
    <w:name w:val="xl48646"/>
    <w:basedOn w:val="Normal"/>
    <w:rsid w:val="002250B1"/>
    <w:pPr>
      <w:pBdr>
        <w:top w:val="single" w:sz="4" w:space="0" w:color="808080"/>
        <w:left w:val="single" w:sz="4" w:space="0" w:color="808080"/>
        <w:bottom w:val="single" w:sz="4" w:space="0" w:color="808080"/>
        <w:right w:val="single" w:sz="4" w:space="0" w:color="808080"/>
      </w:pBdr>
      <w:shd w:val="clear" w:color="000000" w:fill="E9E8F0"/>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47">
    <w:name w:val="xl48647"/>
    <w:basedOn w:val="Normal"/>
    <w:rsid w:val="002250B1"/>
    <w:pPr>
      <w:pBdr>
        <w:top w:val="single" w:sz="4" w:space="0" w:color="808080"/>
        <w:left w:val="single" w:sz="4" w:space="0" w:color="808080"/>
        <w:bottom w:val="single" w:sz="4" w:space="0" w:color="808080"/>
        <w:right w:val="single" w:sz="4" w:space="0" w:color="808080"/>
      </w:pBdr>
      <w:shd w:val="clear" w:color="000000" w:fill="E9E8F0"/>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xl48648">
    <w:name w:val="xl48648"/>
    <w:basedOn w:val="Normal"/>
    <w:rsid w:val="002250B1"/>
    <w:pPr>
      <w:pBdr>
        <w:top w:val="single" w:sz="4" w:space="0" w:color="808080"/>
        <w:left w:val="single" w:sz="4" w:space="0" w:color="808080"/>
        <w:bottom w:val="single" w:sz="4" w:space="0" w:color="808080"/>
        <w:right w:val="single" w:sz="4" w:space="0" w:color="808080"/>
      </w:pBdr>
      <w:shd w:val="clear" w:color="000000" w:fill="E9E8F0"/>
      <w:spacing w:before="100" w:beforeAutospacing="1" w:after="100" w:afterAutospacing="1" w:line="240" w:lineRule="auto"/>
      <w:jc w:val="center"/>
    </w:pPr>
    <w:rPr>
      <w:rFonts w:ascii="Times New Roman" w:eastAsia="Times New Roman" w:hAnsi="Times New Roman" w:cs="Times New Roman"/>
      <w:color w:val="5C0099"/>
      <w:sz w:val="24"/>
      <w:szCs w:val="24"/>
    </w:rPr>
  </w:style>
  <w:style w:type="paragraph" w:customStyle="1" w:styleId="EndNoteBibliography">
    <w:name w:val="EndNote Bibliography"/>
    <w:basedOn w:val="Normal"/>
    <w:link w:val="EndNoteBibliographyChar"/>
    <w:rsid w:val="002250B1"/>
    <w:pPr>
      <w:spacing w:after="120" w:line="240" w:lineRule="exact"/>
      <w:jc w:val="both"/>
    </w:pPr>
    <w:rPr>
      <w:rFonts w:ascii="Calibri" w:eastAsia="Calibri" w:hAnsi="Calibri" w:cs="Times New Roman"/>
      <w:noProof/>
      <w:spacing w:val="-10"/>
      <w:sz w:val="24"/>
    </w:rPr>
  </w:style>
  <w:style w:type="character" w:customStyle="1" w:styleId="EndNoteBibliographyChar">
    <w:name w:val="EndNote Bibliography Char"/>
    <w:basedOn w:val="DefaultParagraphFont"/>
    <w:link w:val="EndNoteBibliography"/>
    <w:rsid w:val="002250B1"/>
    <w:rPr>
      <w:rFonts w:ascii="Calibri" w:eastAsia="Calibri" w:hAnsi="Calibri" w:cs="Times New Roman"/>
      <w:noProof/>
      <w:spacing w:val="-10"/>
      <w:sz w:val="24"/>
    </w:rPr>
  </w:style>
  <w:style w:type="paragraph" w:styleId="ListBullet">
    <w:name w:val="List Bullet"/>
    <w:basedOn w:val="ListParagraph"/>
    <w:qFormat/>
    <w:rsid w:val="002250B1"/>
    <w:pPr>
      <w:widowControl w:val="0"/>
      <w:numPr>
        <w:numId w:val="18"/>
      </w:numPr>
      <w:tabs>
        <w:tab w:val="num" w:pos="360"/>
      </w:tabs>
      <w:spacing w:after="120" w:line="300" w:lineRule="exact"/>
      <w:ind w:left="720" w:firstLine="0"/>
      <w:contextualSpacing w:val="0"/>
      <w:jc w:val="both"/>
    </w:pPr>
    <w:rPr>
      <w:rFonts w:ascii="Calibri" w:eastAsia="Calibri" w:hAnsi="Calibri" w:cs="Times New Roman"/>
      <w:spacing w:val="-10"/>
      <w:sz w:val="24"/>
      <w:lang w:val="en-GB" w:eastAsia="en-GB"/>
    </w:rPr>
  </w:style>
  <w:style w:type="paragraph" w:styleId="ListBullet2">
    <w:name w:val="List Bullet 2"/>
    <w:basedOn w:val="ListBullet"/>
    <w:qFormat/>
    <w:rsid w:val="002250B1"/>
    <w:pPr>
      <w:numPr>
        <w:ilvl w:val="1"/>
      </w:numPr>
      <w:tabs>
        <w:tab w:val="num" w:pos="360"/>
      </w:tabs>
    </w:pPr>
  </w:style>
  <w:style w:type="paragraph" w:styleId="ListBullet3">
    <w:name w:val="List Bullet 3"/>
    <w:basedOn w:val="ListParagraph"/>
    <w:rsid w:val="002250B1"/>
    <w:pPr>
      <w:tabs>
        <w:tab w:val="num" w:pos="360"/>
      </w:tabs>
      <w:spacing w:after="120" w:line="300" w:lineRule="exact"/>
      <w:ind w:left="2483" w:hanging="357"/>
      <w:contextualSpacing w:val="0"/>
      <w:jc w:val="both"/>
    </w:pPr>
    <w:rPr>
      <w:rFonts w:ascii="Calibri" w:eastAsia="Calibri" w:hAnsi="Calibri" w:cs="Times New Roman"/>
      <w:spacing w:val="-10"/>
      <w:sz w:val="24"/>
      <w:lang w:val="en-GB"/>
    </w:rPr>
  </w:style>
  <w:style w:type="character" w:customStyle="1" w:styleId="ListParagraphChar">
    <w:name w:val="List Paragraph Char"/>
    <w:aliases w:val="_CC_Bullet Char"/>
    <w:basedOn w:val="DefaultParagraphFont"/>
    <w:link w:val="ListParagraph"/>
    <w:uiPriority w:val="34"/>
    <w:rsid w:val="002250B1"/>
  </w:style>
  <w:style w:type="paragraph" w:customStyle="1" w:styleId="xl65">
    <w:name w:val="xl65"/>
    <w:basedOn w:val="Normal"/>
    <w:rsid w:val="002250B1"/>
    <w:pP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250B1"/>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250B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2250B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250B1"/>
    <w:rPr>
      <w:color w:val="605E5C"/>
      <w:shd w:val="clear" w:color="auto" w:fill="E1DFDD"/>
    </w:rPr>
  </w:style>
  <w:style w:type="paragraph" w:customStyle="1" w:styleId="reference">
    <w:name w:val="reference"/>
    <w:basedOn w:val="Normal"/>
    <w:link w:val="referenceChar"/>
    <w:qFormat/>
    <w:rsid w:val="002250B1"/>
    <w:pPr>
      <w:keepLines/>
      <w:spacing w:before="240" w:after="0" w:line="320" w:lineRule="exact"/>
      <w:ind w:left="360" w:hanging="360"/>
    </w:pPr>
    <w:rPr>
      <w:rFonts w:ascii="Verdana" w:eastAsia="Times New Roman" w:hAnsi="Verdana" w:cs="Times New Roman"/>
      <w:sz w:val="20"/>
      <w:szCs w:val="20"/>
    </w:rPr>
  </w:style>
  <w:style w:type="character" w:customStyle="1" w:styleId="referenceChar">
    <w:name w:val="reference Char"/>
    <w:link w:val="reference"/>
    <w:rsid w:val="002250B1"/>
    <w:rPr>
      <w:rFonts w:ascii="Verdana" w:eastAsia="Times New Roman" w:hAnsi="Verdana" w:cs="Times New Roman"/>
      <w:sz w:val="20"/>
      <w:szCs w:val="20"/>
    </w:rPr>
  </w:style>
  <w:style w:type="table" w:styleId="GridTable2-Accent2">
    <w:name w:val="Grid Table 2 Accent 2"/>
    <w:basedOn w:val="TableNormal"/>
    <w:uiPriority w:val="47"/>
    <w:rsid w:val="002250B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76">
    <w:name w:val="xl76"/>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9C0006"/>
      <w:sz w:val="24"/>
      <w:szCs w:val="24"/>
    </w:rPr>
  </w:style>
  <w:style w:type="paragraph" w:customStyle="1" w:styleId="xl77">
    <w:name w:val="xl77"/>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9C0006"/>
      <w:sz w:val="24"/>
      <w:szCs w:val="24"/>
    </w:rPr>
  </w:style>
  <w:style w:type="paragraph" w:customStyle="1" w:styleId="xl78">
    <w:name w:val="xl78"/>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2250B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9C0006"/>
      <w:sz w:val="24"/>
      <w:szCs w:val="24"/>
    </w:rPr>
  </w:style>
  <w:style w:type="paragraph" w:customStyle="1" w:styleId="xl80">
    <w:name w:val="xl80"/>
    <w:basedOn w:val="Normal"/>
    <w:rsid w:val="002250B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color w:val="9C0006"/>
      <w:sz w:val="24"/>
      <w:szCs w:val="24"/>
    </w:rPr>
  </w:style>
  <w:style w:type="paragraph" w:customStyle="1" w:styleId="xl81">
    <w:name w:val="xl81"/>
    <w:basedOn w:val="Normal"/>
    <w:rsid w:val="002250B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color w:val="9C0006"/>
      <w:sz w:val="24"/>
      <w:szCs w:val="24"/>
    </w:rPr>
  </w:style>
  <w:style w:type="paragraph" w:customStyle="1" w:styleId="xl82">
    <w:name w:val="xl82"/>
    <w:basedOn w:val="Normal"/>
    <w:rsid w:val="0022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9C0006"/>
      <w:sz w:val="24"/>
      <w:szCs w:val="24"/>
    </w:rPr>
  </w:style>
  <w:style w:type="paragraph" w:customStyle="1" w:styleId="xl83">
    <w:name w:val="xl83"/>
    <w:basedOn w:val="Normal"/>
    <w:rsid w:val="002250B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color w:val="9C0006"/>
      <w:sz w:val="24"/>
      <w:szCs w:val="24"/>
    </w:rPr>
  </w:style>
  <w:style w:type="paragraph" w:customStyle="1" w:styleId="xl84">
    <w:name w:val="xl84"/>
    <w:basedOn w:val="Normal"/>
    <w:rsid w:val="002250B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color w:val="9C0006"/>
      <w:sz w:val="24"/>
      <w:szCs w:val="24"/>
    </w:rPr>
  </w:style>
  <w:style w:type="paragraph" w:customStyle="1" w:styleId="xl85">
    <w:name w:val="xl85"/>
    <w:basedOn w:val="Normal"/>
    <w:rsid w:val="002250B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color w:val="9C0006"/>
      <w:sz w:val="24"/>
      <w:szCs w:val="24"/>
    </w:rPr>
  </w:style>
  <w:style w:type="table" w:styleId="GridTable4-Accent2">
    <w:name w:val="Grid Table 4 Accent 2"/>
    <w:basedOn w:val="TableNormal"/>
    <w:uiPriority w:val="49"/>
    <w:rsid w:val="002250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CurrentList1">
    <w:name w:val="Current List1"/>
    <w:uiPriority w:val="99"/>
    <w:rsid w:val="002250B1"/>
    <w:pPr>
      <w:numPr>
        <w:numId w:val="20"/>
      </w:numPr>
    </w:pPr>
  </w:style>
  <w:style w:type="table" w:styleId="ListTable3-Accent5">
    <w:name w:val="List Table 3 Accent 5"/>
    <w:basedOn w:val="TableNormal"/>
    <w:uiPriority w:val="48"/>
    <w:rsid w:val="002250B1"/>
    <w:pPr>
      <w:spacing w:after="0" w:line="240" w:lineRule="auto"/>
    </w:pPr>
    <w:rPr>
      <w:sz w:val="24"/>
      <w:szCs w:val="24"/>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2">
    <w:name w:val="List Table 4 Accent 2"/>
    <w:basedOn w:val="TableNormal"/>
    <w:uiPriority w:val="49"/>
    <w:rsid w:val="002250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2250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l74">
    <w:name w:val="xl74"/>
    <w:basedOn w:val="Normal"/>
    <w:rsid w:val="002250B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2250B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2250B1"/>
    <w:pPr>
      <w:pBdr>
        <w:top w:val="single" w:sz="8" w:space="0" w:color="auto"/>
        <w:left w:val="single" w:sz="4" w:space="0" w:color="auto"/>
        <w:bottom w:val="single" w:sz="8" w:space="0" w:color="auto"/>
        <w:right w:val="single" w:sz="8"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2250B1"/>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2250B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2250B1"/>
    <w:pPr>
      <w:pBdr>
        <w:left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Normal"/>
    <w:rsid w:val="002250B1"/>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2250B1"/>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8">
    <w:name w:val="xl138"/>
    <w:basedOn w:val="Normal"/>
    <w:rsid w:val="002250B1"/>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2250B1"/>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2250B1"/>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Normal"/>
    <w:rsid w:val="002250B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table" w:styleId="ListTable4-Accent3">
    <w:name w:val="List Table 4 Accent 3"/>
    <w:basedOn w:val="TableNormal"/>
    <w:uiPriority w:val="49"/>
    <w:rsid w:val="006C084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6C08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D45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2B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4179">
      <w:bodyDiv w:val="1"/>
      <w:marLeft w:val="0"/>
      <w:marRight w:val="0"/>
      <w:marTop w:val="0"/>
      <w:marBottom w:val="0"/>
      <w:divBdr>
        <w:top w:val="none" w:sz="0" w:space="0" w:color="auto"/>
        <w:left w:val="none" w:sz="0" w:space="0" w:color="auto"/>
        <w:bottom w:val="none" w:sz="0" w:space="0" w:color="auto"/>
        <w:right w:val="none" w:sz="0" w:space="0" w:color="auto"/>
      </w:divBdr>
    </w:div>
    <w:div w:id="42872522">
      <w:bodyDiv w:val="1"/>
      <w:marLeft w:val="0"/>
      <w:marRight w:val="0"/>
      <w:marTop w:val="0"/>
      <w:marBottom w:val="0"/>
      <w:divBdr>
        <w:top w:val="none" w:sz="0" w:space="0" w:color="auto"/>
        <w:left w:val="none" w:sz="0" w:space="0" w:color="auto"/>
        <w:bottom w:val="none" w:sz="0" w:space="0" w:color="auto"/>
        <w:right w:val="none" w:sz="0" w:space="0" w:color="auto"/>
      </w:divBdr>
      <w:divsChild>
        <w:div w:id="961349612">
          <w:marLeft w:val="0"/>
          <w:marRight w:val="0"/>
          <w:marTop w:val="0"/>
          <w:marBottom w:val="0"/>
          <w:divBdr>
            <w:top w:val="none" w:sz="0" w:space="0" w:color="auto"/>
            <w:left w:val="none" w:sz="0" w:space="0" w:color="auto"/>
            <w:bottom w:val="none" w:sz="0" w:space="0" w:color="auto"/>
            <w:right w:val="none" w:sz="0" w:space="0" w:color="auto"/>
          </w:divBdr>
        </w:div>
        <w:div w:id="986667643">
          <w:marLeft w:val="0"/>
          <w:marRight w:val="0"/>
          <w:marTop w:val="0"/>
          <w:marBottom w:val="0"/>
          <w:divBdr>
            <w:top w:val="none" w:sz="0" w:space="0" w:color="auto"/>
            <w:left w:val="none" w:sz="0" w:space="0" w:color="auto"/>
            <w:bottom w:val="none" w:sz="0" w:space="0" w:color="auto"/>
            <w:right w:val="none" w:sz="0" w:space="0" w:color="auto"/>
          </w:divBdr>
        </w:div>
      </w:divsChild>
    </w:div>
    <w:div w:id="82798169">
      <w:bodyDiv w:val="1"/>
      <w:marLeft w:val="0"/>
      <w:marRight w:val="0"/>
      <w:marTop w:val="0"/>
      <w:marBottom w:val="0"/>
      <w:divBdr>
        <w:top w:val="none" w:sz="0" w:space="0" w:color="auto"/>
        <w:left w:val="none" w:sz="0" w:space="0" w:color="auto"/>
        <w:bottom w:val="none" w:sz="0" w:space="0" w:color="auto"/>
        <w:right w:val="none" w:sz="0" w:space="0" w:color="auto"/>
      </w:divBdr>
    </w:div>
    <w:div w:id="95370508">
      <w:bodyDiv w:val="1"/>
      <w:marLeft w:val="0"/>
      <w:marRight w:val="0"/>
      <w:marTop w:val="0"/>
      <w:marBottom w:val="0"/>
      <w:divBdr>
        <w:top w:val="none" w:sz="0" w:space="0" w:color="auto"/>
        <w:left w:val="none" w:sz="0" w:space="0" w:color="auto"/>
        <w:bottom w:val="none" w:sz="0" w:space="0" w:color="auto"/>
        <w:right w:val="none" w:sz="0" w:space="0" w:color="auto"/>
      </w:divBdr>
      <w:divsChild>
        <w:div w:id="739791353">
          <w:marLeft w:val="0"/>
          <w:marRight w:val="0"/>
          <w:marTop w:val="0"/>
          <w:marBottom w:val="0"/>
          <w:divBdr>
            <w:top w:val="none" w:sz="0" w:space="0" w:color="auto"/>
            <w:left w:val="none" w:sz="0" w:space="0" w:color="auto"/>
            <w:bottom w:val="none" w:sz="0" w:space="0" w:color="auto"/>
            <w:right w:val="none" w:sz="0" w:space="0" w:color="auto"/>
          </w:divBdr>
        </w:div>
        <w:div w:id="1538928910">
          <w:marLeft w:val="0"/>
          <w:marRight w:val="0"/>
          <w:marTop w:val="0"/>
          <w:marBottom w:val="0"/>
          <w:divBdr>
            <w:top w:val="none" w:sz="0" w:space="0" w:color="auto"/>
            <w:left w:val="none" w:sz="0" w:space="0" w:color="auto"/>
            <w:bottom w:val="none" w:sz="0" w:space="0" w:color="auto"/>
            <w:right w:val="none" w:sz="0" w:space="0" w:color="auto"/>
          </w:divBdr>
        </w:div>
      </w:divsChild>
    </w:div>
    <w:div w:id="162595630">
      <w:bodyDiv w:val="1"/>
      <w:marLeft w:val="0"/>
      <w:marRight w:val="0"/>
      <w:marTop w:val="0"/>
      <w:marBottom w:val="0"/>
      <w:divBdr>
        <w:top w:val="none" w:sz="0" w:space="0" w:color="auto"/>
        <w:left w:val="none" w:sz="0" w:space="0" w:color="auto"/>
        <w:bottom w:val="none" w:sz="0" w:space="0" w:color="auto"/>
        <w:right w:val="none" w:sz="0" w:space="0" w:color="auto"/>
      </w:divBdr>
    </w:div>
    <w:div w:id="196168039">
      <w:bodyDiv w:val="1"/>
      <w:marLeft w:val="0"/>
      <w:marRight w:val="0"/>
      <w:marTop w:val="0"/>
      <w:marBottom w:val="0"/>
      <w:divBdr>
        <w:top w:val="none" w:sz="0" w:space="0" w:color="auto"/>
        <w:left w:val="none" w:sz="0" w:space="0" w:color="auto"/>
        <w:bottom w:val="none" w:sz="0" w:space="0" w:color="auto"/>
        <w:right w:val="none" w:sz="0" w:space="0" w:color="auto"/>
      </w:divBdr>
      <w:divsChild>
        <w:div w:id="1457722833">
          <w:marLeft w:val="0"/>
          <w:marRight w:val="0"/>
          <w:marTop w:val="0"/>
          <w:marBottom w:val="0"/>
          <w:divBdr>
            <w:top w:val="none" w:sz="0" w:space="0" w:color="auto"/>
            <w:left w:val="none" w:sz="0" w:space="0" w:color="auto"/>
            <w:bottom w:val="none" w:sz="0" w:space="0" w:color="auto"/>
            <w:right w:val="none" w:sz="0" w:space="0" w:color="auto"/>
          </w:divBdr>
          <w:divsChild>
            <w:div w:id="637226071">
              <w:marLeft w:val="0"/>
              <w:marRight w:val="0"/>
              <w:marTop w:val="0"/>
              <w:marBottom w:val="0"/>
              <w:divBdr>
                <w:top w:val="none" w:sz="0" w:space="0" w:color="auto"/>
                <w:left w:val="none" w:sz="0" w:space="0" w:color="auto"/>
                <w:bottom w:val="none" w:sz="0" w:space="0" w:color="auto"/>
                <w:right w:val="none" w:sz="0" w:space="0" w:color="auto"/>
              </w:divBdr>
              <w:divsChild>
                <w:div w:id="1646927785">
                  <w:marLeft w:val="0"/>
                  <w:marRight w:val="0"/>
                  <w:marTop w:val="0"/>
                  <w:marBottom w:val="0"/>
                  <w:divBdr>
                    <w:top w:val="none" w:sz="0" w:space="0" w:color="auto"/>
                    <w:left w:val="none" w:sz="0" w:space="0" w:color="auto"/>
                    <w:bottom w:val="none" w:sz="0" w:space="0" w:color="auto"/>
                    <w:right w:val="none" w:sz="0" w:space="0" w:color="auto"/>
                  </w:divBdr>
                  <w:divsChild>
                    <w:div w:id="1408461237">
                      <w:marLeft w:val="0"/>
                      <w:marRight w:val="0"/>
                      <w:marTop w:val="0"/>
                      <w:marBottom w:val="0"/>
                      <w:divBdr>
                        <w:top w:val="none" w:sz="0" w:space="0" w:color="auto"/>
                        <w:left w:val="none" w:sz="0" w:space="0" w:color="auto"/>
                        <w:bottom w:val="none" w:sz="0" w:space="0" w:color="auto"/>
                        <w:right w:val="none" w:sz="0" w:space="0" w:color="auto"/>
                      </w:divBdr>
                      <w:divsChild>
                        <w:div w:id="287205912">
                          <w:marLeft w:val="0"/>
                          <w:marRight w:val="0"/>
                          <w:marTop w:val="0"/>
                          <w:marBottom w:val="0"/>
                          <w:divBdr>
                            <w:top w:val="none" w:sz="0" w:space="0" w:color="auto"/>
                            <w:left w:val="none" w:sz="0" w:space="0" w:color="auto"/>
                            <w:bottom w:val="none" w:sz="0" w:space="0" w:color="auto"/>
                            <w:right w:val="none" w:sz="0" w:space="0" w:color="auto"/>
                          </w:divBdr>
                          <w:divsChild>
                            <w:div w:id="8625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2438">
      <w:bodyDiv w:val="1"/>
      <w:marLeft w:val="0"/>
      <w:marRight w:val="0"/>
      <w:marTop w:val="0"/>
      <w:marBottom w:val="0"/>
      <w:divBdr>
        <w:top w:val="none" w:sz="0" w:space="0" w:color="auto"/>
        <w:left w:val="none" w:sz="0" w:space="0" w:color="auto"/>
        <w:bottom w:val="none" w:sz="0" w:space="0" w:color="auto"/>
        <w:right w:val="none" w:sz="0" w:space="0" w:color="auto"/>
      </w:divBdr>
      <w:divsChild>
        <w:div w:id="657808495">
          <w:marLeft w:val="0"/>
          <w:marRight w:val="0"/>
          <w:marTop w:val="0"/>
          <w:marBottom w:val="0"/>
          <w:divBdr>
            <w:top w:val="none" w:sz="0" w:space="0" w:color="auto"/>
            <w:left w:val="none" w:sz="0" w:space="0" w:color="auto"/>
            <w:bottom w:val="none" w:sz="0" w:space="0" w:color="auto"/>
            <w:right w:val="none" w:sz="0" w:space="0" w:color="auto"/>
          </w:divBdr>
        </w:div>
        <w:div w:id="928123892">
          <w:marLeft w:val="0"/>
          <w:marRight w:val="0"/>
          <w:marTop w:val="0"/>
          <w:marBottom w:val="0"/>
          <w:divBdr>
            <w:top w:val="none" w:sz="0" w:space="0" w:color="auto"/>
            <w:left w:val="none" w:sz="0" w:space="0" w:color="auto"/>
            <w:bottom w:val="none" w:sz="0" w:space="0" w:color="auto"/>
            <w:right w:val="none" w:sz="0" w:space="0" w:color="auto"/>
          </w:divBdr>
        </w:div>
      </w:divsChild>
    </w:div>
    <w:div w:id="307632853">
      <w:bodyDiv w:val="1"/>
      <w:marLeft w:val="0"/>
      <w:marRight w:val="0"/>
      <w:marTop w:val="0"/>
      <w:marBottom w:val="0"/>
      <w:divBdr>
        <w:top w:val="none" w:sz="0" w:space="0" w:color="auto"/>
        <w:left w:val="none" w:sz="0" w:space="0" w:color="auto"/>
        <w:bottom w:val="none" w:sz="0" w:space="0" w:color="auto"/>
        <w:right w:val="none" w:sz="0" w:space="0" w:color="auto"/>
      </w:divBdr>
    </w:div>
    <w:div w:id="322633793">
      <w:bodyDiv w:val="1"/>
      <w:marLeft w:val="0"/>
      <w:marRight w:val="0"/>
      <w:marTop w:val="0"/>
      <w:marBottom w:val="0"/>
      <w:divBdr>
        <w:top w:val="none" w:sz="0" w:space="0" w:color="auto"/>
        <w:left w:val="none" w:sz="0" w:space="0" w:color="auto"/>
        <w:bottom w:val="none" w:sz="0" w:space="0" w:color="auto"/>
        <w:right w:val="none" w:sz="0" w:space="0" w:color="auto"/>
      </w:divBdr>
    </w:div>
    <w:div w:id="340009322">
      <w:bodyDiv w:val="1"/>
      <w:marLeft w:val="0"/>
      <w:marRight w:val="0"/>
      <w:marTop w:val="0"/>
      <w:marBottom w:val="0"/>
      <w:divBdr>
        <w:top w:val="none" w:sz="0" w:space="0" w:color="auto"/>
        <w:left w:val="none" w:sz="0" w:space="0" w:color="auto"/>
        <w:bottom w:val="none" w:sz="0" w:space="0" w:color="auto"/>
        <w:right w:val="none" w:sz="0" w:space="0" w:color="auto"/>
      </w:divBdr>
      <w:divsChild>
        <w:div w:id="767120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018371">
      <w:bodyDiv w:val="1"/>
      <w:marLeft w:val="0"/>
      <w:marRight w:val="0"/>
      <w:marTop w:val="0"/>
      <w:marBottom w:val="0"/>
      <w:divBdr>
        <w:top w:val="none" w:sz="0" w:space="0" w:color="auto"/>
        <w:left w:val="none" w:sz="0" w:space="0" w:color="auto"/>
        <w:bottom w:val="none" w:sz="0" w:space="0" w:color="auto"/>
        <w:right w:val="none" w:sz="0" w:space="0" w:color="auto"/>
      </w:divBdr>
      <w:divsChild>
        <w:div w:id="1764371960">
          <w:marLeft w:val="0"/>
          <w:marRight w:val="0"/>
          <w:marTop w:val="0"/>
          <w:marBottom w:val="0"/>
          <w:divBdr>
            <w:top w:val="none" w:sz="0" w:space="0" w:color="auto"/>
            <w:left w:val="none" w:sz="0" w:space="0" w:color="auto"/>
            <w:bottom w:val="none" w:sz="0" w:space="0" w:color="auto"/>
            <w:right w:val="none" w:sz="0" w:space="0" w:color="auto"/>
          </w:divBdr>
        </w:div>
        <w:div w:id="603615958">
          <w:marLeft w:val="0"/>
          <w:marRight w:val="0"/>
          <w:marTop w:val="0"/>
          <w:marBottom w:val="0"/>
          <w:divBdr>
            <w:top w:val="none" w:sz="0" w:space="0" w:color="auto"/>
            <w:left w:val="none" w:sz="0" w:space="0" w:color="auto"/>
            <w:bottom w:val="none" w:sz="0" w:space="0" w:color="auto"/>
            <w:right w:val="none" w:sz="0" w:space="0" w:color="auto"/>
          </w:divBdr>
        </w:div>
      </w:divsChild>
    </w:div>
    <w:div w:id="350911339">
      <w:bodyDiv w:val="1"/>
      <w:marLeft w:val="0"/>
      <w:marRight w:val="0"/>
      <w:marTop w:val="0"/>
      <w:marBottom w:val="0"/>
      <w:divBdr>
        <w:top w:val="none" w:sz="0" w:space="0" w:color="auto"/>
        <w:left w:val="none" w:sz="0" w:space="0" w:color="auto"/>
        <w:bottom w:val="none" w:sz="0" w:space="0" w:color="auto"/>
        <w:right w:val="none" w:sz="0" w:space="0" w:color="auto"/>
      </w:divBdr>
      <w:divsChild>
        <w:div w:id="69693992">
          <w:marLeft w:val="0"/>
          <w:marRight w:val="0"/>
          <w:marTop w:val="0"/>
          <w:marBottom w:val="0"/>
          <w:divBdr>
            <w:top w:val="none" w:sz="0" w:space="0" w:color="auto"/>
            <w:left w:val="none" w:sz="0" w:space="0" w:color="auto"/>
            <w:bottom w:val="none" w:sz="0" w:space="0" w:color="auto"/>
            <w:right w:val="none" w:sz="0" w:space="0" w:color="auto"/>
          </w:divBdr>
          <w:divsChild>
            <w:div w:id="1304849289">
              <w:marLeft w:val="0"/>
              <w:marRight w:val="0"/>
              <w:marTop w:val="0"/>
              <w:marBottom w:val="0"/>
              <w:divBdr>
                <w:top w:val="none" w:sz="0" w:space="0" w:color="auto"/>
                <w:left w:val="none" w:sz="0" w:space="0" w:color="auto"/>
                <w:bottom w:val="none" w:sz="0" w:space="0" w:color="auto"/>
                <w:right w:val="none" w:sz="0" w:space="0" w:color="auto"/>
              </w:divBdr>
              <w:divsChild>
                <w:div w:id="1751388143">
                  <w:marLeft w:val="0"/>
                  <w:marRight w:val="0"/>
                  <w:marTop w:val="0"/>
                  <w:marBottom w:val="0"/>
                  <w:divBdr>
                    <w:top w:val="none" w:sz="0" w:space="0" w:color="auto"/>
                    <w:left w:val="none" w:sz="0" w:space="0" w:color="auto"/>
                    <w:bottom w:val="none" w:sz="0" w:space="0" w:color="auto"/>
                    <w:right w:val="none" w:sz="0" w:space="0" w:color="auto"/>
                  </w:divBdr>
                  <w:divsChild>
                    <w:div w:id="86117970">
                      <w:marLeft w:val="0"/>
                      <w:marRight w:val="0"/>
                      <w:marTop w:val="0"/>
                      <w:marBottom w:val="0"/>
                      <w:divBdr>
                        <w:top w:val="none" w:sz="0" w:space="0" w:color="auto"/>
                        <w:left w:val="none" w:sz="0" w:space="0" w:color="auto"/>
                        <w:bottom w:val="none" w:sz="0" w:space="0" w:color="auto"/>
                        <w:right w:val="none" w:sz="0" w:space="0" w:color="auto"/>
                      </w:divBdr>
                      <w:divsChild>
                        <w:div w:id="723599361">
                          <w:marLeft w:val="0"/>
                          <w:marRight w:val="0"/>
                          <w:marTop w:val="0"/>
                          <w:marBottom w:val="0"/>
                          <w:divBdr>
                            <w:top w:val="none" w:sz="0" w:space="0" w:color="auto"/>
                            <w:left w:val="none" w:sz="0" w:space="0" w:color="auto"/>
                            <w:bottom w:val="none" w:sz="0" w:space="0" w:color="auto"/>
                            <w:right w:val="none" w:sz="0" w:space="0" w:color="auto"/>
                          </w:divBdr>
                          <w:divsChild>
                            <w:div w:id="7700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0136">
      <w:bodyDiv w:val="1"/>
      <w:marLeft w:val="0"/>
      <w:marRight w:val="0"/>
      <w:marTop w:val="0"/>
      <w:marBottom w:val="0"/>
      <w:divBdr>
        <w:top w:val="none" w:sz="0" w:space="0" w:color="auto"/>
        <w:left w:val="none" w:sz="0" w:space="0" w:color="auto"/>
        <w:bottom w:val="none" w:sz="0" w:space="0" w:color="auto"/>
        <w:right w:val="none" w:sz="0" w:space="0" w:color="auto"/>
      </w:divBdr>
    </w:div>
    <w:div w:id="394593516">
      <w:bodyDiv w:val="1"/>
      <w:marLeft w:val="0"/>
      <w:marRight w:val="0"/>
      <w:marTop w:val="0"/>
      <w:marBottom w:val="0"/>
      <w:divBdr>
        <w:top w:val="none" w:sz="0" w:space="0" w:color="auto"/>
        <w:left w:val="none" w:sz="0" w:space="0" w:color="auto"/>
        <w:bottom w:val="none" w:sz="0" w:space="0" w:color="auto"/>
        <w:right w:val="none" w:sz="0" w:space="0" w:color="auto"/>
      </w:divBdr>
      <w:divsChild>
        <w:div w:id="1990480732">
          <w:marLeft w:val="0"/>
          <w:marRight w:val="0"/>
          <w:marTop w:val="0"/>
          <w:marBottom w:val="0"/>
          <w:divBdr>
            <w:top w:val="none" w:sz="0" w:space="0" w:color="auto"/>
            <w:left w:val="none" w:sz="0" w:space="0" w:color="auto"/>
            <w:bottom w:val="none" w:sz="0" w:space="0" w:color="auto"/>
            <w:right w:val="none" w:sz="0" w:space="0" w:color="auto"/>
          </w:divBdr>
          <w:divsChild>
            <w:div w:id="1783645852">
              <w:marLeft w:val="0"/>
              <w:marRight w:val="0"/>
              <w:marTop w:val="0"/>
              <w:marBottom w:val="0"/>
              <w:divBdr>
                <w:top w:val="none" w:sz="0" w:space="0" w:color="auto"/>
                <w:left w:val="none" w:sz="0" w:space="0" w:color="auto"/>
                <w:bottom w:val="none" w:sz="0" w:space="0" w:color="auto"/>
                <w:right w:val="none" w:sz="0" w:space="0" w:color="auto"/>
              </w:divBdr>
              <w:divsChild>
                <w:div w:id="1931237485">
                  <w:marLeft w:val="0"/>
                  <w:marRight w:val="0"/>
                  <w:marTop w:val="0"/>
                  <w:marBottom w:val="0"/>
                  <w:divBdr>
                    <w:top w:val="none" w:sz="0" w:space="0" w:color="auto"/>
                    <w:left w:val="none" w:sz="0" w:space="0" w:color="auto"/>
                    <w:bottom w:val="none" w:sz="0" w:space="0" w:color="auto"/>
                    <w:right w:val="none" w:sz="0" w:space="0" w:color="auto"/>
                  </w:divBdr>
                  <w:divsChild>
                    <w:div w:id="847674466">
                      <w:marLeft w:val="0"/>
                      <w:marRight w:val="0"/>
                      <w:marTop w:val="0"/>
                      <w:marBottom w:val="0"/>
                      <w:divBdr>
                        <w:top w:val="none" w:sz="0" w:space="0" w:color="auto"/>
                        <w:left w:val="none" w:sz="0" w:space="0" w:color="auto"/>
                        <w:bottom w:val="none" w:sz="0" w:space="0" w:color="auto"/>
                        <w:right w:val="none" w:sz="0" w:space="0" w:color="auto"/>
                      </w:divBdr>
                      <w:divsChild>
                        <w:div w:id="964888191">
                          <w:marLeft w:val="0"/>
                          <w:marRight w:val="0"/>
                          <w:marTop w:val="0"/>
                          <w:marBottom w:val="0"/>
                          <w:divBdr>
                            <w:top w:val="none" w:sz="0" w:space="0" w:color="auto"/>
                            <w:left w:val="none" w:sz="0" w:space="0" w:color="auto"/>
                            <w:bottom w:val="none" w:sz="0" w:space="0" w:color="auto"/>
                            <w:right w:val="none" w:sz="0" w:space="0" w:color="auto"/>
                          </w:divBdr>
                          <w:divsChild>
                            <w:div w:id="3401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994103">
      <w:bodyDiv w:val="1"/>
      <w:marLeft w:val="0"/>
      <w:marRight w:val="0"/>
      <w:marTop w:val="0"/>
      <w:marBottom w:val="0"/>
      <w:divBdr>
        <w:top w:val="none" w:sz="0" w:space="0" w:color="auto"/>
        <w:left w:val="none" w:sz="0" w:space="0" w:color="auto"/>
        <w:bottom w:val="none" w:sz="0" w:space="0" w:color="auto"/>
        <w:right w:val="none" w:sz="0" w:space="0" w:color="auto"/>
      </w:divBdr>
      <w:divsChild>
        <w:div w:id="2070570178">
          <w:marLeft w:val="0"/>
          <w:marRight w:val="0"/>
          <w:marTop w:val="0"/>
          <w:marBottom w:val="0"/>
          <w:divBdr>
            <w:top w:val="none" w:sz="0" w:space="0" w:color="auto"/>
            <w:left w:val="none" w:sz="0" w:space="0" w:color="auto"/>
            <w:bottom w:val="none" w:sz="0" w:space="0" w:color="auto"/>
            <w:right w:val="none" w:sz="0" w:space="0" w:color="auto"/>
          </w:divBdr>
          <w:divsChild>
            <w:div w:id="490219753">
              <w:marLeft w:val="0"/>
              <w:marRight w:val="0"/>
              <w:marTop w:val="0"/>
              <w:marBottom w:val="0"/>
              <w:divBdr>
                <w:top w:val="none" w:sz="0" w:space="0" w:color="auto"/>
                <w:left w:val="none" w:sz="0" w:space="0" w:color="auto"/>
                <w:bottom w:val="none" w:sz="0" w:space="0" w:color="auto"/>
                <w:right w:val="none" w:sz="0" w:space="0" w:color="auto"/>
              </w:divBdr>
              <w:divsChild>
                <w:div w:id="1903100502">
                  <w:marLeft w:val="0"/>
                  <w:marRight w:val="0"/>
                  <w:marTop w:val="0"/>
                  <w:marBottom w:val="0"/>
                  <w:divBdr>
                    <w:top w:val="none" w:sz="0" w:space="0" w:color="auto"/>
                    <w:left w:val="none" w:sz="0" w:space="0" w:color="auto"/>
                    <w:bottom w:val="none" w:sz="0" w:space="0" w:color="auto"/>
                    <w:right w:val="none" w:sz="0" w:space="0" w:color="auto"/>
                  </w:divBdr>
                  <w:divsChild>
                    <w:div w:id="1074935891">
                      <w:marLeft w:val="0"/>
                      <w:marRight w:val="0"/>
                      <w:marTop w:val="0"/>
                      <w:marBottom w:val="0"/>
                      <w:divBdr>
                        <w:top w:val="none" w:sz="0" w:space="0" w:color="auto"/>
                        <w:left w:val="none" w:sz="0" w:space="0" w:color="auto"/>
                        <w:bottom w:val="none" w:sz="0" w:space="0" w:color="auto"/>
                        <w:right w:val="none" w:sz="0" w:space="0" w:color="auto"/>
                      </w:divBdr>
                      <w:divsChild>
                        <w:div w:id="1149514427">
                          <w:marLeft w:val="0"/>
                          <w:marRight w:val="0"/>
                          <w:marTop w:val="0"/>
                          <w:marBottom w:val="0"/>
                          <w:divBdr>
                            <w:top w:val="none" w:sz="0" w:space="0" w:color="auto"/>
                            <w:left w:val="none" w:sz="0" w:space="0" w:color="auto"/>
                            <w:bottom w:val="none" w:sz="0" w:space="0" w:color="auto"/>
                            <w:right w:val="none" w:sz="0" w:space="0" w:color="auto"/>
                          </w:divBdr>
                          <w:divsChild>
                            <w:div w:id="17997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68736">
      <w:bodyDiv w:val="1"/>
      <w:marLeft w:val="0"/>
      <w:marRight w:val="0"/>
      <w:marTop w:val="0"/>
      <w:marBottom w:val="0"/>
      <w:divBdr>
        <w:top w:val="none" w:sz="0" w:space="0" w:color="auto"/>
        <w:left w:val="none" w:sz="0" w:space="0" w:color="auto"/>
        <w:bottom w:val="none" w:sz="0" w:space="0" w:color="auto"/>
        <w:right w:val="none" w:sz="0" w:space="0" w:color="auto"/>
      </w:divBdr>
    </w:div>
    <w:div w:id="438910365">
      <w:bodyDiv w:val="1"/>
      <w:marLeft w:val="0"/>
      <w:marRight w:val="0"/>
      <w:marTop w:val="0"/>
      <w:marBottom w:val="0"/>
      <w:divBdr>
        <w:top w:val="none" w:sz="0" w:space="0" w:color="auto"/>
        <w:left w:val="none" w:sz="0" w:space="0" w:color="auto"/>
        <w:bottom w:val="none" w:sz="0" w:space="0" w:color="auto"/>
        <w:right w:val="none" w:sz="0" w:space="0" w:color="auto"/>
      </w:divBdr>
    </w:div>
    <w:div w:id="496310235">
      <w:bodyDiv w:val="1"/>
      <w:marLeft w:val="0"/>
      <w:marRight w:val="0"/>
      <w:marTop w:val="0"/>
      <w:marBottom w:val="0"/>
      <w:divBdr>
        <w:top w:val="none" w:sz="0" w:space="0" w:color="auto"/>
        <w:left w:val="none" w:sz="0" w:space="0" w:color="auto"/>
        <w:bottom w:val="none" w:sz="0" w:space="0" w:color="auto"/>
        <w:right w:val="none" w:sz="0" w:space="0" w:color="auto"/>
      </w:divBdr>
      <w:divsChild>
        <w:div w:id="2086535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609970">
      <w:bodyDiv w:val="1"/>
      <w:marLeft w:val="0"/>
      <w:marRight w:val="0"/>
      <w:marTop w:val="0"/>
      <w:marBottom w:val="0"/>
      <w:divBdr>
        <w:top w:val="none" w:sz="0" w:space="0" w:color="auto"/>
        <w:left w:val="none" w:sz="0" w:space="0" w:color="auto"/>
        <w:bottom w:val="none" w:sz="0" w:space="0" w:color="auto"/>
        <w:right w:val="none" w:sz="0" w:space="0" w:color="auto"/>
      </w:divBdr>
    </w:div>
    <w:div w:id="565575893">
      <w:bodyDiv w:val="1"/>
      <w:marLeft w:val="0"/>
      <w:marRight w:val="0"/>
      <w:marTop w:val="0"/>
      <w:marBottom w:val="0"/>
      <w:divBdr>
        <w:top w:val="none" w:sz="0" w:space="0" w:color="auto"/>
        <w:left w:val="none" w:sz="0" w:space="0" w:color="auto"/>
        <w:bottom w:val="none" w:sz="0" w:space="0" w:color="auto"/>
        <w:right w:val="none" w:sz="0" w:space="0" w:color="auto"/>
      </w:divBdr>
    </w:div>
    <w:div w:id="658970119">
      <w:bodyDiv w:val="1"/>
      <w:marLeft w:val="0"/>
      <w:marRight w:val="0"/>
      <w:marTop w:val="0"/>
      <w:marBottom w:val="0"/>
      <w:divBdr>
        <w:top w:val="none" w:sz="0" w:space="0" w:color="auto"/>
        <w:left w:val="none" w:sz="0" w:space="0" w:color="auto"/>
        <w:bottom w:val="none" w:sz="0" w:space="0" w:color="auto"/>
        <w:right w:val="none" w:sz="0" w:space="0" w:color="auto"/>
      </w:divBdr>
    </w:div>
    <w:div w:id="806623734">
      <w:bodyDiv w:val="1"/>
      <w:marLeft w:val="0"/>
      <w:marRight w:val="0"/>
      <w:marTop w:val="0"/>
      <w:marBottom w:val="0"/>
      <w:divBdr>
        <w:top w:val="none" w:sz="0" w:space="0" w:color="auto"/>
        <w:left w:val="none" w:sz="0" w:space="0" w:color="auto"/>
        <w:bottom w:val="none" w:sz="0" w:space="0" w:color="auto"/>
        <w:right w:val="none" w:sz="0" w:space="0" w:color="auto"/>
      </w:divBdr>
    </w:div>
    <w:div w:id="813571148">
      <w:bodyDiv w:val="1"/>
      <w:marLeft w:val="0"/>
      <w:marRight w:val="0"/>
      <w:marTop w:val="0"/>
      <w:marBottom w:val="0"/>
      <w:divBdr>
        <w:top w:val="none" w:sz="0" w:space="0" w:color="auto"/>
        <w:left w:val="none" w:sz="0" w:space="0" w:color="auto"/>
        <w:bottom w:val="none" w:sz="0" w:space="0" w:color="auto"/>
        <w:right w:val="none" w:sz="0" w:space="0" w:color="auto"/>
      </w:divBdr>
    </w:div>
    <w:div w:id="833376708">
      <w:bodyDiv w:val="1"/>
      <w:marLeft w:val="0"/>
      <w:marRight w:val="0"/>
      <w:marTop w:val="0"/>
      <w:marBottom w:val="0"/>
      <w:divBdr>
        <w:top w:val="none" w:sz="0" w:space="0" w:color="auto"/>
        <w:left w:val="none" w:sz="0" w:space="0" w:color="auto"/>
        <w:bottom w:val="none" w:sz="0" w:space="0" w:color="auto"/>
        <w:right w:val="none" w:sz="0" w:space="0" w:color="auto"/>
      </w:divBdr>
    </w:div>
    <w:div w:id="835851560">
      <w:bodyDiv w:val="1"/>
      <w:marLeft w:val="0"/>
      <w:marRight w:val="0"/>
      <w:marTop w:val="0"/>
      <w:marBottom w:val="0"/>
      <w:divBdr>
        <w:top w:val="none" w:sz="0" w:space="0" w:color="auto"/>
        <w:left w:val="none" w:sz="0" w:space="0" w:color="auto"/>
        <w:bottom w:val="none" w:sz="0" w:space="0" w:color="auto"/>
        <w:right w:val="none" w:sz="0" w:space="0" w:color="auto"/>
      </w:divBdr>
    </w:div>
    <w:div w:id="842354685">
      <w:bodyDiv w:val="1"/>
      <w:marLeft w:val="0"/>
      <w:marRight w:val="0"/>
      <w:marTop w:val="0"/>
      <w:marBottom w:val="0"/>
      <w:divBdr>
        <w:top w:val="none" w:sz="0" w:space="0" w:color="auto"/>
        <w:left w:val="none" w:sz="0" w:space="0" w:color="auto"/>
        <w:bottom w:val="none" w:sz="0" w:space="0" w:color="auto"/>
        <w:right w:val="none" w:sz="0" w:space="0" w:color="auto"/>
      </w:divBdr>
    </w:div>
    <w:div w:id="853492775">
      <w:bodyDiv w:val="1"/>
      <w:marLeft w:val="0"/>
      <w:marRight w:val="0"/>
      <w:marTop w:val="0"/>
      <w:marBottom w:val="0"/>
      <w:divBdr>
        <w:top w:val="none" w:sz="0" w:space="0" w:color="auto"/>
        <w:left w:val="none" w:sz="0" w:space="0" w:color="auto"/>
        <w:bottom w:val="none" w:sz="0" w:space="0" w:color="auto"/>
        <w:right w:val="none" w:sz="0" w:space="0" w:color="auto"/>
      </w:divBdr>
      <w:divsChild>
        <w:div w:id="809708838">
          <w:marLeft w:val="0"/>
          <w:marRight w:val="0"/>
          <w:marTop w:val="0"/>
          <w:marBottom w:val="0"/>
          <w:divBdr>
            <w:top w:val="none" w:sz="0" w:space="0" w:color="auto"/>
            <w:left w:val="none" w:sz="0" w:space="0" w:color="auto"/>
            <w:bottom w:val="none" w:sz="0" w:space="0" w:color="auto"/>
            <w:right w:val="none" w:sz="0" w:space="0" w:color="auto"/>
          </w:divBdr>
          <w:divsChild>
            <w:div w:id="952059333">
              <w:marLeft w:val="0"/>
              <w:marRight w:val="0"/>
              <w:marTop w:val="0"/>
              <w:marBottom w:val="0"/>
              <w:divBdr>
                <w:top w:val="none" w:sz="0" w:space="0" w:color="auto"/>
                <w:left w:val="none" w:sz="0" w:space="0" w:color="auto"/>
                <w:bottom w:val="none" w:sz="0" w:space="0" w:color="auto"/>
                <w:right w:val="none" w:sz="0" w:space="0" w:color="auto"/>
              </w:divBdr>
              <w:divsChild>
                <w:div w:id="1396199361">
                  <w:marLeft w:val="0"/>
                  <w:marRight w:val="0"/>
                  <w:marTop w:val="0"/>
                  <w:marBottom w:val="0"/>
                  <w:divBdr>
                    <w:top w:val="none" w:sz="0" w:space="0" w:color="auto"/>
                    <w:left w:val="none" w:sz="0" w:space="0" w:color="auto"/>
                    <w:bottom w:val="none" w:sz="0" w:space="0" w:color="auto"/>
                    <w:right w:val="none" w:sz="0" w:space="0" w:color="auto"/>
                  </w:divBdr>
                  <w:divsChild>
                    <w:div w:id="1658149012">
                      <w:marLeft w:val="0"/>
                      <w:marRight w:val="0"/>
                      <w:marTop w:val="0"/>
                      <w:marBottom w:val="0"/>
                      <w:divBdr>
                        <w:top w:val="none" w:sz="0" w:space="0" w:color="auto"/>
                        <w:left w:val="none" w:sz="0" w:space="0" w:color="auto"/>
                        <w:bottom w:val="none" w:sz="0" w:space="0" w:color="auto"/>
                        <w:right w:val="none" w:sz="0" w:space="0" w:color="auto"/>
                      </w:divBdr>
                      <w:divsChild>
                        <w:div w:id="250742150">
                          <w:marLeft w:val="0"/>
                          <w:marRight w:val="0"/>
                          <w:marTop w:val="0"/>
                          <w:marBottom w:val="0"/>
                          <w:divBdr>
                            <w:top w:val="none" w:sz="0" w:space="0" w:color="auto"/>
                            <w:left w:val="none" w:sz="0" w:space="0" w:color="auto"/>
                            <w:bottom w:val="none" w:sz="0" w:space="0" w:color="auto"/>
                            <w:right w:val="none" w:sz="0" w:space="0" w:color="auto"/>
                          </w:divBdr>
                          <w:divsChild>
                            <w:div w:id="3860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480703">
      <w:bodyDiv w:val="1"/>
      <w:marLeft w:val="0"/>
      <w:marRight w:val="0"/>
      <w:marTop w:val="0"/>
      <w:marBottom w:val="0"/>
      <w:divBdr>
        <w:top w:val="none" w:sz="0" w:space="0" w:color="auto"/>
        <w:left w:val="none" w:sz="0" w:space="0" w:color="auto"/>
        <w:bottom w:val="none" w:sz="0" w:space="0" w:color="auto"/>
        <w:right w:val="none" w:sz="0" w:space="0" w:color="auto"/>
      </w:divBdr>
      <w:divsChild>
        <w:div w:id="1396395883">
          <w:marLeft w:val="0"/>
          <w:marRight w:val="0"/>
          <w:marTop w:val="0"/>
          <w:marBottom w:val="0"/>
          <w:divBdr>
            <w:top w:val="none" w:sz="0" w:space="0" w:color="auto"/>
            <w:left w:val="none" w:sz="0" w:space="0" w:color="auto"/>
            <w:bottom w:val="none" w:sz="0" w:space="0" w:color="auto"/>
            <w:right w:val="none" w:sz="0" w:space="0" w:color="auto"/>
          </w:divBdr>
        </w:div>
        <w:div w:id="1645236558">
          <w:marLeft w:val="0"/>
          <w:marRight w:val="0"/>
          <w:marTop w:val="0"/>
          <w:marBottom w:val="0"/>
          <w:divBdr>
            <w:top w:val="none" w:sz="0" w:space="0" w:color="auto"/>
            <w:left w:val="none" w:sz="0" w:space="0" w:color="auto"/>
            <w:bottom w:val="none" w:sz="0" w:space="0" w:color="auto"/>
            <w:right w:val="none" w:sz="0" w:space="0" w:color="auto"/>
          </w:divBdr>
        </w:div>
      </w:divsChild>
    </w:div>
    <w:div w:id="917010583">
      <w:bodyDiv w:val="1"/>
      <w:marLeft w:val="0"/>
      <w:marRight w:val="0"/>
      <w:marTop w:val="0"/>
      <w:marBottom w:val="0"/>
      <w:divBdr>
        <w:top w:val="none" w:sz="0" w:space="0" w:color="auto"/>
        <w:left w:val="none" w:sz="0" w:space="0" w:color="auto"/>
        <w:bottom w:val="none" w:sz="0" w:space="0" w:color="auto"/>
        <w:right w:val="none" w:sz="0" w:space="0" w:color="auto"/>
      </w:divBdr>
      <w:divsChild>
        <w:div w:id="383910460">
          <w:marLeft w:val="0"/>
          <w:marRight w:val="0"/>
          <w:marTop w:val="0"/>
          <w:marBottom w:val="0"/>
          <w:divBdr>
            <w:top w:val="none" w:sz="0" w:space="0" w:color="auto"/>
            <w:left w:val="none" w:sz="0" w:space="0" w:color="auto"/>
            <w:bottom w:val="none" w:sz="0" w:space="0" w:color="auto"/>
            <w:right w:val="none" w:sz="0" w:space="0" w:color="auto"/>
          </w:divBdr>
          <w:divsChild>
            <w:div w:id="1133715769">
              <w:marLeft w:val="0"/>
              <w:marRight w:val="0"/>
              <w:marTop w:val="0"/>
              <w:marBottom w:val="0"/>
              <w:divBdr>
                <w:top w:val="none" w:sz="0" w:space="0" w:color="auto"/>
                <w:left w:val="none" w:sz="0" w:space="0" w:color="auto"/>
                <w:bottom w:val="none" w:sz="0" w:space="0" w:color="auto"/>
                <w:right w:val="none" w:sz="0" w:space="0" w:color="auto"/>
              </w:divBdr>
              <w:divsChild>
                <w:div w:id="600140689">
                  <w:marLeft w:val="0"/>
                  <w:marRight w:val="0"/>
                  <w:marTop w:val="0"/>
                  <w:marBottom w:val="0"/>
                  <w:divBdr>
                    <w:top w:val="none" w:sz="0" w:space="0" w:color="auto"/>
                    <w:left w:val="none" w:sz="0" w:space="0" w:color="auto"/>
                    <w:bottom w:val="none" w:sz="0" w:space="0" w:color="auto"/>
                    <w:right w:val="none" w:sz="0" w:space="0" w:color="auto"/>
                  </w:divBdr>
                  <w:divsChild>
                    <w:div w:id="11074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1628">
          <w:marLeft w:val="0"/>
          <w:marRight w:val="0"/>
          <w:marTop w:val="0"/>
          <w:marBottom w:val="0"/>
          <w:divBdr>
            <w:top w:val="none" w:sz="0" w:space="0" w:color="auto"/>
            <w:left w:val="none" w:sz="0" w:space="0" w:color="auto"/>
            <w:bottom w:val="none" w:sz="0" w:space="0" w:color="auto"/>
            <w:right w:val="none" w:sz="0" w:space="0" w:color="auto"/>
          </w:divBdr>
          <w:divsChild>
            <w:div w:id="1963730440">
              <w:marLeft w:val="0"/>
              <w:marRight w:val="0"/>
              <w:marTop w:val="0"/>
              <w:marBottom w:val="0"/>
              <w:divBdr>
                <w:top w:val="none" w:sz="0" w:space="0" w:color="auto"/>
                <w:left w:val="none" w:sz="0" w:space="0" w:color="auto"/>
                <w:bottom w:val="none" w:sz="0" w:space="0" w:color="auto"/>
                <w:right w:val="none" w:sz="0" w:space="0" w:color="auto"/>
              </w:divBdr>
              <w:divsChild>
                <w:div w:id="1373576857">
                  <w:marLeft w:val="0"/>
                  <w:marRight w:val="0"/>
                  <w:marTop w:val="0"/>
                  <w:marBottom w:val="0"/>
                  <w:divBdr>
                    <w:top w:val="none" w:sz="0" w:space="0" w:color="auto"/>
                    <w:left w:val="none" w:sz="0" w:space="0" w:color="auto"/>
                    <w:bottom w:val="none" w:sz="0" w:space="0" w:color="auto"/>
                    <w:right w:val="none" w:sz="0" w:space="0" w:color="auto"/>
                  </w:divBdr>
                  <w:divsChild>
                    <w:div w:id="3786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06758">
      <w:bodyDiv w:val="1"/>
      <w:marLeft w:val="0"/>
      <w:marRight w:val="0"/>
      <w:marTop w:val="0"/>
      <w:marBottom w:val="0"/>
      <w:divBdr>
        <w:top w:val="none" w:sz="0" w:space="0" w:color="auto"/>
        <w:left w:val="none" w:sz="0" w:space="0" w:color="auto"/>
        <w:bottom w:val="none" w:sz="0" w:space="0" w:color="auto"/>
        <w:right w:val="none" w:sz="0" w:space="0" w:color="auto"/>
      </w:divBdr>
      <w:divsChild>
        <w:div w:id="598028296">
          <w:marLeft w:val="0"/>
          <w:marRight w:val="0"/>
          <w:marTop w:val="0"/>
          <w:marBottom w:val="0"/>
          <w:divBdr>
            <w:top w:val="none" w:sz="0" w:space="0" w:color="auto"/>
            <w:left w:val="none" w:sz="0" w:space="0" w:color="auto"/>
            <w:bottom w:val="none" w:sz="0" w:space="0" w:color="auto"/>
            <w:right w:val="none" w:sz="0" w:space="0" w:color="auto"/>
          </w:divBdr>
          <w:divsChild>
            <w:div w:id="21782582">
              <w:marLeft w:val="0"/>
              <w:marRight w:val="0"/>
              <w:marTop w:val="0"/>
              <w:marBottom w:val="0"/>
              <w:divBdr>
                <w:top w:val="none" w:sz="0" w:space="0" w:color="auto"/>
                <w:left w:val="none" w:sz="0" w:space="0" w:color="auto"/>
                <w:bottom w:val="none" w:sz="0" w:space="0" w:color="auto"/>
                <w:right w:val="none" w:sz="0" w:space="0" w:color="auto"/>
              </w:divBdr>
              <w:divsChild>
                <w:div w:id="1088040920">
                  <w:marLeft w:val="0"/>
                  <w:marRight w:val="0"/>
                  <w:marTop w:val="0"/>
                  <w:marBottom w:val="0"/>
                  <w:divBdr>
                    <w:top w:val="none" w:sz="0" w:space="0" w:color="auto"/>
                    <w:left w:val="none" w:sz="0" w:space="0" w:color="auto"/>
                    <w:bottom w:val="none" w:sz="0" w:space="0" w:color="auto"/>
                    <w:right w:val="none" w:sz="0" w:space="0" w:color="auto"/>
                  </w:divBdr>
                  <w:divsChild>
                    <w:div w:id="396126534">
                      <w:marLeft w:val="0"/>
                      <w:marRight w:val="0"/>
                      <w:marTop w:val="0"/>
                      <w:marBottom w:val="0"/>
                      <w:divBdr>
                        <w:top w:val="none" w:sz="0" w:space="0" w:color="auto"/>
                        <w:left w:val="none" w:sz="0" w:space="0" w:color="auto"/>
                        <w:bottom w:val="none" w:sz="0" w:space="0" w:color="auto"/>
                        <w:right w:val="none" w:sz="0" w:space="0" w:color="auto"/>
                      </w:divBdr>
                      <w:divsChild>
                        <w:div w:id="1158502860">
                          <w:marLeft w:val="0"/>
                          <w:marRight w:val="0"/>
                          <w:marTop w:val="0"/>
                          <w:marBottom w:val="0"/>
                          <w:divBdr>
                            <w:top w:val="none" w:sz="0" w:space="0" w:color="auto"/>
                            <w:left w:val="none" w:sz="0" w:space="0" w:color="auto"/>
                            <w:bottom w:val="none" w:sz="0" w:space="0" w:color="auto"/>
                            <w:right w:val="none" w:sz="0" w:space="0" w:color="auto"/>
                          </w:divBdr>
                          <w:divsChild>
                            <w:div w:id="18168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45955">
      <w:bodyDiv w:val="1"/>
      <w:marLeft w:val="0"/>
      <w:marRight w:val="0"/>
      <w:marTop w:val="0"/>
      <w:marBottom w:val="0"/>
      <w:divBdr>
        <w:top w:val="none" w:sz="0" w:space="0" w:color="auto"/>
        <w:left w:val="none" w:sz="0" w:space="0" w:color="auto"/>
        <w:bottom w:val="none" w:sz="0" w:space="0" w:color="auto"/>
        <w:right w:val="none" w:sz="0" w:space="0" w:color="auto"/>
      </w:divBdr>
    </w:div>
    <w:div w:id="1020549286">
      <w:bodyDiv w:val="1"/>
      <w:marLeft w:val="0"/>
      <w:marRight w:val="0"/>
      <w:marTop w:val="0"/>
      <w:marBottom w:val="0"/>
      <w:divBdr>
        <w:top w:val="none" w:sz="0" w:space="0" w:color="auto"/>
        <w:left w:val="none" w:sz="0" w:space="0" w:color="auto"/>
        <w:bottom w:val="none" w:sz="0" w:space="0" w:color="auto"/>
        <w:right w:val="none" w:sz="0" w:space="0" w:color="auto"/>
      </w:divBdr>
    </w:div>
    <w:div w:id="1104108943">
      <w:bodyDiv w:val="1"/>
      <w:marLeft w:val="0"/>
      <w:marRight w:val="0"/>
      <w:marTop w:val="0"/>
      <w:marBottom w:val="0"/>
      <w:divBdr>
        <w:top w:val="none" w:sz="0" w:space="0" w:color="auto"/>
        <w:left w:val="none" w:sz="0" w:space="0" w:color="auto"/>
        <w:bottom w:val="none" w:sz="0" w:space="0" w:color="auto"/>
        <w:right w:val="none" w:sz="0" w:space="0" w:color="auto"/>
      </w:divBdr>
    </w:div>
    <w:div w:id="1135561011">
      <w:bodyDiv w:val="1"/>
      <w:marLeft w:val="0"/>
      <w:marRight w:val="0"/>
      <w:marTop w:val="0"/>
      <w:marBottom w:val="0"/>
      <w:divBdr>
        <w:top w:val="none" w:sz="0" w:space="0" w:color="auto"/>
        <w:left w:val="none" w:sz="0" w:space="0" w:color="auto"/>
        <w:bottom w:val="none" w:sz="0" w:space="0" w:color="auto"/>
        <w:right w:val="none" w:sz="0" w:space="0" w:color="auto"/>
      </w:divBdr>
    </w:div>
    <w:div w:id="1168210574">
      <w:bodyDiv w:val="1"/>
      <w:marLeft w:val="0"/>
      <w:marRight w:val="0"/>
      <w:marTop w:val="0"/>
      <w:marBottom w:val="0"/>
      <w:divBdr>
        <w:top w:val="none" w:sz="0" w:space="0" w:color="auto"/>
        <w:left w:val="none" w:sz="0" w:space="0" w:color="auto"/>
        <w:bottom w:val="none" w:sz="0" w:space="0" w:color="auto"/>
        <w:right w:val="none" w:sz="0" w:space="0" w:color="auto"/>
      </w:divBdr>
      <w:divsChild>
        <w:div w:id="818814553">
          <w:marLeft w:val="0"/>
          <w:marRight w:val="0"/>
          <w:marTop w:val="0"/>
          <w:marBottom w:val="0"/>
          <w:divBdr>
            <w:top w:val="none" w:sz="0" w:space="0" w:color="auto"/>
            <w:left w:val="none" w:sz="0" w:space="0" w:color="auto"/>
            <w:bottom w:val="none" w:sz="0" w:space="0" w:color="auto"/>
            <w:right w:val="none" w:sz="0" w:space="0" w:color="auto"/>
          </w:divBdr>
        </w:div>
        <w:div w:id="1051155411">
          <w:marLeft w:val="0"/>
          <w:marRight w:val="0"/>
          <w:marTop w:val="0"/>
          <w:marBottom w:val="0"/>
          <w:divBdr>
            <w:top w:val="none" w:sz="0" w:space="0" w:color="auto"/>
            <w:left w:val="none" w:sz="0" w:space="0" w:color="auto"/>
            <w:bottom w:val="none" w:sz="0" w:space="0" w:color="auto"/>
            <w:right w:val="none" w:sz="0" w:space="0" w:color="auto"/>
          </w:divBdr>
        </w:div>
      </w:divsChild>
    </w:div>
    <w:div w:id="1191840979">
      <w:bodyDiv w:val="1"/>
      <w:marLeft w:val="0"/>
      <w:marRight w:val="0"/>
      <w:marTop w:val="0"/>
      <w:marBottom w:val="0"/>
      <w:divBdr>
        <w:top w:val="none" w:sz="0" w:space="0" w:color="auto"/>
        <w:left w:val="none" w:sz="0" w:space="0" w:color="auto"/>
        <w:bottom w:val="none" w:sz="0" w:space="0" w:color="auto"/>
        <w:right w:val="none" w:sz="0" w:space="0" w:color="auto"/>
      </w:divBdr>
    </w:div>
    <w:div w:id="1205173176">
      <w:bodyDiv w:val="1"/>
      <w:marLeft w:val="0"/>
      <w:marRight w:val="0"/>
      <w:marTop w:val="0"/>
      <w:marBottom w:val="0"/>
      <w:divBdr>
        <w:top w:val="none" w:sz="0" w:space="0" w:color="auto"/>
        <w:left w:val="none" w:sz="0" w:space="0" w:color="auto"/>
        <w:bottom w:val="none" w:sz="0" w:space="0" w:color="auto"/>
        <w:right w:val="none" w:sz="0" w:space="0" w:color="auto"/>
      </w:divBdr>
      <w:divsChild>
        <w:div w:id="994917088">
          <w:marLeft w:val="0"/>
          <w:marRight w:val="0"/>
          <w:marTop w:val="0"/>
          <w:marBottom w:val="0"/>
          <w:divBdr>
            <w:top w:val="none" w:sz="0" w:space="0" w:color="auto"/>
            <w:left w:val="none" w:sz="0" w:space="0" w:color="auto"/>
            <w:bottom w:val="none" w:sz="0" w:space="0" w:color="auto"/>
            <w:right w:val="none" w:sz="0" w:space="0" w:color="auto"/>
          </w:divBdr>
        </w:div>
        <w:div w:id="1219780353">
          <w:marLeft w:val="0"/>
          <w:marRight w:val="0"/>
          <w:marTop w:val="0"/>
          <w:marBottom w:val="0"/>
          <w:divBdr>
            <w:top w:val="none" w:sz="0" w:space="0" w:color="auto"/>
            <w:left w:val="none" w:sz="0" w:space="0" w:color="auto"/>
            <w:bottom w:val="none" w:sz="0" w:space="0" w:color="auto"/>
            <w:right w:val="none" w:sz="0" w:space="0" w:color="auto"/>
          </w:divBdr>
        </w:div>
      </w:divsChild>
    </w:div>
    <w:div w:id="1240940131">
      <w:bodyDiv w:val="1"/>
      <w:marLeft w:val="0"/>
      <w:marRight w:val="0"/>
      <w:marTop w:val="0"/>
      <w:marBottom w:val="0"/>
      <w:divBdr>
        <w:top w:val="none" w:sz="0" w:space="0" w:color="auto"/>
        <w:left w:val="none" w:sz="0" w:space="0" w:color="auto"/>
        <w:bottom w:val="none" w:sz="0" w:space="0" w:color="auto"/>
        <w:right w:val="none" w:sz="0" w:space="0" w:color="auto"/>
      </w:divBdr>
      <w:divsChild>
        <w:div w:id="1346714029">
          <w:marLeft w:val="0"/>
          <w:marRight w:val="0"/>
          <w:marTop w:val="0"/>
          <w:marBottom w:val="0"/>
          <w:divBdr>
            <w:top w:val="none" w:sz="0" w:space="0" w:color="auto"/>
            <w:left w:val="none" w:sz="0" w:space="0" w:color="auto"/>
            <w:bottom w:val="none" w:sz="0" w:space="0" w:color="auto"/>
            <w:right w:val="none" w:sz="0" w:space="0" w:color="auto"/>
          </w:divBdr>
          <w:divsChild>
            <w:div w:id="1336303488">
              <w:marLeft w:val="0"/>
              <w:marRight w:val="0"/>
              <w:marTop w:val="0"/>
              <w:marBottom w:val="0"/>
              <w:divBdr>
                <w:top w:val="none" w:sz="0" w:space="0" w:color="auto"/>
                <w:left w:val="none" w:sz="0" w:space="0" w:color="auto"/>
                <w:bottom w:val="none" w:sz="0" w:space="0" w:color="auto"/>
                <w:right w:val="none" w:sz="0" w:space="0" w:color="auto"/>
              </w:divBdr>
              <w:divsChild>
                <w:div w:id="1154570141">
                  <w:marLeft w:val="0"/>
                  <w:marRight w:val="0"/>
                  <w:marTop w:val="0"/>
                  <w:marBottom w:val="0"/>
                  <w:divBdr>
                    <w:top w:val="none" w:sz="0" w:space="0" w:color="auto"/>
                    <w:left w:val="none" w:sz="0" w:space="0" w:color="auto"/>
                    <w:bottom w:val="none" w:sz="0" w:space="0" w:color="auto"/>
                    <w:right w:val="none" w:sz="0" w:space="0" w:color="auto"/>
                  </w:divBdr>
                  <w:divsChild>
                    <w:div w:id="1289125442">
                      <w:marLeft w:val="0"/>
                      <w:marRight w:val="0"/>
                      <w:marTop w:val="0"/>
                      <w:marBottom w:val="0"/>
                      <w:divBdr>
                        <w:top w:val="none" w:sz="0" w:space="0" w:color="auto"/>
                        <w:left w:val="none" w:sz="0" w:space="0" w:color="auto"/>
                        <w:bottom w:val="none" w:sz="0" w:space="0" w:color="auto"/>
                        <w:right w:val="none" w:sz="0" w:space="0" w:color="auto"/>
                      </w:divBdr>
                      <w:divsChild>
                        <w:div w:id="978724685">
                          <w:marLeft w:val="0"/>
                          <w:marRight w:val="0"/>
                          <w:marTop w:val="0"/>
                          <w:marBottom w:val="0"/>
                          <w:divBdr>
                            <w:top w:val="none" w:sz="0" w:space="0" w:color="auto"/>
                            <w:left w:val="none" w:sz="0" w:space="0" w:color="auto"/>
                            <w:bottom w:val="none" w:sz="0" w:space="0" w:color="auto"/>
                            <w:right w:val="none" w:sz="0" w:space="0" w:color="auto"/>
                          </w:divBdr>
                          <w:divsChild>
                            <w:div w:id="7339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912902">
      <w:bodyDiv w:val="1"/>
      <w:marLeft w:val="0"/>
      <w:marRight w:val="0"/>
      <w:marTop w:val="0"/>
      <w:marBottom w:val="0"/>
      <w:divBdr>
        <w:top w:val="none" w:sz="0" w:space="0" w:color="auto"/>
        <w:left w:val="none" w:sz="0" w:space="0" w:color="auto"/>
        <w:bottom w:val="none" w:sz="0" w:space="0" w:color="auto"/>
        <w:right w:val="none" w:sz="0" w:space="0" w:color="auto"/>
      </w:divBdr>
    </w:div>
    <w:div w:id="1312370513">
      <w:bodyDiv w:val="1"/>
      <w:marLeft w:val="0"/>
      <w:marRight w:val="0"/>
      <w:marTop w:val="0"/>
      <w:marBottom w:val="0"/>
      <w:divBdr>
        <w:top w:val="none" w:sz="0" w:space="0" w:color="auto"/>
        <w:left w:val="none" w:sz="0" w:space="0" w:color="auto"/>
        <w:bottom w:val="none" w:sz="0" w:space="0" w:color="auto"/>
        <w:right w:val="none" w:sz="0" w:space="0" w:color="auto"/>
      </w:divBdr>
    </w:div>
    <w:div w:id="1312558802">
      <w:bodyDiv w:val="1"/>
      <w:marLeft w:val="0"/>
      <w:marRight w:val="0"/>
      <w:marTop w:val="0"/>
      <w:marBottom w:val="0"/>
      <w:divBdr>
        <w:top w:val="none" w:sz="0" w:space="0" w:color="auto"/>
        <w:left w:val="none" w:sz="0" w:space="0" w:color="auto"/>
        <w:bottom w:val="none" w:sz="0" w:space="0" w:color="auto"/>
        <w:right w:val="none" w:sz="0" w:space="0" w:color="auto"/>
      </w:divBdr>
      <w:divsChild>
        <w:div w:id="1092506598">
          <w:marLeft w:val="0"/>
          <w:marRight w:val="0"/>
          <w:marTop w:val="0"/>
          <w:marBottom w:val="0"/>
          <w:divBdr>
            <w:top w:val="none" w:sz="0" w:space="0" w:color="auto"/>
            <w:left w:val="none" w:sz="0" w:space="0" w:color="auto"/>
            <w:bottom w:val="none" w:sz="0" w:space="0" w:color="auto"/>
            <w:right w:val="none" w:sz="0" w:space="0" w:color="auto"/>
          </w:divBdr>
          <w:divsChild>
            <w:div w:id="1010638315">
              <w:marLeft w:val="0"/>
              <w:marRight w:val="0"/>
              <w:marTop w:val="0"/>
              <w:marBottom w:val="0"/>
              <w:divBdr>
                <w:top w:val="none" w:sz="0" w:space="0" w:color="auto"/>
                <w:left w:val="none" w:sz="0" w:space="0" w:color="auto"/>
                <w:bottom w:val="none" w:sz="0" w:space="0" w:color="auto"/>
                <w:right w:val="none" w:sz="0" w:space="0" w:color="auto"/>
              </w:divBdr>
              <w:divsChild>
                <w:div w:id="249583844">
                  <w:marLeft w:val="0"/>
                  <w:marRight w:val="0"/>
                  <w:marTop w:val="0"/>
                  <w:marBottom w:val="0"/>
                  <w:divBdr>
                    <w:top w:val="none" w:sz="0" w:space="0" w:color="auto"/>
                    <w:left w:val="none" w:sz="0" w:space="0" w:color="auto"/>
                    <w:bottom w:val="none" w:sz="0" w:space="0" w:color="auto"/>
                    <w:right w:val="none" w:sz="0" w:space="0" w:color="auto"/>
                  </w:divBdr>
                  <w:divsChild>
                    <w:div w:id="236474304">
                      <w:marLeft w:val="0"/>
                      <w:marRight w:val="0"/>
                      <w:marTop w:val="0"/>
                      <w:marBottom w:val="0"/>
                      <w:divBdr>
                        <w:top w:val="none" w:sz="0" w:space="0" w:color="auto"/>
                        <w:left w:val="none" w:sz="0" w:space="0" w:color="auto"/>
                        <w:bottom w:val="none" w:sz="0" w:space="0" w:color="auto"/>
                        <w:right w:val="none" w:sz="0" w:space="0" w:color="auto"/>
                      </w:divBdr>
                      <w:divsChild>
                        <w:div w:id="675960621">
                          <w:marLeft w:val="0"/>
                          <w:marRight w:val="0"/>
                          <w:marTop w:val="0"/>
                          <w:marBottom w:val="0"/>
                          <w:divBdr>
                            <w:top w:val="none" w:sz="0" w:space="0" w:color="auto"/>
                            <w:left w:val="none" w:sz="0" w:space="0" w:color="auto"/>
                            <w:bottom w:val="none" w:sz="0" w:space="0" w:color="auto"/>
                            <w:right w:val="none" w:sz="0" w:space="0" w:color="auto"/>
                          </w:divBdr>
                          <w:divsChild>
                            <w:div w:id="2433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29750">
      <w:bodyDiv w:val="1"/>
      <w:marLeft w:val="0"/>
      <w:marRight w:val="0"/>
      <w:marTop w:val="0"/>
      <w:marBottom w:val="0"/>
      <w:divBdr>
        <w:top w:val="none" w:sz="0" w:space="0" w:color="auto"/>
        <w:left w:val="none" w:sz="0" w:space="0" w:color="auto"/>
        <w:bottom w:val="none" w:sz="0" w:space="0" w:color="auto"/>
        <w:right w:val="none" w:sz="0" w:space="0" w:color="auto"/>
      </w:divBdr>
    </w:div>
    <w:div w:id="1372263474">
      <w:bodyDiv w:val="1"/>
      <w:marLeft w:val="0"/>
      <w:marRight w:val="0"/>
      <w:marTop w:val="0"/>
      <w:marBottom w:val="0"/>
      <w:divBdr>
        <w:top w:val="none" w:sz="0" w:space="0" w:color="auto"/>
        <w:left w:val="none" w:sz="0" w:space="0" w:color="auto"/>
        <w:bottom w:val="none" w:sz="0" w:space="0" w:color="auto"/>
        <w:right w:val="none" w:sz="0" w:space="0" w:color="auto"/>
      </w:divBdr>
      <w:divsChild>
        <w:div w:id="239337918">
          <w:marLeft w:val="0"/>
          <w:marRight w:val="0"/>
          <w:marTop w:val="0"/>
          <w:marBottom w:val="0"/>
          <w:divBdr>
            <w:top w:val="none" w:sz="0" w:space="0" w:color="auto"/>
            <w:left w:val="none" w:sz="0" w:space="0" w:color="auto"/>
            <w:bottom w:val="none" w:sz="0" w:space="0" w:color="auto"/>
            <w:right w:val="none" w:sz="0" w:space="0" w:color="auto"/>
          </w:divBdr>
          <w:divsChild>
            <w:div w:id="1710687690">
              <w:marLeft w:val="0"/>
              <w:marRight w:val="0"/>
              <w:marTop w:val="0"/>
              <w:marBottom w:val="0"/>
              <w:divBdr>
                <w:top w:val="none" w:sz="0" w:space="0" w:color="auto"/>
                <w:left w:val="none" w:sz="0" w:space="0" w:color="auto"/>
                <w:bottom w:val="none" w:sz="0" w:space="0" w:color="auto"/>
                <w:right w:val="none" w:sz="0" w:space="0" w:color="auto"/>
              </w:divBdr>
              <w:divsChild>
                <w:div w:id="1692874271">
                  <w:marLeft w:val="0"/>
                  <w:marRight w:val="0"/>
                  <w:marTop w:val="0"/>
                  <w:marBottom w:val="0"/>
                  <w:divBdr>
                    <w:top w:val="none" w:sz="0" w:space="0" w:color="auto"/>
                    <w:left w:val="none" w:sz="0" w:space="0" w:color="auto"/>
                    <w:bottom w:val="none" w:sz="0" w:space="0" w:color="auto"/>
                    <w:right w:val="none" w:sz="0" w:space="0" w:color="auto"/>
                  </w:divBdr>
                  <w:divsChild>
                    <w:div w:id="987589025">
                      <w:marLeft w:val="0"/>
                      <w:marRight w:val="0"/>
                      <w:marTop w:val="0"/>
                      <w:marBottom w:val="0"/>
                      <w:divBdr>
                        <w:top w:val="none" w:sz="0" w:space="0" w:color="auto"/>
                        <w:left w:val="none" w:sz="0" w:space="0" w:color="auto"/>
                        <w:bottom w:val="none" w:sz="0" w:space="0" w:color="auto"/>
                        <w:right w:val="none" w:sz="0" w:space="0" w:color="auto"/>
                      </w:divBdr>
                      <w:divsChild>
                        <w:div w:id="331953044">
                          <w:marLeft w:val="0"/>
                          <w:marRight w:val="0"/>
                          <w:marTop w:val="0"/>
                          <w:marBottom w:val="0"/>
                          <w:divBdr>
                            <w:top w:val="none" w:sz="0" w:space="0" w:color="auto"/>
                            <w:left w:val="none" w:sz="0" w:space="0" w:color="auto"/>
                            <w:bottom w:val="none" w:sz="0" w:space="0" w:color="auto"/>
                            <w:right w:val="none" w:sz="0" w:space="0" w:color="auto"/>
                          </w:divBdr>
                          <w:divsChild>
                            <w:div w:id="4167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92822">
      <w:bodyDiv w:val="1"/>
      <w:marLeft w:val="0"/>
      <w:marRight w:val="0"/>
      <w:marTop w:val="0"/>
      <w:marBottom w:val="0"/>
      <w:divBdr>
        <w:top w:val="none" w:sz="0" w:space="0" w:color="auto"/>
        <w:left w:val="none" w:sz="0" w:space="0" w:color="auto"/>
        <w:bottom w:val="none" w:sz="0" w:space="0" w:color="auto"/>
        <w:right w:val="none" w:sz="0" w:space="0" w:color="auto"/>
      </w:divBdr>
    </w:div>
    <w:div w:id="1501896129">
      <w:bodyDiv w:val="1"/>
      <w:marLeft w:val="0"/>
      <w:marRight w:val="0"/>
      <w:marTop w:val="0"/>
      <w:marBottom w:val="0"/>
      <w:divBdr>
        <w:top w:val="none" w:sz="0" w:space="0" w:color="auto"/>
        <w:left w:val="none" w:sz="0" w:space="0" w:color="auto"/>
        <w:bottom w:val="none" w:sz="0" w:space="0" w:color="auto"/>
        <w:right w:val="none" w:sz="0" w:space="0" w:color="auto"/>
      </w:divBdr>
    </w:div>
    <w:div w:id="1553809337">
      <w:bodyDiv w:val="1"/>
      <w:marLeft w:val="0"/>
      <w:marRight w:val="0"/>
      <w:marTop w:val="0"/>
      <w:marBottom w:val="0"/>
      <w:divBdr>
        <w:top w:val="none" w:sz="0" w:space="0" w:color="auto"/>
        <w:left w:val="none" w:sz="0" w:space="0" w:color="auto"/>
        <w:bottom w:val="none" w:sz="0" w:space="0" w:color="auto"/>
        <w:right w:val="none" w:sz="0" w:space="0" w:color="auto"/>
      </w:divBdr>
    </w:div>
    <w:div w:id="1614748451">
      <w:bodyDiv w:val="1"/>
      <w:marLeft w:val="0"/>
      <w:marRight w:val="0"/>
      <w:marTop w:val="0"/>
      <w:marBottom w:val="0"/>
      <w:divBdr>
        <w:top w:val="none" w:sz="0" w:space="0" w:color="auto"/>
        <w:left w:val="none" w:sz="0" w:space="0" w:color="auto"/>
        <w:bottom w:val="none" w:sz="0" w:space="0" w:color="auto"/>
        <w:right w:val="none" w:sz="0" w:space="0" w:color="auto"/>
      </w:divBdr>
      <w:divsChild>
        <w:div w:id="711812312">
          <w:marLeft w:val="0"/>
          <w:marRight w:val="0"/>
          <w:marTop w:val="0"/>
          <w:marBottom w:val="0"/>
          <w:divBdr>
            <w:top w:val="none" w:sz="0" w:space="0" w:color="auto"/>
            <w:left w:val="none" w:sz="0" w:space="0" w:color="auto"/>
            <w:bottom w:val="none" w:sz="0" w:space="0" w:color="auto"/>
            <w:right w:val="none" w:sz="0" w:space="0" w:color="auto"/>
          </w:divBdr>
          <w:divsChild>
            <w:div w:id="1133017751">
              <w:marLeft w:val="0"/>
              <w:marRight w:val="0"/>
              <w:marTop w:val="0"/>
              <w:marBottom w:val="0"/>
              <w:divBdr>
                <w:top w:val="none" w:sz="0" w:space="0" w:color="auto"/>
                <w:left w:val="none" w:sz="0" w:space="0" w:color="auto"/>
                <w:bottom w:val="none" w:sz="0" w:space="0" w:color="auto"/>
                <w:right w:val="none" w:sz="0" w:space="0" w:color="auto"/>
              </w:divBdr>
              <w:divsChild>
                <w:div w:id="1504130087">
                  <w:marLeft w:val="0"/>
                  <w:marRight w:val="0"/>
                  <w:marTop w:val="0"/>
                  <w:marBottom w:val="0"/>
                  <w:divBdr>
                    <w:top w:val="none" w:sz="0" w:space="0" w:color="auto"/>
                    <w:left w:val="none" w:sz="0" w:space="0" w:color="auto"/>
                    <w:bottom w:val="none" w:sz="0" w:space="0" w:color="auto"/>
                    <w:right w:val="none" w:sz="0" w:space="0" w:color="auto"/>
                  </w:divBdr>
                  <w:divsChild>
                    <w:div w:id="412894515">
                      <w:marLeft w:val="0"/>
                      <w:marRight w:val="0"/>
                      <w:marTop w:val="0"/>
                      <w:marBottom w:val="0"/>
                      <w:divBdr>
                        <w:top w:val="none" w:sz="0" w:space="0" w:color="auto"/>
                        <w:left w:val="none" w:sz="0" w:space="0" w:color="auto"/>
                        <w:bottom w:val="none" w:sz="0" w:space="0" w:color="auto"/>
                        <w:right w:val="none" w:sz="0" w:space="0" w:color="auto"/>
                      </w:divBdr>
                      <w:divsChild>
                        <w:div w:id="740172710">
                          <w:marLeft w:val="0"/>
                          <w:marRight w:val="0"/>
                          <w:marTop w:val="0"/>
                          <w:marBottom w:val="0"/>
                          <w:divBdr>
                            <w:top w:val="none" w:sz="0" w:space="0" w:color="auto"/>
                            <w:left w:val="none" w:sz="0" w:space="0" w:color="auto"/>
                            <w:bottom w:val="none" w:sz="0" w:space="0" w:color="auto"/>
                            <w:right w:val="none" w:sz="0" w:space="0" w:color="auto"/>
                          </w:divBdr>
                          <w:divsChild>
                            <w:div w:id="15646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72260">
      <w:bodyDiv w:val="1"/>
      <w:marLeft w:val="0"/>
      <w:marRight w:val="0"/>
      <w:marTop w:val="0"/>
      <w:marBottom w:val="0"/>
      <w:divBdr>
        <w:top w:val="none" w:sz="0" w:space="0" w:color="auto"/>
        <w:left w:val="none" w:sz="0" w:space="0" w:color="auto"/>
        <w:bottom w:val="none" w:sz="0" w:space="0" w:color="auto"/>
        <w:right w:val="none" w:sz="0" w:space="0" w:color="auto"/>
      </w:divBdr>
    </w:div>
    <w:div w:id="1709259728">
      <w:bodyDiv w:val="1"/>
      <w:marLeft w:val="0"/>
      <w:marRight w:val="0"/>
      <w:marTop w:val="0"/>
      <w:marBottom w:val="0"/>
      <w:divBdr>
        <w:top w:val="none" w:sz="0" w:space="0" w:color="auto"/>
        <w:left w:val="none" w:sz="0" w:space="0" w:color="auto"/>
        <w:bottom w:val="none" w:sz="0" w:space="0" w:color="auto"/>
        <w:right w:val="none" w:sz="0" w:space="0" w:color="auto"/>
      </w:divBdr>
    </w:div>
    <w:div w:id="1715035747">
      <w:bodyDiv w:val="1"/>
      <w:marLeft w:val="0"/>
      <w:marRight w:val="0"/>
      <w:marTop w:val="0"/>
      <w:marBottom w:val="0"/>
      <w:divBdr>
        <w:top w:val="none" w:sz="0" w:space="0" w:color="auto"/>
        <w:left w:val="none" w:sz="0" w:space="0" w:color="auto"/>
        <w:bottom w:val="none" w:sz="0" w:space="0" w:color="auto"/>
        <w:right w:val="none" w:sz="0" w:space="0" w:color="auto"/>
      </w:divBdr>
    </w:div>
    <w:div w:id="1752699780">
      <w:bodyDiv w:val="1"/>
      <w:marLeft w:val="0"/>
      <w:marRight w:val="0"/>
      <w:marTop w:val="0"/>
      <w:marBottom w:val="0"/>
      <w:divBdr>
        <w:top w:val="none" w:sz="0" w:space="0" w:color="auto"/>
        <w:left w:val="none" w:sz="0" w:space="0" w:color="auto"/>
        <w:bottom w:val="none" w:sz="0" w:space="0" w:color="auto"/>
        <w:right w:val="none" w:sz="0" w:space="0" w:color="auto"/>
      </w:divBdr>
    </w:div>
    <w:div w:id="1806971854">
      <w:bodyDiv w:val="1"/>
      <w:marLeft w:val="0"/>
      <w:marRight w:val="0"/>
      <w:marTop w:val="0"/>
      <w:marBottom w:val="0"/>
      <w:divBdr>
        <w:top w:val="none" w:sz="0" w:space="0" w:color="auto"/>
        <w:left w:val="none" w:sz="0" w:space="0" w:color="auto"/>
        <w:bottom w:val="none" w:sz="0" w:space="0" w:color="auto"/>
        <w:right w:val="none" w:sz="0" w:space="0" w:color="auto"/>
      </w:divBdr>
    </w:div>
    <w:div w:id="1809934185">
      <w:bodyDiv w:val="1"/>
      <w:marLeft w:val="0"/>
      <w:marRight w:val="0"/>
      <w:marTop w:val="0"/>
      <w:marBottom w:val="0"/>
      <w:divBdr>
        <w:top w:val="none" w:sz="0" w:space="0" w:color="auto"/>
        <w:left w:val="none" w:sz="0" w:space="0" w:color="auto"/>
        <w:bottom w:val="none" w:sz="0" w:space="0" w:color="auto"/>
        <w:right w:val="none" w:sz="0" w:space="0" w:color="auto"/>
      </w:divBdr>
    </w:div>
    <w:div w:id="1918632689">
      <w:bodyDiv w:val="1"/>
      <w:marLeft w:val="0"/>
      <w:marRight w:val="0"/>
      <w:marTop w:val="0"/>
      <w:marBottom w:val="0"/>
      <w:divBdr>
        <w:top w:val="none" w:sz="0" w:space="0" w:color="auto"/>
        <w:left w:val="none" w:sz="0" w:space="0" w:color="auto"/>
        <w:bottom w:val="none" w:sz="0" w:space="0" w:color="auto"/>
        <w:right w:val="none" w:sz="0" w:space="0" w:color="auto"/>
      </w:divBdr>
    </w:div>
    <w:div w:id="1942834269">
      <w:bodyDiv w:val="1"/>
      <w:marLeft w:val="0"/>
      <w:marRight w:val="0"/>
      <w:marTop w:val="0"/>
      <w:marBottom w:val="0"/>
      <w:divBdr>
        <w:top w:val="none" w:sz="0" w:space="0" w:color="auto"/>
        <w:left w:val="none" w:sz="0" w:space="0" w:color="auto"/>
        <w:bottom w:val="none" w:sz="0" w:space="0" w:color="auto"/>
        <w:right w:val="none" w:sz="0" w:space="0" w:color="auto"/>
      </w:divBdr>
    </w:div>
    <w:div w:id="1972320205">
      <w:bodyDiv w:val="1"/>
      <w:marLeft w:val="0"/>
      <w:marRight w:val="0"/>
      <w:marTop w:val="0"/>
      <w:marBottom w:val="0"/>
      <w:divBdr>
        <w:top w:val="none" w:sz="0" w:space="0" w:color="auto"/>
        <w:left w:val="none" w:sz="0" w:space="0" w:color="auto"/>
        <w:bottom w:val="none" w:sz="0" w:space="0" w:color="auto"/>
        <w:right w:val="none" w:sz="0" w:space="0" w:color="auto"/>
      </w:divBdr>
      <w:divsChild>
        <w:div w:id="1147667142">
          <w:marLeft w:val="0"/>
          <w:marRight w:val="0"/>
          <w:marTop w:val="0"/>
          <w:marBottom w:val="0"/>
          <w:divBdr>
            <w:top w:val="none" w:sz="0" w:space="0" w:color="auto"/>
            <w:left w:val="none" w:sz="0" w:space="0" w:color="auto"/>
            <w:bottom w:val="none" w:sz="0" w:space="0" w:color="auto"/>
            <w:right w:val="none" w:sz="0" w:space="0" w:color="auto"/>
          </w:divBdr>
        </w:div>
        <w:div w:id="1671987058">
          <w:marLeft w:val="0"/>
          <w:marRight w:val="0"/>
          <w:marTop w:val="0"/>
          <w:marBottom w:val="0"/>
          <w:divBdr>
            <w:top w:val="none" w:sz="0" w:space="0" w:color="auto"/>
            <w:left w:val="none" w:sz="0" w:space="0" w:color="auto"/>
            <w:bottom w:val="none" w:sz="0" w:space="0" w:color="auto"/>
            <w:right w:val="none" w:sz="0" w:space="0" w:color="auto"/>
          </w:divBdr>
        </w:div>
      </w:divsChild>
    </w:div>
    <w:div w:id="2026517097">
      <w:bodyDiv w:val="1"/>
      <w:marLeft w:val="0"/>
      <w:marRight w:val="0"/>
      <w:marTop w:val="0"/>
      <w:marBottom w:val="0"/>
      <w:divBdr>
        <w:top w:val="none" w:sz="0" w:space="0" w:color="auto"/>
        <w:left w:val="none" w:sz="0" w:space="0" w:color="auto"/>
        <w:bottom w:val="none" w:sz="0" w:space="0" w:color="auto"/>
        <w:right w:val="none" w:sz="0" w:space="0" w:color="auto"/>
      </w:divBdr>
    </w:div>
    <w:div w:id="2051804319">
      <w:bodyDiv w:val="1"/>
      <w:marLeft w:val="0"/>
      <w:marRight w:val="0"/>
      <w:marTop w:val="0"/>
      <w:marBottom w:val="0"/>
      <w:divBdr>
        <w:top w:val="none" w:sz="0" w:space="0" w:color="auto"/>
        <w:left w:val="none" w:sz="0" w:space="0" w:color="auto"/>
        <w:bottom w:val="none" w:sz="0" w:space="0" w:color="auto"/>
        <w:right w:val="none" w:sz="0" w:space="0" w:color="auto"/>
      </w:divBdr>
    </w:div>
    <w:div w:id="2083870580">
      <w:bodyDiv w:val="1"/>
      <w:marLeft w:val="0"/>
      <w:marRight w:val="0"/>
      <w:marTop w:val="0"/>
      <w:marBottom w:val="0"/>
      <w:divBdr>
        <w:top w:val="none" w:sz="0" w:space="0" w:color="auto"/>
        <w:left w:val="none" w:sz="0" w:space="0" w:color="auto"/>
        <w:bottom w:val="none" w:sz="0" w:space="0" w:color="auto"/>
        <w:right w:val="none" w:sz="0" w:space="0" w:color="auto"/>
      </w:divBdr>
      <w:divsChild>
        <w:div w:id="1772776772">
          <w:marLeft w:val="0"/>
          <w:marRight w:val="0"/>
          <w:marTop w:val="0"/>
          <w:marBottom w:val="0"/>
          <w:divBdr>
            <w:top w:val="none" w:sz="0" w:space="0" w:color="auto"/>
            <w:left w:val="none" w:sz="0" w:space="0" w:color="auto"/>
            <w:bottom w:val="none" w:sz="0" w:space="0" w:color="auto"/>
            <w:right w:val="none" w:sz="0" w:space="0" w:color="auto"/>
          </w:divBdr>
          <w:divsChild>
            <w:div w:id="2114855094">
              <w:marLeft w:val="0"/>
              <w:marRight w:val="0"/>
              <w:marTop w:val="0"/>
              <w:marBottom w:val="0"/>
              <w:divBdr>
                <w:top w:val="none" w:sz="0" w:space="0" w:color="auto"/>
                <w:left w:val="none" w:sz="0" w:space="0" w:color="auto"/>
                <w:bottom w:val="none" w:sz="0" w:space="0" w:color="auto"/>
                <w:right w:val="none" w:sz="0" w:space="0" w:color="auto"/>
              </w:divBdr>
              <w:divsChild>
                <w:div w:id="771628034">
                  <w:marLeft w:val="0"/>
                  <w:marRight w:val="0"/>
                  <w:marTop w:val="0"/>
                  <w:marBottom w:val="0"/>
                  <w:divBdr>
                    <w:top w:val="none" w:sz="0" w:space="0" w:color="auto"/>
                    <w:left w:val="none" w:sz="0" w:space="0" w:color="auto"/>
                    <w:bottom w:val="none" w:sz="0" w:space="0" w:color="auto"/>
                    <w:right w:val="none" w:sz="0" w:space="0" w:color="auto"/>
                  </w:divBdr>
                  <w:divsChild>
                    <w:div w:id="16605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9340">
      <w:bodyDiv w:val="1"/>
      <w:marLeft w:val="0"/>
      <w:marRight w:val="0"/>
      <w:marTop w:val="0"/>
      <w:marBottom w:val="0"/>
      <w:divBdr>
        <w:top w:val="none" w:sz="0" w:space="0" w:color="auto"/>
        <w:left w:val="none" w:sz="0" w:space="0" w:color="auto"/>
        <w:bottom w:val="none" w:sz="0" w:space="0" w:color="auto"/>
        <w:right w:val="none" w:sz="0" w:space="0" w:color="auto"/>
      </w:divBdr>
    </w:div>
    <w:div w:id="2133134152">
      <w:bodyDiv w:val="1"/>
      <w:marLeft w:val="0"/>
      <w:marRight w:val="0"/>
      <w:marTop w:val="0"/>
      <w:marBottom w:val="0"/>
      <w:divBdr>
        <w:top w:val="none" w:sz="0" w:space="0" w:color="auto"/>
        <w:left w:val="none" w:sz="0" w:space="0" w:color="auto"/>
        <w:bottom w:val="none" w:sz="0" w:space="0" w:color="auto"/>
        <w:right w:val="none" w:sz="0" w:space="0" w:color="auto"/>
      </w:divBdr>
    </w:div>
    <w:div w:id="2140218117">
      <w:bodyDiv w:val="1"/>
      <w:marLeft w:val="0"/>
      <w:marRight w:val="0"/>
      <w:marTop w:val="0"/>
      <w:marBottom w:val="0"/>
      <w:divBdr>
        <w:top w:val="none" w:sz="0" w:space="0" w:color="auto"/>
        <w:left w:val="none" w:sz="0" w:space="0" w:color="auto"/>
        <w:bottom w:val="none" w:sz="0" w:space="0" w:color="auto"/>
        <w:right w:val="none" w:sz="0" w:space="0" w:color="auto"/>
      </w:divBdr>
      <w:divsChild>
        <w:div w:id="530413446">
          <w:marLeft w:val="0"/>
          <w:marRight w:val="0"/>
          <w:marTop w:val="0"/>
          <w:marBottom w:val="0"/>
          <w:divBdr>
            <w:top w:val="none" w:sz="0" w:space="0" w:color="auto"/>
            <w:left w:val="none" w:sz="0" w:space="0" w:color="auto"/>
            <w:bottom w:val="none" w:sz="0" w:space="0" w:color="auto"/>
            <w:right w:val="none" w:sz="0" w:space="0" w:color="auto"/>
          </w:divBdr>
          <w:divsChild>
            <w:div w:id="2106414033">
              <w:marLeft w:val="0"/>
              <w:marRight w:val="0"/>
              <w:marTop w:val="0"/>
              <w:marBottom w:val="0"/>
              <w:divBdr>
                <w:top w:val="none" w:sz="0" w:space="0" w:color="auto"/>
                <w:left w:val="none" w:sz="0" w:space="0" w:color="auto"/>
                <w:bottom w:val="none" w:sz="0" w:space="0" w:color="auto"/>
                <w:right w:val="none" w:sz="0" w:space="0" w:color="auto"/>
              </w:divBdr>
              <w:divsChild>
                <w:div w:id="201477455">
                  <w:marLeft w:val="0"/>
                  <w:marRight w:val="0"/>
                  <w:marTop w:val="0"/>
                  <w:marBottom w:val="0"/>
                  <w:divBdr>
                    <w:top w:val="none" w:sz="0" w:space="0" w:color="auto"/>
                    <w:left w:val="none" w:sz="0" w:space="0" w:color="auto"/>
                    <w:bottom w:val="none" w:sz="0" w:space="0" w:color="auto"/>
                    <w:right w:val="none" w:sz="0" w:space="0" w:color="auto"/>
                  </w:divBdr>
                  <w:divsChild>
                    <w:div w:id="14409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387">
          <w:marLeft w:val="0"/>
          <w:marRight w:val="0"/>
          <w:marTop w:val="0"/>
          <w:marBottom w:val="0"/>
          <w:divBdr>
            <w:top w:val="none" w:sz="0" w:space="0" w:color="auto"/>
            <w:left w:val="none" w:sz="0" w:space="0" w:color="auto"/>
            <w:bottom w:val="none" w:sz="0" w:space="0" w:color="auto"/>
            <w:right w:val="none" w:sz="0" w:space="0" w:color="auto"/>
          </w:divBdr>
          <w:divsChild>
            <w:div w:id="2013869076">
              <w:marLeft w:val="0"/>
              <w:marRight w:val="0"/>
              <w:marTop w:val="0"/>
              <w:marBottom w:val="0"/>
              <w:divBdr>
                <w:top w:val="none" w:sz="0" w:space="0" w:color="auto"/>
                <w:left w:val="none" w:sz="0" w:space="0" w:color="auto"/>
                <w:bottom w:val="none" w:sz="0" w:space="0" w:color="auto"/>
                <w:right w:val="none" w:sz="0" w:space="0" w:color="auto"/>
              </w:divBdr>
              <w:divsChild>
                <w:div w:id="1107195508">
                  <w:marLeft w:val="0"/>
                  <w:marRight w:val="0"/>
                  <w:marTop w:val="0"/>
                  <w:marBottom w:val="0"/>
                  <w:divBdr>
                    <w:top w:val="none" w:sz="0" w:space="0" w:color="auto"/>
                    <w:left w:val="none" w:sz="0" w:space="0" w:color="auto"/>
                    <w:bottom w:val="none" w:sz="0" w:space="0" w:color="auto"/>
                    <w:right w:val="none" w:sz="0" w:space="0" w:color="auto"/>
                  </w:divBdr>
                  <w:divsChild>
                    <w:div w:id="16337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titlaa.ncc.gov.sa/en/health/sfda/EconomicEvaluationStudies/Pages/default.aspx"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sfda.gov.sa/sites/default/files/2024-07/EconomicEvaluationStudies.pdf" TargetMode="External"/><Relationship Id="rId1" Type="http://schemas.openxmlformats.org/officeDocument/2006/relationships/hyperlink" Target="https://www.nice.org.uk/guidance/ta534/documents/committee-paper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yreon%20Middle%20East\Abbvie\Abbvie%20compound%20model%20adaptation\Rinvoq%20Atopic%20dermatitis\Manuscript\Co-authors%20comments\Submission%20to%20clinicoeconomics\Rinvoq%20Clinicoeconomic%20Journal%20comments%20and%20author%20response\UPA%20model%20clinicoeconomics.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Syreon%20Middle%20East\Abbvie\Abbvie%20compound%20model%20adaptation\Rinvoq%20Atopic%20dermatitis\Manuscript\Rinvoq%20Clinicoeconomic%20Journal%20comments%20and%20author%20response\UPA%20model%20clinicoeconomic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yreon%20Middle%20East\Abbvie\Abbvie%20compound%20model%20adaptation\Rinvoq%20Atopic%20dermatitis\Manuscript\Rinvoq%20Clinicoeconomic%20Journal%20comments%20and%20author%20response\UPA%20model%20clinicoeconomic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009972117753408E-2"/>
          <c:y val="3.5403442873212281E-2"/>
          <c:w val="0.90904657146880952"/>
          <c:h val="0.72952153302265788"/>
        </c:manualLayout>
      </c:layout>
      <c:scatterChart>
        <c:scatterStyle val="lineMarker"/>
        <c:varyColors val="0"/>
        <c:ser>
          <c:idx val="0"/>
          <c:order val="0"/>
          <c:tx>
            <c:v>PSA Runs</c:v>
          </c:tx>
          <c:spPr>
            <a:ln w="25400" cap="rnd">
              <a:noFill/>
              <a:round/>
            </a:ln>
            <a:effectLst/>
          </c:spPr>
          <c:marker>
            <c:symbol val="circle"/>
            <c:size val="5"/>
            <c:spPr>
              <a:solidFill>
                <a:schemeClr val="bg1">
                  <a:lumMod val="65000"/>
                </a:schemeClr>
              </a:solidFill>
              <a:ln w="9525">
                <a:solidFill>
                  <a:srgbClr val="5C5C5C"/>
                </a:solidFill>
              </a:ln>
              <a:effectLst/>
            </c:spPr>
          </c:marker>
          <c:xVal>
            <c:numRef>
              <c:f>'Calc - PSA'!$G$7:$G$10006</c:f>
              <c:numCache>
                <c:formatCode>0.000</c:formatCode>
                <c:ptCount val="10000"/>
                <c:pt idx="0">
                  <c:v>-3.5251464108966957E-2</c:v>
                </c:pt>
                <c:pt idx="1">
                  <c:v>-0.17899875229497475</c:v>
                </c:pt>
                <c:pt idx="2">
                  <c:v>1.0619495308020532E-2</c:v>
                </c:pt>
                <c:pt idx="3">
                  <c:v>-0.17172798748176987</c:v>
                </c:pt>
                <c:pt idx="4">
                  <c:v>-4.9322984948364734E-2</c:v>
                </c:pt>
                <c:pt idx="5">
                  <c:v>-8.6668392882032208E-2</c:v>
                </c:pt>
                <c:pt idx="6">
                  <c:v>-0.28815110383698972</c:v>
                </c:pt>
                <c:pt idx="7">
                  <c:v>8.373289589298416E-2</c:v>
                </c:pt>
                <c:pt idx="8">
                  <c:v>7.5312657213125078E-2</c:v>
                </c:pt>
                <c:pt idx="9">
                  <c:v>0.18529804116183968</c:v>
                </c:pt>
                <c:pt idx="10">
                  <c:v>-0.10416221571150963</c:v>
                </c:pt>
                <c:pt idx="11">
                  <c:v>3.3388083847253114E-2</c:v>
                </c:pt>
                <c:pt idx="12">
                  <c:v>-0.13065264058571735</c:v>
                </c:pt>
                <c:pt idx="13">
                  <c:v>6.8178465885573303E-2</c:v>
                </c:pt>
                <c:pt idx="14">
                  <c:v>-0.28579092480492996</c:v>
                </c:pt>
                <c:pt idx="15">
                  <c:v>-0.11849670380041921</c:v>
                </c:pt>
                <c:pt idx="16">
                  <c:v>0.16440369744753625</c:v>
                </c:pt>
                <c:pt idx="17">
                  <c:v>-3.4115552304520236E-2</c:v>
                </c:pt>
                <c:pt idx="18">
                  <c:v>5.4243793986604061E-2</c:v>
                </c:pt>
                <c:pt idx="19">
                  <c:v>0.20684191720112999</c:v>
                </c:pt>
                <c:pt idx="20">
                  <c:v>-6.8408733353964024E-2</c:v>
                </c:pt>
                <c:pt idx="21">
                  <c:v>6.9307774190630056E-3</c:v>
                </c:pt>
                <c:pt idx="22">
                  <c:v>2.6158402288926297E-2</c:v>
                </c:pt>
                <c:pt idx="23">
                  <c:v>-0.11675591686800679</c:v>
                </c:pt>
                <c:pt idx="24">
                  <c:v>-0.14115415077665183</c:v>
                </c:pt>
                <c:pt idx="25">
                  <c:v>-0.15445856808143255</c:v>
                </c:pt>
                <c:pt idx="26">
                  <c:v>-6.0584216700481974E-2</c:v>
                </c:pt>
                <c:pt idx="27">
                  <c:v>-0.10574117015023354</c:v>
                </c:pt>
                <c:pt idx="28">
                  <c:v>-3.5359130388654236E-2</c:v>
                </c:pt>
                <c:pt idx="29">
                  <c:v>5.7391300222009889E-2</c:v>
                </c:pt>
                <c:pt idx="30">
                  <c:v>-0.35070064652458477</c:v>
                </c:pt>
                <c:pt idx="31">
                  <c:v>-8.9969192415658483E-2</c:v>
                </c:pt>
                <c:pt idx="32">
                  <c:v>-0.13862105773262812</c:v>
                </c:pt>
                <c:pt idx="33">
                  <c:v>-8.8073227811968025E-2</c:v>
                </c:pt>
                <c:pt idx="34">
                  <c:v>-0.13402994333111984</c:v>
                </c:pt>
                <c:pt idx="35">
                  <c:v>-9.9369069793260323E-2</c:v>
                </c:pt>
                <c:pt idx="36">
                  <c:v>-0.18402024785633131</c:v>
                </c:pt>
                <c:pt idx="37">
                  <c:v>-0.15707404876909692</c:v>
                </c:pt>
                <c:pt idx="38">
                  <c:v>-0.21827013494204195</c:v>
                </c:pt>
                <c:pt idx="39">
                  <c:v>5.7807034393468015E-2</c:v>
                </c:pt>
                <c:pt idx="40">
                  <c:v>5.7212161352390822E-2</c:v>
                </c:pt>
                <c:pt idx="41">
                  <c:v>-0.15717707705574213</c:v>
                </c:pt>
                <c:pt idx="42">
                  <c:v>8.6151304919104277E-2</c:v>
                </c:pt>
                <c:pt idx="43">
                  <c:v>3.738671152805928E-2</c:v>
                </c:pt>
                <c:pt idx="44">
                  <c:v>-2.7637697075887147E-2</c:v>
                </c:pt>
                <c:pt idx="45">
                  <c:v>5.6737416957124864E-2</c:v>
                </c:pt>
                <c:pt idx="46">
                  <c:v>-0.12273595374663238</c:v>
                </c:pt>
                <c:pt idx="47">
                  <c:v>-8.5040218704403259E-2</c:v>
                </c:pt>
                <c:pt idx="48">
                  <c:v>-1.153301286624675E-2</c:v>
                </c:pt>
                <c:pt idx="49">
                  <c:v>1.1502506161455983E-3</c:v>
                </c:pt>
                <c:pt idx="50">
                  <c:v>-0.23853997047849873</c:v>
                </c:pt>
                <c:pt idx="51">
                  <c:v>-9.4953897690775335E-2</c:v>
                </c:pt>
                <c:pt idx="52">
                  <c:v>0.10646401134658312</c:v>
                </c:pt>
                <c:pt idx="53">
                  <c:v>0.19888525889907349</c:v>
                </c:pt>
                <c:pt idx="54">
                  <c:v>0.12095634543738498</c:v>
                </c:pt>
                <c:pt idx="55">
                  <c:v>9.0172347728573854E-2</c:v>
                </c:pt>
                <c:pt idx="56">
                  <c:v>-0.13783464347999086</c:v>
                </c:pt>
                <c:pt idx="57">
                  <c:v>-7.5331043602364645E-2</c:v>
                </c:pt>
                <c:pt idx="58">
                  <c:v>4.9161194687711074E-2</c:v>
                </c:pt>
                <c:pt idx="59">
                  <c:v>0.22855411380271917</c:v>
                </c:pt>
                <c:pt idx="60">
                  <c:v>-0.14212341974996257</c:v>
                </c:pt>
                <c:pt idx="61">
                  <c:v>6.2905774432421069E-2</c:v>
                </c:pt>
                <c:pt idx="62">
                  <c:v>3.9446097980395223E-2</c:v>
                </c:pt>
                <c:pt idx="63">
                  <c:v>-4.5508488643982048E-2</c:v>
                </c:pt>
                <c:pt idx="64">
                  <c:v>-0.19508279654552396</c:v>
                </c:pt>
                <c:pt idx="65">
                  <c:v>-0.28268291765343534</c:v>
                </c:pt>
                <c:pt idx="66">
                  <c:v>-0.12642351397398954</c:v>
                </c:pt>
                <c:pt idx="67">
                  <c:v>2.0886292909546356E-2</c:v>
                </c:pt>
                <c:pt idx="68">
                  <c:v>-3.4047297794794318E-2</c:v>
                </c:pt>
                <c:pt idx="69">
                  <c:v>-0.13031741862662294</c:v>
                </c:pt>
                <c:pt idx="70">
                  <c:v>-0.24444129301424411</c:v>
                </c:pt>
                <c:pt idx="71">
                  <c:v>0.11361419603762535</c:v>
                </c:pt>
                <c:pt idx="72">
                  <c:v>-8.6793222652516988E-2</c:v>
                </c:pt>
                <c:pt idx="73">
                  <c:v>-0.13714113211716139</c:v>
                </c:pt>
                <c:pt idx="74">
                  <c:v>-2.5141692918106529E-2</c:v>
                </c:pt>
                <c:pt idx="75">
                  <c:v>-9.2021235673456658E-2</c:v>
                </c:pt>
                <c:pt idx="76">
                  <c:v>3.3948078875683407E-2</c:v>
                </c:pt>
                <c:pt idx="77">
                  <c:v>8.3806757793167819E-2</c:v>
                </c:pt>
                <c:pt idx="78">
                  <c:v>-7.5176255215229304E-2</c:v>
                </c:pt>
                <c:pt idx="79">
                  <c:v>9.3152786670351873E-3</c:v>
                </c:pt>
                <c:pt idx="80">
                  <c:v>2.4112968402777213E-2</c:v>
                </c:pt>
                <c:pt idx="81">
                  <c:v>-2.8885308549785549E-2</c:v>
                </c:pt>
                <c:pt idx="82">
                  <c:v>-1.3474358082294913E-3</c:v>
                </c:pt>
                <c:pt idx="83">
                  <c:v>-9.1130989076404489E-3</c:v>
                </c:pt>
                <c:pt idx="84">
                  <c:v>0.19529646786045518</c:v>
                </c:pt>
                <c:pt idx="85">
                  <c:v>-7.7302598961260571E-2</c:v>
                </c:pt>
                <c:pt idx="86">
                  <c:v>-5.4620350985889132E-2</c:v>
                </c:pt>
                <c:pt idx="87">
                  <c:v>-0.15466551901510606</c:v>
                </c:pt>
                <c:pt idx="88">
                  <c:v>9.8847834509957266E-2</c:v>
                </c:pt>
                <c:pt idx="89">
                  <c:v>0.16242562644135461</c:v>
                </c:pt>
                <c:pt idx="90">
                  <c:v>8.2591962208001135E-2</c:v>
                </c:pt>
                <c:pt idx="91">
                  <c:v>6.0552244195321236E-2</c:v>
                </c:pt>
                <c:pt idx="92">
                  <c:v>-8.5238990858069741E-2</c:v>
                </c:pt>
                <c:pt idx="93">
                  <c:v>1.6003214840306867E-2</c:v>
                </c:pt>
                <c:pt idx="94">
                  <c:v>1.7963229995583418E-3</c:v>
                </c:pt>
                <c:pt idx="95">
                  <c:v>2.0611962079268409E-2</c:v>
                </c:pt>
                <c:pt idx="96">
                  <c:v>5.4539971561576195E-2</c:v>
                </c:pt>
                <c:pt idx="97">
                  <c:v>-0.14948286960283674</c:v>
                </c:pt>
                <c:pt idx="98">
                  <c:v>6.3439356891811016E-2</c:v>
                </c:pt>
                <c:pt idx="99">
                  <c:v>-0.1268801907301178</c:v>
                </c:pt>
                <c:pt idx="100">
                  <c:v>-1.5890217119000738E-2</c:v>
                </c:pt>
                <c:pt idx="101">
                  <c:v>-6.4213149490184307E-2</c:v>
                </c:pt>
                <c:pt idx="102">
                  <c:v>-0.10488223713145395</c:v>
                </c:pt>
                <c:pt idx="103">
                  <c:v>4.867101980948263E-2</c:v>
                </c:pt>
                <c:pt idx="104">
                  <c:v>0.14620054985125996</c:v>
                </c:pt>
                <c:pt idx="105">
                  <c:v>-7.0410223646215186E-2</c:v>
                </c:pt>
                <c:pt idx="106">
                  <c:v>-0.16536909524643129</c:v>
                </c:pt>
                <c:pt idx="107">
                  <c:v>0.21056346252768599</c:v>
                </c:pt>
                <c:pt idx="108">
                  <c:v>-0.21179864861791309</c:v>
                </c:pt>
                <c:pt idx="109">
                  <c:v>-7.1063814466580055E-2</c:v>
                </c:pt>
                <c:pt idx="110">
                  <c:v>-0.25229536851914069</c:v>
                </c:pt>
                <c:pt idx="111">
                  <c:v>-0.20654216117595681</c:v>
                </c:pt>
                <c:pt idx="112">
                  <c:v>-0.14748706265087463</c:v>
                </c:pt>
                <c:pt idx="113">
                  <c:v>0.12095304620848424</c:v>
                </c:pt>
                <c:pt idx="114">
                  <c:v>-7.7018229631773849E-2</c:v>
                </c:pt>
                <c:pt idx="115">
                  <c:v>-0.15263816742192127</c:v>
                </c:pt>
                <c:pt idx="116">
                  <c:v>-0.32100096150490032</c:v>
                </c:pt>
                <c:pt idx="117">
                  <c:v>4.9637923373920145E-2</c:v>
                </c:pt>
                <c:pt idx="118">
                  <c:v>3.778207512010745E-2</c:v>
                </c:pt>
                <c:pt idx="119">
                  <c:v>-6.2980343817304885E-2</c:v>
                </c:pt>
                <c:pt idx="120">
                  <c:v>0.18190274635249892</c:v>
                </c:pt>
                <c:pt idx="121">
                  <c:v>9.4952517545335624E-2</c:v>
                </c:pt>
                <c:pt idx="122">
                  <c:v>-0.16562978365497827</c:v>
                </c:pt>
                <c:pt idx="123">
                  <c:v>2.2486514352626941E-2</c:v>
                </c:pt>
                <c:pt idx="124">
                  <c:v>8.6292977039807539E-2</c:v>
                </c:pt>
                <c:pt idx="125">
                  <c:v>-0.15582313134679637</c:v>
                </c:pt>
                <c:pt idx="126">
                  <c:v>0.15196538482557642</c:v>
                </c:pt>
                <c:pt idx="127">
                  <c:v>9.2982783441453165E-2</c:v>
                </c:pt>
                <c:pt idx="128">
                  <c:v>-3.9239970938451663E-2</c:v>
                </c:pt>
                <c:pt idx="129">
                  <c:v>7.1333266795001293E-2</c:v>
                </c:pt>
                <c:pt idx="130">
                  <c:v>-0.30755498878440513</c:v>
                </c:pt>
                <c:pt idx="131">
                  <c:v>-1.134854318610401E-2</c:v>
                </c:pt>
                <c:pt idx="132">
                  <c:v>0.19342853647968461</c:v>
                </c:pt>
                <c:pt idx="133">
                  <c:v>1.4649430703233435E-2</c:v>
                </c:pt>
                <c:pt idx="134">
                  <c:v>0.14819383929284768</c:v>
                </c:pt>
                <c:pt idx="135">
                  <c:v>0.1179997794672154</c:v>
                </c:pt>
                <c:pt idx="136">
                  <c:v>0.17283968106215397</c:v>
                </c:pt>
                <c:pt idx="137">
                  <c:v>-0.26048580398290966</c:v>
                </c:pt>
                <c:pt idx="138">
                  <c:v>0.23045926713431797</c:v>
                </c:pt>
                <c:pt idx="139">
                  <c:v>-5.8020479917244572E-2</c:v>
                </c:pt>
                <c:pt idx="140">
                  <c:v>-6.4254107339472455E-2</c:v>
                </c:pt>
                <c:pt idx="141">
                  <c:v>9.3511799556049269E-2</c:v>
                </c:pt>
                <c:pt idx="142">
                  <c:v>0.14610351757205642</c:v>
                </c:pt>
                <c:pt idx="143">
                  <c:v>9.7817995914143197E-2</c:v>
                </c:pt>
                <c:pt idx="144">
                  <c:v>-4.098514796574193E-2</c:v>
                </c:pt>
                <c:pt idx="145">
                  <c:v>-0.14991765788489886</c:v>
                </c:pt>
                <c:pt idx="146">
                  <c:v>-0.31354619821356877</c:v>
                </c:pt>
                <c:pt idx="147">
                  <c:v>9.5145949693439036E-2</c:v>
                </c:pt>
                <c:pt idx="148">
                  <c:v>-8.6885080441595264E-2</c:v>
                </c:pt>
                <c:pt idx="149">
                  <c:v>-1.3737884460773842E-4</c:v>
                </c:pt>
                <c:pt idx="150">
                  <c:v>-8.598063193809935E-2</c:v>
                </c:pt>
                <c:pt idx="151">
                  <c:v>-9.3554564964790643E-3</c:v>
                </c:pt>
                <c:pt idx="152">
                  <c:v>0.11375332948980166</c:v>
                </c:pt>
                <c:pt idx="153">
                  <c:v>0.1353228720960562</c:v>
                </c:pt>
                <c:pt idx="154">
                  <c:v>4.6794215996184718E-2</c:v>
                </c:pt>
                <c:pt idx="155">
                  <c:v>-0.15038386711320761</c:v>
                </c:pt>
                <c:pt idx="156">
                  <c:v>3.6363963102838071E-2</c:v>
                </c:pt>
                <c:pt idx="157">
                  <c:v>8.7868421101765293E-2</c:v>
                </c:pt>
                <c:pt idx="158">
                  <c:v>0.28492420264957019</c:v>
                </c:pt>
                <c:pt idx="159">
                  <c:v>6.3775621445209651E-2</c:v>
                </c:pt>
                <c:pt idx="160">
                  <c:v>5.4450787980540483E-2</c:v>
                </c:pt>
                <c:pt idx="161">
                  <c:v>0.1039837757319404</c:v>
                </c:pt>
                <c:pt idx="162">
                  <c:v>-7.2839979056132265E-2</c:v>
                </c:pt>
                <c:pt idx="163">
                  <c:v>-0.13911228958964372</c:v>
                </c:pt>
                <c:pt idx="164">
                  <c:v>4.7009791914801369E-2</c:v>
                </c:pt>
                <c:pt idx="165">
                  <c:v>0.26866643816810232</c:v>
                </c:pt>
                <c:pt idx="166">
                  <c:v>-0.12955890284748151</c:v>
                </c:pt>
                <c:pt idx="167">
                  <c:v>0.12738113938434559</c:v>
                </c:pt>
                <c:pt idx="168">
                  <c:v>8.1655054653264614E-2</c:v>
                </c:pt>
                <c:pt idx="169">
                  <c:v>3.7515756326488514E-2</c:v>
                </c:pt>
                <c:pt idx="170">
                  <c:v>-0.24475214442530202</c:v>
                </c:pt>
                <c:pt idx="171">
                  <c:v>-0.28776854355354153</c:v>
                </c:pt>
                <c:pt idx="172">
                  <c:v>7.5799866464333121E-2</c:v>
                </c:pt>
                <c:pt idx="173">
                  <c:v>-0.42500102442166821</c:v>
                </c:pt>
                <c:pt idx="174">
                  <c:v>-0.1264190896560482</c:v>
                </c:pt>
                <c:pt idx="175">
                  <c:v>5.1812211524174145E-2</c:v>
                </c:pt>
                <c:pt idx="176">
                  <c:v>-3.8077850035520555E-2</c:v>
                </c:pt>
                <c:pt idx="177">
                  <c:v>-4.2983869928823637E-2</c:v>
                </c:pt>
                <c:pt idx="178">
                  <c:v>-0.20999269476655869</c:v>
                </c:pt>
                <c:pt idx="179">
                  <c:v>-0.14675149716660307</c:v>
                </c:pt>
                <c:pt idx="180">
                  <c:v>-4.2462338624916995E-2</c:v>
                </c:pt>
                <c:pt idx="181">
                  <c:v>4.9611836290088362E-2</c:v>
                </c:pt>
                <c:pt idx="182">
                  <c:v>-0.21707011710698865</c:v>
                </c:pt>
                <c:pt idx="183">
                  <c:v>3.3750177258035308E-2</c:v>
                </c:pt>
                <c:pt idx="184">
                  <c:v>0.18281721574311227</c:v>
                </c:pt>
                <c:pt idx="185">
                  <c:v>9.1206336676767918E-2</c:v>
                </c:pt>
                <c:pt idx="186">
                  <c:v>-0.29411969867397936</c:v>
                </c:pt>
                <c:pt idx="187">
                  <c:v>-2.0506089969821062E-2</c:v>
                </c:pt>
                <c:pt idx="188">
                  <c:v>0.10020452785658662</c:v>
                </c:pt>
                <c:pt idx="189">
                  <c:v>-2.9358226550408872E-2</c:v>
                </c:pt>
                <c:pt idx="190">
                  <c:v>-0.13710139462123827</c:v>
                </c:pt>
                <c:pt idx="191">
                  <c:v>-0.38212866425455694</c:v>
                </c:pt>
                <c:pt idx="192">
                  <c:v>-0.13063023361747739</c:v>
                </c:pt>
                <c:pt idx="193">
                  <c:v>0.17246863782737165</c:v>
                </c:pt>
                <c:pt idx="194">
                  <c:v>-0.15469824662642573</c:v>
                </c:pt>
                <c:pt idx="195">
                  <c:v>-0.13173375507465934</c:v>
                </c:pt>
                <c:pt idx="196">
                  <c:v>0.15282464325130185</c:v>
                </c:pt>
                <c:pt idx="197">
                  <c:v>0.18235889445811004</c:v>
                </c:pt>
                <c:pt idx="198">
                  <c:v>-0.1171887152630795</c:v>
                </c:pt>
                <c:pt idx="199">
                  <c:v>0.17169783332540689</c:v>
                </c:pt>
                <c:pt idx="200">
                  <c:v>-0.12438208462224054</c:v>
                </c:pt>
                <c:pt idx="201">
                  <c:v>-9.8579506154608865E-2</c:v>
                </c:pt>
                <c:pt idx="202">
                  <c:v>-0.21529106096213724</c:v>
                </c:pt>
                <c:pt idx="203">
                  <c:v>-0.37470124903710023</c:v>
                </c:pt>
                <c:pt idx="204">
                  <c:v>0.30154773931609213</c:v>
                </c:pt>
                <c:pt idx="205">
                  <c:v>-0.26282645240839742</c:v>
                </c:pt>
                <c:pt idx="206">
                  <c:v>-0.21571435543787132</c:v>
                </c:pt>
                <c:pt idx="207">
                  <c:v>0.25130224047593863</c:v>
                </c:pt>
                <c:pt idx="208">
                  <c:v>0.25877262748570296</c:v>
                </c:pt>
                <c:pt idx="209">
                  <c:v>-0.2791873040104349</c:v>
                </c:pt>
                <c:pt idx="210">
                  <c:v>-0.13576082118491506</c:v>
                </c:pt>
                <c:pt idx="211">
                  <c:v>7.7115807930738356E-2</c:v>
                </c:pt>
                <c:pt idx="212">
                  <c:v>-0.31062629393478858</c:v>
                </c:pt>
                <c:pt idx="213">
                  <c:v>-0.16755436408525881</c:v>
                </c:pt>
                <c:pt idx="214">
                  <c:v>5.5912647885003608E-2</c:v>
                </c:pt>
                <c:pt idx="215">
                  <c:v>8.4645528328278985E-2</c:v>
                </c:pt>
                <c:pt idx="216">
                  <c:v>-0.12015708554197424</c:v>
                </c:pt>
                <c:pt idx="217">
                  <c:v>-6.46632776299505E-3</c:v>
                </c:pt>
                <c:pt idx="218">
                  <c:v>1.5319464418839246E-2</c:v>
                </c:pt>
                <c:pt idx="219">
                  <c:v>-0.21339698302181098</c:v>
                </c:pt>
                <c:pt idx="220">
                  <c:v>5.3365148420722264E-2</c:v>
                </c:pt>
                <c:pt idx="221">
                  <c:v>-1.4274477637869154E-2</c:v>
                </c:pt>
                <c:pt idx="222">
                  <c:v>-0.18429611762476483</c:v>
                </c:pt>
                <c:pt idx="223">
                  <c:v>-0.14402217098819037</c:v>
                </c:pt>
                <c:pt idx="224">
                  <c:v>0.24294804435088047</c:v>
                </c:pt>
                <c:pt idx="225">
                  <c:v>0.23923830587827766</c:v>
                </c:pt>
                <c:pt idx="226">
                  <c:v>0.17527999691166407</c:v>
                </c:pt>
                <c:pt idx="227">
                  <c:v>-0.10943286103896632</c:v>
                </c:pt>
                <c:pt idx="228">
                  <c:v>-0.185010742769812</c:v>
                </c:pt>
                <c:pt idx="229">
                  <c:v>-6.1201624290522005E-2</c:v>
                </c:pt>
                <c:pt idx="230">
                  <c:v>6.6078127342755977E-2</c:v>
                </c:pt>
                <c:pt idx="231">
                  <c:v>1.2285793848743509E-2</c:v>
                </c:pt>
                <c:pt idx="232">
                  <c:v>-0.11007187755724956</c:v>
                </c:pt>
                <c:pt idx="233">
                  <c:v>3.5840928504303093E-2</c:v>
                </c:pt>
                <c:pt idx="234">
                  <c:v>2.5538556917176436E-2</c:v>
                </c:pt>
                <c:pt idx="235">
                  <c:v>9.742941542112149E-2</c:v>
                </c:pt>
                <c:pt idx="236">
                  <c:v>-0.11035021372196496</c:v>
                </c:pt>
                <c:pt idx="237">
                  <c:v>-0.18496132620931505</c:v>
                </c:pt>
                <c:pt idx="238">
                  <c:v>-0.20263212506142025</c:v>
                </c:pt>
                <c:pt idx="239">
                  <c:v>-0.31253342368049175</c:v>
                </c:pt>
                <c:pt idx="240">
                  <c:v>-0.36082811510161328</c:v>
                </c:pt>
                <c:pt idx="241">
                  <c:v>-3.9425348335857535E-3</c:v>
                </c:pt>
                <c:pt idx="242">
                  <c:v>0.13000789805743374</c:v>
                </c:pt>
                <c:pt idx="243">
                  <c:v>-5.4346788885935027E-2</c:v>
                </c:pt>
                <c:pt idx="244">
                  <c:v>0.18626185593952549</c:v>
                </c:pt>
                <c:pt idx="245">
                  <c:v>-0.16468329159268791</c:v>
                </c:pt>
                <c:pt idx="246">
                  <c:v>-3.6437853482453875E-3</c:v>
                </c:pt>
                <c:pt idx="247">
                  <c:v>-0.14909302072911323</c:v>
                </c:pt>
                <c:pt idx="248">
                  <c:v>-0.29849765067218037</c:v>
                </c:pt>
                <c:pt idx="249">
                  <c:v>-0.15921799461265351</c:v>
                </c:pt>
                <c:pt idx="250">
                  <c:v>6.1834594272525578E-2</c:v>
                </c:pt>
                <c:pt idx="251">
                  <c:v>-0.100606016383189</c:v>
                </c:pt>
                <c:pt idx="252">
                  <c:v>0.18906050832114119</c:v>
                </c:pt>
                <c:pt idx="253">
                  <c:v>-0.13123260599810216</c:v>
                </c:pt>
                <c:pt idx="254">
                  <c:v>0.11630205331522347</c:v>
                </c:pt>
                <c:pt idx="255">
                  <c:v>-0.16229518553723921</c:v>
                </c:pt>
                <c:pt idx="256">
                  <c:v>-0.18588522920198081</c:v>
                </c:pt>
                <c:pt idx="257">
                  <c:v>-8.4992627616692573E-2</c:v>
                </c:pt>
                <c:pt idx="258">
                  <c:v>6.5193114524912943E-2</c:v>
                </c:pt>
                <c:pt idx="259">
                  <c:v>-0.19216143921921258</c:v>
                </c:pt>
                <c:pt idx="260">
                  <c:v>-2.104740936941063E-2</c:v>
                </c:pt>
                <c:pt idx="261">
                  <c:v>-0.37642238889183233</c:v>
                </c:pt>
                <c:pt idx="262">
                  <c:v>-5.0197479250114085E-2</c:v>
                </c:pt>
                <c:pt idx="263">
                  <c:v>-6.7965617473934259E-2</c:v>
                </c:pt>
                <c:pt idx="264">
                  <c:v>-2.6850399632701638E-2</c:v>
                </c:pt>
                <c:pt idx="265">
                  <c:v>7.8288848277480838E-2</c:v>
                </c:pt>
                <c:pt idx="266">
                  <c:v>-4.8025283326479595E-2</c:v>
                </c:pt>
                <c:pt idx="267">
                  <c:v>-0.1576822222609362</c:v>
                </c:pt>
                <c:pt idx="268">
                  <c:v>3.4860162268426365E-2</c:v>
                </c:pt>
                <c:pt idx="269">
                  <c:v>-1.4776093926807121E-2</c:v>
                </c:pt>
                <c:pt idx="270">
                  <c:v>-9.017313773402158E-2</c:v>
                </c:pt>
                <c:pt idx="271">
                  <c:v>8.2524943406463436E-2</c:v>
                </c:pt>
                <c:pt idx="272">
                  <c:v>-8.9167212429320131E-2</c:v>
                </c:pt>
                <c:pt idx="273">
                  <c:v>7.2125655375145925E-2</c:v>
                </c:pt>
                <c:pt idx="274">
                  <c:v>0.12275609206326266</c:v>
                </c:pt>
                <c:pt idx="275">
                  <c:v>-0.45432440063984814</c:v>
                </c:pt>
                <c:pt idx="276">
                  <c:v>0.21801423465945824</c:v>
                </c:pt>
                <c:pt idx="277">
                  <c:v>2.6404063948586298E-2</c:v>
                </c:pt>
                <c:pt idx="278">
                  <c:v>-0.22178623858500224</c:v>
                </c:pt>
                <c:pt idx="279">
                  <c:v>-0.14636863419742419</c:v>
                </c:pt>
                <c:pt idx="280">
                  <c:v>-8.1709218091893021E-2</c:v>
                </c:pt>
                <c:pt idx="281">
                  <c:v>-3.4344441526421576E-2</c:v>
                </c:pt>
                <c:pt idx="282">
                  <c:v>0.29682359716807838</c:v>
                </c:pt>
                <c:pt idx="283">
                  <c:v>1.8033104569850522E-2</c:v>
                </c:pt>
                <c:pt idx="284">
                  <c:v>4.1330312395322366E-2</c:v>
                </c:pt>
                <c:pt idx="285">
                  <c:v>7.096357910582185E-2</c:v>
                </c:pt>
                <c:pt idx="286">
                  <c:v>-6.1484302196793905E-2</c:v>
                </c:pt>
                <c:pt idx="287">
                  <c:v>-0.17669631400310415</c:v>
                </c:pt>
                <c:pt idx="288">
                  <c:v>4.9718574742458443E-2</c:v>
                </c:pt>
                <c:pt idx="289">
                  <c:v>0.16292842436581445</c:v>
                </c:pt>
                <c:pt idx="290">
                  <c:v>3.387713361195388E-2</c:v>
                </c:pt>
                <c:pt idx="291">
                  <c:v>-0.13531430380491472</c:v>
                </c:pt>
                <c:pt idx="292">
                  <c:v>-4.5660738507454113E-2</c:v>
                </c:pt>
                <c:pt idx="293">
                  <c:v>-3.2295562349213824E-2</c:v>
                </c:pt>
                <c:pt idx="294">
                  <c:v>6.6402351113925562E-3</c:v>
                </c:pt>
                <c:pt idx="295">
                  <c:v>0.24686987907948854</c:v>
                </c:pt>
                <c:pt idx="296">
                  <c:v>8.6894998986348782E-3</c:v>
                </c:pt>
                <c:pt idx="297">
                  <c:v>-0.12868523399763099</c:v>
                </c:pt>
                <c:pt idx="298">
                  <c:v>0.22588113801988996</c:v>
                </c:pt>
                <c:pt idx="299">
                  <c:v>-0.10753307831063097</c:v>
                </c:pt>
                <c:pt idx="300">
                  <c:v>-2.819073664631766E-2</c:v>
                </c:pt>
                <c:pt idx="301">
                  <c:v>0.27552968773031594</c:v>
                </c:pt>
                <c:pt idx="302">
                  <c:v>-0.24000644406133453</c:v>
                </c:pt>
                <c:pt idx="303">
                  <c:v>-4.1978047869070778E-2</c:v>
                </c:pt>
                <c:pt idx="304">
                  <c:v>-7.183246453586456E-2</c:v>
                </c:pt>
                <c:pt idx="305">
                  <c:v>0.13842635270982129</c:v>
                </c:pt>
                <c:pt idx="306">
                  <c:v>0.10311845408377351</c:v>
                </c:pt>
                <c:pt idx="307">
                  <c:v>-0.27132826655557274</c:v>
                </c:pt>
                <c:pt idx="308">
                  <c:v>1.8691948106267731E-2</c:v>
                </c:pt>
                <c:pt idx="309">
                  <c:v>-1.5490832444204017E-2</c:v>
                </c:pt>
                <c:pt idx="310">
                  <c:v>7.2403866397138472E-2</c:v>
                </c:pt>
                <c:pt idx="311">
                  <c:v>-2.4741719670959839E-2</c:v>
                </c:pt>
                <c:pt idx="312">
                  <c:v>9.7668047331843866E-2</c:v>
                </c:pt>
                <c:pt idx="313">
                  <c:v>3.1663953372749631E-2</c:v>
                </c:pt>
                <c:pt idx="314">
                  <c:v>0.15714636392066694</c:v>
                </c:pt>
                <c:pt idx="315">
                  <c:v>-0.29320570723621309</c:v>
                </c:pt>
                <c:pt idx="316">
                  <c:v>0.12405740706873658</c:v>
                </c:pt>
                <c:pt idx="317">
                  <c:v>-0.22238903638195673</c:v>
                </c:pt>
                <c:pt idx="318">
                  <c:v>0.10020119667676752</c:v>
                </c:pt>
                <c:pt idx="319">
                  <c:v>-0.45856445663936363</c:v>
                </c:pt>
                <c:pt idx="320">
                  <c:v>7.2811589149964107E-2</c:v>
                </c:pt>
                <c:pt idx="321">
                  <c:v>-0.21949320288258889</c:v>
                </c:pt>
                <c:pt idx="322">
                  <c:v>1.4389290500838925E-2</c:v>
                </c:pt>
                <c:pt idx="323">
                  <c:v>-6.528111696309935E-2</c:v>
                </c:pt>
                <c:pt idx="324">
                  <c:v>-2.8290501151170488E-2</c:v>
                </c:pt>
                <c:pt idx="325">
                  <c:v>-0.1599042147205747</c:v>
                </c:pt>
                <c:pt idx="326">
                  <c:v>2.2055217901241875E-2</c:v>
                </c:pt>
                <c:pt idx="327">
                  <c:v>0.13812190038972538</c:v>
                </c:pt>
                <c:pt idx="328">
                  <c:v>-0.20642484289817276</c:v>
                </c:pt>
                <c:pt idx="329">
                  <c:v>0.11312236634135253</c:v>
                </c:pt>
                <c:pt idx="330">
                  <c:v>1.7809176478577271E-2</c:v>
                </c:pt>
                <c:pt idx="331">
                  <c:v>-9.1475357193697704E-2</c:v>
                </c:pt>
                <c:pt idx="332">
                  <c:v>-4.0650309130624507E-2</c:v>
                </c:pt>
                <c:pt idx="333">
                  <c:v>-7.4356151489963551E-2</c:v>
                </c:pt>
                <c:pt idx="334">
                  <c:v>-4.1971074628921912E-2</c:v>
                </c:pt>
                <c:pt idx="335">
                  <c:v>-0.22812097116977093</c:v>
                </c:pt>
                <c:pt idx="336">
                  <c:v>-0.10192845834365016</c:v>
                </c:pt>
                <c:pt idx="337">
                  <c:v>0.25460255204892412</c:v>
                </c:pt>
                <c:pt idx="338">
                  <c:v>-5.9218103147271606E-2</c:v>
                </c:pt>
                <c:pt idx="339">
                  <c:v>0.11923759950276569</c:v>
                </c:pt>
                <c:pt idx="340">
                  <c:v>-1.076293688767116E-2</c:v>
                </c:pt>
                <c:pt idx="341">
                  <c:v>-6.6912400205115574E-2</c:v>
                </c:pt>
                <c:pt idx="342">
                  <c:v>0.13208574143179774</c:v>
                </c:pt>
                <c:pt idx="343">
                  <c:v>-4.6296189344914751E-2</c:v>
                </c:pt>
                <c:pt idx="344">
                  <c:v>0.12378496943542494</c:v>
                </c:pt>
                <c:pt idx="345">
                  <c:v>-0.17801820514789668</c:v>
                </c:pt>
                <c:pt idx="346">
                  <c:v>-0.35053650467701836</c:v>
                </c:pt>
                <c:pt idx="347">
                  <c:v>4.1143468723710441E-2</c:v>
                </c:pt>
                <c:pt idx="348">
                  <c:v>1.6219378571493692E-2</c:v>
                </c:pt>
                <c:pt idx="349">
                  <c:v>-0.2599955460040686</c:v>
                </c:pt>
                <c:pt idx="350">
                  <c:v>-0.11951547609116986</c:v>
                </c:pt>
                <c:pt idx="351">
                  <c:v>8.6515456662981549E-2</c:v>
                </c:pt>
                <c:pt idx="352">
                  <c:v>-2.2143506111154565E-2</c:v>
                </c:pt>
                <c:pt idx="353">
                  <c:v>-7.3888975726802641E-2</c:v>
                </c:pt>
                <c:pt idx="354">
                  <c:v>-4.9708460225508233E-2</c:v>
                </c:pt>
                <c:pt idx="355">
                  <c:v>-0.22861772439008377</c:v>
                </c:pt>
                <c:pt idx="356">
                  <c:v>-0.16006445633892241</c:v>
                </c:pt>
                <c:pt idx="357">
                  <c:v>-1.7382016249046117E-2</c:v>
                </c:pt>
                <c:pt idx="358">
                  <c:v>1.6127258155899327E-2</c:v>
                </c:pt>
                <c:pt idx="359">
                  <c:v>-9.5844533119885611E-2</c:v>
                </c:pt>
                <c:pt idx="360">
                  <c:v>2.5655063487208807E-2</c:v>
                </c:pt>
                <c:pt idx="361">
                  <c:v>-0.22996727455305077</c:v>
                </c:pt>
                <c:pt idx="362">
                  <c:v>-0.19194099178075241</c:v>
                </c:pt>
                <c:pt idx="363">
                  <c:v>0.13307560113715766</c:v>
                </c:pt>
                <c:pt idx="364">
                  <c:v>-0.1476659192765144</c:v>
                </c:pt>
                <c:pt idx="365">
                  <c:v>-0.29414783683260559</c:v>
                </c:pt>
                <c:pt idx="366">
                  <c:v>0.20277195430984563</c:v>
                </c:pt>
                <c:pt idx="367">
                  <c:v>-5.816739661187853E-2</c:v>
                </c:pt>
                <c:pt idx="368">
                  <c:v>-2.7470650906536775E-2</c:v>
                </c:pt>
                <c:pt idx="369">
                  <c:v>0.18499101437999776</c:v>
                </c:pt>
                <c:pt idx="370">
                  <c:v>-0.27705390484917025</c:v>
                </c:pt>
                <c:pt idx="371">
                  <c:v>-0.45759067398138598</c:v>
                </c:pt>
                <c:pt idx="372">
                  <c:v>6.497974907721904E-2</c:v>
                </c:pt>
                <c:pt idx="373">
                  <c:v>1.8052921099389607E-3</c:v>
                </c:pt>
                <c:pt idx="374">
                  <c:v>0.30172449595179529</c:v>
                </c:pt>
                <c:pt idx="375">
                  <c:v>-9.2144601387651903E-2</c:v>
                </c:pt>
                <c:pt idx="376">
                  <c:v>0.19822801713642946</c:v>
                </c:pt>
                <c:pt idx="377">
                  <c:v>-2.6596157447825064E-2</c:v>
                </c:pt>
                <c:pt idx="378">
                  <c:v>-0.31121217302880488</c:v>
                </c:pt>
                <c:pt idx="379">
                  <c:v>-0.29201542054823548</c:v>
                </c:pt>
                <c:pt idx="380">
                  <c:v>5.684119994045389E-3</c:v>
                </c:pt>
                <c:pt idx="381">
                  <c:v>-1.8888066120117841E-2</c:v>
                </c:pt>
                <c:pt idx="382">
                  <c:v>-7.5974306289884552E-2</c:v>
                </c:pt>
                <c:pt idx="383">
                  <c:v>4.4417231927360135E-2</c:v>
                </c:pt>
                <c:pt idx="384">
                  <c:v>0.1410113663910586</c:v>
                </c:pt>
                <c:pt idx="385">
                  <c:v>4.7480500005795179E-2</c:v>
                </c:pt>
                <c:pt idx="386">
                  <c:v>7.0378707664124462E-2</c:v>
                </c:pt>
                <c:pt idx="387">
                  <c:v>2.7451800820747607E-2</c:v>
                </c:pt>
                <c:pt idx="388">
                  <c:v>-4.3607701286438427E-2</c:v>
                </c:pt>
                <c:pt idx="389">
                  <c:v>6.6590139735897225E-2</c:v>
                </c:pt>
                <c:pt idx="390">
                  <c:v>-0.33735986557513087</c:v>
                </c:pt>
                <c:pt idx="391">
                  <c:v>0.13745555076862459</c:v>
                </c:pt>
                <c:pt idx="392">
                  <c:v>-0.23729292811413671</c:v>
                </c:pt>
                <c:pt idx="393">
                  <c:v>2.7856124067859866E-2</c:v>
                </c:pt>
                <c:pt idx="394">
                  <c:v>-9.2944619240569182E-3</c:v>
                </c:pt>
                <c:pt idx="395">
                  <c:v>0.14512603479103348</c:v>
                </c:pt>
                <c:pt idx="396">
                  <c:v>1.877518686552726E-2</c:v>
                </c:pt>
                <c:pt idx="397">
                  <c:v>8.7286145650441682E-2</c:v>
                </c:pt>
                <c:pt idx="398">
                  <c:v>0.16542190296664394</c:v>
                </c:pt>
                <c:pt idx="399">
                  <c:v>0.10346981270209632</c:v>
                </c:pt>
                <c:pt idx="400">
                  <c:v>-0.23643928361066457</c:v>
                </c:pt>
                <c:pt idx="401">
                  <c:v>0.10264432683509206</c:v>
                </c:pt>
                <c:pt idx="402">
                  <c:v>-0.13506079419241601</c:v>
                </c:pt>
                <c:pt idx="403">
                  <c:v>0.22399092311724367</c:v>
                </c:pt>
                <c:pt idx="404">
                  <c:v>-0.17109995688534774</c:v>
                </c:pt>
                <c:pt idx="405">
                  <c:v>3.7239863704895626E-2</c:v>
                </c:pt>
                <c:pt idx="406">
                  <c:v>0.13389584071975236</c:v>
                </c:pt>
                <c:pt idx="407">
                  <c:v>-4.9819123893868777E-2</c:v>
                </c:pt>
                <c:pt idx="408">
                  <c:v>-0.16255971982022643</c:v>
                </c:pt>
                <c:pt idx="409">
                  <c:v>-1.9783652723550205E-2</c:v>
                </c:pt>
                <c:pt idx="410">
                  <c:v>-0.25976817087073378</c:v>
                </c:pt>
                <c:pt idx="411">
                  <c:v>-8.8606851758598282E-2</c:v>
                </c:pt>
                <c:pt idx="412">
                  <c:v>-0.12009728025634736</c:v>
                </c:pt>
                <c:pt idx="413">
                  <c:v>-0.21377563243548181</c:v>
                </c:pt>
                <c:pt idx="414">
                  <c:v>0.12005339092370981</c:v>
                </c:pt>
                <c:pt idx="415">
                  <c:v>3.118198720885168E-2</c:v>
                </c:pt>
                <c:pt idx="416">
                  <c:v>-4.4590411095519755E-3</c:v>
                </c:pt>
                <c:pt idx="417">
                  <c:v>-0.32950569624848036</c:v>
                </c:pt>
                <c:pt idx="418">
                  <c:v>-0.18451956852082851</c:v>
                </c:pt>
                <c:pt idx="419">
                  <c:v>7.1685822344724315E-2</c:v>
                </c:pt>
                <c:pt idx="420">
                  <c:v>0.24375165290824974</c:v>
                </c:pt>
                <c:pt idx="421">
                  <c:v>-0.12425683749358463</c:v>
                </c:pt>
                <c:pt idx="422">
                  <c:v>-2.5682648975868361E-2</c:v>
                </c:pt>
                <c:pt idx="423">
                  <c:v>0.13730776467428285</c:v>
                </c:pt>
                <c:pt idx="424">
                  <c:v>0.12676974771414784</c:v>
                </c:pt>
                <c:pt idx="425">
                  <c:v>-0.30227688784056816</c:v>
                </c:pt>
                <c:pt idx="426">
                  <c:v>6.7355081743984968E-2</c:v>
                </c:pt>
                <c:pt idx="427">
                  <c:v>-2.3169873692857834E-2</c:v>
                </c:pt>
                <c:pt idx="428">
                  <c:v>-0.14449487777703318</c:v>
                </c:pt>
                <c:pt idx="429">
                  <c:v>-7.1116293128151042E-2</c:v>
                </c:pt>
                <c:pt idx="430">
                  <c:v>-0.24269187134006032</c:v>
                </c:pt>
                <c:pt idx="431">
                  <c:v>-0.27737340415326983</c:v>
                </c:pt>
                <c:pt idx="432">
                  <c:v>7.8076177223604049E-2</c:v>
                </c:pt>
                <c:pt idx="433">
                  <c:v>-0.21351270739736528</c:v>
                </c:pt>
                <c:pt idx="434">
                  <c:v>-0.15826139166940933</c:v>
                </c:pt>
                <c:pt idx="435">
                  <c:v>-4.4982441719515265E-2</c:v>
                </c:pt>
                <c:pt idx="436">
                  <c:v>-7.9925330105773185E-2</c:v>
                </c:pt>
                <c:pt idx="437">
                  <c:v>-0.20713146465396015</c:v>
                </c:pt>
                <c:pt idx="438">
                  <c:v>-0.22689625839177907</c:v>
                </c:pt>
                <c:pt idx="439">
                  <c:v>-0.37921853242324666</c:v>
                </c:pt>
                <c:pt idx="440">
                  <c:v>-3.9205342678899413E-2</c:v>
                </c:pt>
                <c:pt idx="441">
                  <c:v>0.12483654896022678</c:v>
                </c:pt>
                <c:pt idx="442">
                  <c:v>-0.11291817316826602</c:v>
                </c:pt>
                <c:pt idx="443">
                  <c:v>-0.24793130438158428</c:v>
                </c:pt>
                <c:pt idx="444">
                  <c:v>0.19207135182951873</c:v>
                </c:pt>
                <c:pt idx="445">
                  <c:v>-0.23098154693419737</c:v>
                </c:pt>
                <c:pt idx="446">
                  <c:v>-1.8324286233314169E-2</c:v>
                </c:pt>
                <c:pt idx="447">
                  <c:v>4.1518758933383637E-2</c:v>
                </c:pt>
                <c:pt idx="448">
                  <c:v>1.0212099220126447E-2</c:v>
                </c:pt>
                <c:pt idx="449">
                  <c:v>4.1086826955003986E-2</c:v>
                </c:pt>
                <c:pt idx="450">
                  <c:v>0.11427576199267087</c:v>
                </c:pt>
                <c:pt idx="451">
                  <c:v>5.5632366182077675E-2</c:v>
                </c:pt>
                <c:pt idx="452">
                  <c:v>4.9448654757124899E-2</c:v>
                </c:pt>
                <c:pt idx="453">
                  <c:v>-0.24628331921802982</c:v>
                </c:pt>
                <c:pt idx="454">
                  <c:v>8.1725346270975052E-2</c:v>
                </c:pt>
                <c:pt idx="455">
                  <c:v>-1.7516839012069241E-2</c:v>
                </c:pt>
                <c:pt idx="456">
                  <c:v>0.31555352628896038</c:v>
                </c:pt>
                <c:pt idx="457">
                  <c:v>0.18236154416461581</c:v>
                </c:pt>
                <c:pt idx="458">
                  <c:v>-0.110658636302011</c:v>
                </c:pt>
                <c:pt idx="459">
                  <c:v>-0.12466516090309732</c:v>
                </c:pt>
                <c:pt idx="460">
                  <c:v>-0.36323767850723065</c:v>
                </c:pt>
                <c:pt idx="461">
                  <c:v>6.9252660053525261E-2</c:v>
                </c:pt>
                <c:pt idx="462">
                  <c:v>-0.40454829138739612</c:v>
                </c:pt>
                <c:pt idx="463">
                  <c:v>-0.16231790782875599</c:v>
                </c:pt>
                <c:pt idx="464">
                  <c:v>-0.19393995701778088</c:v>
                </c:pt>
                <c:pt idx="465">
                  <c:v>-0.16507587264942281</c:v>
                </c:pt>
                <c:pt idx="466">
                  <c:v>5.2639503047160474E-3</c:v>
                </c:pt>
                <c:pt idx="467">
                  <c:v>-0.19670143221758529</c:v>
                </c:pt>
                <c:pt idx="468">
                  <c:v>4.8814133884919286E-2</c:v>
                </c:pt>
                <c:pt idx="469">
                  <c:v>0.22928105126731424</c:v>
                </c:pt>
                <c:pt idx="470">
                  <c:v>-5.2541859989682749E-2</c:v>
                </c:pt>
                <c:pt idx="471">
                  <c:v>-0.24549708543913518</c:v>
                </c:pt>
                <c:pt idx="472">
                  <c:v>-5.3607346100754683E-3</c:v>
                </c:pt>
                <c:pt idx="473">
                  <c:v>-4.3190503492597898E-2</c:v>
                </c:pt>
                <c:pt idx="474">
                  <c:v>-0.17762505063156731</c:v>
                </c:pt>
                <c:pt idx="475">
                  <c:v>-0.2161412604732682</c:v>
                </c:pt>
                <c:pt idx="476">
                  <c:v>0.18363131923785403</c:v>
                </c:pt>
                <c:pt idx="477">
                  <c:v>-0.22118050657859101</c:v>
                </c:pt>
                <c:pt idx="478">
                  <c:v>-6.4862496481683962E-2</c:v>
                </c:pt>
                <c:pt idx="479">
                  <c:v>0.16014110654770519</c:v>
                </c:pt>
                <c:pt idx="480">
                  <c:v>-7.0594460220718247E-2</c:v>
                </c:pt>
                <c:pt idx="481">
                  <c:v>4.1153240704057126E-2</c:v>
                </c:pt>
                <c:pt idx="482">
                  <c:v>-9.1928461380597071E-2</c:v>
                </c:pt>
                <c:pt idx="483">
                  <c:v>-0.12773978204847758</c:v>
                </c:pt>
                <c:pt idx="484">
                  <c:v>-0.24709390723665337</c:v>
                </c:pt>
                <c:pt idx="485">
                  <c:v>0.18473172222981837</c:v>
                </c:pt>
                <c:pt idx="486">
                  <c:v>0.18556994014790718</c:v>
                </c:pt>
                <c:pt idx="487">
                  <c:v>-0.11937591570246653</c:v>
                </c:pt>
                <c:pt idx="488">
                  <c:v>-9.8505526666730958E-2</c:v>
                </c:pt>
                <c:pt idx="489">
                  <c:v>-5.2924624444225188E-2</c:v>
                </c:pt>
                <c:pt idx="490">
                  <c:v>4.0204008057422413E-2</c:v>
                </c:pt>
                <c:pt idx="491">
                  <c:v>-3.3912668018416525E-3</c:v>
                </c:pt>
                <c:pt idx="492">
                  <c:v>-0.21808221083790436</c:v>
                </c:pt>
                <c:pt idx="493">
                  <c:v>8.7912927070274094E-2</c:v>
                </c:pt>
                <c:pt idx="494">
                  <c:v>-3.6919538045605549E-2</c:v>
                </c:pt>
                <c:pt idx="495">
                  <c:v>0.18693572115019563</c:v>
                </c:pt>
                <c:pt idx="496">
                  <c:v>-0.2581838184482379</c:v>
                </c:pt>
                <c:pt idx="497">
                  <c:v>0.15430736739890882</c:v>
                </c:pt>
                <c:pt idx="498">
                  <c:v>8.7939414976851538E-2</c:v>
                </c:pt>
                <c:pt idx="499">
                  <c:v>0.17999131081162822</c:v>
                </c:pt>
                <c:pt idx="500">
                  <c:v>4.7980925990701806E-2</c:v>
                </c:pt>
                <c:pt idx="501">
                  <c:v>-0.16826652543230658</c:v>
                </c:pt>
                <c:pt idx="502">
                  <c:v>0.17413318270464373</c:v>
                </c:pt>
                <c:pt idx="503">
                  <c:v>1.9701196841312552E-2</c:v>
                </c:pt>
                <c:pt idx="504">
                  <c:v>-5.6092872752344647E-2</c:v>
                </c:pt>
                <c:pt idx="505">
                  <c:v>-0.28081458639637447</c:v>
                </c:pt>
                <c:pt idx="506">
                  <c:v>0.10795312367621968</c:v>
                </c:pt>
                <c:pt idx="507">
                  <c:v>-5.8930641381898852E-2</c:v>
                </c:pt>
                <c:pt idx="508">
                  <c:v>3.2337150701380324E-3</c:v>
                </c:pt>
                <c:pt idx="509">
                  <c:v>-3.3432189858819683E-2</c:v>
                </c:pt>
                <c:pt idx="510">
                  <c:v>-0.15220839363367666</c:v>
                </c:pt>
                <c:pt idx="511">
                  <c:v>-1.1201782411518479E-4</c:v>
                </c:pt>
                <c:pt idx="512">
                  <c:v>-0.27322090678318212</c:v>
                </c:pt>
                <c:pt idx="513">
                  <c:v>-0.16624901423666039</c:v>
                </c:pt>
                <c:pt idx="514">
                  <c:v>-7.5534753745218453E-2</c:v>
                </c:pt>
                <c:pt idx="515">
                  <c:v>-0.28857728652453574</c:v>
                </c:pt>
                <c:pt idx="516">
                  <c:v>-0.22594081506166042</c:v>
                </c:pt>
                <c:pt idx="517">
                  <c:v>0.1317915985948499</c:v>
                </c:pt>
                <c:pt idx="518">
                  <c:v>-2.270513547706976E-2</c:v>
                </c:pt>
                <c:pt idx="519">
                  <c:v>0.19480036985693161</c:v>
                </c:pt>
                <c:pt idx="520">
                  <c:v>-0.12988483592383915</c:v>
                </c:pt>
                <c:pt idx="521">
                  <c:v>1.0465031609484754E-2</c:v>
                </c:pt>
                <c:pt idx="522">
                  <c:v>6.8309346026756756E-2</c:v>
                </c:pt>
                <c:pt idx="523">
                  <c:v>6.3567249089086175E-2</c:v>
                </c:pt>
                <c:pt idx="524">
                  <c:v>-1.7222787445790644E-2</c:v>
                </c:pt>
                <c:pt idx="525">
                  <c:v>-1.7469647511703101E-2</c:v>
                </c:pt>
                <c:pt idx="526">
                  <c:v>-4.1997317371990306E-2</c:v>
                </c:pt>
                <c:pt idx="527">
                  <c:v>-0.12808672112123887</c:v>
                </c:pt>
                <c:pt idx="528">
                  <c:v>0.14066893073058218</c:v>
                </c:pt>
                <c:pt idx="529">
                  <c:v>4.2154450050551517E-2</c:v>
                </c:pt>
                <c:pt idx="530">
                  <c:v>-0.19448086934097297</c:v>
                </c:pt>
                <c:pt idx="531">
                  <c:v>-7.0177294876998531E-2</c:v>
                </c:pt>
                <c:pt idx="532">
                  <c:v>-6.4935069918403698E-2</c:v>
                </c:pt>
                <c:pt idx="533">
                  <c:v>0.28049039774641038</c:v>
                </c:pt>
                <c:pt idx="534">
                  <c:v>6.1825944557636348E-2</c:v>
                </c:pt>
                <c:pt idx="535">
                  <c:v>-0.14288934493576377</c:v>
                </c:pt>
                <c:pt idx="536">
                  <c:v>0.22830839756182364</c:v>
                </c:pt>
                <c:pt idx="537">
                  <c:v>-0.1643366514386404</c:v>
                </c:pt>
                <c:pt idx="538">
                  <c:v>0.2760222888796271</c:v>
                </c:pt>
                <c:pt idx="539">
                  <c:v>0.1390167423598534</c:v>
                </c:pt>
                <c:pt idx="540">
                  <c:v>-4.6044545946211102E-2</c:v>
                </c:pt>
                <c:pt idx="541">
                  <c:v>0.14713415794449247</c:v>
                </c:pt>
                <c:pt idx="542">
                  <c:v>-0.24017697460575071</c:v>
                </c:pt>
                <c:pt idx="543">
                  <c:v>-2.5886686943263015E-2</c:v>
                </c:pt>
                <c:pt idx="544">
                  <c:v>8.8436593588653523E-2</c:v>
                </c:pt>
                <c:pt idx="545">
                  <c:v>9.6642138763154861E-2</c:v>
                </c:pt>
                <c:pt idx="546">
                  <c:v>0.13428886198591705</c:v>
                </c:pt>
                <c:pt idx="547">
                  <c:v>9.076248555015809E-2</c:v>
                </c:pt>
                <c:pt idx="548">
                  <c:v>-5.5463049444147927E-2</c:v>
                </c:pt>
                <c:pt idx="549">
                  <c:v>0.10094423931491825</c:v>
                </c:pt>
                <c:pt idx="550">
                  <c:v>-0.30062588722902106</c:v>
                </c:pt>
                <c:pt idx="551">
                  <c:v>-0.13736150092447907</c:v>
                </c:pt>
                <c:pt idx="552">
                  <c:v>-1.9456706089240328E-3</c:v>
                </c:pt>
                <c:pt idx="553">
                  <c:v>-0.17788499179781958</c:v>
                </c:pt>
                <c:pt idx="554">
                  <c:v>-0.11205391545652787</c:v>
                </c:pt>
                <c:pt idx="555">
                  <c:v>-0.25561209833536758</c:v>
                </c:pt>
                <c:pt idx="556">
                  <c:v>-0.33320094441987713</c:v>
                </c:pt>
                <c:pt idx="557">
                  <c:v>-0.10385989504031734</c:v>
                </c:pt>
                <c:pt idx="558">
                  <c:v>1.9319152167332376E-2</c:v>
                </c:pt>
                <c:pt idx="559">
                  <c:v>-0.2473926303490952</c:v>
                </c:pt>
                <c:pt idx="560">
                  <c:v>-5.4118351883406746E-2</c:v>
                </c:pt>
                <c:pt idx="561">
                  <c:v>-8.2374437639536779E-2</c:v>
                </c:pt>
                <c:pt idx="562">
                  <c:v>-5.8849959329773327E-2</c:v>
                </c:pt>
                <c:pt idx="563">
                  <c:v>0.15431547161093206</c:v>
                </c:pt>
                <c:pt idx="564">
                  <c:v>-0.11406802217059919</c:v>
                </c:pt>
                <c:pt idx="565">
                  <c:v>3.4901674572477503E-2</c:v>
                </c:pt>
                <c:pt idx="566">
                  <c:v>-0.12583503977562849</c:v>
                </c:pt>
                <c:pt idx="567">
                  <c:v>0.16039656782043821</c:v>
                </c:pt>
                <c:pt idx="568">
                  <c:v>-8.6205580863332187E-3</c:v>
                </c:pt>
                <c:pt idx="569">
                  <c:v>8.5541280107307216E-2</c:v>
                </c:pt>
                <c:pt idx="570">
                  <c:v>-0.14093653416009744</c:v>
                </c:pt>
                <c:pt idx="571">
                  <c:v>-9.3642589741627091E-2</c:v>
                </c:pt>
                <c:pt idx="572">
                  <c:v>8.4205677093615705E-2</c:v>
                </c:pt>
                <c:pt idx="573">
                  <c:v>-0.18583116518179743</c:v>
                </c:pt>
                <c:pt idx="574">
                  <c:v>-0.21153922064967645</c:v>
                </c:pt>
                <c:pt idx="575">
                  <c:v>8.4300826011819652E-2</c:v>
                </c:pt>
                <c:pt idx="576">
                  <c:v>-4.2257202074246436E-2</c:v>
                </c:pt>
                <c:pt idx="577">
                  <c:v>-6.4144473025907089E-2</c:v>
                </c:pt>
                <c:pt idx="578">
                  <c:v>0.34769236531779946</c:v>
                </c:pt>
                <c:pt idx="579">
                  <c:v>2.5997514448166115E-2</c:v>
                </c:pt>
                <c:pt idx="580">
                  <c:v>-1.9116961777303487E-3</c:v>
                </c:pt>
                <c:pt idx="581">
                  <c:v>0.23945423033616287</c:v>
                </c:pt>
                <c:pt idx="582">
                  <c:v>0.12058050814382604</c:v>
                </c:pt>
                <c:pt idx="583">
                  <c:v>2.7019319507299855E-2</c:v>
                </c:pt>
                <c:pt idx="584">
                  <c:v>-8.0842638537657052E-2</c:v>
                </c:pt>
                <c:pt idx="585">
                  <c:v>-0.10205698280355513</c:v>
                </c:pt>
                <c:pt idx="586">
                  <c:v>-8.7984093738860736E-2</c:v>
                </c:pt>
                <c:pt idx="587">
                  <c:v>-0.1555925831412921</c:v>
                </c:pt>
                <c:pt idx="588">
                  <c:v>-5.5091926358699084E-2</c:v>
                </c:pt>
                <c:pt idx="589">
                  <c:v>-0.11744353043157041</c:v>
                </c:pt>
                <c:pt idx="590">
                  <c:v>-0.23049216245641801</c:v>
                </c:pt>
                <c:pt idx="591">
                  <c:v>-4.9715004930813933E-2</c:v>
                </c:pt>
                <c:pt idx="592">
                  <c:v>-0.11636746452321844</c:v>
                </c:pt>
                <c:pt idx="593">
                  <c:v>0.13227095251982668</c:v>
                </c:pt>
                <c:pt idx="594">
                  <c:v>4.6341203962308342E-2</c:v>
                </c:pt>
                <c:pt idx="595">
                  <c:v>-0.19850626879305544</c:v>
                </c:pt>
                <c:pt idx="596">
                  <c:v>9.60551980167903E-2</c:v>
                </c:pt>
                <c:pt idx="597">
                  <c:v>-2.6215586514171108E-2</c:v>
                </c:pt>
                <c:pt idx="598">
                  <c:v>2.0892150526149678E-2</c:v>
                </c:pt>
                <c:pt idx="599">
                  <c:v>4.0431603223414214E-3</c:v>
                </c:pt>
                <c:pt idx="600">
                  <c:v>6.2630746225375233E-2</c:v>
                </c:pt>
                <c:pt idx="601">
                  <c:v>-9.419217587545603E-3</c:v>
                </c:pt>
                <c:pt idx="602">
                  <c:v>-7.4872293994395989E-2</c:v>
                </c:pt>
                <c:pt idx="603">
                  <c:v>-0.298521233819109</c:v>
                </c:pt>
                <c:pt idx="604">
                  <c:v>1.9498956653755783E-2</c:v>
                </c:pt>
                <c:pt idx="605">
                  <c:v>-1.7873655156639856E-2</c:v>
                </c:pt>
                <c:pt idx="606">
                  <c:v>-0.16948799282273441</c:v>
                </c:pt>
                <c:pt idx="607">
                  <c:v>-5.1591374458865857E-2</c:v>
                </c:pt>
                <c:pt idx="608">
                  <c:v>-0.13559934924376904</c:v>
                </c:pt>
                <c:pt idx="609">
                  <c:v>-7.6918552146256758E-3</c:v>
                </c:pt>
                <c:pt idx="610">
                  <c:v>-4.6106961217047271E-2</c:v>
                </c:pt>
                <c:pt idx="611">
                  <c:v>4.6152883246445953E-2</c:v>
                </c:pt>
                <c:pt idx="612">
                  <c:v>2.8512331615607067E-2</c:v>
                </c:pt>
                <c:pt idx="613">
                  <c:v>-0.21159180402144528</c:v>
                </c:pt>
                <c:pt idx="614">
                  <c:v>-0.23970275869237767</c:v>
                </c:pt>
                <c:pt idx="615">
                  <c:v>-0.15244225393724342</c:v>
                </c:pt>
                <c:pt idx="616">
                  <c:v>-9.8575354111115843E-2</c:v>
                </c:pt>
                <c:pt idx="617">
                  <c:v>-5.7829272602738513E-2</c:v>
                </c:pt>
                <c:pt idx="618">
                  <c:v>0.11922848120262763</c:v>
                </c:pt>
                <c:pt idx="619">
                  <c:v>-5.7281456216959015E-2</c:v>
                </c:pt>
                <c:pt idx="620">
                  <c:v>-0.38220377451124499</c:v>
                </c:pt>
                <c:pt idx="621">
                  <c:v>7.8721642015993964E-2</c:v>
                </c:pt>
                <c:pt idx="622">
                  <c:v>-0.20432684511461829</c:v>
                </c:pt>
                <c:pt idx="623">
                  <c:v>6.6668890376803347E-2</c:v>
                </c:pt>
                <c:pt idx="624">
                  <c:v>-0.45470739863361942</c:v>
                </c:pt>
                <c:pt idx="625">
                  <c:v>-0.19769445030011923</c:v>
                </c:pt>
                <c:pt idx="626">
                  <c:v>5.8019971899529565E-2</c:v>
                </c:pt>
                <c:pt idx="627">
                  <c:v>-0.22735249738542684</c:v>
                </c:pt>
                <c:pt idx="628">
                  <c:v>0.18929737400928026</c:v>
                </c:pt>
                <c:pt idx="629">
                  <c:v>-8.7708968898279949E-2</c:v>
                </c:pt>
                <c:pt idx="630">
                  <c:v>2.8862694588385196E-2</c:v>
                </c:pt>
                <c:pt idx="631">
                  <c:v>0.17930292750268961</c:v>
                </c:pt>
                <c:pt idx="632">
                  <c:v>-0.28287753230291557</c:v>
                </c:pt>
                <c:pt idx="633">
                  <c:v>3.2218192109436217E-2</c:v>
                </c:pt>
                <c:pt idx="634">
                  <c:v>-0.18286716845093309</c:v>
                </c:pt>
                <c:pt idx="635">
                  <c:v>5.3771058564221264E-2</c:v>
                </c:pt>
                <c:pt idx="636">
                  <c:v>4.3034513455555867E-2</c:v>
                </c:pt>
                <c:pt idx="637">
                  <c:v>-0.22390152648359773</c:v>
                </c:pt>
                <c:pt idx="638">
                  <c:v>-4.1583710564891518E-2</c:v>
                </c:pt>
                <c:pt idx="639">
                  <c:v>0.15241129119907271</c:v>
                </c:pt>
                <c:pt idx="640">
                  <c:v>2.6265811961616592E-2</c:v>
                </c:pt>
                <c:pt idx="641">
                  <c:v>-0.5476774246502103</c:v>
                </c:pt>
                <c:pt idx="642">
                  <c:v>5.4336692892919203E-2</c:v>
                </c:pt>
                <c:pt idx="643">
                  <c:v>7.8458351161536655E-2</c:v>
                </c:pt>
                <c:pt idx="644">
                  <c:v>-0.13057558276374159</c:v>
                </c:pt>
                <c:pt idx="645">
                  <c:v>0.1129781138750392</c:v>
                </c:pt>
                <c:pt idx="646">
                  <c:v>-0.19745893084273014</c:v>
                </c:pt>
                <c:pt idx="647">
                  <c:v>-0.12546754304265306</c:v>
                </c:pt>
                <c:pt idx="648">
                  <c:v>0.10666083808684057</c:v>
                </c:pt>
                <c:pt idx="649">
                  <c:v>-0.14458110473210084</c:v>
                </c:pt>
                <c:pt idx="650">
                  <c:v>0.10963852376531236</c:v>
                </c:pt>
                <c:pt idx="651">
                  <c:v>-0.12021142908656124</c:v>
                </c:pt>
                <c:pt idx="652">
                  <c:v>-0.14709405305588419</c:v>
                </c:pt>
                <c:pt idx="653">
                  <c:v>-0.12379806727825482</c:v>
                </c:pt>
                <c:pt idx="654">
                  <c:v>-3.8551512743961069E-2</c:v>
                </c:pt>
                <c:pt idx="655">
                  <c:v>-0.31483978016748715</c:v>
                </c:pt>
                <c:pt idx="656">
                  <c:v>0.15157245005002551</c:v>
                </c:pt>
                <c:pt idx="657">
                  <c:v>0.19928423578264187</c:v>
                </c:pt>
                <c:pt idx="658">
                  <c:v>-3.0306185829964249E-2</c:v>
                </c:pt>
                <c:pt idx="659">
                  <c:v>-9.4522246917717823E-2</c:v>
                </c:pt>
                <c:pt idx="660">
                  <c:v>0.27968978030000713</c:v>
                </c:pt>
                <c:pt idx="661">
                  <c:v>-9.4276627159954884E-2</c:v>
                </c:pt>
                <c:pt idx="662">
                  <c:v>2.1650096978383715E-2</c:v>
                </c:pt>
                <c:pt idx="663">
                  <c:v>0.16821145934568271</c:v>
                </c:pt>
                <c:pt idx="664">
                  <c:v>-8.1471206424149401E-2</c:v>
                </c:pt>
                <c:pt idx="665">
                  <c:v>-0.19677437765625783</c:v>
                </c:pt>
                <c:pt idx="666">
                  <c:v>-6.8536420325049363E-2</c:v>
                </c:pt>
                <c:pt idx="667">
                  <c:v>-5.2931443541144318E-2</c:v>
                </c:pt>
                <c:pt idx="668">
                  <c:v>-4.6648568852294403E-3</c:v>
                </c:pt>
                <c:pt idx="669">
                  <c:v>-3.1418523309993063E-2</c:v>
                </c:pt>
                <c:pt idx="670">
                  <c:v>0.15556811593659248</c:v>
                </c:pt>
                <c:pt idx="671">
                  <c:v>0.13672096928391397</c:v>
                </c:pt>
                <c:pt idx="672">
                  <c:v>0.14190988934218929</c:v>
                </c:pt>
                <c:pt idx="673">
                  <c:v>5.477657145794268E-2</c:v>
                </c:pt>
                <c:pt idx="674">
                  <c:v>-6.0368970593733806E-2</c:v>
                </c:pt>
                <c:pt idx="675">
                  <c:v>7.1823986078964452E-2</c:v>
                </c:pt>
                <c:pt idx="676">
                  <c:v>3.2480093898936246E-2</c:v>
                </c:pt>
                <c:pt idx="677">
                  <c:v>0.16145500662161894</c:v>
                </c:pt>
                <c:pt idx="678">
                  <c:v>-2.8753415142626082E-2</c:v>
                </c:pt>
                <c:pt idx="679">
                  <c:v>0.1545924583513294</c:v>
                </c:pt>
                <c:pt idx="680">
                  <c:v>-5.7442338957619299E-2</c:v>
                </c:pt>
                <c:pt idx="681">
                  <c:v>0.22440300529852308</c:v>
                </c:pt>
                <c:pt idx="682">
                  <c:v>3.3220348806125344E-2</c:v>
                </c:pt>
                <c:pt idx="683">
                  <c:v>-0.24547423530576573</c:v>
                </c:pt>
                <c:pt idx="684">
                  <c:v>-0.27244131123248572</c:v>
                </c:pt>
                <c:pt idx="685">
                  <c:v>-0.4960394143810074</c:v>
                </c:pt>
                <c:pt idx="686">
                  <c:v>-1.035302189769105E-2</c:v>
                </c:pt>
                <c:pt idx="687">
                  <c:v>-1.5213247617438697E-2</c:v>
                </c:pt>
                <c:pt idx="688">
                  <c:v>-0.13532501576105105</c:v>
                </c:pt>
                <c:pt idx="689">
                  <c:v>-0.12197670106960068</c:v>
                </c:pt>
                <c:pt idx="690">
                  <c:v>-9.3084577237352306E-2</c:v>
                </c:pt>
                <c:pt idx="691">
                  <c:v>0.39617518644701377</c:v>
                </c:pt>
                <c:pt idx="692">
                  <c:v>-7.9195569077064931E-2</c:v>
                </c:pt>
                <c:pt idx="693">
                  <c:v>-0.18087728800516523</c:v>
                </c:pt>
                <c:pt idx="694">
                  <c:v>7.966543769772727E-2</c:v>
                </c:pt>
                <c:pt idx="695">
                  <c:v>-0.20427070647872192</c:v>
                </c:pt>
                <c:pt idx="696">
                  <c:v>0.1154921957732018</c:v>
                </c:pt>
                <c:pt idx="697">
                  <c:v>-0.20838359149378505</c:v>
                </c:pt>
                <c:pt idx="698">
                  <c:v>9.4424181225374326E-3</c:v>
                </c:pt>
                <c:pt idx="699">
                  <c:v>0.19566912752736876</c:v>
                </c:pt>
                <c:pt idx="700">
                  <c:v>-6.5849316767288002E-3</c:v>
                </c:pt>
                <c:pt idx="701">
                  <c:v>0.22132764005077377</c:v>
                </c:pt>
                <c:pt idx="702">
                  <c:v>0.23469752597482696</c:v>
                </c:pt>
                <c:pt idx="703">
                  <c:v>-6.7062626482089271E-2</c:v>
                </c:pt>
                <c:pt idx="704">
                  <c:v>-0.10133349649535361</c:v>
                </c:pt>
                <c:pt idx="705">
                  <c:v>-5.3194755097134561E-2</c:v>
                </c:pt>
                <c:pt idx="706">
                  <c:v>6.3579254003759189E-2</c:v>
                </c:pt>
                <c:pt idx="707">
                  <c:v>9.5375985048356426E-2</c:v>
                </c:pt>
                <c:pt idx="708">
                  <c:v>0.31631602383138357</c:v>
                </c:pt>
                <c:pt idx="709">
                  <c:v>3.8563773424662884E-2</c:v>
                </c:pt>
                <c:pt idx="710">
                  <c:v>0.23027602207664977</c:v>
                </c:pt>
                <c:pt idx="711">
                  <c:v>-8.87948766469151E-2</c:v>
                </c:pt>
                <c:pt idx="712">
                  <c:v>-0.1266431383430362</c:v>
                </c:pt>
                <c:pt idx="713">
                  <c:v>-0.12350967457349249</c:v>
                </c:pt>
                <c:pt idx="714">
                  <c:v>-5.9447998445806505E-2</c:v>
                </c:pt>
                <c:pt idx="715">
                  <c:v>0.1519713944864467</c:v>
                </c:pt>
                <c:pt idx="716">
                  <c:v>-8.2192583553165832E-2</c:v>
                </c:pt>
                <c:pt idx="717">
                  <c:v>0.11623767874461599</c:v>
                </c:pt>
                <c:pt idx="718">
                  <c:v>1.0546033957327339E-2</c:v>
                </c:pt>
                <c:pt idx="719">
                  <c:v>-0.12580942875895218</c:v>
                </c:pt>
                <c:pt idx="720">
                  <c:v>-0.18431235856362171</c:v>
                </c:pt>
                <c:pt idx="721">
                  <c:v>-0.28022690700695208</c:v>
                </c:pt>
                <c:pt idx="722">
                  <c:v>0.18170821398015669</c:v>
                </c:pt>
                <c:pt idx="723">
                  <c:v>-0.17871902299521913</c:v>
                </c:pt>
                <c:pt idx="724">
                  <c:v>8.6669722227680879E-2</c:v>
                </c:pt>
                <c:pt idx="725">
                  <c:v>0.34776422745960289</c:v>
                </c:pt>
                <c:pt idx="726">
                  <c:v>0.28197992885847611</c:v>
                </c:pt>
                <c:pt idx="727">
                  <c:v>-4.8768993776967307E-2</c:v>
                </c:pt>
                <c:pt idx="728">
                  <c:v>0.15745488454766488</c:v>
                </c:pt>
                <c:pt idx="729">
                  <c:v>0.17764416267200822</c:v>
                </c:pt>
                <c:pt idx="730">
                  <c:v>-0.26361185428424072</c:v>
                </c:pt>
                <c:pt idx="731">
                  <c:v>-0.27513824532550579</c:v>
                </c:pt>
                <c:pt idx="732">
                  <c:v>-7.9176254355550313E-2</c:v>
                </c:pt>
                <c:pt idx="733">
                  <c:v>-0.11731197369496549</c:v>
                </c:pt>
                <c:pt idx="734">
                  <c:v>0.26770114980267934</c:v>
                </c:pt>
                <c:pt idx="735">
                  <c:v>-0.39264803050251373</c:v>
                </c:pt>
                <c:pt idx="736">
                  <c:v>-0.16878868665272151</c:v>
                </c:pt>
                <c:pt idx="737">
                  <c:v>-0.1712612682005723</c:v>
                </c:pt>
                <c:pt idx="738">
                  <c:v>-2.7551573931038575E-2</c:v>
                </c:pt>
                <c:pt idx="739">
                  <c:v>-2.862728992425545E-2</c:v>
                </c:pt>
                <c:pt idx="740">
                  <c:v>-0.19106446790425125</c:v>
                </c:pt>
                <c:pt idx="741">
                  <c:v>0.19738709971473867</c:v>
                </c:pt>
                <c:pt idx="742">
                  <c:v>9.9776074761354749E-2</c:v>
                </c:pt>
                <c:pt idx="743">
                  <c:v>-3.1706529818109175E-2</c:v>
                </c:pt>
                <c:pt idx="744">
                  <c:v>-0.20414495302898494</c:v>
                </c:pt>
                <c:pt idx="745">
                  <c:v>1.625181591478686E-2</c:v>
                </c:pt>
                <c:pt idx="746">
                  <c:v>0.25904066661782466</c:v>
                </c:pt>
                <c:pt idx="747">
                  <c:v>-0.19049241414776397</c:v>
                </c:pt>
                <c:pt idx="748">
                  <c:v>0.21391180412914323</c:v>
                </c:pt>
                <c:pt idx="749">
                  <c:v>4.2473869685487387E-2</c:v>
                </c:pt>
                <c:pt idx="750">
                  <c:v>-0.15854532569122703</c:v>
                </c:pt>
                <c:pt idx="751">
                  <c:v>7.9208595233005497E-2</c:v>
                </c:pt>
                <c:pt idx="752">
                  <c:v>-7.6862421673274284E-2</c:v>
                </c:pt>
                <c:pt idx="753">
                  <c:v>-1.7728132155331977E-2</c:v>
                </c:pt>
                <c:pt idx="754">
                  <c:v>-0.31764276849410855</c:v>
                </c:pt>
                <c:pt idx="755">
                  <c:v>-3.2323024296445624E-2</c:v>
                </c:pt>
                <c:pt idx="756">
                  <c:v>-0.10638598927756426</c:v>
                </c:pt>
                <c:pt idx="757">
                  <c:v>0.2452307014691133</c:v>
                </c:pt>
                <c:pt idx="758">
                  <c:v>-5.3342408520725471E-2</c:v>
                </c:pt>
                <c:pt idx="759">
                  <c:v>-3.58707065614432E-2</c:v>
                </c:pt>
                <c:pt idx="760">
                  <c:v>-8.4327350655255984E-2</c:v>
                </c:pt>
                <c:pt idx="761">
                  <c:v>-4.2464127568642596E-2</c:v>
                </c:pt>
                <c:pt idx="762">
                  <c:v>-7.1869593047031444E-2</c:v>
                </c:pt>
                <c:pt idx="763">
                  <c:v>-5.3070063897919795E-4</c:v>
                </c:pt>
                <c:pt idx="764">
                  <c:v>-0.13807893221106582</c:v>
                </c:pt>
                <c:pt idx="765">
                  <c:v>0.18181189715497936</c:v>
                </c:pt>
                <c:pt idx="766">
                  <c:v>-0.19687936326320532</c:v>
                </c:pt>
                <c:pt idx="767">
                  <c:v>0.17586104186141327</c:v>
                </c:pt>
                <c:pt idx="768">
                  <c:v>0.19639895790532691</c:v>
                </c:pt>
                <c:pt idx="769">
                  <c:v>0.211004859892439</c:v>
                </c:pt>
                <c:pt idx="770">
                  <c:v>-0.1757280098700118</c:v>
                </c:pt>
                <c:pt idx="771">
                  <c:v>1.6126604098881003E-2</c:v>
                </c:pt>
                <c:pt idx="772">
                  <c:v>2.5619673053025593E-2</c:v>
                </c:pt>
                <c:pt idx="773">
                  <c:v>-2.3398714129530873E-2</c:v>
                </c:pt>
                <c:pt idx="774">
                  <c:v>9.23771644769662E-2</c:v>
                </c:pt>
                <c:pt idx="775">
                  <c:v>-4.7719811976339344E-2</c:v>
                </c:pt>
                <c:pt idx="776">
                  <c:v>-0.25576451221684948</c:v>
                </c:pt>
                <c:pt idx="777">
                  <c:v>-0.13111584471001514</c:v>
                </c:pt>
                <c:pt idx="778">
                  <c:v>-7.2417957674856481E-2</c:v>
                </c:pt>
                <c:pt idx="779">
                  <c:v>5.4761848400296742E-2</c:v>
                </c:pt>
                <c:pt idx="780">
                  <c:v>-0.40851362021702364</c:v>
                </c:pt>
                <c:pt idx="781">
                  <c:v>6.8151324000956137E-2</c:v>
                </c:pt>
                <c:pt idx="782">
                  <c:v>-2.0783615168104674E-2</c:v>
                </c:pt>
                <c:pt idx="783">
                  <c:v>0.16857022190570881</c:v>
                </c:pt>
                <c:pt idx="784">
                  <c:v>-4.1483042836148343E-2</c:v>
                </c:pt>
                <c:pt idx="785">
                  <c:v>-7.79446487272768E-2</c:v>
                </c:pt>
                <c:pt idx="786">
                  <c:v>-0.15409086949203576</c:v>
                </c:pt>
                <c:pt idx="787">
                  <c:v>-1.7457292865206142E-3</c:v>
                </c:pt>
                <c:pt idx="788">
                  <c:v>-0.14931673399684442</c:v>
                </c:pt>
                <c:pt idx="789">
                  <c:v>-0.51822209499513505</c:v>
                </c:pt>
                <c:pt idx="790">
                  <c:v>2.6537759325441002E-2</c:v>
                </c:pt>
                <c:pt idx="791">
                  <c:v>0.2162606806709757</c:v>
                </c:pt>
                <c:pt idx="792">
                  <c:v>-0.21346153982568872</c:v>
                </c:pt>
                <c:pt idx="793">
                  <c:v>-0.19908608535264349</c:v>
                </c:pt>
                <c:pt idx="794">
                  <c:v>-0.13407041632039629</c:v>
                </c:pt>
                <c:pt idx="795">
                  <c:v>-3.4683462778213325E-2</c:v>
                </c:pt>
                <c:pt idx="796">
                  <c:v>-0.22023030636756147</c:v>
                </c:pt>
                <c:pt idx="797">
                  <c:v>-5.8865492349546855E-2</c:v>
                </c:pt>
                <c:pt idx="798">
                  <c:v>-0.23393952622094893</c:v>
                </c:pt>
                <c:pt idx="799">
                  <c:v>-5.4535720325500137E-2</c:v>
                </c:pt>
                <c:pt idx="800">
                  <c:v>-5.7216536553362118E-2</c:v>
                </c:pt>
                <c:pt idx="801">
                  <c:v>-5.1326495497901803E-2</c:v>
                </c:pt>
                <c:pt idx="802">
                  <c:v>-0.14090440153029782</c:v>
                </c:pt>
                <c:pt idx="803">
                  <c:v>-5.7538866284570389E-2</c:v>
                </c:pt>
                <c:pt idx="804">
                  <c:v>5.9318344096769948E-2</c:v>
                </c:pt>
                <c:pt idx="805">
                  <c:v>-8.2443270637066135E-2</c:v>
                </c:pt>
                <c:pt idx="806">
                  <c:v>0.13892763254986207</c:v>
                </c:pt>
                <c:pt idx="807">
                  <c:v>-0.1071988050098831</c:v>
                </c:pt>
                <c:pt idx="808">
                  <c:v>0.15977105930312341</c:v>
                </c:pt>
                <c:pt idx="809">
                  <c:v>0.17164167911095696</c:v>
                </c:pt>
                <c:pt idx="810">
                  <c:v>-9.4489320080056061E-2</c:v>
                </c:pt>
                <c:pt idx="811">
                  <c:v>-0.32976019451909266</c:v>
                </c:pt>
                <c:pt idx="812">
                  <c:v>-0.31661883394083823</c:v>
                </c:pt>
                <c:pt idx="813">
                  <c:v>2.2582228326667675E-2</c:v>
                </c:pt>
                <c:pt idx="814">
                  <c:v>-0.1188867024061846</c:v>
                </c:pt>
                <c:pt idx="815">
                  <c:v>-3.6174348519656618E-2</c:v>
                </c:pt>
                <c:pt idx="816">
                  <c:v>4.4921018327777062E-3</c:v>
                </c:pt>
                <c:pt idx="817">
                  <c:v>0.20327852482074071</c:v>
                </c:pt>
                <c:pt idx="818">
                  <c:v>0.12904673458374205</c:v>
                </c:pt>
                <c:pt idx="819">
                  <c:v>0.14607942141061336</c:v>
                </c:pt>
                <c:pt idx="820">
                  <c:v>-0.29331989249559953</c:v>
                </c:pt>
                <c:pt idx="821">
                  <c:v>0.17284645085730332</c:v>
                </c:pt>
                <c:pt idx="822">
                  <c:v>-1.208086478346182E-2</c:v>
                </c:pt>
                <c:pt idx="823">
                  <c:v>-0.19306340615991679</c:v>
                </c:pt>
                <c:pt idx="824">
                  <c:v>3.9009600950516088E-2</c:v>
                </c:pt>
                <c:pt idx="825">
                  <c:v>7.8606061127807436E-2</c:v>
                </c:pt>
                <c:pt idx="826">
                  <c:v>-0.14765190795720073</c:v>
                </c:pt>
                <c:pt idx="827">
                  <c:v>-0.16258540232457896</c:v>
                </c:pt>
                <c:pt idx="828">
                  <c:v>6.1106253751699313E-2</c:v>
                </c:pt>
                <c:pt idx="829">
                  <c:v>-0.29131902059055115</c:v>
                </c:pt>
                <c:pt idx="830">
                  <c:v>-0.25990250644938406</c:v>
                </c:pt>
                <c:pt idx="831">
                  <c:v>0.21730247923375501</c:v>
                </c:pt>
                <c:pt idx="832">
                  <c:v>0.1108983321154593</c:v>
                </c:pt>
                <c:pt idx="833">
                  <c:v>0.21057576501665665</c:v>
                </c:pt>
                <c:pt idx="834">
                  <c:v>4.1096280526435436E-2</c:v>
                </c:pt>
                <c:pt idx="835">
                  <c:v>0.15050208788923669</c:v>
                </c:pt>
                <c:pt idx="836">
                  <c:v>0.22794518612564829</c:v>
                </c:pt>
                <c:pt idx="837">
                  <c:v>0.20888799497891064</c:v>
                </c:pt>
                <c:pt idx="838">
                  <c:v>0.15880911478682869</c:v>
                </c:pt>
                <c:pt idx="839">
                  <c:v>-0.44283736876934121</c:v>
                </c:pt>
                <c:pt idx="840">
                  <c:v>-7.3072829323743704E-2</c:v>
                </c:pt>
                <c:pt idx="841">
                  <c:v>-0.20243283728257921</c:v>
                </c:pt>
                <c:pt idx="842">
                  <c:v>-7.7146833971335482E-2</c:v>
                </c:pt>
                <c:pt idx="843">
                  <c:v>-0.25931571947231191</c:v>
                </c:pt>
                <c:pt idx="844">
                  <c:v>-0.14756228449572006</c:v>
                </c:pt>
                <c:pt idx="845">
                  <c:v>0.12043795390884604</c:v>
                </c:pt>
                <c:pt idx="846">
                  <c:v>-0.21054110366064371</c:v>
                </c:pt>
                <c:pt idx="847">
                  <c:v>-0.25993704747192403</c:v>
                </c:pt>
                <c:pt idx="848">
                  <c:v>-6.639450813536385E-2</c:v>
                </c:pt>
                <c:pt idx="849">
                  <c:v>3.3846177851877712E-2</c:v>
                </c:pt>
                <c:pt idx="850">
                  <c:v>-0.11309206276741612</c:v>
                </c:pt>
                <c:pt idx="851">
                  <c:v>-0.19985201090613991</c:v>
                </c:pt>
                <c:pt idx="852">
                  <c:v>0.10740652391414507</c:v>
                </c:pt>
                <c:pt idx="853">
                  <c:v>-0.19855107562883667</c:v>
                </c:pt>
                <c:pt idx="854">
                  <c:v>-6.2068389428979742E-3</c:v>
                </c:pt>
                <c:pt idx="855">
                  <c:v>0.14338114346129238</c:v>
                </c:pt>
                <c:pt idx="856">
                  <c:v>-6.6488096160297161E-2</c:v>
                </c:pt>
                <c:pt idx="857">
                  <c:v>-3.3745122455094645E-2</c:v>
                </c:pt>
                <c:pt idx="858">
                  <c:v>-1.6147934161866218E-2</c:v>
                </c:pt>
                <c:pt idx="859">
                  <c:v>-0.201151876360532</c:v>
                </c:pt>
                <c:pt idx="860">
                  <c:v>-2.829642082419781E-2</c:v>
                </c:pt>
                <c:pt idx="861">
                  <c:v>3.7888419400577078E-2</c:v>
                </c:pt>
                <c:pt idx="862">
                  <c:v>-0.25755471282969467</c:v>
                </c:pt>
                <c:pt idx="863">
                  <c:v>-5.2241232114690561E-2</c:v>
                </c:pt>
                <c:pt idx="864">
                  <c:v>1.7097594566788388E-3</c:v>
                </c:pt>
                <c:pt idx="865">
                  <c:v>-0.13011999671481966</c:v>
                </c:pt>
                <c:pt idx="866">
                  <c:v>-2.3134371977301171E-2</c:v>
                </c:pt>
                <c:pt idx="867">
                  <c:v>-9.163663868104166E-2</c:v>
                </c:pt>
                <c:pt idx="868">
                  <c:v>2.5926438449200617E-2</c:v>
                </c:pt>
                <c:pt idx="869">
                  <c:v>2.4440319294107837E-3</c:v>
                </c:pt>
                <c:pt idx="870">
                  <c:v>-0.15401078715566108</c:v>
                </c:pt>
                <c:pt idx="871">
                  <c:v>8.7393491095939524E-2</c:v>
                </c:pt>
                <c:pt idx="872">
                  <c:v>0.10850168816321393</c:v>
                </c:pt>
                <c:pt idx="873">
                  <c:v>4.4179679793666438E-2</c:v>
                </c:pt>
                <c:pt idx="874">
                  <c:v>-1.3731495174440056E-2</c:v>
                </c:pt>
                <c:pt idx="875">
                  <c:v>5.8181340586182628E-2</c:v>
                </c:pt>
                <c:pt idx="876">
                  <c:v>-0.1439798541183066</c:v>
                </c:pt>
                <c:pt idx="877">
                  <c:v>6.9723492301100976E-2</c:v>
                </c:pt>
                <c:pt idx="878">
                  <c:v>8.9369379641475177E-2</c:v>
                </c:pt>
                <c:pt idx="879">
                  <c:v>0.11981535278000877</c:v>
                </c:pt>
                <c:pt idx="880">
                  <c:v>0.18397570912853212</c:v>
                </c:pt>
                <c:pt idx="881">
                  <c:v>-0.28539784954562286</c:v>
                </c:pt>
                <c:pt idx="882">
                  <c:v>-0.11643960222271232</c:v>
                </c:pt>
                <c:pt idx="883">
                  <c:v>-0.24278369696938462</c:v>
                </c:pt>
                <c:pt idx="884">
                  <c:v>4.8346576820138765E-2</c:v>
                </c:pt>
                <c:pt idx="885">
                  <c:v>-0.20058067178471539</c:v>
                </c:pt>
                <c:pt idx="886">
                  <c:v>5.4332026322613913E-2</c:v>
                </c:pt>
                <c:pt idx="887">
                  <c:v>-1.8172644822112005E-3</c:v>
                </c:pt>
                <c:pt idx="888">
                  <c:v>-3.8085990726516528E-2</c:v>
                </c:pt>
                <c:pt idx="889">
                  <c:v>-0.34452734141107477</c:v>
                </c:pt>
                <c:pt idx="890">
                  <c:v>1.8906366557509102E-2</c:v>
                </c:pt>
                <c:pt idx="891">
                  <c:v>-0.11176744144984418</c:v>
                </c:pt>
                <c:pt idx="892">
                  <c:v>-6.4997057860114893E-2</c:v>
                </c:pt>
                <c:pt idx="893">
                  <c:v>-7.7429329406708547E-3</c:v>
                </c:pt>
                <c:pt idx="894">
                  <c:v>7.3548516548477494E-2</c:v>
                </c:pt>
                <c:pt idx="895">
                  <c:v>0.1822866894209163</c:v>
                </c:pt>
                <c:pt idx="896">
                  <c:v>4.1210244662384099E-2</c:v>
                </c:pt>
                <c:pt idx="897">
                  <c:v>-0.25454087442703077</c:v>
                </c:pt>
                <c:pt idx="898">
                  <c:v>-5.9486314772289717E-2</c:v>
                </c:pt>
                <c:pt idx="899">
                  <c:v>-0.15359359384265403</c:v>
                </c:pt>
                <c:pt idx="900">
                  <c:v>-0.12964584718668881</c:v>
                </c:pt>
                <c:pt idx="901">
                  <c:v>8.3791439494675046E-2</c:v>
                </c:pt>
                <c:pt idx="902">
                  <c:v>-4.3619271656945457E-2</c:v>
                </c:pt>
                <c:pt idx="903">
                  <c:v>-3.345734490963892E-2</c:v>
                </c:pt>
                <c:pt idx="904">
                  <c:v>4.0013151780954104E-2</c:v>
                </c:pt>
                <c:pt idx="905">
                  <c:v>-3.2965599264915824E-3</c:v>
                </c:pt>
                <c:pt idx="906">
                  <c:v>-7.5799109604206549E-2</c:v>
                </c:pt>
                <c:pt idx="907">
                  <c:v>5.8421715012030973E-2</c:v>
                </c:pt>
                <c:pt idx="908">
                  <c:v>2.3982395694384095E-2</c:v>
                </c:pt>
                <c:pt idx="909">
                  <c:v>-2.2889144143206863E-2</c:v>
                </c:pt>
                <c:pt idx="910">
                  <c:v>-3.9795712208814393E-2</c:v>
                </c:pt>
                <c:pt idx="911">
                  <c:v>-8.6523258336740128E-2</c:v>
                </c:pt>
                <c:pt idx="912">
                  <c:v>-9.3978616304058349E-2</c:v>
                </c:pt>
                <c:pt idx="913">
                  <c:v>-0.25715191234164791</c:v>
                </c:pt>
                <c:pt idx="914">
                  <c:v>-4.8103565336740317E-2</c:v>
                </c:pt>
                <c:pt idx="915">
                  <c:v>-0.1072043785005441</c:v>
                </c:pt>
                <c:pt idx="916">
                  <c:v>-0.30425523258694476</c:v>
                </c:pt>
                <c:pt idx="917">
                  <c:v>2.5464731443825883E-2</c:v>
                </c:pt>
                <c:pt idx="918">
                  <c:v>0.11645606368679395</c:v>
                </c:pt>
                <c:pt idx="919">
                  <c:v>-0.13691887674539949</c:v>
                </c:pt>
                <c:pt idx="920">
                  <c:v>9.4950527641170623E-2</c:v>
                </c:pt>
                <c:pt idx="921">
                  <c:v>0.20447573008738473</c:v>
                </c:pt>
                <c:pt idx="922">
                  <c:v>-0.22531368372944627</c:v>
                </c:pt>
                <c:pt idx="923">
                  <c:v>0.1772821111633629</c:v>
                </c:pt>
                <c:pt idx="924">
                  <c:v>-0.214628609225473</c:v>
                </c:pt>
                <c:pt idx="925">
                  <c:v>-5.2365821481084041E-2</c:v>
                </c:pt>
                <c:pt idx="926">
                  <c:v>-0.20063979761055073</c:v>
                </c:pt>
                <c:pt idx="927">
                  <c:v>-0.19198298392891111</c:v>
                </c:pt>
                <c:pt idx="928">
                  <c:v>-1.3910374651064927E-3</c:v>
                </c:pt>
                <c:pt idx="929">
                  <c:v>-4.4397661030998847E-2</c:v>
                </c:pt>
                <c:pt idx="930">
                  <c:v>-0.28504739044187488</c:v>
                </c:pt>
                <c:pt idx="931">
                  <c:v>0.24745677804814292</c:v>
                </c:pt>
                <c:pt idx="932">
                  <c:v>-8.5136216153820499E-3</c:v>
                </c:pt>
                <c:pt idx="933">
                  <c:v>-0.3014487508102075</c:v>
                </c:pt>
                <c:pt idx="934">
                  <c:v>2.4695112487957971E-3</c:v>
                </c:pt>
                <c:pt idx="935">
                  <c:v>-7.3537893363431195E-2</c:v>
                </c:pt>
                <c:pt idx="936">
                  <c:v>5.9716431288528327E-2</c:v>
                </c:pt>
                <c:pt idx="937">
                  <c:v>0.22377968845021456</c:v>
                </c:pt>
                <c:pt idx="938">
                  <c:v>-4.7689242801764564E-2</c:v>
                </c:pt>
                <c:pt idx="939">
                  <c:v>-4.5568411744749682E-2</c:v>
                </c:pt>
                <c:pt idx="940">
                  <c:v>1.1672102837213316E-2</c:v>
                </c:pt>
                <c:pt idx="941">
                  <c:v>-6.5126908593013511E-2</c:v>
                </c:pt>
                <c:pt idx="942">
                  <c:v>0.20679647551719427</c:v>
                </c:pt>
                <c:pt idx="943">
                  <c:v>-0.13295682792630537</c:v>
                </c:pt>
                <c:pt idx="944">
                  <c:v>6.6804982772129762E-2</c:v>
                </c:pt>
                <c:pt idx="945">
                  <c:v>7.9531860104454566E-2</c:v>
                </c:pt>
                <c:pt idx="946">
                  <c:v>-0.18410945794869882</c:v>
                </c:pt>
                <c:pt idx="947">
                  <c:v>3.0434326488814278E-2</c:v>
                </c:pt>
                <c:pt idx="948">
                  <c:v>6.7724860425592226E-2</c:v>
                </c:pt>
                <c:pt idx="949">
                  <c:v>-0.18958901262926453</c:v>
                </c:pt>
                <c:pt idx="950">
                  <c:v>3.7049971838470697E-2</c:v>
                </c:pt>
                <c:pt idx="951">
                  <c:v>-9.7550115575232965E-2</c:v>
                </c:pt>
                <c:pt idx="952">
                  <c:v>-7.0839651728199726E-2</c:v>
                </c:pt>
                <c:pt idx="953">
                  <c:v>4.8324006829938426E-2</c:v>
                </c:pt>
                <c:pt idx="954">
                  <c:v>-1.7100226410763142E-2</c:v>
                </c:pt>
                <c:pt idx="955">
                  <c:v>-0.21562505437309376</c:v>
                </c:pt>
                <c:pt idx="956">
                  <c:v>-2.3441536470533819E-2</c:v>
                </c:pt>
                <c:pt idx="957">
                  <c:v>3.8443826064497699E-2</c:v>
                </c:pt>
                <c:pt idx="958">
                  <c:v>-0.21703058771228001</c:v>
                </c:pt>
                <c:pt idx="959">
                  <c:v>-0.13007882088203004</c:v>
                </c:pt>
                <c:pt idx="960">
                  <c:v>-0.15823497793846109</c:v>
                </c:pt>
                <c:pt idx="961">
                  <c:v>-1.5699993433528903E-2</c:v>
                </c:pt>
                <c:pt idx="962">
                  <c:v>-6.1492269160297042E-3</c:v>
                </c:pt>
                <c:pt idx="963">
                  <c:v>8.3536097829586708E-2</c:v>
                </c:pt>
                <c:pt idx="964">
                  <c:v>-0.23058848291863754</c:v>
                </c:pt>
                <c:pt idx="965">
                  <c:v>-0.28190505923592823</c:v>
                </c:pt>
                <c:pt idx="966">
                  <c:v>8.2611283883231579E-3</c:v>
                </c:pt>
                <c:pt idx="967">
                  <c:v>-0.19436182941702995</c:v>
                </c:pt>
                <c:pt idx="968">
                  <c:v>-5.4821090758858659E-2</c:v>
                </c:pt>
                <c:pt idx="969">
                  <c:v>-0.35386055893246215</c:v>
                </c:pt>
                <c:pt idx="970">
                  <c:v>3.8061261847424532E-2</c:v>
                </c:pt>
                <c:pt idx="971">
                  <c:v>0.17718202788189075</c:v>
                </c:pt>
                <c:pt idx="972">
                  <c:v>1.9916140172847818E-2</c:v>
                </c:pt>
                <c:pt idx="973">
                  <c:v>-0.22095739504610989</c:v>
                </c:pt>
                <c:pt idx="974">
                  <c:v>0.16984839590275591</c:v>
                </c:pt>
                <c:pt idx="975">
                  <c:v>-0.11569456522642163</c:v>
                </c:pt>
                <c:pt idx="976">
                  <c:v>4.640602177246933E-2</c:v>
                </c:pt>
                <c:pt idx="977">
                  <c:v>-9.2951496755562246E-2</c:v>
                </c:pt>
                <c:pt idx="978">
                  <c:v>0.15142499220443817</c:v>
                </c:pt>
                <c:pt idx="979">
                  <c:v>0.10947092005421588</c:v>
                </c:pt>
                <c:pt idx="980">
                  <c:v>-0.13596203772167392</c:v>
                </c:pt>
                <c:pt idx="981">
                  <c:v>0.12007056305996677</c:v>
                </c:pt>
                <c:pt idx="982">
                  <c:v>7.2106839944172663E-2</c:v>
                </c:pt>
                <c:pt idx="983">
                  <c:v>-0.11217816459439156</c:v>
                </c:pt>
                <c:pt idx="984">
                  <c:v>0.13119027418740892</c:v>
                </c:pt>
                <c:pt idx="985">
                  <c:v>-0.16853464936301954</c:v>
                </c:pt>
                <c:pt idx="986">
                  <c:v>8.0765443178174579E-2</c:v>
                </c:pt>
                <c:pt idx="987">
                  <c:v>-0.28954558567033217</c:v>
                </c:pt>
                <c:pt idx="988">
                  <c:v>-0.14467565839418484</c:v>
                </c:pt>
                <c:pt idx="989">
                  <c:v>0.13251468261615074</c:v>
                </c:pt>
                <c:pt idx="990">
                  <c:v>-0.19413199907671519</c:v>
                </c:pt>
                <c:pt idx="991">
                  <c:v>-9.5676148734060718E-2</c:v>
                </c:pt>
                <c:pt idx="992">
                  <c:v>0.2224305529196311</c:v>
                </c:pt>
                <c:pt idx="993">
                  <c:v>0.31602611868211916</c:v>
                </c:pt>
                <c:pt idx="994">
                  <c:v>-0.18681338152451765</c:v>
                </c:pt>
                <c:pt idx="995">
                  <c:v>-8.5055652342321153E-2</c:v>
                </c:pt>
                <c:pt idx="996">
                  <c:v>4.8456289042333012E-2</c:v>
                </c:pt>
                <c:pt idx="997">
                  <c:v>-0.24591181903087111</c:v>
                </c:pt>
                <c:pt idx="998">
                  <c:v>-8.6395030110059778E-2</c:v>
                </c:pt>
                <c:pt idx="999">
                  <c:v>2.0539096011377822E-2</c:v>
                </c:pt>
              </c:numCache>
            </c:numRef>
          </c:xVal>
          <c:yVal>
            <c:numRef>
              <c:f>'Calc - PSA'!$F$7:$F$10006</c:f>
              <c:numCache>
                <c:formatCode>#,##0</c:formatCode>
                <c:ptCount val="10000"/>
                <c:pt idx="0">
                  <c:v>-205714.87956219329</c:v>
                </c:pt>
                <c:pt idx="1">
                  <c:v>-239400.02533488441</c:v>
                </c:pt>
                <c:pt idx="2">
                  <c:v>-175022.36278478452</c:v>
                </c:pt>
                <c:pt idx="3">
                  <c:v>-238563.14309573267</c:v>
                </c:pt>
                <c:pt idx="4">
                  <c:v>-221778.40875195828</c:v>
                </c:pt>
                <c:pt idx="5">
                  <c:v>-220329.72759416368</c:v>
                </c:pt>
                <c:pt idx="6">
                  <c:v>-203678.05043345189</c:v>
                </c:pt>
                <c:pt idx="7">
                  <c:v>-178456.11874275072</c:v>
                </c:pt>
                <c:pt idx="8">
                  <c:v>-199377.94511428499</c:v>
                </c:pt>
                <c:pt idx="9">
                  <c:v>-201226.28521517874</c:v>
                </c:pt>
                <c:pt idx="10">
                  <c:v>-206545.07633833401</c:v>
                </c:pt>
                <c:pt idx="11">
                  <c:v>-202272.50142153731</c:v>
                </c:pt>
                <c:pt idx="12">
                  <c:v>-246114.35828514624</c:v>
                </c:pt>
                <c:pt idx="13">
                  <c:v>-208276.02290963067</c:v>
                </c:pt>
                <c:pt idx="14">
                  <c:v>-215212.52005847066</c:v>
                </c:pt>
                <c:pt idx="15">
                  <c:v>-223782.53999311954</c:v>
                </c:pt>
                <c:pt idx="16">
                  <c:v>-175144.20095734659</c:v>
                </c:pt>
                <c:pt idx="17">
                  <c:v>-208214.90462854831</c:v>
                </c:pt>
                <c:pt idx="18">
                  <c:v>-209964.63471929205</c:v>
                </c:pt>
                <c:pt idx="19">
                  <c:v>-184734.29793529026</c:v>
                </c:pt>
                <c:pt idx="20">
                  <c:v>-196483.81857849099</c:v>
                </c:pt>
                <c:pt idx="21">
                  <c:v>-167592.68918104796</c:v>
                </c:pt>
                <c:pt idx="22">
                  <c:v>-183387.985533008</c:v>
                </c:pt>
                <c:pt idx="23">
                  <c:v>-215867.27765785006</c:v>
                </c:pt>
                <c:pt idx="24">
                  <c:v>-201372.64352736145</c:v>
                </c:pt>
                <c:pt idx="25">
                  <c:v>-229088.05430889828</c:v>
                </c:pt>
                <c:pt idx="26">
                  <c:v>-233464.1387800416</c:v>
                </c:pt>
                <c:pt idx="27">
                  <c:v>-213793.16267004132</c:v>
                </c:pt>
                <c:pt idx="28">
                  <c:v>-168869.61373601318</c:v>
                </c:pt>
                <c:pt idx="29">
                  <c:v>-194829.85296345293</c:v>
                </c:pt>
                <c:pt idx="30">
                  <c:v>-242537.48516832071</c:v>
                </c:pt>
                <c:pt idx="31">
                  <c:v>-215429.165381436</c:v>
                </c:pt>
                <c:pt idx="32">
                  <c:v>-218023.00138678565</c:v>
                </c:pt>
                <c:pt idx="33">
                  <c:v>-211134.4620699985</c:v>
                </c:pt>
                <c:pt idx="34">
                  <c:v>-217207.18984321813</c:v>
                </c:pt>
                <c:pt idx="35">
                  <c:v>-202514.29235157988</c:v>
                </c:pt>
                <c:pt idx="36">
                  <c:v>-217138.43254648487</c:v>
                </c:pt>
                <c:pt idx="37">
                  <c:v>-224034.68490798993</c:v>
                </c:pt>
                <c:pt idx="38">
                  <c:v>-240185.88542249514</c:v>
                </c:pt>
                <c:pt idx="39">
                  <c:v>-198519.27734694531</c:v>
                </c:pt>
                <c:pt idx="40">
                  <c:v>-200143.92717454012</c:v>
                </c:pt>
                <c:pt idx="41">
                  <c:v>-181985.08969892643</c:v>
                </c:pt>
                <c:pt idx="42">
                  <c:v>-187763.58439227566</c:v>
                </c:pt>
                <c:pt idx="43">
                  <c:v>-201631.55496329902</c:v>
                </c:pt>
                <c:pt idx="44">
                  <c:v>-223789.80289615702</c:v>
                </c:pt>
                <c:pt idx="45">
                  <c:v>-193166.54458833032</c:v>
                </c:pt>
                <c:pt idx="46">
                  <c:v>-183287.01362515753</c:v>
                </c:pt>
                <c:pt idx="47">
                  <c:v>-222237.53479170077</c:v>
                </c:pt>
                <c:pt idx="48">
                  <c:v>-205060.96279488318</c:v>
                </c:pt>
                <c:pt idx="49">
                  <c:v>-222757.97717977513</c:v>
                </c:pt>
                <c:pt idx="50">
                  <c:v>-230598.10880932177</c:v>
                </c:pt>
                <c:pt idx="51">
                  <c:v>-166469.51962987293</c:v>
                </c:pt>
                <c:pt idx="52">
                  <c:v>-207384.87045262754</c:v>
                </c:pt>
                <c:pt idx="53">
                  <c:v>-183987.84504213464</c:v>
                </c:pt>
                <c:pt idx="54">
                  <c:v>-171786.2263168362</c:v>
                </c:pt>
                <c:pt idx="55">
                  <c:v>-207577.32236253668</c:v>
                </c:pt>
                <c:pt idx="56">
                  <c:v>-202713.99309014645</c:v>
                </c:pt>
                <c:pt idx="57">
                  <c:v>-220457.95339113509</c:v>
                </c:pt>
                <c:pt idx="58">
                  <c:v>-181302.18094420317</c:v>
                </c:pt>
                <c:pt idx="59">
                  <c:v>-153174.55781240005</c:v>
                </c:pt>
                <c:pt idx="60">
                  <c:v>-218980.22544269817</c:v>
                </c:pt>
                <c:pt idx="61">
                  <c:v>-157531.78044290456</c:v>
                </c:pt>
                <c:pt idx="62">
                  <c:v>-218787.55298602092</c:v>
                </c:pt>
                <c:pt idx="63">
                  <c:v>-169011.7485270091</c:v>
                </c:pt>
                <c:pt idx="64">
                  <c:v>-235188.87232148566</c:v>
                </c:pt>
                <c:pt idx="65">
                  <c:v>-217063.18601471931</c:v>
                </c:pt>
                <c:pt idx="66">
                  <c:v>-210261.6905913892</c:v>
                </c:pt>
                <c:pt idx="67">
                  <c:v>-203364.28161387751</c:v>
                </c:pt>
                <c:pt idx="68">
                  <c:v>-189272.42809388839</c:v>
                </c:pt>
                <c:pt idx="69">
                  <c:v>-201880.9740304107</c:v>
                </c:pt>
                <c:pt idx="70">
                  <c:v>-238985.93919961661</c:v>
                </c:pt>
                <c:pt idx="71">
                  <c:v>-128924.62102925021</c:v>
                </c:pt>
                <c:pt idx="72">
                  <c:v>-208861.65951073903</c:v>
                </c:pt>
                <c:pt idx="73">
                  <c:v>-215697.88266108138</c:v>
                </c:pt>
                <c:pt idx="74">
                  <c:v>-204020.36364005937</c:v>
                </c:pt>
                <c:pt idx="75">
                  <c:v>-196285.1611356698</c:v>
                </c:pt>
                <c:pt idx="76">
                  <c:v>-194519.94562100101</c:v>
                </c:pt>
                <c:pt idx="77">
                  <c:v>-240035.26433194609</c:v>
                </c:pt>
                <c:pt idx="78">
                  <c:v>-203181.69109263411</c:v>
                </c:pt>
                <c:pt idx="79">
                  <c:v>-197565.16329560679</c:v>
                </c:pt>
                <c:pt idx="80">
                  <c:v>-228626.55174020061</c:v>
                </c:pt>
                <c:pt idx="81">
                  <c:v>-249366.53264202003</c:v>
                </c:pt>
                <c:pt idx="82">
                  <c:v>-213487.97998226807</c:v>
                </c:pt>
                <c:pt idx="83">
                  <c:v>-182844.91232086031</c:v>
                </c:pt>
                <c:pt idx="84">
                  <c:v>-176960.84797352809</c:v>
                </c:pt>
                <c:pt idx="85">
                  <c:v>-207061.9390485381</c:v>
                </c:pt>
                <c:pt idx="86">
                  <c:v>-202244.21841739491</c:v>
                </c:pt>
                <c:pt idx="87">
                  <c:v>-227471.70981413702</c:v>
                </c:pt>
                <c:pt idx="88">
                  <c:v>-195087.83898067265</c:v>
                </c:pt>
                <c:pt idx="89">
                  <c:v>-193468.54353801557</c:v>
                </c:pt>
                <c:pt idx="90">
                  <c:v>-171804.51119752228</c:v>
                </c:pt>
                <c:pt idx="91">
                  <c:v>-168446.50376386615</c:v>
                </c:pt>
                <c:pt idx="92">
                  <c:v>-229106.27893900941</c:v>
                </c:pt>
                <c:pt idx="93">
                  <c:v>-209233.03790845803</c:v>
                </c:pt>
                <c:pt idx="94">
                  <c:v>-197646.02592673479</c:v>
                </c:pt>
                <c:pt idx="95">
                  <c:v>-211751.0299250785</c:v>
                </c:pt>
                <c:pt idx="96">
                  <c:v>-188321.24337380135</c:v>
                </c:pt>
                <c:pt idx="97">
                  <c:v>-241161.29858761677</c:v>
                </c:pt>
                <c:pt idx="98">
                  <c:v>-219004.3297157957</c:v>
                </c:pt>
                <c:pt idx="99">
                  <c:v>-206505.35549820284</c:v>
                </c:pt>
                <c:pt idx="100">
                  <c:v>-194386.60737253213</c:v>
                </c:pt>
                <c:pt idx="101">
                  <c:v>-205732.09151457646</c:v>
                </c:pt>
                <c:pt idx="102">
                  <c:v>-230682.18432532955</c:v>
                </c:pt>
                <c:pt idx="103">
                  <c:v>-180393.64886688581</c:v>
                </c:pt>
                <c:pt idx="104">
                  <c:v>-191341.04978218605</c:v>
                </c:pt>
                <c:pt idx="105">
                  <c:v>-198926.60305502964</c:v>
                </c:pt>
                <c:pt idx="106">
                  <c:v>-266696.86271086492</c:v>
                </c:pt>
                <c:pt idx="107">
                  <c:v>-182948.3105727752</c:v>
                </c:pt>
                <c:pt idx="108">
                  <c:v>-227760.64521906245</c:v>
                </c:pt>
                <c:pt idx="109">
                  <c:v>-225615.47654448124</c:v>
                </c:pt>
                <c:pt idx="110">
                  <c:v>-240551.67197837087</c:v>
                </c:pt>
                <c:pt idx="111">
                  <c:v>-236067.37919121381</c:v>
                </c:pt>
                <c:pt idx="112">
                  <c:v>-239419.25424745341</c:v>
                </c:pt>
                <c:pt idx="113">
                  <c:v>-220727.46109704382</c:v>
                </c:pt>
                <c:pt idx="114">
                  <c:v>-165301.03946104727</c:v>
                </c:pt>
                <c:pt idx="115">
                  <c:v>-212371.99837462616</c:v>
                </c:pt>
                <c:pt idx="116">
                  <c:v>-210734.05814734648</c:v>
                </c:pt>
                <c:pt idx="117">
                  <c:v>-199492.42228011484</c:v>
                </c:pt>
                <c:pt idx="118">
                  <c:v>-211929.21286411514</c:v>
                </c:pt>
                <c:pt idx="119">
                  <c:v>-204818.31929757615</c:v>
                </c:pt>
                <c:pt idx="120">
                  <c:v>-157952.80694514548</c:v>
                </c:pt>
                <c:pt idx="121">
                  <c:v>-194889.2210291276</c:v>
                </c:pt>
                <c:pt idx="122">
                  <c:v>-176269.60111016908</c:v>
                </c:pt>
                <c:pt idx="123">
                  <c:v>-211276.28099561902</c:v>
                </c:pt>
                <c:pt idx="124">
                  <c:v>-208621.8515653694</c:v>
                </c:pt>
                <c:pt idx="125">
                  <c:v>-238066.71850009868</c:v>
                </c:pt>
                <c:pt idx="126">
                  <c:v>-186929.32433400338</c:v>
                </c:pt>
                <c:pt idx="127">
                  <c:v>-190778.39724787301</c:v>
                </c:pt>
                <c:pt idx="128">
                  <c:v>-228257.04940825596</c:v>
                </c:pt>
                <c:pt idx="129">
                  <c:v>-168664.58850585599</c:v>
                </c:pt>
                <c:pt idx="130">
                  <c:v>-243708.69192458695</c:v>
                </c:pt>
                <c:pt idx="131">
                  <c:v>-212284.23399720679</c:v>
                </c:pt>
                <c:pt idx="132">
                  <c:v>-156631.13965536526</c:v>
                </c:pt>
                <c:pt idx="133">
                  <c:v>-207887.30467940925</c:v>
                </c:pt>
                <c:pt idx="134">
                  <c:v>-206030.68202062987</c:v>
                </c:pt>
                <c:pt idx="135">
                  <c:v>-169860.89167603175</c:v>
                </c:pt>
                <c:pt idx="136">
                  <c:v>-147476.06575731316</c:v>
                </c:pt>
                <c:pt idx="137">
                  <c:v>-216137.46503251302</c:v>
                </c:pt>
                <c:pt idx="138">
                  <c:v>-174102.54004064109</c:v>
                </c:pt>
                <c:pt idx="139">
                  <c:v>-215166.22297786211</c:v>
                </c:pt>
                <c:pt idx="140">
                  <c:v>-210138.53336110362</c:v>
                </c:pt>
                <c:pt idx="141">
                  <c:v>-215171.28371796978</c:v>
                </c:pt>
                <c:pt idx="142">
                  <c:v>-196980.88177632738</c:v>
                </c:pt>
                <c:pt idx="143">
                  <c:v>-182399.80997600267</c:v>
                </c:pt>
                <c:pt idx="144">
                  <c:v>-210060.96191541175</c:v>
                </c:pt>
                <c:pt idx="145">
                  <c:v>-198795.73827159428</c:v>
                </c:pt>
                <c:pt idx="146">
                  <c:v>-229590.5411224612</c:v>
                </c:pt>
                <c:pt idx="147">
                  <c:v>-201650.42259096995</c:v>
                </c:pt>
                <c:pt idx="148">
                  <c:v>-190369.55018237297</c:v>
                </c:pt>
                <c:pt idx="149">
                  <c:v>-180980.93815324694</c:v>
                </c:pt>
                <c:pt idx="150">
                  <c:v>-176167.15169682837</c:v>
                </c:pt>
                <c:pt idx="151">
                  <c:v>-238062.39753795293</c:v>
                </c:pt>
                <c:pt idx="152">
                  <c:v>-176964.99851747532</c:v>
                </c:pt>
                <c:pt idx="153">
                  <c:v>-192749.58585859591</c:v>
                </c:pt>
                <c:pt idx="154">
                  <c:v>-166789.58366987616</c:v>
                </c:pt>
                <c:pt idx="155">
                  <c:v>-187614.35312345403</c:v>
                </c:pt>
                <c:pt idx="156">
                  <c:v>-182849.86763078155</c:v>
                </c:pt>
                <c:pt idx="157">
                  <c:v>-208608.64758793032</c:v>
                </c:pt>
                <c:pt idx="158">
                  <c:v>-174582.36109497433</c:v>
                </c:pt>
                <c:pt idx="159">
                  <c:v>-204629.47891748534</c:v>
                </c:pt>
                <c:pt idx="160">
                  <c:v>-177333.34454524773</c:v>
                </c:pt>
                <c:pt idx="161">
                  <c:v>-197189.90752065228</c:v>
                </c:pt>
                <c:pt idx="162">
                  <c:v>-204231.18526878243</c:v>
                </c:pt>
                <c:pt idx="163">
                  <c:v>-210875.01274370414</c:v>
                </c:pt>
                <c:pt idx="164">
                  <c:v>-188222.65745464753</c:v>
                </c:pt>
                <c:pt idx="165">
                  <c:v>-212026.37997873104</c:v>
                </c:pt>
                <c:pt idx="166">
                  <c:v>-190645.61454607343</c:v>
                </c:pt>
                <c:pt idx="167">
                  <c:v>-209190.51623605011</c:v>
                </c:pt>
                <c:pt idx="168">
                  <c:v>-171351.02129774436</c:v>
                </c:pt>
                <c:pt idx="169">
                  <c:v>-204509.36674639775</c:v>
                </c:pt>
                <c:pt idx="170">
                  <c:v>-211580.04121788859</c:v>
                </c:pt>
                <c:pt idx="171">
                  <c:v>-216814.86556011229</c:v>
                </c:pt>
                <c:pt idx="172">
                  <c:v>-192844.3572685562</c:v>
                </c:pt>
                <c:pt idx="173">
                  <c:v>-232064.80135731952</c:v>
                </c:pt>
                <c:pt idx="174">
                  <c:v>-204553.79433284944</c:v>
                </c:pt>
                <c:pt idx="175">
                  <c:v>-175073.64190773468</c:v>
                </c:pt>
                <c:pt idx="176">
                  <c:v>-222463.52144809614</c:v>
                </c:pt>
                <c:pt idx="177">
                  <c:v>-185648.0640788679</c:v>
                </c:pt>
                <c:pt idx="178">
                  <c:v>-226624.34691152163</c:v>
                </c:pt>
                <c:pt idx="179">
                  <c:v>-200980.62741712458</c:v>
                </c:pt>
                <c:pt idx="180">
                  <c:v>-211085.75090665458</c:v>
                </c:pt>
                <c:pt idx="181">
                  <c:v>-185522.60443623737</c:v>
                </c:pt>
                <c:pt idx="182">
                  <c:v>-233940.02396305063</c:v>
                </c:pt>
                <c:pt idx="183">
                  <c:v>-224138.00280244235</c:v>
                </c:pt>
                <c:pt idx="184">
                  <c:v>-167515.75252565893</c:v>
                </c:pt>
                <c:pt idx="185">
                  <c:v>-194350.29564666655</c:v>
                </c:pt>
                <c:pt idx="186">
                  <c:v>-236685.60670673265</c:v>
                </c:pt>
                <c:pt idx="187">
                  <c:v>-211571.92392405949</c:v>
                </c:pt>
                <c:pt idx="188">
                  <c:v>-184174.70628212322</c:v>
                </c:pt>
                <c:pt idx="189">
                  <c:v>-214041.26514648012</c:v>
                </c:pt>
                <c:pt idx="190">
                  <c:v>-240154.48291828611</c:v>
                </c:pt>
                <c:pt idx="191">
                  <c:v>-236876.45625325793</c:v>
                </c:pt>
                <c:pt idx="192">
                  <c:v>-258772.9231827475</c:v>
                </c:pt>
                <c:pt idx="193">
                  <c:v>-186509.67435099382</c:v>
                </c:pt>
                <c:pt idx="194">
                  <c:v>-228536.11240717315</c:v>
                </c:pt>
                <c:pt idx="195">
                  <c:v>-194439.73651550314</c:v>
                </c:pt>
                <c:pt idx="196">
                  <c:v>-182918.91329733061</c:v>
                </c:pt>
                <c:pt idx="197">
                  <c:v>-184947.93759976351</c:v>
                </c:pt>
                <c:pt idx="198">
                  <c:v>-203413.35264836485</c:v>
                </c:pt>
                <c:pt idx="199">
                  <c:v>-144117.90085476043</c:v>
                </c:pt>
                <c:pt idx="200">
                  <c:v>-193513.80601136573</c:v>
                </c:pt>
                <c:pt idx="201">
                  <c:v>-230520.21750731033</c:v>
                </c:pt>
                <c:pt idx="202">
                  <c:v>-156894.86364285299</c:v>
                </c:pt>
                <c:pt idx="203">
                  <c:v>-243695.47013781872</c:v>
                </c:pt>
                <c:pt idx="204">
                  <c:v>-157260.13408755534</c:v>
                </c:pt>
                <c:pt idx="205">
                  <c:v>-213240.05463920219</c:v>
                </c:pt>
                <c:pt idx="206">
                  <c:v>-216210.98846679495</c:v>
                </c:pt>
                <c:pt idx="207">
                  <c:v>-165167.2246363911</c:v>
                </c:pt>
                <c:pt idx="208">
                  <c:v>-187088.68609760434</c:v>
                </c:pt>
                <c:pt idx="209">
                  <c:v>-231476.09065302892</c:v>
                </c:pt>
                <c:pt idx="210">
                  <c:v>-209179.35695683397</c:v>
                </c:pt>
                <c:pt idx="211">
                  <c:v>-208307.68911783118</c:v>
                </c:pt>
                <c:pt idx="212">
                  <c:v>-217629.77117031213</c:v>
                </c:pt>
                <c:pt idx="213">
                  <c:v>-179848.15423797606</c:v>
                </c:pt>
                <c:pt idx="214">
                  <c:v>-207521.76075522276</c:v>
                </c:pt>
                <c:pt idx="215">
                  <c:v>-172203.97027295164</c:v>
                </c:pt>
                <c:pt idx="216">
                  <c:v>-218337.94802654622</c:v>
                </c:pt>
                <c:pt idx="217">
                  <c:v>-154291.64301121922</c:v>
                </c:pt>
                <c:pt idx="218">
                  <c:v>-213591.38040156639</c:v>
                </c:pt>
                <c:pt idx="219">
                  <c:v>-221027.94782672042</c:v>
                </c:pt>
                <c:pt idx="220">
                  <c:v>-218191.27494696085</c:v>
                </c:pt>
                <c:pt idx="221">
                  <c:v>-211195.00498197199</c:v>
                </c:pt>
                <c:pt idx="222">
                  <c:v>-220149.91609869286</c:v>
                </c:pt>
                <c:pt idx="223">
                  <c:v>-217546.89411332819</c:v>
                </c:pt>
                <c:pt idx="224">
                  <c:v>-174032.52119874419</c:v>
                </c:pt>
                <c:pt idx="225">
                  <c:v>-181108.59258277703</c:v>
                </c:pt>
                <c:pt idx="226">
                  <c:v>-190078.46984021057</c:v>
                </c:pt>
                <c:pt idx="227">
                  <c:v>-232340.29147946753</c:v>
                </c:pt>
                <c:pt idx="228">
                  <c:v>-236532.02301301889</c:v>
                </c:pt>
                <c:pt idx="229">
                  <c:v>-200044.55485391302</c:v>
                </c:pt>
                <c:pt idx="230">
                  <c:v>-208193.75194722018</c:v>
                </c:pt>
                <c:pt idx="231">
                  <c:v>-201540.73818274064</c:v>
                </c:pt>
                <c:pt idx="232">
                  <c:v>-204581.07430509024</c:v>
                </c:pt>
                <c:pt idx="233">
                  <c:v>-202181.47809115576</c:v>
                </c:pt>
                <c:pt idx="234">
                  <c:v>-184695.01430547913</c:v>
                </c:pt>
                <c:pt idx="235">
                  <c:v>-183512.3343620752</c:v>
                </c:pt>
                <c:pt idx="236">
                  <c:v>-220267.56123295764</c:v>
                </c:pt>
                <c:pt idx="237">
                  <c:v>-231301.09149549028</c:v>
                </c:pt>
                <c:pt idx="238">
                  <c:v>-232405.23583622457</c:v>
                </c:pt>
                <c:pt idx="239">
                  <c:v>-250650.77189451922</c:v>
                </c:pt>
                <c:pt idx="240">
                  <c:v>-237518.40022051381</c:v>
                </c:pt>
                <c:pt idx="241">
                  <c:v>-205542.3644514113</c:v>
                </c:pt>
                <c:pt idx="242">
                  <c:v>-190527.38548000716</c:v>
                </c:pt>
                <c:pt idx="243">
                  <c:v>-210153.22302179597</c:v>
                </c:pt>
                <c:pt idx="244">
                  <c:v>-187090.02689492918</c:v>
                </c:pt>
                <c:pt idx="245">
                  <c:v>-235124.24522792344</c:v>
                </c:pt>
                <c:pt idx="246">
                  <c:v>-196367.5582811468</c:v>
                </c:pt>
                <c:pt idx="247">
                  <c:v>-231730.085545899</c:v>
                </c:pt>
                <c:pt idx="248">
                  <c:v>-237389.1089578094</c:v>
                </c:pt>
                <c:pt idx="249">
                  <c:v>-211105.46158218849</c:v>
                </c:pt>
                <c:pt idx="250">
                  <c:v>-199490.81373636005</c:v>
                </c:pt>
                <c:pt idx="251">
                  <c:v>-231086.34704905585</c:v>
                </c:pt>
                <c:pt idx="252">
                  <c:v>-198610.39444504899</c:v>
                </c:pt>
                <c:pt idx="253">
                  <c:v>-229304.81811490119</c:v>
                </c:pt>
                <c:pt idx="254">
                  <c:v>-208111.66340183211</c:v>
                </c:pt>
                <c:pt idx="255">
                  <c:v>-229424.20760408987</c:v>
                </c:pt>
                <c:pt idx="256">
                  <c:v>-216216.62005074287</c:v>
                </c:pt>
                <c:pt idx="257">
                  <c:v>-205026.20355658385</c:v>
                </c:pt>
                <c:pt idx="258">
                  <c:v>-178839.98437755986</c:v>
                </c:pt>
                <c:pt idx="259">
                  <c:v>-248191.98989163287</c:v>
                </c:pt>
                <c:pt idx="260">
                  <c:v>-206148.43211375014</c:v>
                </c:pt>
                <c:pt idx="261">
                  <c:v>-238565.33670272352</c:v>
                </c:pt>
                <c:pt idx="262">
                  <c:v>-175143.41243664525</c:v>
                </c:pt>
                <c:pt idx="263">
                  <c:v>-140532.04616592592</c:v>
                </c:pt>
                <c:pt idx="264">
                  <c:v>-204682.33654477482</c:v>
                </c:pt>
                <c:pt idx="265">
                  <c:v>-199917.01335899252</c:v>
                </c:pt>
                <c:pt idx="266">
                  <c:v>-186094.74534546025</c:v>
                </c:pt>
                <c:pt idx="267">
                  <c:v>-225164.86322215979</c:v>
                </c:pt>
                <c:pt idx="268">
                  <c:v>-216909.94248994638</c:v>
                </c:pt>
                <c:pt idx="269">
                  <c:v>-203758.82652563322</c:v>
                </c:pt>
                <c:pt idx="270">
                  <c:v>-201045.22072297696</c:v>
                </c:pt>
                <c:pt idx="271">
                  <c:v>-219515.05584544013</c:v>
                </c:pt>
                <c:pt idx="272">
                  <c:v>-211218.54935834778</c:v>
                </c:pt>
                <c:pt idx="273">
                  <c:v>-188440.32529348054</c:v>
                </c:pt>
                <c:pt idx="274">
                  <c:v>-178117.43897237873</c:v>
                </c:pt>
                <c:pt idx="275">
                  <c:v>-234008.79312550812</c:v>
                </c:pt>
                <c:pt idx="276">
                  <c:v>-179126.95459425909</c:v>
                </c:pt>
                <c:pt idx="277">
                  <c:v>-216461.00968591886</c:v>
                </c:pt>
                <c:pt idx="278">
                  <c:v>-227951.34491815383</c:v>
                </c:pt>
                <c:pt idx="279">
                  <c:v>-225111.47305830137</c:v>
                </c:pt>
                <c:pt idx="280">
                  <c:v>-223967.22627870331</c:v>
                </c:pt>
                <c:pt idx="281">
                  <c:v>-203011.83135687065</c:v>
                </c:pt>
                <c:pt idx="282">
                  <c:v>-164500.95103273605</c:v>
                </c:pt>
                <c:pt idx="283">
                  <c:v>-169926.79123174492</c:v>
                </c:pt>
                <c:pt idx="284">
                  <c:v>-195083.18040424527</c:v>
                </c:pt>
                <c:pt idx="285">
                  <c:v>-168986.91640512808</c:v>
                </c:pt>
                <c:pt idx="286">
                  <c:v>-207606.02755858668</c:v>
                </c:pt>
                <c:pt idx="287">
                  <c:v>-216214.89442242827</c:v>
                </c:pt>
                <c:pt idx="288">
                  <c:v>-204582.38978608244</c:v>
                </c:pt>
                <c:pt idx="289">
                  <c:v>-178645.53495957772</c:v>
                </c:pt>
                <c:pt idx="290">
                  <c:v>-169767.88025271788</c:v>
                </c:pt>
                <c:pt idx="291">
                  <c:v>-215496.13553366554</c:v>
                </c:pt>
                <c:pt idx="292">
                  <c:v>-199937.13290767145</c:v>
                </c:pt>
                <c:pt idx="293">
                  <c:v>-202756.40723567049</c:v>
                </c:pt>
                <c:pt idx="294">
                  <c:v>-198769.40989945095</c:v>
                </c:pt>
                <c:pt idx="295">
                  <c:v>-158223.86984265537</c:v>
                </c:pt>
                <c:pt idx="296">
                  <c:v>-203022.16963692312</c:v>
                </c:pt>
                <c:pt idx="297">
                  <c:v>-192559.71311447537</c:v>
                </c:pt>
                <c:pt idx="298">
                  <c:v>-184506.25225153449</c:v>
                </c:pt>
                <c:pt idx="299">
                  <c:v>-236550.60405702837</c:v>
                </c:pt>
                <c:pt idx="300">
                  <c:v>-220661.67610372906</c:v>
                </c:pt>
                <c:pt idx="301">
                  <c:v>-161361.714332278</c:v>
                </c:pt>
                <c:pt idx="302">
                  <c:v>-241317.17694909079</c:v>
                </c:pt>
                <c:pt idx="303">
                  <c:v>-201349.27870093472</c:v>
                </c:pt>
                <c:pt idx="304">
                  <c:v>-212638.57270162943</c:v>
                </c:pt>
                <c:pt idx="305">
                  <c:v>-170446.66513267986</c:v>
                </c:pt>
                <c:pt idx="306">
                  <c:v>-196734.41460686096</c:v>
                </c:pt>
                <c:pt idx="307">
                  <c:v>-243602.57640924794</c:v>
                </c:pt>
                <c:pt idx="308">
                  <c:v>-173336.59767613281</c:v>
                </c:pt>
                <c:pt idx="309">
                  <c:v>-191117.00520252017</c:v>
                </c:pt>
                <c:pt idx="310">
                  <c:v>-194046.79186696874</c:v>
                </c:pt>
                <c:pt idx="311">
                  <c:v>-216274.5430044157</c:v>
                </c:pt>
                <c:pt idx="312">
                  <c:v>-190107.12877307867</c:v>
                </c:pt>
                <c:pt idx="313">
                  <c:v>-184928.82788018801</c:v>
                </c:pt>
                <c:pt idx="314">
                  <c:v>-199298.4879738125</c:v>
                </c:pt>
                <c:pt idx="315">
                  <c:v>-202295.49522090435</c:v>
                </c:pt>
                <c:pt idx="316">
                  <c:v>-192238.25690573634</c:v>
                </c:pt>
                <c:pt idx="317">
                  <c:v>-180936.82018238911</c:v>
                </c:pt>
                <c:pt idx="318">
                  <c:v>-189728.92902895552</c:v>
                </c:pt>
                <c:pt idx="319">
                  <c:v>-246605.85260719352</c:v>
                </c:pt>
                <c:pt idx="320">
                  <c:v>-204995.96271573729</c:v>
                </c:pt>
                <c:pt idx="321">
                  <c:v>-224097.49696864386</c:v>
                </c:pt>
                <c:pt idx="322">
                  <c:v>-167081.28323012736</c:v>
                </c:pt>
                <c:pt idx="323">
                  <c:v>-198234.51287794684</c:v>
                </c:pt>
                <c:pt idx="324">
                  <c:v>-205706.53894896322</c:v>
                </c:pt>
                <c:pt idx="325">
                  <c:v>-241676.74260788003</c:v>
                </c:pt>
                <c:pt idx="326">
                  <c:v>-195780.01296115428</c:v>
                </c:pt>
                <c:pt idx="327">
                  <c:v>-216554.65500869183</c:v>
                </c:pt>
                <c:pt idx="328">
                  <c:v>-244401.32265795569</c:v>
                </c:pt>
                <c:pt idx="329">
                  <c:v>-222084.04048168706</c:v>
                </c:pt>
                <c:pt idx="330">
                  <c:v>-196939.41564044531</c:v>
                </c:pt>
                <c:pt idx="331">
                  <c:v>-183438.32803980913</c:v>
                </c:pt>
                <c:pt idx="332">
                  <c:v>-174259.16934556141</c:v>
                </c:pt>
                <c:pt idx="333">
                  <c:v>-229569.04796643124</c:v>
                </c:pt>
                <c:pt idx="334">
                  <c:v>-230263.73841851216</c:v>
                </c:pt>
                <c:pt idx="335">
                  <c:v>-230998.43221777363</c:v>
                </c:pt>
                <c:pt idx="336">
                  <c:v>-224267.32753739308</c:v>
                </c:pt>
                <c:pt idx="337">
                  <c:v>-169239.47814809461</c:v>
                </c:pt>
                <c:pt idx="338">
                  <c:v>-200936.72666319937</c:v>
                </c:pt>
                <c:pt idx="339">
                  <c:v>-173449.04468051379</c:v>
                </c:pt>
                <c:pt idx="340">
                  <c:v>-184278.99079357821</c:v>
                </c:pt>
                <c:pt idx="341">
                  <c:v>-240171.85508784605</c:v>
                </c:pt>
                <c:pt idx="342">
                  <c:v>-192753.45482141204</c:v>
                </c:pt>
                <c:pt idx="343">
                  <c:v>-211546.69024172565</c:v>
                </c:pt>
                <c:pt idx="344">
                  <c:v>-181576.6120636228</c:v>
                </c:pt>
                <c:pt idx="345">
                  <c:v>-230138.29485327814</c:v>
                </c:pt>
                <c:pt idx="346">
                  <c:v>-276918.39022495522</c:v>
                </c:pt>
                <c:pt idx="347">
                  <c:v>-203660.41196652071</c:v>
                </c:pt>
                <c:pt idx="348">
                  <c:v>-202000.19167052652</c:v>
                </c:pt>
                <c:pt idx="349">
                  <c:v>-227286.60297423368</c:v>
                </c:pt>
                <c:pt idx="350">
                  <c:v>-190848.06110002322</c:v>
                </c:pt>
                <c:pt idx="351">
                  <c:v>-179437.76447711559</c:v>
                </c:pt>
                <c:pt idx="352">
                  <c:v>-210450.48972939985</c:v>
                </c:pt>
                <c:pt idx="353">
                  <c:v>-205268.81482559006</c:v>
                </c:pt>
                <c:pt idx="354">
                  <c:v>-171737.350103645</c:v>
                </c:pt>
                <c:pt idx="355">
                  <c:v>-217519.49166718009</c:v>
                </c:pt>
                <c:pt idx="356">
                  <c:v>-208680.61385708477</c:v>
                </c:pt>
                <c:pt idx="357">
                  <c:v>-199869.79309912282</c:v>
                </c:pt>
                <c:pt idx="358">
                  <c:v>-196127.84793134732</c:v>
                </c:pt>
                <c:pt idx="359">
                  <c:v>-224177.10967697902</c:v>
                </c:pt>
                <c:pt idx="360">
                  <c:v>-221136.21782660345</c:v>
                </c:pt>
                <c:pt idx="361">
                  <c:v>-230574.1722608339</c:v>
                </c:pt>
                <c:pt idx="362">
                  <c:v>-227272.87945321936</c:v>
                </c:pt>
                <c:pt idx="363">
                  <c:v>-227321.93403151387</c:v>
                </c:pt>
                <c:pt idx="364">
                  <c:v>-236184.89257983468</c:v>
                </c:pt>
                <c:pt idx="365">
                  <c:v>-226719.14715632593</c:v>
                </c:pt>
                <c:pt idx="366">
                  <c:v>-176893.61181572033</c:v>
                </c:pt>
                <c:pt idx="367">
                  <c:v>-208268.02404298028</c:v>
                </c:pt>
                <c:pt idx="368">
                  <c:v>-208728.1404185642</c:v>
                </c:pt>
                <c:pt idx="369">
                  <c:v>-180614.20153186755</c:v>
                </c:pt>
                <c:pt idx="370">
                  <c:v>-232844.68017075688</c:v>
                </c:pt>
                <c:pt idx="371">
                  <c:v>-250233.28636894329</c:v>
                </c:pt>
                <c:pt idx="372">
                  <c:v>-198234.26365717221</c:v>
                </c:pt>
                <c:pt idx="373">
                  <c:v>-189825.32617874298</c:v>
                </c:pt>
                <c:pt idx="374">
                  <c:v>-219957.48016556341</c:v>
                </c:pt>
                <c:pt idx="375">
                  <c:v>-201851.58599839685</c:v>
                </c:pt>
                <c:pt idx="376">
                  <c:v>-171213.5688173637</c:v>
                </c:pt>
                <c:pt idx="377">
                  <c:v>-203300.58521225984</c:v>
                </c:pt>
                <c:pt idx="378">
                  <c:v>-243906.40390548523</c:v>
                </c:pt>
                <c:pt idx="379">
                  <c:v>-227951.61305138818</c:v>
                </c:pt>
                <c:pt idx="380">
                  <c:v>-196562.28846899047</c:v>
                </c:pt>
                <c:pt idx="381">
                  <c:v>-216864.60807691287</c:v>
                </c:pt>
                <c:pt idx="382">
                  <c:v>-224039.48614132917</c:v>
                </c:pt>
                <c:pt idx="383">
                  <c:v>-181457.26892949641</c:v>
                </c:pt>
                <c:pt idx="384">
                  <c:v>-192398.07404230034</c:v>
                </c:pt>
                <c:pt idx="385">
                  <c:v>-157814.44558550732</c:v>
                </c:pt>
                <c:pt idx="386">
                  <c:v>-221051.26030778373</c:v>
                </c:pt>
                <c:pt idx="387">
                  <c:v>-191307.24151659803</c:v>
                </c:pt>
                <c:pt idx="388">
                  <c:v>-214558.13210671104</c:v>
                </c:pt>
                <c:pt idx="389">
                  <c:v>-220253.71377447981</c:v>
                </c:pt>
                <c:pt idx="390">
                  <c:v>-212807.51104084047</c:v>
                </c:pt>
                <c:pt idx="391">
                  <c:v>-158441.32894406805</c:v>
                </c:pt>
                <c:pt idx="392">
                  <c:v>-211466.89167770394</c:v>
                </c:pt>
                <c:pt idx="393">
                  <c:v>-199442.83412002411</c:v>
                </c:pt>
                <c:pt idx="394">
                  <c:v>-228218.68152088509</c:v>
                </c:pt>
                <c:pt idx="395">
                  <c:v>-201061.25655937847</c:v>
                </c:pt>
                <c:pt idx="396">
                  <c:v>-198514.77709923545</c:v>
                </c:pt>
                <c:pt idx="397">
                  <c:v>-184556.65533831867</c:v>
                </c:pt>
                <c:pt idx="398">
                  <c:v>-180334.17193905846</c:v>
                </c:pt>
                <c:pt idx="399">
                  <c:v>-167511.95122149889</c:v>
                </c:pt>
                <c:pt idx="400">
                  <c:v>-242246.39812946937</c:v>
                </c:pt>
                <c:pt idx="401">
                  <c:v>-184297.30286670197</c:v>
                </c:pt>
                <c:pt idx="402">
                  <c:v>-199535.86466891051</c:v>
                </c:pt>
                <c:pt idx="403">
                  <c:v>-219024.31548348087</c:v>
                </c:pt>
                <c:pt idx="404">
                  <c:v>-194638.45476538921</c:v>
                </c:pt>
                <c:pt idx="405">
                  <c:v>-207707.27451035113</c:v>
                </c:pt>
                <c:pt idx="406">
                  <c:v>-180368.23672539392</c:v>
                </c:pt>
                <c:pt idx="407">
                  <c:v>-243303.24770311709</c:v>
                </c:pt>
                <c:pt idx="408">
                  <c:v>-209024.44253018801</c:v>
                </c:pt>
                <c:pt idx="409">
                  <c:v>-215819.12663626263</c:v>
                </c:pt>
                <c:pt idx="410">
                  <c:v>-231885.92648646911</c:v>
                </c:pt>
                <c:pt idx="411">
                  <c:v>-213888.60443168558</c:v>
                </c:pt>
                <c:pt idx="412">
                  <c:v>-245578.97221766005</c:v>
                </c:pt>
                <c:pt idx="413">
                  <c:v>-217894.46180470823</c:v>
                </c:pt>
                <c:pt idx="414">
                  <c:v>-119672.25216527865</c:v>
                </c:pt>
                <c:pt idx="415">
                  <c:v>-188916.11399995454</c:v>
                </c:pt>
                <c:pt idx="416">
                  <c:v>-223236.89532877097</c:v>
                </c:pt>
                <c:pt idx="417">
                  <c:v>-209586.60328308062</c:v>
                </c:pt>
                <c:pt idx="418">
                  <c:v>-235886.61768428318</c:v>
                </c:pt>
                <c:pt idx="419">
                  <c:v>-189854.59006867604</c:v>
                </c:pt>
                <c:pt idx="420">
                  <c:v>-192306.06442035607</c:v>
                </c:pt>
                <c:pt idx="421">
                  <c:v>-188799.89502592292</c:v>
                </c:pt>
                <c:pt idx="422">
                  <c:v>-221040.3775428799</c:v>
                </c:pt>
                <c:pt idx="423">
                  <c:v>-191023.84972886613</c:v>
                </c:pt>
                <c:pt idx="424">
                  <c:v>-210020.08073397446</c:v>
                </c:pt>
                <c:pt idx="425">
                  <c:v>-230319.05256400089</c:v>
                </c:pt>
                <c:pt idx="426">
                  <c:v>-199803.19994933752</c:v>
                </c:pt>
                <c:pt idx="427">
                  <c:v>-199343.81755611673</c:v>
                </c:pt>
                <c:pt idx="428">
                  <c:v>-228471.87052303215</c:v>
                </c:pt>
                <c:pt idx="429">
                  <c:v>-205627.01088943111</c:v>
                </c:pt>
                <c:pt idx="430">
                  <c:v>-248051.7156280661</c:v>
                </c:pt>
                <c:pt idx="431">
                  <c:v>-222597.51899981347</c:v>
                </c:pt>
                <c:pt idx="432">
                  <c:v>-181339.36269431119</c:v>
                </c:pt>
                <c:pt idx="433">
                  <c:v>-230486.48469634284</c:v>
                </c:pt>
                <c:pt idx="434">
                  <c:v>-226345.93127127993</c:v>
                </c:pt>
                <c:pt idx="435">
                  <c:v>-199280.2407921491</c:v>
                </c:pt>
                <c:pt idx="436">
                  <c:v>-223543.77303627576</c:v>
                </c:pt>
                <c:pt idx="437">
                  <c:v>-219241.86779926647</c:v>
                </c:pt>
                <c:pt idx="438">
                  <c:v>-229409.0834691085</c:v>
                </c:pt>
                <c:pt idx="439">
                  <c:v>-245426.56850593386</c:v>
                </c:pt>
                <c:pt idx="440">
                  <c:v>-192947.11435659521</c:v>
                </c:pt>
                <c:pt idx="441">
                  <c:v>-213286.61998037336</c:v>
                </c:pt>
                <c:pt idx="442">
                  <c:v>-217845.46966538922</c:v>
                </c:pt>
                <c:pt idx="443">
                  <c:v>-212920.96025747882</c:v>
                </c:pt>
                <c:pt idx="444">
                  <c:v>-163522.13134040846</c:v>
                </c:pt>
                <c:pt idx="445">
                  <c:v>-202058.24506962171</c:v>
                </c:pt>
                <c:pt idx="446">
                  <c:v>-221440.88225088379</c:v>
                </c:pt>
                <c:pt idx="447">
                  <c:v>-192754.2638012456</c:v>
                </c:pt>
                <c:pt idx="448">
                  <c:v>-223966.05094089278</c:v>
                </c:pt>
                <c:pt idx="449">
                  <c:v>-187487.77578121284</c:v>
                </c:pt>
                <c:pt idx="450">
                  <c:v>-164504.2872132801</c:v>
                </c:pt>
                <c:pt idx="451">
                  <c:v>-169111.83169162006</c:v>
                </c:pt>
                <c:pt idx="452">
                  <c:v>-221849.35717944871</c:v>
                </c:pt>
                <c:pt idx="453">
                  <c:v>-234840.40889009577</c:v>
                </c:pt>
                <c:pt idx="454">
                  <c:v>-174917.89916611539</c:v>
                </c:pt>
                <c:pt idx="455">
                  <c:v>-190632.95183990517</c:v>
                </c:pt>
                <c:pt idx="456">
                  <c:v>-169382.4160583067</c:v>
                </c:pt>
                <c:pt idx="457">
                  <c:v>-196498.54463040223</c:v>
                </c:pt>
                <c:pt idx="458">
                  <c:v>-186235.85914400697</c:v>
                </c:pt>
                <c:pt idx="459">
                  <c:v>-239615.8741815174</c:v>
                </c:pt>
                <c:pt idx="460">
                  <c:v>-220862.08338456688</c:v>
                </c:pt>
                <c:pt idx="461">
                  <c:v>-178070.28459584096</c:v>
                </c:pt>
                <c:pt idx="462">
                  <c:v>-250198.29770838813</c:v>
                </c:pt>
                <c:pt idx="463">
                  <c:v>-216037.95042871183</c:v>
                </c:pt>
                <c:pt idx="464">
                  <c:v>-211723.92024617654</c:v>
                </c:pt>
                <c:pt idx="465">
                  <c:v>-208456.23341498966</c:v>
                </c:pt>
                <c:pt idx="466">
                  <c:v>-193724.51198887266</c:v>
                </c:pt>
                <c:pt idx="467">
                  <c:v>-234904.27854958747</c:v>
                </c:pt>
                <c:pt idx="468">
                  <c:v>-200817.22411862516</c:v>
                </c:pt>
                <c:pt idx="469">
                  <c:v>-169419.49118140328</c:v>
                </c:pt>
                <c:pt idx="470">
                  <c:v>-228035.51403794542</c:v>
                </c:pt>
                <c:pt idx="471">
                  <c:v>-216592.13148264476</c:v>
                </c:pt>
                <c:pt idx="472">
                  <c:v>-211532.72340781649</c:v>
                </c:pt>
                <c:pt idx="473">
                  <c:v>-209199.84713739553</c:v>
                </c:pt>
                <c:pt idx="474">
                  <c:v>-206036.0825729788</c:v>
                </c:pt>
                <c:pt idx="475">
                  <c:v>-252775.05116901349</c:v>
                </c:pt>
                <c:pt idx="476">
                  <c:v>-182546.83710277977</c:v>
                </c:pt>
                <c:pt idx="477">
                  <c:v>-216105.16596305155</c:v>
                </c:pt>
                <c:pt idx="478">
                  <c:v>-205794.66422708787</c:v>
                </c:pt>
                <c:pt idx="479">
                  <c:v>-197956.68403281423</c:v>
                </c:pt>
                <c:pt idx="480">
                  <c:v>-209070.87075900787</c:v>
                </c:pt>
                <c:pt idx="481">
                  <c:v>-178487.57904356759</c:v>
                </c:pt>
                <c:pt idx="482">
                  <c:v>-233748.95976697118</c:v>
                </c:pt>
                <c:pt idx="483">
                  <c:v>-211724.29079061921</c:v>
                </c:pt>
                <c:pt idx="484">
                  <c:v>-223683.01976902958</c:v>
                </c:pt>
                <c:pt idx="485">
                  <c:v>-166330.44743534224</c:v>
                </c:pt>
                <c:pt idx="486">
                  <c:v>-186416.70642410626</c:v>
                </c:pt>
                <c:pt idx="487">
                  <c:v>-203669.31131114566</c:v>
                </c:pt>
                <c:pt idx="488">
                  <c:v>-240277.38045234949</c:v>
                </c:pt>
                <c:pt idx="489">
                  <c:v>-199239.2389548287</c:v>
                </c:pt>
                <c:pt idx="490">
                  <c:v>-191245.80911715934</c:v>
                </c:pt>
                <c:pt idx="491">
                  <c:v>-133170.42118611769</c:v>
                </c:pt>
                <c:pt idx="492">
                  <c:v>-235933.50646846648</c:v>
                </c:pt>
                <c:pt idx="493">
                  <c:v>-183792.00382204901</c:v>
                </c:pt>
                <c:pt idx="494">
                  <c:v>-205250.41758548113</c:v>
                </c:pt>
                <c:pt idx="495">
                  <c:v>-194536.54983989254</c:v>
                </c:pt>
                <c:pt idx="496">
                  <c:v>-225515.77722698951</c:v>
                </c:pt>
                <c:pt idx="497">
                  <c:v>-188503.41812773037</c:v>
                </c:pt>
                <c:pt idx="498">
                  <c:v>-213663.49443604331</c:v>
                </c:pt>
                <c:pt idx="499">
                  <c:v>-195072.65142222424</c:v>
                </c:pt>
                <c:pt idx="500">
                  <c:v>-203358.7507406621</c:v>
                </c:pt>
                <c:pt idx="501">
                  <c:v>-241720.09284221742</c:v>
                </c:pt>
                <c:pt idx="502">
                  <c:v>-200274.41040919861</c:v>
                </c:pt>
                <c:pt idx="503">
                  <c:v>-205024.0417226376</c:v>
                </c:pt>
                <c:pt idx="504">
                  <c:v>-224828.61068444321</c:v>
                </c:pt>
                <c:pt idx="505">
                  <c:v>-211383.52679372544</c:v>
                </c:pt>
                <c:pt idx="506">
                  <c:v>-146088.14280335768</c:v>
                </c:pt>
                <c:pt idx="507">
                  <c:v>-200723.87654218148</c:v>
                </c:pt>
                <c:pt idx="508">
                  <c:v>-180395.32778683986</c:v>
                </c:pt>
                <c:pt idx="509">
                  <c:v>-216996.80737787345</c:v>
                </c:pt>
                <c:pt idx="510">
                  <c:v>-221913.82971309876</c:v>
                </c:pt>
                <c:pt idx="511">
                  <c:v>-173414.91789697495</c:v>
                </c:pt>
                <c:pt idx="512">
                  <c:v>-199676.47302409809</c:v>
                </c:pt>
                <c:pt idx="513">
                  <c:v>-217167.07982107589</c:v>
                </c:pt>
                <c:pt idx="514">
                  <c:v>-239486.41085798194</c:v>
                </c:pt>
                <c:pt idx="515">
                  <c:v>-254178.21800742816</c:v>
                </c:pt>
                <c:pt idx="516">
                  <c:v>-202253.59896183934</c:v>
                </c:pt>
                <c:pt idx="517">
                  <c:v>-193732.85994165321</c:v>
                </c:pt>
                <c:pt idx="518">
                  <c:v>-219833.68405945355</c:v>
                </c:pt>
                <c:pt idx="519">
                  <c:v>-166077.55182665214</c:v>
                </c:pt>
                <c:pt idx="520">
                  <c:v>-228667.29255164583</c:v>
                </c:pt>
                <c:pt idx="521">
                  <c:v>-190541.97107529204</c:v>
                </c:pt>
                <c:pt idx="522">
                  <c:v>-191559.14977403602</c:v>
                </c:pt>
                <c:pt idx="523">
                  <c:v>-187202.75073059706</c:v>
                </c:pt>
                <c:pt idx="524">
                  <c:v>-207320.18364454777</c:v>
                </c:pt>
                <c:pt idx="525">
                  <c:v>-226812.58165139216</c:v>
                </c:pt>
                <c:pt idx="526">
                  <c:v>-195437.85095108702</c:v>
                </c:pt>
                <c:pt idx="527">
                  <c:v>-227893.59926833137</c:v>
                </c:pt>
                <c:pt idx="528">
                  <c:v>-196613.52233518055</c:v>
                </c:pt>
                <c:pt idx="529">
                  <c:v>-174346.94805757271</c:v>
                </c:pt>
                <c:pt idx="530">
                  <c:v>-195704.08757367905</c:v>
                </c:pt>
                <c:pt idx="531">
                  <c:v>-213172.38769839006</c:v>
                </c:pt>
                <c:pt idx="532">
                  <c:v>-198968.72344190499</c:v>
                </c:pt>
                <c:pt idx="533">
                  <c:v>-177551.24039978243</c:v>
                </c:pt>
                <c:pt idx="534">
                  <c:v>-190792.7295620587</c:v>
                </c:pt>
                <c:pt idx="535">
                  <c:v>-240364.92018230184</c:v>
                </c:pt>
                <c:pt idx="536">
                  <c:v>-185293.47804084769</c:v>
                </c:pt>
                <c:pt idx="537">
                  <c:v>-218938.1233891134</c:v>
                </c:pt>
                <c:pt idx="538">
                  <c:v>-148456.85534828954</c:v>
                </c:pt>
                <c:pt idx="539">
                  <c:v>-175153.47338170605</c:v>
                </c:pt>
                <c:pt idx="540">
                  <c:v>-201483.58421964996</c:v>
                </c:pt>
                <c:pt idx="541">
                  <c:v>-212810.28198806127</c:v>
                </c:pt>
                <c:pt idx="542">
                  <c:v>-230559.67962479545</c:v>
                </c:pt>
                <c:pt idx="543">
                  <c:v>-159352.0947538371</c:v>
                </c:pt>
                <c:pt idx="544">
                  <c:v>-222216.576899254</c:v>
                </c:pt>
                <c:pt idx="545">
                  <c:v>-177092.93057601817</c:v>
                </c:pt>
                <c:pt idx="546">
                  <c:v>-214919.39024609816</c:v>
                </c:pt>
                <c:pt idx="547">
                  <c:v>-186749.87425692182</c:v>
                </c:pt>
                <c:pt idx="548">
                  <c:v>-198461.35129140492</c:v>
                </c:pt>
                <c:pt idx="549">
                  <c:v>-196354.49877472105</c:v>
                </c:pt>
                <c:pt idx="550">
                  <c:v>-219233.0566875831</c:v>
                </c:pt>
                <c:pt idx="551">
                  <c:v>-204896.40977059782</c:v>
                </c:pt>
                <c:pt idx="552">
                  <c:v>-213741.25786412903</c:v>
                </c:pt>
                <c:pt idx="553">
                  <c:v>-242376.49034071004</c:v>
                </c:pt>
                <c:pt idx="554">
                  <c:v>-230019.58946751512</c:v>
                </c:pt>
                <c:pt idx="555">
                  <c:v>-234250.6458310883</c:v>
                </c:pt>
                <c:pt idx="556">
                  <c:v>-235577.37547127507</c:v>
                </c:pt>
                <c:pt idx="557">
                  <c:v>-209523.86092120677</c:v>
                </c:pt>
                <c:pt idx="558">
                  <c:v>-189150.09325264709</c:v>
                </c:pt>
                <c:pt idx="559">
                  <c:v>-228613.79928722495</c:v>
                </c:pt>
                <c:pt idx="560">
                  <c:v>-193848.46387226961</c:v>
                </c:pt>
                <c:pt idx="561">
                  <c:v>-225472.71048649907</c:v>
                </c:pt>
                <c:pt idx="562">
                  <c:v>-219683.66364446533</c:v>
                </c:pt>
                <c:pt idx="563">
                  <c:v>-173813.94158863195</c:v>
                </c:pt>
                <c:pt idx="564">
                  <c:v>-205250.05739221012</c:v>
                </c:pt>
                <c:pt idx="565">
                  <c:v>-161324.38278684142</c:v>
                </c:pt>
                <c:pt idx="566">
                  <c:v>-217398.82479093107</c:v>
                </c:pt>
                <c:pt idx="567">
                  <c:v>-198909.22639102244</c:v>
                </c:pt>
                <c:pt idx="568">
                  <c:v>-209894.38210010284</c:v>
                </c:pt>
                <c:pt idx="569">
                  <c:v>-220310.19874272292</c:v>
                </c:pt>
                <c:pt idx="570">
                  <c:v>-227802.55067631486</c:v>
                </c:pt>
                <c:pt idx="571">
                  <c:v>-207049.77356701513</c:v>
                </c:pt>
                <c:pt idx="572">
                  <c:v>-214326.06336729904</c:v>
                </c:pt>
                <c:pt idx="573">
                  <c:v>-219236.06925335713</c:v>
                </c:pt>
                <c:pt idx="574">
                  <c:v>-196781.67318655644</c:v>
                </c:pt>
                <c:pt idx="575">
                  <c:v>-188270.51604286995</c:v>
                </c:pt>
                <c:pt idx="576">
                  <c:v>-184801.9282096508</c:v>
                </c:pt>
                <c:pt idx="577">
                  <c:v>-207312.61745204049</c:v>
                </c:pt>
                <c:pt idx="578">
                  <c:v>-173024.19365313021</c:v>
                </c:pt>
                <c:pt idx="579">
                  <c:v>-216123.3332018666</c:v>
                </c:pt>
                <c:pt idx="580">
                  <c:v>-182047.13803271175</c:v>
                </c:pt>
                <c:pt idx="581">
                  <c:v>-207726.28268448601</c:v>
                </c:pt>
                <c:pt idx="582">
                  <c:v>-211482.79565733403</c:v>
                </c:pt>
                <c:pt idx="583">
                  <c:v>-207525.59606028802</c:v>
                </c:pt>
                <c:pt idx="584">
                  <c:v>-198258.49876393459</c:v>
                </c:pt>
                <c:pt idx="585">
                  <c:v>-217385.331045717</c:v>
                </c:pt>
                <c:pt idx="586">
                  <c:v>-238939.40911971888</c:v>
                </c:pt>
                <c:pt idx="587">
                  <c:v>-223558.58134476456</c:v>
                </c:pt>
                <c:pt idx="588">
                  <c:v>-187933.77983846713</c:v>
                </c:pt>
                <c:pt idx="589">
                  <c:v>-190931.204036679</c:v>
                </c:pt>
                <c:pt idx="590">
                  <c:v>-188089.7793820037</c:v>
                </c:pt>
                <c:pt idx="591">
                  <c:v>-205814.43515204464</c:v>
                </c:pt>
                <c:pt idx="592">
                  <c:v>-194200.81830654212</c:v>
                </c:pt>
                <c:pt idx="593">
                  <c:v>-168229.17986349238</c:v>
                </c:pt>
                <c:pt idx="594">
                  <c:v>-188969.0030061166</c:v>
                </c:pt>
                <c:pt idx="595">
                  <c:v>-226609.7151645507</c:v>
                </c:pt>
                <c:pt idx="596">
                  <c:v>-144176.80457849184</c:v>
                </c:pt>
                <c:pt idx="597">
                  <c:v>-204341.94584447541</c:v>
                </c:pt>
                <c:pt idx="598">
                  <c:v>-192140.29250590072</c:v>
                </c:pt>
                <c:pt idx="599">
                  <c:v>-213620.56946773338</c:v>
                </c:pt>
                <c:pt idx="600">
                  <c:v>-181545.21041353961</c:v>
                </c:pt>
                <c:pt idx="601">
                  <c:v>-203696.08570374479</c:v>
                </c:pt>
                <c:pt idx="602">
                  <c:v>-200645.13178151951</c:v>
                </c:pt>
                <c:pt idx="603">
                  <c:v>-234099.25120700715</c:v>
                </c:pt>
                <c:pt idx="604">
                  <c:v>-213412.4958866837</c:v>
                </c:pt>
                <c:pt idx="605">
                  <c:v>-227296.52970277477</c:v>
                </c:pt>
                <c:pt idx="606">
                  <c:v>-227135.05951371987</c:v>
                </c:pt>
                <c:pt idx="607">
                  <c:v>-216360.46674159297</c:v>
                </c:pt>
                <c:pt idx="608">
                  <c:v>-208936.51575031981</c:v>
                </c:pt>
                <c:pt idx="609">
                  <c:v>-239438.53516555403</c:v>
                </c:pt>
                <c:pt idx="610">
                  <c:v>-220603.54261993093</c:v>
                </c:pt>
                <c:pt idx="611">
                  <c:v>-171721.2506222534</c:v>
                </c:pt>
                <c:pt idx="612">
                  <c:v>-188234.25101629004</c:v>
                </c:pt>
                <c:pt idx="613">
                  <c:v>-213334.84667567129</c:v>
                </c:pt>
                <c:pt idx="614">
                  <c:v>-243488.15417447279</c:v>
                </c:pt>
                <c:pt idx="615">
                  <c:v>-203224.64912654459</c:v>
                </c:pt>
                <c:pt idx="616">
                  <c:v>-212176.90744340734</c:v>
                </c:pt>
                <c:pt idx="617">
                  <c:v>-197906.28448546521</c:v>
                </c:pt>
                <c:pt idx="618">
                  <c:v>-212759.29391981056</c:v>
                </c:pt>
                <c:pt idx="619">
                  <c:v>-171390.2963802421</c:v>
                </c:pt>
                <c:pt idx="620">
                  <c:v>-242469.53637684393</c:v>
                </c:pt>
                <c:pt idx="621">
                  <c:v>-203189.42950715759</c:v>
                </c:pt>
                <c:pt idx="622">
                  <c:v>-212435.26869088807</c:v>
                </c:pt>
                <c:pt idx="623">
                  <c:v>-207044.13161105243</c:v>
                </c:pt>
                <c:pt idx="624">
                  <c:v>-259318.00193422806</c:v>
                </c:pt>
                <c:pt idx="625">
                  <c:v>-233840.16089674714</c:v>
                </c:pt>
                <c:pt idx="626">
                  <c:v>-180595.85381390003</c:v>
                </c:pt>
                <c:pt idx="627">
                  <c:v>-228178.21629401052</c:v>
                </c:pt>
                <c:pt idx="628">
                  <c:v>-181286.16214664374</c:v>
                </c:pt>
                <c:pt idx="629">
                  <c:v>-231453.73485932022</c:v>
                </c:pt>
                <c:pt idx="630">
                  <c:v>-232834.6537333905</c:v>
                </c:pt>
                <c:pt idx="631">
                  <c:v>-168694.66503322404</c:v>
                </c:pt>
                <c:pt idx="632">
                  <c:v>-223459.69481427444</c:v>
                </c:pt>
                <c:pt idx="633">
                  <c:v>-204728.68676281511</c:v>
                </c:pt>
                <c:pt idx="634">
                  <c:v>-231529.87617670046</c:v>
                </c:pt>
                <c:pt idx="635">
                  <c:v>-225023.847609944</c:v>
                </c:pt>
                <c:pt idx="636">
                  <c:v>-214911.03395784216</c:v>
                </c:pt>
                <c:pt idx="637">
                  <c:v>-222493.69817774784</c:v>
                </c:pt>
                <c:pt idx="638">
                  <c:v>-205435.14660582121</c:v>
                </c:pt>
                <c:pt idx="639">
                  <c:v>-198654.92133022589</c:v>
                </c:pt>
                <c:pt idx="640">
                  <c:v>-163521.51952187915</c:v>
                </c:pt>
                <c:pt idx="641">
                  <c:v>-246812.42846815533</c:v>
                </c:pt>
                <c:pt idx="642">
                  <c:v>-184034.91313859075</c:v>
                </c:pt>
                <c:pt idx="643">
                  <c:v>-185546.41063987534</c:v>
                </c:pt>
                <c:pt idx="644">
                  <c:v>-238953.26923203142</c:v>
                </c:pt>
                <c:pt idx="645">
                  <c:v>-146316.49494434148</c:v>
                </c:pt>
                <c:pt idx="646">
                  <c:v>-219357.77811017039</c:v>
                </c:pt>
                <c:pt idx="647">
                  <c:v>-223263.98226874252</c:v>
                </c:pt>
                <c:pt idx="648">
                  <c:v>-203172.19010300259</c:v>
                </c:pt>
                <c:pt idx="649">
                  <c:v>-215128.52995083097</c:v>
                </c:pt>
                <c:pt idx="650">
                  <c:v>-206009.2850362421</c:v>
                </c:pt>
                <c:pt idx="651">
                  <c:v>-229715.97575019451</c:v>
                </c:pt>
                <c:pt idx="652">
                  <c:v>-209845.7568534686</c:v>
                </c:pt>
                <c:pt idx="653">
                  <c:v>-204148.5116565139</c:v>
                </c:pt>
                <c:pt idx="654">
                  <c:v>-199678.00945941475</c:v>
                </c:pt>
                <c:pt idx="655">
                  <c:v>-248893.6726059714</c:v>
                </c:pt>
                <c:pt idx="656">
                  <c:v>-174889.73456740193</c:v>
                </c:pt>
                <c:pt idx="657">
                  <c:v>-162383.93706816609</c:v>
                </c:pt>
                <c:pt idx="658">
                  <c:v>-179952.80634249613</c:v>
                </c:pt>
                <c:pt idx="659">
                  <c:v>-236274.08310171106</c:v>
                </c:pt>
                <c:pt idx="660">
                  <c:v>-184604.10273407784</c:v>
                </c:pt>
                <c:pt idx="661">
                  <c:v>-216942.25539514143</c:v>
                </c:pt>
                <c:pt idx="662">
                  <c:v>-199594.95498947648</c:v>
                </c:pt>
                <c:pt idx="663">
                  <c:v>-188031.85846744652</c:v>
                </c:pt>
                <c:pt idx="664">
                  <c:v>-249065.14950075792</c:v>
                </c:pt>
                <c:pt idx="665">
                  <c:v>-206111.04980972596</c:v>
                </c:pt>
                <c:pt idx="666">
                  <c:v>-176574.02544419374</c:v>
                </c:pt>
                <c:pt idx="667">
                  <c:v>-191955.25682135276</c:v>
                </c:pt>
                <c:pt idx="668">
                  <c:v>-191654.12022956659</c:v>
                </c:pt>
                <c:pt idx="669">
                  <c:v>-208224.61980511737</c:v>
                </c:pt>
                <c:pt idx="670">
                  <c:v>-191095.65751435095</c:v>
                </c:pt>
                <c:pt idx="671">
                  <c:v>-174630.54805145832</c:v>
                </c:pt>
                <c:pt idx="672">
                  <c:v>-182021.94537326531</c:v>
                </c:pt>
                <c:pt idx="673">
                  <c:v>-170495.15411384049</c:v>
                </c:pt>
                <c:pt idx="674">
                  <c:v>-234138.38731905411</c:v>
                </c:pt>
                <c:pt idx="675">
                  <c:v>-194062.25188980019</c:v>
                </c:pt>
                <c:pt idx="676">
                  <c:v>-183344.71678742045</c:v>
                </c:pt>
                <c:pt idx="677">
                  <c:v>-166141.6540578662</c:v>
                </c:pt>
                <c:pt idx="678">
                  <c:v>-219747.9225424719</c:v>
                </c:pt>
                <c:pt idx="679">
                  <c:v>-171895.87884512171</c:v>
                </c:pt>
                <c:pt idx="680">
                  <c:v>-213855.34208807873</c:v>
                </c:pt>
                <c:pt idx="681">
                  <c:v>-159114.77076638042</c:v>
                </c:pt>
                <c:pt idx="682">
                  <c:v>-210090.2708992557</c:v>
                </c:pt>
                <c:pt idx="683">
                  <c:v>-216611.65018871322</c:v>
                </c:pt>
                <c:pt idx="684">
                  <c:v>-236243.78117119684</c:v>
                </c:pt>
                <c:pt idx="685">
                  <c:v>-244664.76816994476</c:v>
                </c:pt>
                <c:pt idx="686">
                  <c:v>-196131.85231488314</c:v>
                </c:pt>
                <c:pt idx="687">
                  <c:v>-181417.98567275237</c:v>
                </c:pt>
                <c:pt idx="688">
                  <c:v>-209706.79689074302</c:v>
                </c:pt>
                <c:pt idx="689">
                  <c:v>-220220.37799987767</c:v>
                </c:pt>
                <c:pt idx="690">
                  <c:v>-223966.94550395146</c:v>
                </c:pt>
                <c:pt idx="691">
                  <c:v>-160304.05159817473</c:v>
                </c:pt>
                <c:pt idx="692">
                  <c:v>-225113.90293765836</c:v>
                </c:pt>
                <c:pt idx="693">
                  <c:v>-243128.27257002244</c:v>
                </c:pt>
                <c:pt idx="694">
                  <c:v>-183924.79469180957</c:v>
                </c:pt>
                <c:pt idx="695">
                  <c:v>-212038.93334488152</c:v>
                </c:pt>
                <c:pt idx="696">
                  <c:v>-210974.97780432017</c:v>
                </c:pt>
                <c:pt idx="697">
                  <c:v>-230600.88107525918</c:v>
                </c:pt>
                <c:pt idx="698">
                  <c:v>-194305.44594939309</c:v>
                </c:pt>
                <c:pt idx="699">
                  <c:v>-191751.09373737406</c:v>
                </c:pt>
                <c:pt idx="700">
                  <c:v>-190374.24623240111</c:v>
                </c:pt>
                <c:pt idx="701">
                  <c:v>-182783.04950580961</c:v>
                </c:pt>
                <c:pt idx="702">
                  <c:v>-180665.05885107553</c:v>
                </c:pt>
                <c:pt idx="703">
                  <c:v>-189252.58138530195</c:v>
                </c:pt>
                <c:pt idx="704">
                  <c:v>-229632.26994772325</c:v>
                </c:pt>
                <c:pt idx="705">
                  <c:v>-200387.24775999796</c:v>
                </c:pt>
                <c:pt idx="706">
                  <c:v>-215467.38555134973</c:v>
                </c:pt>
                <c:pt idx="707">
                  <c:v>-208355.52760294743</c:v>
                </c:pt>
                <c:pt idx="708">
                  <c:v>-163205.14342124248</c:v>
                </c:pt>
                <c:pt idx="709">
                  <c:v>-219829.31199809536</c:v>
                </c:pt>
                <c:pt idx="710">
                  <c:v>-193945.82712658658</c:v>
                </c:pt>
                <c:pt idx="711">
                  <c:v>-244132.05325829331</c:v>
                </c:pt>
                <c:pt idx="712">
                  <c:v>-209277.08993151993</c:v>
                </c:pt>
                <c:pt idx="713">
                  <c:v>-215376.49241047038</c:v>
                </c:pt>
                <c:pt idx="714">
                  <c:v>-226848.09384381556</c:v>
                </c:pt>
                <c:pt idx="715">
                  <c:v>-195441.71124137228</c:v>
                </c:pt>
                <c:pt idx="716">
                  <c:v>-218230.24148776254</c:v>
                </c:pt>
                <c:pt idx="717">
                  <c:v>-207971.59102355305</c:v>
                </c:pt>
                <c:pt idx="718">
                  <c:v>-169094.08055396518</c:v>
                </c:pt>
                <c:pt idx="719">
                  <c:v>-210600.78394437791</c:v>
                </c:pt>
                <c:pt idx="720">
                  <c:v>-204201.67387295794</c:v>
                </c:pt>
                <c:pt idx="721">
                  <c:v>-240776.42058310809</c:v>
                </c:pt>
                <c:pt idx="722">
                  <c:v>-214261.43267925445</c:v>
                </c:pt>
                <c:pt idx="723">
                  <c:v>-221822.23250893224</c:v>
                </c:pt>
                <c:pt idx="724">
                  <c:v>-218367.59173491673</c:v>
                </c:pt>
                <c:pt idx="725">
                  <c:v>-195996.92302742484</c:v>
                </c:pt>
                <c:pt idx="726">
                  <c:v>-166819.37164582103</c:v>
                </c:pt>
                <c:pt idx="727">
                  <c:v>-187028.25509192329</c:v>
                </c:pt>
                <c:pt idx="728">
                  <c:v>-171626.39153074985</c:v>
                </c:pt>
                <c:pt idx="729">
                  <c:v>-132055.74029247742</c:v>
                </c:pt>
                <c:pt idx="730">
                  <c:v>-228994.62665124028</c:v>
                </c:pt>
                <c:pt idx="731">
                  <c:v>-267636.43712536502</c:v>
                </c:pt>
                <c:pt idx="732">
                  <c:v>-192220.03691314044</c:v>
                </c:pt>
                <c:pt idx="733">
                  <c:v>-172762.44452576886</c:v>
                </c:pt>
                <c:pt idx="734">
                  <c:v>-158869.20210913569</c:v>
                </c:pt>
                <c:pt idx="735">
                  <c:v>-242812.64540712489</c:v>
                </c:pt>
                <c:pt idx="736">
                  <c:v>-222505.19534345728</c:v>
                </c:pt>
                <c:pt idx="737">
                  <c:v>-234056.2397823775</c:v>
                </c:pt>
                <c:pt idx="738">
                  <c:v>-200590.77185197728</c:v>
                </c:pt>
                <c:pt idx="739">
                  <c:v>-218891.61098620255</c:v>
                </c:pt>
                <c:pt idx="740">
                  <c:v>-215127.53304567467</c:v>
                </c:pt>
                <c:pt idx="741">
                  <c:v>-186047.81344767706</c:v>
                </c:pt>
                <c:pt idx="742">
                  <c:v>-188786.83796914271</c:v>
                </c:pt>
                <c:pt idx="743">
                  <c:v>-231268.91330712626</c:v>
                </c:pt>
                <c:pt idx="744">
                  <c:v>-216277.27230212279</c:v>
                </c:pt>
                <c:pt idx="745">
                  <c:v>-197095.00811579823</c:v>
                </c:pt>
                <c:pt idx="746">
                  <c:v>-172641.54546254128</c:v>
                </c:pt>
                <c:pt idx="747">
                  <c:v>-230898.82213555009</c:v>
                </c:pt>
                <c:pt idx="748">
                  <c:v>-191303.3073271038</c:v>
                </c:pt>
                <c:pt idx="749">
                  <c:v>-208159.95920972322</c:v>
                </c:pt>
                <c:pt idx="750">
                  <c:v>-219518.57996514812</c:v>
                </c:pt>
                <c:pt idx="751">
                  <c:v>-184602.80017546989</c:v>
                </c:pt>
                <c:pt idx="752">
                  <c:v>-193631.07382408122</c:v>
                </c:pt>
                <c:pt idx="753">
                  <c:v>-210603.4080432069</c:v>
                </c:pt>
                <c:pt idx="754">
                  <c:v>-239741.16853626474</c:v>
                </c:pt>
                <c:pt idx="755">
                  <c:v>-209202.68151731405</c:v>
                </c:pt>
                <c:pt idx="756">
                  <c:v>-188105.44037147856</c:v>
                </c:pt>
                <c:pt idx="757">
                  <c:v>-182621.12754426303</c:v>
                </c:pt>
                <c:pt idx="758">
                  <c:v>-187499.6013769366</c:v>
                </c:pt>
                <c:pt idx="759">
                  <c:v>-176382.75464782817</c:v>
                </c:pt>
                <c:pt idx="760">
                  <c:v>-191857.38952673518</c:v>
                </c:pt>
                <c:pt idx="761">
                  <c:v>-225204.03179968917</c:v>
                </c:pt>
                <c:pt idx="762">
                  <c:v>-190775.49160909781</c:v>
                </c:pt>
                <c:pt idx="763">
                  <c:v>-204094.22295317671</c:v>
                </c:pt>
                <c:pt idx="764">
                  <c:v>-213153.01162509271</c:v>
                </c:pt>
                <c:pt idx="765">
                  <c:v>-173816.74790122011</c:v>
                </c:pt>
                <c:pt idx="766">
                  <c:v>-199268.10848239518</c:v>
                </c:pt>
                <c:pt idx="767">
                  <c:v>-177371.84752444259</c:v>
                </c:pt>
                <c:pt idx="768">
                  <c:v>-192338.24654262303</c:v>
                </c:pt>
                <c:pt idx="769">
                  <c:v>-189869.93725378846</c:v>
                </c:pt>
                <c:pt idx="770">
                  <c:v>-193797.202458104</c:v>
                </c:pt>
                <c:pt idx="771">
                  <c:v>-198016.21528001141</c:v>
                </c:pt>
                <c:pt idx="772">
                  <c:v>-209723.12858296605</c:v>
                </c:pt>
                <c:pt idx="773">
                  <c:v>-172529.62807817687</c:v>
                </c:pt>
                <c:pt idx="774">
                  <c:v>-189874.58221761778</c:v>
                </c:pt>
                <c:pt idx="775">
                  <c:v>-231482.10637985327</c:v>
                </c:pt>
                <c:pt idx="776">
                  <c:v>-221077.84982710227</c:v>
                </c:pt>
                <c:pt idx="777">
                  <c:v>-222673.98090911761</c:v>
                </c:pt>
                <c:pt idx="778">
                  <c:v>-204023.84529407753</c:v>
                </c:pt>
                <c:pt idx="779">
                  <c:v>-174171.44086887524</c:v>
                </c:pt>
                <c:pt idx="780">
                  <c:v>-189247.40988458542</c:v>
                </c:pt>
                <c:pt idx="781">
                  <c:v>-182898.81013073627</c:v>
                </c:pt>
                <c:pt idx="782">
                  <c:v>-220416.90184291219</c:v>
                </c:pt>
                <c:pt idx="783">
                  <c:v>-174229.35890286847</c:v>
                </c:pt>
                <c:pt idx="784">
                  <c:v>-198209.22273162217</c:v>
                </c:pt>
                <c:pt idx="785">
                  <c:v>-235090.05237399682</c:v>
                </c:pt>
                <c:pt idx="786">
                  <c:v>-203281.90044595551</c:v>
                </c:pt>
                <c:pt idx="787">
                  <c:v>-199490.56208581117</c:v>
                </c:pt>
                <c:pt idx="788">
                  <c:v>-207546.32469118689</c:v>
                </c:pt>
                <c:pt idx="789">
                  <c:v>-267369.64556545566</c:v>
                </c:pt>
                <c:pt idx="790">
                  <c:v>-208898.14000377664</c:v>
                </c:pt>
                <c:pt idx="791">
                  <c:v>-189290.03176785726</c:v>
                </c:pt>
                <c:pt idx="792">
                  <c:v>-224116.74756588798</c:v>
                </c:pt>
                <c:pt idx="793">
                  <c:v>-244374.14816824486</c:v>
                </c:pt>
                <c:pt idx="794">
                  <c:v>-234308.31301691255</c:v>
                </c:pt>
                <c:pt idx="795">
                  <c:v>-216526.34618615475</c:v>
                </c:pt>
                <c:pt idx="796">
                  <c:v>-219088.9010989893</c:v>
                </c:pt>
                <c:pt idx="797">
                  <c:v>-216273.76656404854</c:v>
                </c:pt>
                <c:pt idx="798">
                  <c:v>-211043.13038271735</c:v>
                </c:pt>
                <c:pt idx="799">
                  <c:v>-216729.7784521865</c:v>
                </c:pt>
                <c:pt idx="800">
                  <c:v>-211439.76425502764</c:v>
                </c:pt>
                <c:pt idx="801">
                  <c:v>-216457.74675291416</c:v>
                </c:pt>
                <c:pt idx="802">
                  <c:v>-232196.59875050519</c:v>
                </c:pt>
                <c:pt idx="803">
                  <c:v>-227091.15081880492</c:v>
                </c:pt>
                <c:pt idx="804">
                  <c:v>-219200.5332519192</c:v>
                </c:pt>
                <c:pt idx="805">
                  <c:v>-224174.65418571664</c:v>
                </c:pt>
                <c:pt idx="806">
                  <c:v>-170765.80765995511</c:v>
                </c:pt>
                <c:pt idx="807">
                  <c:v>-188658.81532218104</c:v>
                </c:pt>
                <c:pt idx="808">
                  <c:v>-170273.13558105601</c:v>
                </c:pt>
                <c:pt idx="809">
                  <c:v>-162467.1374577661</c:v>
                </c:pt>
                <c:pt idx="810">
                  <c:v>-189623.65019444749</c:v>
                </c:pt>
                <c:pt idx="811">
                  <c:v>-239649.93137153896</c:v>
                </c:pt>
                <c:pt idx="812">
                  <c:v>-235001.6996771046</c:v>
                </c:pt>
                <c:pt idx="813">
                  <c:v>-157182.83569838374</c:v>
                </c:pt>
                <c:pt idx="814">
                  <c:v>-201478.56496792234</c:v>
                </c:pt>
                <c:pt idx="815">
                  <c:v>-179376.39129678888</c:v>
                </c:pt>
                <c:pt idx="816">
                  <c:v>-214191.14998776303</c:v>
                </c:pt>
                <c:pt idx="817">
                  <c:v>-199211.03337938595</c:v>
                </c:pt>
                <c:pt idx="818">
                  <c:v>-191844.66352045164</c:v>
                </c:pt>
                <c:pt idx="819">
                  <c:v>-196881.86331016186</c:v>
                </c:pt>
                <c:pt idx="820">
                  <c:v>-250801.64779752784</c:v>
                </c:pt>
                <c:pt idx="821">
                  <c:v>-177430.94772327528</c:v>
                </c:pt>
                <c:pt idx="822">
                  <c:v>-204371.14797152916</c:v>
                </c:pt>
                <c:pt idx="823">
                  <c:v>-255439.27647044114</c:v>
                </c:pt>
                <c:pt idx="824">
                  <c:v>-190093.00551393267</c:v>
                </c:pt>
                <c:pt idx="825">
                  <c:v>-217118.98874703073</c:v>
                </c:pt>
                <c:pt idx="826">
                  <c:v>-214751.56187979726</c:v>
                </c:pt>
                <c:pt idx="827">
                  <c:v>-233533.39902204589</c:v>
                </c:pt>
                <c:pt idx="828">
                  <c:v>-209511.32339602488</c:v>
                </c:pt>
                <c:pt idx="829">
                  <c:v>-255306.08956539829</c:v>
                </c:pt>
                <c:pt idx="830">
                  <c:v>-249815.2826634681</c:v>
                </c:pt>
                <c:pt idx="831">
                  <c:v>-191049.87077127094</c:v>
                </c:pt>
                <c:pt idx="832">
                  <c:v>-199033.1230326161</c:v>
                </c:pt>
                <c:pt idx="833">
                  <c:v>-202942.70654783084</c:v>
                </c:pt>
                <c:pt idx="834">
                  <c:v>-191372.05008217657</c:v>
                </c:pt>
                <c:pt idx="835">
                  <c:v>-183466.27179095638</c:v>
                </c:pt>
                <c:pt idx="836">
                  <c:v>-190018.42071330949</c:v>
                </c:pt>
                <c:pt idx="837">
                  <c:v>-159837.52012406458</c:v>
                </c:pt>
                <c:pt idx="838">
                  <c:v>-172949.59775540768</c:v>
                </c:pt>
                <c:pt idx="839">
                  <c:v>-264076.86592780519</c:v>
                </c:pt>
                <c:pt idx="840">
                  <c:v>-238204.30061747809</c:v>
                </c:pt>
                <c:pt idx="841">
                  <c:v>-231944.56826419209</c:v>
                </c:pt>
                <c:pt idx="842">
                  <c:v>-193863.47165332455</c:v>
                </c:pt>
                <c:pt idx="843">
                  <c:v>-242411.35055493395</c:v>
                </c:pt>
                <c:pt idx="844">
                  <c:v>-215645.68268880009</c:v>
                </c:pt>
                <c:pt idx="845">
                  <c:v>-198739.76417094265</c:v>
                </c:pt>
                <c:pt idx="846">
                  <c:v>-235193.10512096691</c:v>
                </c:pt>
                <c:pt idx="847">
                  <c:v>-229752.24915223697</c:v>
                </c:pt>
                <c:pt idx="848">
                  <c:v>-186060.59040428698</c:v>
                </c:pt>
                <c:pt idx="849">
                  <c:v>-203768.189101264</c:v>
                </c:pt>
                <c:pt idx="850">
                  <c:v>-196705.1311697716</c:v>
                </c:pt>
                <c:pt idx="851">
                  <c:v>-197471.15767607227</c:v>
                </c:pt>
                <c:pt idx="852">
                  <c:v>-175402.88957985706</c:v>
                </c:pt>
                <c:pt idx="853">
                  <c:v>-226600.73723304208</c:v>
                </c:pt>
                <c:pt idx="854">
                  <c:v>-196603.98860908637</c:v>
                </c:pt>
                <c:pt idx="855">
                  <c:v>-185088.21233633929</c:v>
                </c:pt>
                <c:pt idx="856">
                  <c:v>-192600.12398947112</c:v>
                </c:pt>
                <c:pt idx="857">
                  <c:v>-211021.06300341024</c:v>
                </c:pt>
                <c:pt idx="858">
                  <c:v>-229479.76579264214</c:v>
                </c:pt>
                <c:pt idx="859">
                  <c:v>-230980.55261781719</c:v>
                </c:pt>
                <c:pt idx="860">
                  <c:v>-213088.58971547493</c:v>
                </c:pt>
                <c:pt idx="861">
                  <c:v>-194550.27896415209</c:v>
                </c:pt>
                <c:pt idx="862">
                  <c:v>-215285.45222318685</c:v>
                </c:pt>
                <c:pt idx="863">
                  <c:v>-194732.302951355</c:v>
                </c:pt>
                <c:pt idx="864">
                  <c:v>-206768.29972578457</c:v>
                </c:pt>
                <c:pt idx="865">
                  <c:v>-207847.45333722478</c:v>
                </c:pt>
                <c:pt idx="866">
                  <c:v>-182787.66321258806</c:v>
                </c:pt>
                <c:pt idx="867">
                  <c:v>-210630.89666491665</c:v>
                </c:pt>
                <c:pt idx="868">
                  <c:v>-175154.92821833922</c:v>
                </c:pt>
                <c:pt idx="869">
                  <c:v>-205462.96429526282</c:v>
                </c:pt>
                <c:pt idx="870">
                  <c:v>-240261.75291265419</c:v>
                </c:pt>
                <c:pt idx="871">
                  <c:v>-200773.56456288631</c:v>
                </c:pt>
                <c:pt idx="872">
                  <c:v>-170585.79895023257</c:v>
                </c:pt>
                <c:pt idx="873">
                  <c:v>-204012.14800792211</c:v>
                </c:pt>
                <c:pt idx="874">
                  <c:v>-227221.72083548328</c:v>
                </c:pt>
                <c:pt idx="875">
                  <c:v>-210043.32516389876</c:v>
                </c:pt>
                <c:pt idx="876">
                  <c:v>-220986.28131336911</c:v>
                </c:pt>
                <c:pt idx="877">
                  <c:v>-213413.42782074655</c:v>
                </c:pt>
                <c:pt idx="878">
                  <c:v>-206062.00591476972</c:v>
                </c:pt>
                <c:pt idx="879">
                  <c:v>-222968.20293249027</c:v>
                </c:pt>
                <c:pt idx="880">
                  <c:v>-188948.08313938207</c:v>
                </c:pt>
                <c:pt idx="881">
                  <c:v>-224055.73468674626</c:v>
                </c:pt>
                <c:pt idx="882">
                  <c:v>-178704.36500701844</c:v>
                </c:pt>
                <c:pt idx="883">
                  <c:v>-212098.27421561774</c:v>
                </c:pt>
                <c:pt idx="884">
                  <c:v>-210293.94827900059</c:v>
                </c:pt>
                <c:pt idx="885">
                  <c:v>-239051.95089471585</c:v>
                </c:pt>
                <c:pt idx="886">
                  <c:v>-190678.02598074207</c:v>
                </c:pt>
                <c:pt idx="887">
                  <c:v>-173775.88901464036</c:v>
                </c:pt>
                <c:pt idx="888">
                  <c:v>-199074.1919516155</c:v>
                </c:pt>
                <c:pt idx="889">
                  <c:v>-265752.85346670763</c:v>
                </c:pt>
                <c:pt idx="890">
                  <c:v>-197888.99435242091</c:v>
                </c:pt>
                <c:pt idx="891">
                  <c:v>-216257.78442022658</c:v>
                </c:pt>
                <c:pt idx="892">
                  <c:v>-135047.5651379599</c:v>
                </c:pt>
                <c:pt idx="893">
                  <c:v>-179730.20625668194</c:v>
                </c:pt>
                <c:pt idx="894">
                  <c:v>-236148.27984867117</c:v>
                </c:pt>
                <c:pt idx="895">
                  <c:v>-177496.61990924249</c:v>
                </c:pt>
                <c:pt idx="896">
                  <c:v>-182142.97089778108</c:v>
                </c:pt>
                <c:pt idx="897">
                  <c:v>-212454.71713054692</c:v>
                </c:pt>
                <c:pt idx="898">
                  <c:v>-188181.43810554675</c:v>
                </c:pt>
                <c:pt idx="899">
                  <c:v>-240891.6564409</c:v>
                </c:pt>
                <c:pt idx="900">
                  <c:v>-190030.36734757363</c:v>
                </c:pt>
                <c:pt idx="901">
                  <c:v>-234106.45476663462</c:v>
                </c:pt>
                <c:pt idx="902">
                  <c:v>-185082.95047614136</c:v>
                </c:pt>
                <c:pt idx="903">
                  <c:v>-202436.52913717472</c:v>
                </c:pt>
                <c:pt idx="904">
                  <c:v>-190219.48825914518</c:v>
                </c:pt>
                <c:pt idx="905">
                  <c:v>-238202.44657882478</c:v>
                </c:pt>
                <c:pt idx="906">
                  <c:v>-213828.13415026083</c:v>
                </c:pt>
                <c:pt idx="907">
                  <c:v>-203059.92258298479</c:v>
                </c:pt>
                <c:pt idx="908">
                  <c:v>-214210.76354856271</c:v>
                </c:pt>
                <c:pt idx="909">
                  <c:v>-197519.04074787715</c:v>
                </c:pt>
                <c:pt idx="910">
                  <c:v>-193298.74191264133</c:v>
                </c:pt>
                <c:pt idx="911">
                  <c:v>-222957.61936174601</c:v>
                </c:pt>
                <c:pt idx="912">
                  <c:v>-240246.14781245572</c:v>
                </c:pt>
                <c:pt idx="913">
                  <c:v>-222704.66198614857</c:v>
                </c:pt>
                <c:pt idx="914">
                  <c:v>-186996.10655688809</c:v>
                </c:pt>
                <c:pt idx="915">
                  <c:v>-234949.72180764074</c:v>
                </c:pt>
                <c:pt idx="916">
                  <c:v>-235088.08109914639</c:v>
                </c:pt>
                <c:pt idx="917">
                  <c:v>-222993.2616419181</c:v>
                </c:pt>
                <c:pt idx="918">
                  <c:v>-219574.21419400052</c:v>
                </c:pt>
                <c:pt idx="919">
                  <c:v>-232423.91758945351</c:v>
                </c:pt>
                <c:pt idx="920">
                  <c:v>-198083.51197176334</c:v>
                </c:pt>
                <c:pt idx="921">
                  <c:v>-197359.7843474407</c:v>
                </c:pt>
                <c:pt idx="922">
                  <c:v>-229050.475409112</c:v>
                </c:pt>
                <c:pt idx="923">
                  <c:v>-177115.97918435489</c:v>
                </c:pt>
                <c:pt idx="924">
                  <c:v>-173824.87610090373</c:v>
                </c:pt>
                <c:pt idx="925">
                  <c:v>-209296.26440876874</c:v>
                </c:pt>
                <c:pt idx="926">
                  <c:v>-229877.16488628183</c:v>
                </c:pt>
                <c:pt idx="927">
                  <c:v>-248857.15943115688</c:v>
                </c:pt>
                <c:pt idx="928">
                  <c:v>-227998.44479064381</c:v>
                </c:pt>
                <c:pt idx="929">
                  <c:v>-182274.00078360492</c:v>
                </c:pt>
                <c:pt idx="930">
                  <c:v>-211260.96120776457</c:v>
                </c:pt>
                <c:pt idx="931">
                  <c:v>-211100.70488330466</c:v>
                </c:pt>
                <c:pt idx="932">
                  <c:v>-198899.89393138932</c:v>
                </c:pt>
                <c:pt idx="933">
                  <c:v>-203762.99906652607</c:v>
                </c:pt>
                <c:pt idx="934">
                  <c:v>-166655.82620904199</c:v>
                </c:pt>
                <c:pt idx="935">
                  <c:v>-183636.50308592117</c:v>
                </c:pt>
                <c:pt idx="936">
                  <c:v>-208176.74790759076</c:v>
                </c:pt>
                <c:pt idx="937">
                  <c:v>-187376.82554895373</c:v>
                </c:pt>
                <c:pt idx="938">
                  <c:v>-208332.68500265176</c:v>
                </c:pt>
                <c:pt idx="939">
                  <c:v>-234378.34364240826</c:v>
                </c:pt>
                <c:pt idx="940">
                  <c:v>-190336.12355785607</c:v>
                </c:pt>
                <c:pt idx="941">
                  <c:v>-215349.24830224639</c:v>
                </c:pt>
                <c:pt idx="942">
                  <c:v>-218263.77679069515</c:v>
                </c:pt>
                <c:pt idx="943">
                  <c:v>-218208.81558074139</c:v>
                </c:pt>
                <c:pt idx="944">
                  <c:v>-186233.22157508787</c:v>
                </c:pt>
                <c:pt idx="945">
                  <c:v>-207075.22163068678</c:v>
                </c:pt>
                <c:pt idx="946">
                  <c:v>-224976.24805051635</c:v>
                </c:pt>
                <c:pt idx="947">
                  <c:v>-186179.03830530809</c:v>
                </c:pt>
                <c:pt idx="948">
                  <c:v>-202912.79149773461</c:v>
                </c:pt>
                <c:pt idx="949">
                  <c:v>-208940.00549690175</c:v>
                </c:pt>
                <c:pt idx="950">
                  <c:v>-203889.15952599072</c:v>
                </c:pt>
                <c:pt idx="951">
                  <c:v>-210947.36323115451</c:v>
                </c:pt>
                <c:pt idx="952">
                  <c:v>-229993.03996286646</c:v>
                </c:pt>
                <c:pt idx="953">
                  <c:v>-224464.3678332243</c:v>
                </c:pt>
                <c:pt idx="954">
                  <c:v>-213051.96231758932</c:v>
                </c:pt>
                <c:pt idx="955">
                  <c:v>-228700.2284067322</c:v>
                </c:pt>
                <c:pt idx="956">
                  <c:v>-198796.08066896175</c:v>
                </c:pt>
                <c:pt idx="957">
                  <c:v>-191391.80965847895</c:v>
                </c:pt>
                <c:pt idx="958">
                  <c:v>-225483.68460007955</c:v>
                </c:pt>
                <c:pt idx="959">
                  <c:v>-205384.21991857607</c:v>
                </c:pt>
                <c:pt idx="960">
                  <c:v>-214355.97092813964</c:v>
                </c:pt>
                <c:pt idx="961">
                  <c:v>-197083.21084930876</c:v>
                </c:pt>
                <c:pt idx="962">
                  <c:v>-210255.86469721585</c:v>
                </c:pt>
                <c:pt idx="963">
                  <c:v>-200196.47865180753</c:v>
                </c:pt>
                <c:pt idx="964">
                  <c:v>-214429.19017629582</c:v>
                </c:pt>
                <c:pt idx="965">
                  <c:v>-227293.9827927521</c:v>
                </c:pt>
                <c:pt idx="966">
                  <c:v>-161280.90540293918</c:v>
                </c:pt>
                <c:pt idx="967">
                  <c:v>-203974.55414183153</c:v>
                </c:pt>
                <c:pt idx="968">
                  <c:v>-223066.07695930265</c:v>
                </c:pt>
                <c:pt idx="969">
                  <c:v>-215189.14899820357</c:v>
                </c:pt>
                <c:pt idx="970">
                  <c:v>-217321.5017632586</c:v>
                </c:pt>
                <c:pt idx="971">
                  <c:v>-197734.23961922305</c:v>
                </c:pt>
                <c:pt idx="972">
                  <c:v>-205839.51045110926</c:v>
                </c:pt>
                <c:pt idx="973">
                  <c:v>-223693.18932747917</c:v>
                </c:pt>
                <c:pt idx="974">
                  <c:v>-177829.22886663594</c:v>
                </c:pt>
                <c:pt idx="975">
                  <c:v>-175514.77624064696</c:v>
                </c:pt>
                <c:pt idx="976">
                  <c:v>-210932.07035541185</c:v>
                </c:pt>
                <c:pt idx="977">
                  <c:v>-175289.5170355619</c:v>
                </c:pt>
                <c:pt idx="978">
                  <c:v>-197320.68283558777</c:v>
                </c:pt>
                <c:pt idx="979">
                  <c:v>-182897.83817946457</c:v>
                </c:pt>
                <c:pt idx="980">
                  <c:v>-211631.88695622527</c:v>
                </c:pt>
                <c:pt idx="981">
                  <c:v>-192977.60834497079</c:v>
                </c:pt>
                <c:pt idx="982">
                  <c:v>-205620.67809054593</c:v>
                </c:pt>
                <c:pt idx="983">
                  <c:v>-228824.47132169909</c:v>
                </c:pt>
                <c:pt idx="984">
                  <c:v>-166643.60013490845</c:v>
                </c:pt>
                <c:pt idx="985">
                  <c:v>-193496.20249578182</c:v>
                </c:pt>
                <c:pt idx="986">
                  <c:v>-195488.54668826435</c:v>
                </c:pt>
                <c:pt idx="987">
                  <c:v>-230819.08237760136</c:v>
                </c:pt>
                <c:pt idx="988">
                  <c:v>-256328.57143769006</c:v>
                </c:pt>
                <c:pt idx="989">
                  <c:v>-201465.65523675911</c:v>
                </c:pt>
                <c:pt idx="990">
                  <c:v>-240255.26467046427</c:v>
                </c:pt>
                <c:pt idx="991">
                  <c:v>-229472.34129945294</c:v>
                </c:pt>
                <c:pt idx="992">
                  <c:v>-184906.04094523925</c:v>
                </c:pt>
                <c:pt idx="993">
                  <c:v>-177423.35010094271</c:v>
                </c:pt>
                <c:pt idx="994">
                  <c:v>-233653.61973460531</c:v>
                </c:pt>
                <c:pt idx="995">
                  <c:v>-225551.07204323227</c:v>
                </c:pt>
                <c:pt idx="996">
                  <c:v>-187515.98762155045</c:v>
                </c:pt>
                <c:pt idx="997">
                  <c:v>-230777.24517830415</c:v>
                </c:pt>
                <c:pt idx="998">
                  <c:v>-215250.23334124946</c:v>
                </c:pt>
                <c:pt idx="999">
                  <c:v>-187216.1225789137</c:v>
                </c:pt>
              </c:numCache>
            </c:numRef>
          </c:yVal>
          <c:smooth val="0"/>
          <c:extLst>
            <c:ext xmlns:c16="http://schemas.microsoft.com/office/drawing/2014/chart" uri="{C3380CC4-5D6E-409C-BE32-E72D297353CC}">
              <c16:uniqueId val="{00000000-34D2-4889-9D4D-3C238F37F6DE}"/>
            </c:ext>
          </c:extLst>
        </c:ser>
        <c:ser>
          <c:idx val="1"/>
          <c:order val="1"/>
          <c:tx>
            <c:v>Base Case</c:v>
          </c:tx>
          <c:spPr>
            <a:ln w="25400" cap="rnd">
              <a:noFill/>
              <a:round/>
            </a:ln>
            <a:effectLst/>
          </c:spPr>
          <c:marker>
            <c:symbol val="square"/>
            <c:size val="7"/>
            <c:spPr>
              <a:solidFill>
                <a:schemeClr val="tx1"/>
              </a:solidFill>
              <a:ln w="9525">
                <a:solidFill>
                  <a:schemeClr val="tx1"/>
                </a:solidFill>
              </a:ln>
              <a:effectLst/>
            </c:spPr>
          </c:marker>
          <c:xVal>
            <c:numRef>
              <c:f>'Calc - PSA'!$G$1</c:f>
              <c:numCache>
                <c:formatCode>0.000</c:formatCode>
                <c:ptCount val="1"/>
                <c:pt idx="0">
                  <c:v>-3.5287828394340082E-2</c:v>
                </c:pt>
              </c:numCache>
            </c:numRef>
          </c:xVal>
          <c:yVal>
            <c:numRef>
              <c:f>'Calc - PSA'!$F$1</c:f>
              <c:numCache>
                <c:formatCode>#,##0</c:formatCode>
                <c:ptCount val="1"/>
                <c:pt idx="0">
                  <c:v>-205678.58684977971</c:v>
                </c:pt>
              </c:numCache>
            </c:numRef>
          </c:yVal>
          <c:smooth val="0"/>
          <c:extLst>
            <c:ext xmlns:c16="http://schemas.microsoft.com/office/drawing/2014/chart" uri="{C3380CC4-5D6E-409C-BE32-E72D297353CC}">
              <c16:uniqueId val="{00000001-34D2-4889-9D4D-3C238F37F6DE}"/>
            </c:ext>
          </c:extLst>
        </c:ser>
        <c:ser>
          <c:idx val="2"/>
          <c:order val="2"/>
          <c:tx>
            <c:v>Cost-effectiveness Threshold</c:v>
          </c:tx>
          <c:spPr>
            <a:ln w="22225" cap="rnd">
              <a:solidFill>
                <a:schemeClr val="tx1"/>
              </a:solidFill>
              <a:round/>
            </a:ln>
            <a:effectLst/>
          </c:spPr>
          <c:marker>
            <c:symbol val="none"/>
          </c:marker>
          <c:xVal>
            <c:numRef>
              <c:f>'Calc - PSA'!$U$3:$U$4</c:f>
              <c:numCache>
                <c:formatCode>0.000</c:formatCode>
                <c:ptCount val="2"/>
                <c:pt idx="0">
                  <c:v>-0.5</c:v>
                </c:pt>
                <c:pt idx="1">
                  <c:v>0.4</c:v>
                </c:pt>
              </c:numCache>
            </c:numRef>
          </c:xVal>
          <c:yVal>
            <c:numRef>
              <c:f>'Calc - PSA'!$V$3:$V$4</c:f>
              <c:numCache>
                <c:formatCode>#,##0</c:formatCode>
                <c:ptCount val="2"/>
                <c:pt idx="0">
                  <c:v>-25000</c:v>
                </c:pt>
                <c:pt idx="1">
                  <c:v>20000</c:v>
                </c:pt>
              </c:numCache>
            </c:numRef>
          </c:yVal>
          <c:smooth val="0"/>
          <c:extLst>
            <c:ext xmlns:c16="http://schemas.microsoft.com/office/drawing/2014/chart" uri="{C3380CC4-5D6E-409C-BE32-E72D297353CC}">
              <c16:uniqueId val="{00000002-34D2-4889-9D4D-3C238F37F6DE}"/>
            </c:ext>
          </c:extLst>
        </c:ser>
        <c:dLbls>
          <c:showLegendKey val="0"/>
          <c:showVal val="0"/>
          <c:showCatName val="0"/>
          <c:showSerName val="0"/>
          <c:showPercent val="0"/>
          <c:showBubbleSize val="0"/>
        </c:dLbls>
        <c:axId val="581551488"/>
        <c:axId val="581551160"/>
      </c:scatterChart>
      <c:valAx>
        <c:axId val="581551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Incremental QALYs</a:t>
                </a:r>
                <a:r>
                  <a:rPr lang="en-US" sz="1200" b="1" baseline="0">
                    <a:solidFill>
                      <a:sysClr val="windowText" lastClr="000000"/>
                    </a:solidFill>
                  </a:rPr>
                  <a:t> per Patient</a:t>
                </a:r>
                <a:endParaRPr lang="en-US" sz="1200" b="1">
                  <a:solidFill>
                    <a:sysClr val="windowText" lastClr="000000"/>
                  </a:solidFill>
                </a:endParaRPr>
              </a:p>
            </c:rich>
          </c:tx>
          <c:layout>
            <c:manualLayout>
              <c:xMode val="edge"/>
              <c:yMode val="edge"/>
              <c:x val="0.37114767791586117"/>
              <c:y val="0.8372192429434692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low"/>
        <c:spPr>
          <a:noFill/>
          <a:ln w="12700" cap="flat" cmpd="sng" algn="ctr">
            <a:solidFill>
              <a:schemeClr val="bg2">
                <a:lumMod val="7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581551160"/>
        <c:crosses val="autoZero"/>
        <c:crossBetween val="midCat"/>
      </c:valAx>
      <c:valAx>
        <c:axId val="581551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Incremental</a:t>
                </a:r>
                <a:r>
                  <a:rPr lang="en-US" sz="1200" b="1" baseline="0">
                    <a:solidFill>
                      <a:sysClr val="windowText" lastClr="000000"/>
                    </a:solidFill>
                  </a:rPr>
                  <a:t> Costs per Patient/ SAR</a:t>
                </a:r>
                <a:endParaRPr lang="en-US" sz="1200" b="1">
                  <a:solidFill>
                    <a:sysClr val="windowText" lastClr="000000"/>
                  </a:solidFill>
                </a:endParaRPr>
              </a:p>
            </c:rich>
          </c:tx>
          <c:layout>
            <c:manualLayout>
              <c:xMode val="edge"/>
              <c:yMode val="edge"/>
              <c:x val="1.0701749482616044E-4"/>
              <c:y val="0.1480955868888481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SAR]\ #,##0" sourceLinked="0"/>
        <c:majorTickMark val="none"/>
        <c:minorTickMark val="none"/>
        <c:tickLblPos val="high"/>
        <c:spPr>
          <a:noFill/>
          <a:ln w="12700" cap="flat" cmpd="sng" algn="ctr">
            <a:solidFill>
              <a:schemeClr val="bg2">
                <a:lumMod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81551488"/>
        <c:crosses val="autoZero"/>
        <c:crossBetween val="midCat"/>
      </c:valAx>
      <c:spPr>
        <a:noFill/>
        <a:ln>
          <a:noFill/>
        </a:ln>
        <a:effectLst/>
      </c:spPr>
    </c:plotArea>
    <c:legend>
      <c:legendPos val="b"/>
      <c:layout>
        <c:manualLayout>
          <c:xMode val="edge"/>
          <c:yMode val="edge"/>
          <c:x val="0.20413898488041193"/>
          <c:y val="0.93644675229549779"/>
          <c:w val="0.66391410275104501"/>
          <c:h val="6.2648276919930454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92494800654833"/>
          <c:y val="8.0041832149760614E-2"/>
          <c:w val="0.79814612151581876"/>
          <c:h val="0.58676496885453888"/>
        </c:manualLayout>
      </c:layout>
      <c:scatterChart>
        <c:scatterStyle val="lineMarker"/>
        <c:varyColors val="0"/>
        <c:ser>
          <c:idx val="14"/>
          <c:order val="1"/>
          <c:tx>
            <c:strRef>
              <c:f>'Calc - Incremental'!$C$6</c:f>
              <c:strCache>
                <c:ptCount val="1"/>
                <c:pt idx="0">
                  <c:v>BSC</c:v>
                </c:pt>
              </c:strCache>
            </c:strRef>
          </c:tx>
          <c:spPr>
            <a:ln w="28575">
              <a:solidFill>
                <a:schemeClr val="tx1"/>
              </a:solidFill>
            </a:ln>
          </c:spPr>
          <c:marker>
            <c:symbol val="square"/>
            <c:size val="7"/>
            <c:spPr>
              <a:solidFill>
                <a:schemeClr val="tx1"/>
              </a:solidFill>
              <a:ln>
                <a:solidFill>
                  <a:schemeClr val="tx1"/>
                </a:solidFill>
                <a:prstDash val="solid"/>
              </a:ln>
            </c:spPr>
          </c:marker>
          <c:xVal>
            <c:numRef>
              <c:f>'Calc - Incremental'!$E$6</c:f>
              <c:numCache>
                <c:formatCode>0.000</c:formatCode>
                <c:ptCount val="1"/>
                <c:pt idx="0">
                  <c:v>11.220353123765431</c:v>
                </c:pt>
              </c:numCache>
            </c:numRef>
          </c:xVal>
          <c:yVal>
            <c:numRef>
              <c:f>'Calc - Incremental'!$D$6</c:f>
              <c:numCache>
                <c:formatCode>#,##0</c:formatCode>
                <c:ptCount val="1"/>
                <c:pt idx="0">
                  <c:v>416855.64228476887</c:v>
                </c:pt>
              </c:numCache>
            </c:numRef>
          </c:yVal>
          <c:smooth val="0"/>
          <c:extLst>
            <c:ext xmlns:c16="http://schemas.microsoft.com/office/drawing/2014/chart" uri="{C3380CC4-5D6E-409C-BE32-E72D297353CC}">
              <c16:uniqueId val="{00000000-A623-4F8B-8194-BA7D9899C4E8}"/>
            </c:ext>
          </c:extLst>
        </c:ser>
        <c:ser>
          <c:idx val="2"/>
          <c:order val="2"/>
          <c:tx>
            <c:strRef>
              <c:f>'Calc - Incremental'!$C$7</c:f>
              <c:strCache>
                <c:ptCount val="1"/>
                <c:pt idx="0">
                  <c:v>TRALO</c:v>
                </c:pt>
              </c:strCache>
            </c:strRef>
          </c:tx>
          <c:spPr>
            <a:ln w="28575" cap="rnd" cmpd="sng" algn="ctr">
              <a:solidFill>
                <a:schemeClr val="bg1">
                  <a:lumMod val="50000"/>
                </a:schemeClr>
              </a:solidFill>
              <a:prstDash val="solid"/>
              <a:round/>
            </a:ln>
            <a:effectLst/>
          </c:spPr>
          <c:marker>
            <c:symbol val="square"/>
            <c:size val="7"/>
            <c:spPr>
              <a:solidFill>
                <a:schemeClr val="bg1">
                  <a:lumMod val="50000"/>
                </a:schemeClr>
              </a:solidFill>
              <a:ln w="3175">
                <a:solidFill>
                  <a:schemeClr val="bg1">
                    <a:lumMod val="50000"/>
                  </a:schemeClr>
                </a:solidFill>
                <a:prstDash val="solid"/>
              </a:ln>
              <a:effectLst/>
            </c:spPr>
          </c:marker>
          <c:xVal>
            <c:numRef>
              <c:f>'Calc - Incremental'!$E$7</c:f>
              <c:numCache>
                <c:formatCode>0.000</c:formatCode>
                <c:ptCount val="1"/>
                <c:pt idx="0">
                  <c:v>12.169929077956754</c:v>
                </c:pt>
              </c:numCache>
            </c:numRef>
          </c:xVal>
          <c:yVal>
            <c:numRef>
              <c:f>'Calc - Incremental'!$D$7</c:f>
              <c:numCache>
                <c:formatCode>#,##0</c:formatCode>
                <c:ptCount val="1"/>
                <c:pt idx="0">
                  <c:v>448137.91169106762</c:v>
                </c:pt>
              </c:numCache>
            </c:numRef>
          </c:yVal>
          <c:smooth val="0"/>
          <c:extLst>
            <c:ext xmlns:c16="http://schemas.microsoft.com/office/drawing/2014/chart" uri="{C3380CC4-5D6E-409C-BE32-E72D297353CC}">
              <c16:uniqueId val="{00000001-A623-4F8B-8194-BA7D9899C4E8}"/>
            </c:ext>
          </c:extLst>
        </c:ser>
        <c:ser>
          <c:idx val="3"/>
          <c:order val="3"/>
          <c:tx>
            <c:strRef>
              <c:f>'Calc - Incremental'!$C$8</c:f>
              <c:strCache>
                <c:ptCount val="1"/>
                <c:pt idx="0">
                  <c:v>BARI 2 mg</c:v>
                </c:pt>
              </c:strCache>
            </c:strRef>
          </c:tx>
          <c:spPr>
            <a:ln w="28575" cap="rnd" cmpd="sng" algn="ctr">
              <a:solidFill>
                <a:schemeClr val="bg1">
                  <a:lumMod val="50000"/>
                </a:schemeClr>
              </a:solidFill>
              <a:prstDash val="solid"/>
              <a:round/>
            </a:ln>
            <a:effectLst/>
          </c:spPr>
          <c:marker>
            <c:symbol val="circle"/>
            <c:size val="7"/>
            <c:spPr>
              <a:solidFill>
                <a:schemeClr val="bg1">
                  <a:lumMod val="50000"/>
                </a:schemeClr>
              </a:solidFill>
              <a:ln w="3175">
                <a:solidFill>
                  <a:schemeClr val="bg1">
                    <a:lumMod val="50000"/>
                  </a:schemeClr>
                </a:solidFill>
                <a:prstDash val="solid"/>
              </a:ln>
              <a:effectLst/>
            </c:spPr>
          </c:marker>
          <c:xVal>
            <c:numRef>
              <c:f>'Calc - Incremental'!$E$8</c:f>
              <c:numCache>
                <c:formatCode>0.000</c:formatCode>
                <c:ptCount val="1"/>
                <c:pt idx="0">
                  <c:v>12.124412744741383</c:v>
                </c:pt>
              </c:numCache>
            </c:numRef>
          </c:xVal>
          <c:yVal>
            <c:numRef>
              <c:f>'Calc - Incremental'!$D$8</c:f>
              <c:numCache>
                <c:formatCode>#,##0</c:formatCode>
                <c:ptCount val="1"/>
                <c:pt idx="0">
                  <c:v>504381.91671723686</c:v>
                </c:pt>
              </c:numCache>
            </c:numRef>
          </c:yVal>
          <c:smooth val="0"/>
          <c:extLst>
            <c:ext xmlns:c16="http://schemas.microsoft.com/office/drawing/2014/chart" uri="{C3380CC4-5D6E-409C-BE32-E72D297353CC}">
              <c16:uniqueId val="{00000002-A623-4F8B-8194-BA7D9899C4E8}"/>
            </c:ext>
          </c:extLst>
        </c:ser>
        <c:ser>
          <c:idx val="4"/>
          <c:order val="4"/>
          <c:tx>
            <c:strRef>
              <c:f>'Calc - Incremental'!$C$9</c:f>
              <c:strCache>
                <c:ptCount val="1"/>
                <c:pt idx="0">
                  <c:v>UPA 15 mg</c:v>
                </c:pt>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9CA4B6">
                      <a:shade val="65000"/>
                      <a:shade val="95000"/>
                      <a:satMod val="105000"/>
                    </a:srgbClr>
                  </a:solidFill>
                  <a:prstDash val="solid"/>
                  <a:round/>
                </a14:hiddenLine>
              </a:ext>
            </a:extLst>
          </c:spPr>
          <c:marker>
            <c:symbol val="square"/>
            <c:size val="7"/>
            <c:spPr>
              <a:solidFill>
                <a:schemeClr val="bg1">
                  <a:lumMod val="85000"/>
                </a:schemeClr>
              </a:solidFill>
              <a:ln w="3175">
                <a:solidFill>
                  <a:srgbClr val="000000"/>
                </a:solidFill>
                <a:prstDash val="solid"/>
              </a:ln>
              <a:effectLst/>
            </c:spPr>
          </c:marker>
          <c:xVal>
            <c:numRef>
              <c:f>'Calc - Incremental'!$E$9</c:f>
              <c:numCache>
                <c:formatCode>0.000</c:formatCode>
                <c:ptCount val="1"/>
                <c:pt idx="0">
                  <c:v>12.75359596669432</c:v>
                </c:pt>
              </c:numCache>
            </c:numRef>
          </c:xVal>
          <c:yVal>
            <c:numRef>
              <c:f>'Calc - Incremental'!$D$9</c:f>
              <c:numCache>
                <c:formatCode>#,##0</c:formatCode>
                <c:ptCount val="1"/>
                <c:pt idx="0">
                  <c:v>516317.11649155937</c:v>
                </c:pt>
              </c:numCache>
            </c:numRef>
          </c:yVal>
          <c:smooth val="0"/>
          <c:extLst>
            <c:ext xmlns:c16="http://schemas.microsoft.com/office/drawing/2014/chart" uri="{C3380CC4-5D6E-409C-BE32-E72D297353CC}">
              <c16:uniqueId val="{00000003-A623-4F8B-8194-BA7D9899C4E8}"/>
            </c:ext>
          </c:extLst>
        </c:ser>
        <c:ser>
          <c:idx val="5"/>
          <c:order val="5"/>
          <c:tx>
            <c:strRef>
              <c:f>'Calc - Incremental'!$C$10</c:f>
              <c:strCache>
                <c:ptCount val="1"/>
                <c:pt idx="0">
                  <c:v>ABRO 100 mg</c:v>
                </c:pt>
              </c:strCache>
            </c:strRef>
          </c:tx>
          <c:spPr>
            <a:ln w="12700" cap="rnd" cmpd="sng" algn="ctr">
              <a:solidFill>
                <a:schemeClr val="tx1"/>
              </a:solidFill>
              <a:prstDash val="solid"/>
              <a:round/>
            </a:ln>
            <a:effectLst/>
          </c:spPr>
          <c:marker>
            <c:symbol val="x"/>
            <c:size val="7"/>
            <c:spPr>
              <a:gradFill flip="none" rotWithShape="1">
                <a:gsLst>
                  <a:gs pos="0">
                    <a:schemeClr val="tx1">
                      <a:lumMod val="95000"/>
                      <a:lumOff val="5000"/>
                      <a:tint val="66000"/>
                      <a:satMod val="160000"/>
                    </a:schemeClr>
                  </a:gs>
                  <a:gs pos="50000">
                    <a:schemeClr val="tx1">
                      <a:lumMod val="95000"/>
                      <a:lumOff val="5000"/>
                      <a:tint val="44500"/>
                      <a:satMod val="160000"/>
                    </a:schemeClr>
                  </a:gs>
                  <a:gs pos="100000">
                    <a:schemeClr val="tx1">
                      <a:lumMod val="95000"/>
                      <a:lumOff val="5000"/>
                      <a:tint val="23500"/>
                      <a:satMod val="160000"/>
                    </a:schemeClr>
                  </a:gs>
                </a:gsLst>
                <a:lin ang="2700000" scaled="1"/>
                <a:tileRect/>
              </a:gradFill>
              <a:ln w="12700">
                <a:solidFill>
                  <a:schemeClr val="tx1"/>
                </a:solidFill>
                <a:prstDash val="solid"/>
              </a:ln>
              <a:effectLst/>
            </c:spPr>
          </c:marker>
          <c:xVal>
            <c:numRef>
              <c:f>'Calc - Incremental'!$E$10</c:f>
              <c:numCache>
                <c:formatCode>0.000</c:formatCode>
                <c:ptCount val="1"/>
                <c:pt idx="0">
                  <c:v>12.482588726557355</c:v>
                </c:pt>
              </c:numCache>
            </c:numRef>
          </c:xVal>
          <c:yVal>
            <c:numRef>
              <c:f>'Calc - Incremental'!$D$10</c:f>
              <c:numCache>
                <c:formatCode>#,##0</c:formatCode>
                <c:ptCount val="1"/>
                <c:pt idx="0">
                  <c:v>532131.04769181286</c:v>
                </c:pt>
              </c:numCache>
            </c:numRef>
          </c:yVal>
          <c:smooth val="0"/>
          <c:extLst>
            <c:ext xmlns:c16="http://schemas.microsoft.com/office/drawing/2014/chart" uri="{C3380CC4-5D6E-409C-BE32-E72D297353CC}">
              <c16:uniqueId val="{00000004-A623-4F8B-8194-BA7D9899C4E8}"/>
            </c:ext>
          </c:extLst>
        </c:ser>
        <c:ser>
          <c:idx val="6"/>
          <c:order val="6"/>
          <c:tx>
            <c:strRef>
              <c:f>'Calc - Incremental'!$C$11</c:f>
              <c:strCache>
                <c:ptCount val="1"/>
                <c:pt idx="0">
                  <c:v>ABRO 200 mg</c:v>
                </c:pt>
              </c:strCache>
            </c:strRef>
          </c:tx>
          <c:spPr>
            <a:ln w="28575" cap="rnd" cmpd="sng" algn="ctr">
              <a:solidFill>
                <a:schemeClr val="bg1">
                  <a:lumMod val="85000"/>
                </a:schemeClr>
              </a:solidFill>
              <a:prstDash val="solid"/>
              <a:round/>
            </a:ln>
            <a:effectLst/>
          </c:spPr>
          <c:marker>
            <c:symbol val="circle"/>
            <c:size val="7"/>
            <c:spPr>
              <a:solidFill>
                <a:schemeClr val="tx1"/>
              </a:solidFill>
              <a:ln w="3175">
                <a:solidFill>
                  <a:schemeClr val="bg1">
                    <a:lumMod val="85000"/>
                  </a:schemeClr>
                </a:solidFill>
                <a:prstDash val="solid"/>
              </a:ln>
              <a:effectLst/>
            </c:spPr>
          </c:marker>
          <c:xVal>
            <c:numRef>
              <c:f>'Calc - Incremental'!$E$11</c:f>
              <c:numCache>
                <c:formatCode>0.000</c:formatCode>
                <c:ptCount val="1"/>
                <c:pt idx="0">
                  <c:v>12.845709211962403</c:v>
                </c:pt>
              </c:numCache>
            </c:numRef>
          </c:xVal>
          <c:yVal>
            <c:numRef>
              <c:f>'Calc - Incremental'!$D$11</c:f>
              <c:numCache>
                <c:formatCode>#,##0</c:formatCode>
                <c:ptCount val="1"/>
                <c:pt idx="0">
                  <c:v>557403.56950616254</c:v>
                </c:pt>
              </c:numCache>
            </c:numRef>
          </c:yVal>
          <c:smooth val="0"/>
          <c:extLst>
            <c:ext xmlns:c16="http://schemas.microsoft.com/office/drawing/2014/chart" uri="{C3380CC4-5D6E-409C-BE32-E72D297353CC}">
              <c16:uniqueId val="{00000005-A623-4F8B-8194-BA7D9899C4E8}"/>
            </c:ext>
          </c:extLst>
        </c:ser>
        <c:ser>
          <c:idx val="0"/>
          <c:order val="7"/>
          <c:tx>
            <c:strRef>
              <c:f>'Calc - Incremental'!$C$12</c:f>
              <c:strCache>
                <c:ptCount val="1"/>
                <c:pt idx="0">
                  <c:v>BARI 4 mg</c:v>
                </c:pt>
              </c:strCache>
            </c:strRef>
          </c:tx>
          <c:spPr>
            <a:ln w="19050" cap="rnd" cmpd="sng" algn="ctr">
              <a:solidFill>
                <a:schemeClr val="tx1"/>
              </a:solidFill>
              <a:prstDash val="solid"/>
              <a:round/>
            </a:ln>
            <a:effectLst/>
          </c:spPr>
          <c:marker>
            <c:symbol val="triangle"/>
            <c:size val="7"/>
            <c:spPr>
              <a:solidFill>
                <a:schemeClr val="tx1"/>
              </a:solidFill>
              <a:ln w="3175">
                <a:solidFill>
                  <a:schemeClr val="tx1"/>
                </a:solidFill>
                <a:prstDash val="solid"/>
              </a:ln>
              <a:effectLst/>
            </c:spPr>
          </c:marker>
          <c:xVal>
            <c:numRef>
              <c:f>'Calc - Incremental'!$E$12</c:f>
              <c:numCache>
                <c:formatCode>0.000</c:formatCode>
                <c:ptCount val="1"/>
                <c:pt idx="0">
                  <c:v>12.257534777728255</c:v>
                </c:pt>
              </c:numCache>
            </c:numRef>
          </c:xVal>
          <c:yVal>
            <c:numRef>
              <c:f>'Calc - Incremental'!$D$12</c:f>
              <c:numCache>
                <c:formatCode>#,##0</c:formatCode>
                <c:ptCount val="1"/>
                <c:pt idx="0">
                  <c:v>571652.67542947945</c:v>
                </c:pt>
              </c:numCache>
            </c:numRef>
          </c:yVal>
          <c:smooth val="0"/>
          <c:extLst>
            <c:ext xmlns:c16="http://schemas.microsoft.com/office/drawing/2014/chart" uri="{C3380CC4-5D6E-409C-BE32-E72D297353CC}">
              <c16:uniqueId val="{00000006-A623-4F8B-8194-BA7D9899C4E8}"/>
            </c:ext>
          </c:extLst>
        </c:ser>
        <c:ser>
          <c:idx val="1"/>
          <c:order val="8"/>
          <c:tx>
            <c:strRef>
              <c:f>'Calc - Incremental'!$C$13</c:f>
              <c:strCache>
                <c:ptCount val="1"/>
                <c:pt idx="0">
                  <c:v>UPA 30 mg</c:v>
                </c:pt>
              </c:strCache>
            </c:strRef>
          </c:tx>
          <c:spPr>
            <a:ln w="19050" cap="rnd" cmpd="sng" algn="ctr">
              <a:noFill/>
              <a:prstDash val="solid"/>
              <a:round/>
            </a:ln>
            <a:effectLst/>
            <a:extLst>
              <a:ext uri="{91240B29-F687-4F45-9708-019B960494DF}">
                <a14:hiddenLine xmlns:a14="http://schemas.microsoft.com/office/drawing/2010/main" w="19050" cap="rnd" cmpd="sng" algn="ctr">
                  <a:solidFill>
                    <a:srgbClr val="ED7D31">
                      <a:shade val="65000"/>
                    </a:srgbClr>
                  </a:solidFill>
                  <a:prstDash val="solid"/>
                  <a:round/>
                </a14:hiddenLine>
              </a:ext>
            </a:extLst>
          </c:spPr>
          <c:marker>
            <c:symbol val="circle"/>
            <c:size val="7"/>
            <c:spPr>
              <a:solidFill>
                <a:schemeClr val="bg1">
                  <a:lumMod val="85000"/>
                </a:schemeClr>
              </a:solidFill>
              <a:ln w="3175">
                <a:solidFill>
                  <a:srgbClr val="000000"/>
                </a:solidFill>
                <a:prstDash val="solid"/>
              </a:ln>
              <a:effectLst/>
            </c:spPr>
          </c:marker>
          <c:xVal>
            <c:numRef>
              <c:f>'Calc - Incremental'!$E$13</c:f>
              <c:numCache>
                <c:formatCode>0.000</c:formatCode>
                <c:ptCount val="1"/>
                <c:pt idx="0">
                  <c:v>13.017859131461108</c:v>
                </c:pt>
              </c:numCache>
            </c:numRef>
          </c:xVal>
          <c:yVal>
            <c:numRef>
              <c:f>'Calc - Incremental'!$D$13</c:f>
              <c:numCache>
                <c:formatCode>#,##0</c:formatCode>
                <c:ptCount val="1"/>
                <c:pt idx="0">
                  <c:v>623310.958335515</c:v>
                </c:pt>
              </c:numCache>
            </c:numRef>
          </c:yVal>
          <c:smooth val="0"/>
          <c:extLst>
            <c:ext xmlns:c16="http://schemas.microsoft.com/office/drawing/2014/chart" uri="{C3380CC4-5D6E-409C-BE32-E72D297353CC}">
              <c16:uniqueId val="{00000007-A623-4F8B-8194-BA7D9899C4E8}"/>
            </c:ext>
          </c:extLst>
        </c:ser>
        <c:ser>
          <c:idx val="7"/>
          <c:order val="9"/>
          <c:tx>
            <c:strRef>
              <c:f>'Calc - Incremental'!$C$14</c:f>
              <c:strCache>
                <c:ptCount val="1"/>
                <c:pt idx="0">
                  <c:v>DUP</c:v>
                </c:pt>
              </c:strCache>
            </c:strRef>
          </c:tx>
          <c:spPr>
            <a:ln w="28575" cap="rnd" cmpd="sng" algn="ctr">
              <a:solidFill>
                <a:schemeClr val="tx1"/>
              </a:solidFill>
              <a:prstDash val="solid"/>
              <a:round/>
            </a:ln>
            <a:effectLst/>
          </c:spPr>
          <c:marker>
            <c:symbol val="square"/>
            <c:size val="7"/>
            <c:spPr>
              <a:solidFill>
                <a:schemeClr val="bg1"/>
              </a:solidFill>
              <a:ln w="3175">
                <a:solidFill>
                  <a:schemeClr val="tx1"/>
                </a:solidFill>
                <a:prstDash val="solid"/>
              </a:ln>
              <a:effectLst/>
            </c:spPr>
          </c:marker>
          <c:xVal>
            <c:numRef>
              <c:f>'Calc - Incremental'!$E$14</c:f>
              <c:numCache>
                <c:formatCode>0.000</c:formatCode>
                <c:ptCount val="1"/>
                <c:pt idx="0">
                  <c:v>12.541841540765864</c:v>
                </c:pt>
              </c:numCache>
            </c:numRef>
          </c:xVal>
          <c:yVal>
            <c:numRef>
              <c:f>'Calc - Incremental'!$D$14</c:f>
              <c:numCache>
                <c:formatCode>#,##0</c:formatCode>
                <c:ptCount val="1"/>
                <c:pt idx="0">
                  <c:v>664385.13514727075</c:v>
                </c:pt>
              </c:numCache>
            </c:numRef>
          </c:yVal>
          <c:smooth val="0"/>
          <c:extLst>
            <c:ext xmlns:c16="http://schemas.microsoft.com/office/drawing/2014/chart" uri="{C3380CC4-5D6E-409C-BE32-E72D297353CC}">
              <c16:uniqueId val="{00000008-A623-4F8B-8194-BA7D9899C4E8}"/>
            </c:ext>
          </c:extLst>
        </c:ser>
        <c:dLbls>
          <c:showLegendKey val="0"/>
          <c:showVal val="0"/>
          <c:showCatName val="0"/>
          <c:showSerName val="0"/>
          <c:showPercent val="0"/>
          <c:showBubbleSize val="0"/>
        </c:dLbls>
        <c:axId val="857089112"/>
        <c:axId val="857089504"/>
        <c:extLst>
          <c:ext xmlns:c15="http://schemas.microsoft.com/office/drawing/2012/chart" uri="{02D57815-91ED-43cb-92C2-25804820EDAC}">
            <c15:filteredScatterSeries>
              <c15:ser>
                <c:idx val="16"/>
                <c:order val="0"/>
                <c:tx>
                  <c:strRef>
                    <c:extLst>
                      <c:ext uri="{02D57815-91ED-43cb-92C2-25804820EDAC}">
                        <c15:formulaRef>
                          <c15:sqref>'Incremental Analysis'!$F$50</c15:sqref>
                        </c15:formulaRef>
                      </c:ext>
                    </c:extLst>
                    <c:strCache>
                      <c:ptCount val="1"/>
                      <c:pt idx="0">
                        <c:v>CE Frontier</c:v>
                      </c:pt>
                    </c:strCache>
                  </c:strRef>
                </c:tx>
                <c:spPr>
                  <a:ln>
                    <a:solidFill>
                      <a:srgbClr val="004BFF"/>
                    </a:solidFill>
                  </a:ln>
                </c:spPr>
                <c:marker>
                  <c:symbol val="none"/>
                </c:marker>
                <c:xVal>
                  <c:numRef>
                    <c:extLst>
                      <c:ext uri="{02D57815-91ED-43cb-92C2-25804820EDAC}">
                        <c15:formulaRef>
                          <c15:sqref>'Incremental Analysis'!$H$52:$H$55</c15:sqref>
                        </c15:formulaRef>
                      </c:ext>
                    </c:extLst>
                    <c:numCache>
                      <c:formatCode>0.000</c:formatCode>
                      <c:ptCount val="4"/>
                      <c:pt idx="0">
                        <c:v>11.220353123765431</c:v>
                      </c:pt>
                      <c:pt idx="1">
                        <c:v>12.169929077956754</c:v>
                      </c:pt>
                      <c:pt idx="2">
                        <c:v>12.124412744741383</c:v>
                      </c:pt>
                      <c:pt idx="3">
                        <c:v>12.75359596669432</c:v>
                      </c:pt>
                    </c:numCache>
                  </c:numRef>
                </c:xVal>
                <c:yVal>
                  <c:numRef>
                    <c:extLst>
                      <c:ext uri="{02D57815-91ED-43cb-92C2-25804820EDAC}">
                        <c15:formulaRef>
                          <c15:sqref>'Incremental Analysis'!$G$52:$G$55</c15:sqref>
                        </c15:formulaRef>
                      </c:ext>
                    </c:extLst>
                    <c:numCache>
                      <c:formatCode>#,##0</c:formatCode>
                      <c:ptCount val="4"/>
                      <c:pt idx="0">
                        <c:v>416855.64228476887</c:v>
                      </c:pt>
                      <c:pt idx="1">
                        <c:v>448137.91169106762</c:v>
                      </c:pt>
                      <c:pt idx="2">
                        <c:v>504381.91671723686</c:v>
                      </c:pt>
                      <c:pt idx="3">
                        <c:v>516317.11649155937</c:v>
                      </c:pt>
                    </c:numCache>
                  </c:numRef>
                </c:yVal>
                <c:smooth val="0"/>
                <c:extLst>
                  <c:ext xmlns:c16="http://schemas.microsoft.com/office/drawing/2014/chart" uri="{C3380CC4-5D6E-409C-BE32-E72D297353CC}">
                    <c16:uniqueId val="{00000009-A623-4F8B-8194-BA7D9899C4E8}"/>
                  </c:ext>
                </c:extLst>
              </c15:ser>
            </c15:filteredScatterSeries>
            <c15:filteredScatterSeries>
              <c15:ser>
                <c:idx val="8"/>
                <c:order val="10"/>
                <c:tx>
                  <c:strRef>
                    <c:extLst xmlns:c15="http://schemas.microsoft.com/office/drawing/2012/chart">
                      <c:ext xmlns:c15="http://schemas.microsoft.com/office/drawing/2012/chart" uri="{02D57815-91ED-43cb-92C2-25804820EDAC}">
                        <c15:formulaRef>
                          <c15:sqref>'Calc - Incremental'!$C$15</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FF8307">
                            <a:shade val="86000"/>
                            <a:shade val="95000"/>
                            <a:satMod val="105000"/>
                          </a:srgbClr>
                        </a:solidFill>
                        <a:prstDash val="solid"/>
                        <a:round/>
                      </a14:hiddenLine>
                    </a:ext>
                  </a:extLst>
                </c:spPr>
                <c:marker>
                  <c:symbol val="circle"/>
                  <c:size val="7"/>
                  <c:spPr>
                    <a:solidFill>
                      <a:srgbClr val="9200E6"/>
                    </a:solidFill>
                    <a:ln w="3175">
                      <a:solidFill>
                        <a:srgbClr val="9200E6"/>
                      </a:solidFill>
                      <a:prstDash val="solid"/>
                    </a:ln>
                    <a:effectLst/>
                  </c:spPr>
                </c:marker>
                <c:xVal>
                  <c:numRef>
                    <c:extLst xmlns:c15="http://schemas.microsoft.com/office/drawing/2012/chart">
                      <c:ext xmlns:c15="http://schemas.microsoft.com/office/drawing/2012/chart" uri="{02D57815-91ED-43cb-92C2-25804820EDAC}">
                        <c15:formulaRef>
                          <c15:sqref>'Calc - Incremental'!$E$15</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Incremental'!$D$15</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A-A623-4F8B-8194-BA7D9899C4E8}"/>
                  </c:ext>
                </c:extLst>
              </c15:ser>
            </c15:filteredScatterSeries>
            <c15:filteredScatterSeries>
              <c15:ser>
                <c:idx val="9"/>
                <c:order val="11"/>
                <c:tx>
                  <c:strRef>
                    <c:extLst xmlns:c15="http://schemas.microsoft.com/office/drawing/2012/chart">
                      <c:ext xmlns:c15="http://schemas.microsoft.com/office/drawing/2012/chart" uri="{02D57815-91ED-43cb-92C2-25804820EDAC}">
                        <c15:formulaRef>
                          <c15:sqref>'Calc - Incremental'!$C$16</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1AC9A8">
                            <a:shade val="86000"/>
                            <a:shade val="95000"/>
                            <a:satMod val="105000"/>
                          </a:srgbClr>
                        </a:solidFill>
                        <a:prstDash val="solid"/>
                        <a:round/>
                      </a14:hiddenLine>
                    </a:ext>
                  </a:extLst>
                </c:spPr>
                <c:marker>
                  <c:symbol val="circle"/>
                  <c:size val="7"/>
                  <c:spPr>
                    <a:solidFill>
                      <a:srgbClr val="000000"/>
                    </a:solidFill>
                    <a:ln w="3175">
                      <a:solidFill>
                        <a:srgbClr val="000000"/>
                      </a:solidFill>
                      <a:prstDash val="solid"/>
                    </a:ln>
                    <a:effectLst/>
                  </c:spPr>
                </c:marker>
                <c:xVal>
                  <c:numRef>
                    <c:extLst xmlns:c15="http://schemas.microsoft.com/office/drawing/2012/chart">
                      <c:ext xmlns:c15="http://schemas.microsoft.com/office/drawing/2012/chart" uri="{02D57815-91ED-43cb-92C2-25804820EDAC}">
                        <c15:formulaRef>
                          <c15:sqref>'Calc - Incremental'!$E$16</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Incremental'!$D$16</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B-A623-4F8B-8194-BA7D9899C4E8}"/>
                  </c:ext>
                </c:extLst>
              </c15:ser>
            </c15:filteredScatterSeries>
            <c15:filteredScatterSeries>
              <c15:ser>
                <c:idx val="10"/>
                <c:order val="12"/>
                <c:tx>
                  <c:strRef>
                    <c:extLst xmlns:c15="http://schemas.microsoft.com/office/drawing/2012/chart">
                      <c:ext xmlns:c15="http://schemas.microsoft.com/office/drawing/2012/chart" uri="{02D57815-91ED-43cb-92C2-25804820EDAC}">
                        <c15:formulaRef>
                          <c15:sqref>'Calc - Incremental'!$C$17</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9CA4B6">
                            <a:shade val="86000"/>
                            <a:shade val="95000"/>
                            <a:satMod val="105000"/>
                          </a:srgbClr>
                        </a:solidFill>
                        <a:prstDash val="solid"/>
                        <a:round/>
                      </a14:hiddenLine>
                    </a:ext>
                  </a:extLst>
                </c:spPr>
                <c:marker>
                  <c:symbol val="triangle"/>
                  <c:size val="7"/>
                  <c:spPr>
                    <a:solidFill>
                      <a:srgbClr val="99F2E0"/>
                    </a:solidFill>
                    <a:ln w="3175">
                      <a:solidFill>
                        <a:srgbClr val="99F2E0"/>
                      </a:solidFill>
                      <a:prstDash val="solid"/>
                    </a:ln>
                    <a:effectLst/>
                  </c:spPr>
                </c:marker>
                <c:xVal>
                  <c:numRef>
                    <c:extLst xmlns:c15="http://schemas.microsoft.com/office/drawing/2012/chart">
                      <c:ext xmlns:c15="http://schemas.microsoft.com/office/drawing/2012/chart" uri="{02D57815-91ED-43cb-92C2-25804820EDAC}">
                        <c15:formulaRef>
                          <c15:sqref>'Calc - Incremental'!$E$17</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Incremental'!$D$17</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C-A623-4F8B-8194-BA7D9899C4E8}"/>
                  </c:ext>
                </c:extLst>
              </c15:ser>
            </c15:filteredScatterSeries>
            <c15:filteredScatterSeries>
              <c15:ser>
                <c:idx val="11"/>
                <c:order val="13"/>
                <c:tx>
                  <c:strRef>
                    <c:extLst xmlns:c15="http://schemas.microsoft.com/office/drawing/2012/chart">
                      <c:ext xmlns:c15="http://schemas.microsoft.com/office/drawing/2012/chart" uri="{02D57815-91ED-43cb-92C2-25804820EDAC}">
                        <c15:formulaRef>
                          <c15:sqref>'Calc - Incremental'!$C$18</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84BD00">
                            <a:shade val="86000"/>
                            <a:shade val="95000"/>
                            <a:satMod val="105000"/>
                          </a:srgbClr>
                        </a:solidFill>
                        <a:prstDash val="solid"/>
                        <a:round/>
                      </a14:hiddenLine>
                    </a:ext>
                  </a:extLst>
                </c:spPr>
                <c:marker>
                  <c:symbol val="circle"/>
                  <c:size val="7"/>
                  <c:spPr>
                    <a:solidFill>
                      <a:srgbClr val="808080"/>
                    </a:solidFill>
                    <a:ln w="3175">
                      <a:solidFill>
                        <a:srgbClr val="808080"/>
                      </a:solidFill>
                      <a:prstDash val="solid"/>
                    </a:ln>
                    <a:effectLst/>
                  </c:spPr>
                </c:marker>
                <c:xVal>
                  <c:numRef>
                    <c:extLst xmlns:c15="http://schemas.microsoft.com/office/drawing/2012/chart">
                      <c:ext xmlns:c15="http://schemas.microsoft.com/office/drawing/2012/chart" uri="{02D57815-91ED-43cb-92C2-25804820EDAC}">
                        <c15:formulaRef>
                          <c15:sqref>'Calc - Incremental'!$E$18</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Incremental'!$D$18</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D-A623-4F8B-8194-BA7D9899C4E8}"/>
                  </c:ext>
                </c:extLst>
              </c15:ser>
            </c15:filteredScatterSeries>
            <c15:filteredScatterSeries>
              <c15:ser>
                <c:idx val="12"/>
                <c:order val="14"/>
                <c:tx>
                  <c:strRef>
                    <c:extLst xmlns:c15="http://schemas.microsoft.com/office/drawing/2012/chart">
                      <c:ext xmlns:c15="http://schemas.microsoft.com/office/drawing/2012/chart" uri="{02D57815-91ED-43cb-92C2-25804820EDAC}">
                        <c15:formulaRef>
                          <c15:sqref>'Calc - Incremental'!$C$19</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004BFF">
                            <a:tint val="86000"/>
                            <a:shade val="95000"/>
                            <a:satMod val="105000"/>
                          </a:srgbClr>
                        </a:solidFill>
                        <a:prstDash val="solid"/>
                        <a:round/>
                      </a14:hiddenLine>
                    </a:ext>
                  </a:extLst>
                </c:spPr>
                <c:marker>
                  <c:symbol val="square"/>
                  <c:size val="7"/>
                  <c:spPr>
                    <a:solidFill>
                      <a:srgbClr val="FF8307"/>
                    </a:solidFill>
                    <a:ln w="3175">
                      <a:solidFill>
                        <a:srgbClr val="FF8307"/>
                      </a:solidFill>
                      <a:prstDash val="solid"/>
                    </a:ln>
                    <a:effectLst/>
                  </c:spPr>
                </c:marker>
                <c:xVal>
                  <c:numRef>
                    <c:extLst xmlns:c15="http://schemas.microsoft.com/office/drawing/2012/chart">
                      <c:ext xmlns:c15="http://schemas.microsoft.com/office/drawing/2012/chart" uri="{02D57815-91ED-43cb-92C2-25804820EDAC}">
                        <c15:formulaRef>
                          <c15:sqref>'Calc - Incremental'!$E$19</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Incremental'!$D$19</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E-A623-4F8B-8194-BA7D9899C4E8}"/>
                  </c:ext>
                </c:extLst>
              </c15:ser>
            </c15:filteredScatterSeries>
            <c15:filteredScatterSeries>
              <c15:ser>
                <c:idx val="13"/>
                <c:order val="15"/>
                <c:tx>
                  <c:strRef>
                    <c:extLst xmlns:c15="http://schemas.microsoft.com/office/drawing/2012/chart">
                      <c:ext xmlns:c15="http://schemas.microsoft.com/office/drawing/2012/chart" uri="{02D57815-91ED-43cb-92C2-25804820EDAC}">
                        <c15:formulaRef>
                          <c15:sqref>'Calc - Incremental'!$C$20</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9200E6">
                            <a:tint val="86000"/>
                            <a:shade val="95000"/>
                            <a:satMod val="105000"/>
                          </a:srgbClr>
                        </a:solidFill>
                        <a:prstDash val="solid"/>
                        <a:round/>
                      </a14:hiddenLine>
                    </a:ext>
                  </a:extLst>
                </c:spPr>
                <c:marker>
                  <c:symbol val="circle"/>
                  <c:size val="7"/>
                  <c:spPr>
                    <a:solidFill>
                      <a:srgbClr val="FFCD9B"/>
                    </a:solidFill>
                    <a:ln w="3175">
                      <a:solidFill>
                        <a:srgbClr val="FFCD9B"/>
                      </a:solidFill>
                      <a:prstDash val="solid"/>
                    </a:ln>
                    <a:effectLst/>
                  </c:spPr>
                </c:marker>
                <c:xVal>
                  <c:numRef>
                    <c:extLst xmlns:c15="http://schemas.microsoft.com/office/drawing/2012/chart">
                      <c:ext xmlns:c15="http://schemas.microsoft.com/office/drawing/2012/chart" uri="{02D57815-91ED-43cb-92C2-25804820EDAC}">
                        <c15:formulaRef>
                          <c15:sqref>'Calc - Incremental'!$E$20</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Incremental'!$D$20</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F-A623-4F8B-8194-BA7D9899C4E8}"/>
                  </c:ext>
                </c:extLst>
              </c15:ser>
            </c15:filteredScatterSeries>
            <c15:filteredScatterSeries>
              <c15:ser>
                <c:idx val="15"/>
                <c:order val="16"/>
                <c:tx>
                  <c:strRef>
                    <c:extLst xmlns:c15="http://schemas.microsoft.com/office/drawing/2012/chart">
                      <c:ext xmlns:c15="http://schemas.microsoft.com/office/drawing/2012/chart" uri="{02D57815-91ED-43cb-92C2-25804820EDAC}">
                        <c15:formulaRef>
                          <c15:sqref>'Calc - Incremental'!$C$21</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1AC9A8">
                            <a:tint val="86000"/>
                            <a:shade val="95000"/>
                            <a:satMod val="105000"/>
                          </a:srgbClr>
                        </a:solidFill>
                        <a:prstDash val="solid"/>
                        <a:round/>
                      </a14:hiddenLine>
                    </a:ext>
                  </a:extLst>
                </c:spPr>
                <c:marker>
                  <c:symbol val="circle"/>
                  <c:size val="7"/>
                  <c:spPr>
                    <a:solidFill>
                      <a:srgbClr val="808080"/>
                    </a:solidFill>
                    <a:ln w="3175">
                      <a:solidFill>
                        <a:srgbClr val="808080"/>
                      </a:solidFill>
                      <a:prstDash val="solid"/>
                    </a:ln>
                    <a:effectLst/>
                  </c:spPr>
                </c:marker>
                <c:xVal>
                  <c:numRef>
                    <c:extLst xmlns:c15="http://schemas.microsoft.com/office/drawing/2012/chart">
                      <c:ext xmlns:c15="http://schemas.microsoft.com/office/drawing/2012/chart" uri="{02D57815-91ED-43cb-92C2-25804820EDAC}">
                        <c15:formulaRef>
                          <c15:sqref>'Calc - Incremental'!$E$21</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Incremental'!$D$21</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10-A623-4F8B-8194-BA7D9899C4E8}"/>
                  </c:ext>
                </c:extLst>
              </c15:ser>
            </c15:filteredScatterSeries>
            <c15:filteredScatterSeries>
              <c15:ser>
                <c:idx val="17"/>
                <c:order val="17"/>
                <c:tx>
                  <c:strRef>
                    <c:extLst xmlns:c15="http://schemas.microsoft.com/office/drawing/2012/chart">
                      <c:ext xmlns:c15="http://schemas.microsoft.com/office/drawing/2012/chart" uri="{02D57815-91ED-43cb-92C2-25804820EDAC}">
                        <c15:formulaRef>
                          <c15:sqref>'Calc - Incremental'!$C$22</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84BD00">
                            <a:tint val="86000"/>
                            <a:shade val="95000"/>
                            <a:satMod val="105000"/>
                          </a:srgbClr>
                        </a:solidFill>
                        <a:prstDash val="solid"/>
                        <a:round/>
                      </a14:hiddenLine>
                    </a:ext>
                  </a:extLst>
                </c:spPr>
                <c:marker>
                  <c:symbol val="square"/>
                  <c:size val="7"/>
                  <c:spPr>
                    <a:solidFill>
                      <a:srgbClr val="99F2E0"/>
                    </a:solidFill>
                    <a:ln w="3175">
                      <a:solidFill>
                        <a:srgbClr val="99F2E0"/>
                      </a:solidFill>
                      <a:prstDash val="solid"/>
                    </a:ln>
                    <a:effectLst/>
                  </c:spPr>
                </c:marker>
                <c:xVal>
                  <c:numRef>
                    <c:extLst xmlns:c15="http://schemas.microsoft.com/office/drawing/2012/chart">
                      <c:ext xmlns:c15="http://schemas.microsoft.com/office/drawing/2012/chart" uri="{02D57815-91ED-43cb-92C2-25804820EDAC}">
                        <c15:formulaRef>
                          <c15:sqref>'Calc - Incremental'!$E$22</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Incremental'!$D$22</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11-A623-4F8B-8194-BA7D9899C4E8}"/>
                  </c:ext>
                </c:extLst>
              </c15:ser>
            </c15:filteredScatterSeries>
          </c:ext>
        </c:extLst>
      </c:scatterChart>
      <c:valAx>
        <c:axId val="857089112"/>
        <c:scaling>
          <c:orientation val="minMax"/>
          <c:max val="14"/>
          <c:min val="10"/>
        </c:scaling>
        <c:delete val="0"/>
        <c:axPos val="b"/>
        <c:title>
          <c:tx>
            <c:rich>
              <a:bodyPr/>
              <a:lstStyle/>
              <a:p>
                <a:pPr>
                  <a:defRPr sz="1400">
                    <a:solidFill>
                      <a:schemeClr val="tx1">
                        <a:lumMod val="65000"/>
                        <a:lumOff val="35000"/>
                      </a:schemeClr>
                    </a:solidFill>
                  </a:defRPr>
                </a:pPr>
                <a:r>
                  <a:rPr lang="en-CA" sz="1200" baseline="0">
                    <a:solidFill>
                      <a:sysClr val="windowText" lastClr="000000"/>
                    </a:solidFill>
                  </a:rPr>
                  <a:t>Total QALYs</a:t>
                </a:r>
                <a:endParaRPr lang="en-CA" sz="1200">
                  <a:solidFill>
                    <a:sysClr val="windowText" lastClr="000000"/>
                  </a:solidFill>
                </a:endParaRPr>
              </a:p>
            </c:rich>
          </c:tx>
          <c:layout>
            <c:manualLayout>
              <c:xMode val="edge"/>
              <c:yMode val="edge"/>
              <c:x val="0.47330236000630216"/>
              <c:y val="0.74716266491356509"/>
            </c:manualLayout>
          </c:layout>
          <c:overlay val="0"/>
        </c:title>
        <c:numFmt formatCode="0.00" sourceLinked="0"/>
        <c:majorTickMark val="out"/>
        <c:minorTickMark val="none"/>
        <c:tickLblPos val="nextTo"/>
        <c:spPr>
          <a:ln w="6350">
            <a:solidFill>
              <a:schemeClr val="tx1"/>
            </a:solidFill>
          </a:ln>
        </c:spPr>
        <c:txPr>
          <a:bodyPr/>
          <a:lstStyle/>
          <a:p>
            <a:pPr>
              <a:defRPr>
                <a:solidFill>
                  <a:sysClr val="windowText" lastClr="000000"/>
                </a:solidFill>
              </a:defRPr>
            </a:pPr>
            <a:endParaRPr lang="en-US"/>
          </a:p>
        </c:txPr>
        <c:crossAx val="857089504"/>
        <c:crosses val="autoZero"/>
        <c:crossBetween val="midCat"/>
      </c:valAx>
      <c:valAx>
        <c:axId val="857089504"/>
        <c:scaling>
          <c:orientation val="minMax"/>
        </c:scaling>
        <c:delete val="0"/>
        <c:axPos val="l"/>
        <c:title>
          <c:tx>
            <c:rich>
              <a:bodyPr rot="-5400000" vert="horz"/>
              <a:lstStyle/>
              <a:p>
                <a:pPr>
                  <a:defRPr sz="1400">
                    <a:solidFill>
                      <a:schemeClr val="tx1">
                        <a:lumMod val="65000"/>
                        <a:lumOff val="35000"/>
                      </a:schemeClr>
                    </a:solidFill>
                  </a:defRPr>
                </a:pPr>
                <a:r>
                  <a:rPr lang="en-CA" sz="1200">
                    <a:solidFill>
                      <a:sysClr val="windowText" lastClr="000000"/>
                    </a:solidFill>
                  </a:rPr>
                  <a:t>Total Costs/ SAR</a:t>
                </a:r>
              </a:p>
            </c:rich>
          </c:tx>
          <c:layout>
            <c:manualLayout>
              <c:xMode val="edge"/>
              <c:yMode val="edge"/>
              <c:x val="1.7714845853743799E-3"/>
              <c:y val="0.27717875697307826"/>
            </c:manualLayout>
          </c:layout>
          <c:overlay val="0"/>
        </c:title>
        <c:numFmt formatCode="#,##0" sourceLinked="0"/>
        <c:majorTickMark val="out"/>
        <c:minorTickMark val="none"/>
        <c:tickLblPos val="nextTo"/>
        <c:spPr>
          <a:ln w="6350">
            <a:solidFill>
              <a:schemeClr val="tx1"/>
            </a:solidFill>
          </a:ln>
        </c:spPr>
        <c:txPr>
          <a:bodyPr/>
          <a:lstStyle/>
          <a:p>
            <a:pPr>
              <a:defRPr>
                <a:solidFill>
                  <a:sysClr val="windowText" lastClr="000000"/>
                </a:solidFill>
              </a:defRPr>
            </a:pPr>
            <a:endParaRPr lang="en-US"/>
          </a:p>
        </c:txPr>
        <c:crossAx val="857089112"/>
        <c:crosses val="autoZero"/>
        <c:crossBetween val="midCat"/>
      </c:valAx>
    </c:plotArea>
    <c:legend>
      <c:legendPos val="b"/>
      <c:layout>
        <c:manualLayout>
          <c:xMode val="edge"/>
          <c:yMode val="edge"/>
          <c:x val="0.10317134625272818"/>
          <c:y val="0.81646271919994817"/>
          <c:w val="0.88742270408381363"/>
          <c:h val="0.18353728080005177"/>
        </c:manualLayout>
      </c:layout>
      <c:overlay val="0"/>
      <c:spPr>
        <a:solidFill>
          <a:schemeClr val="bg1">
            <a:lumMod val="85000"/>
          </a:schemeClr>
        </a:solidFill>
      </c:spPr>
    </c:legend>
    <c:plotVisOnly val="1"/>
    <c:dispBlanksAs val="gap"/>
    <c:showDLblsOverMax val="0"/>
  </c:chart>
  <c:spPr>
    <a:ln w="6350">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92494800654833"/>
          <c:y val="9.2057852248367683E-2"/>
          <c:w val="0.79814612151581876"/>
          <c:h val="0.57474894875593197"/>
        </c:manualLayout>
      </c:layout>
      <c:scatterChart>
        <c:scatterStyle val="lineMarker"/>
        <c:varyColors val="0"/>
        <c:ser>
          <c:idx val="14"/>
          <c:order val="1"/>
          <c:tx>
            <c:strRef>
              <c:f>'Calc - Incremental'!$C$29</c:f>
              <c:strCache>
                <c:ptCount val="1"/>
                <c:pt idx="0">
                  <c:v>BSC</c:v>
                </c:pt>
              </c:strCache>
            </c:strRef>
          </c:tx>
          <c:spPr>
            <a:ln w="19050" cap="rnd" cmpd="sng" algn="ctr">
              <a:solidFill>
                <a:schemeClr val="tx1"/>
              </a:solidFill>
              <a:prstDash val="solid"/>
              <a:round/>
            </a:ln>
            <a:effectLst/>
          </c:spPr>
          <c:marker>
            <c:symbol val="square"/>
            <c:size val="7"/>
            <c:spPr>
              <a:solidFill>
                <a:schemeClr val="tx1"/>
              </a:solidFill>
              <a:ln w="3175">
                <a:solidFill>
                  <a:schemeClr val="tx1"/>
                </a:solidFill>
                <a:prstDash val="solid"/>
              </a:ln>
              <a:effectLst/>
            </c:spPr>
          </c:marker>
          <c:xVal>
            <c:numRef>
              <c:f>'Calc - Incremental'!$E$29</c:f>
              <c:numCache>
                <c:formatCode>0.000</c:formatCode>
                <c:ptCount val="1"/>
                <c:pt idx="0">
                  <c:v>22.060018909612825</c:v>
                </c:pt>
              </c:numCache>
            </c:numRef>
          </c:xVal>
          <c:yVal>
            <c:numRef>
              <c:f>'Calc - Incremental'!$D$29</c:f>
              <c:numCache>
                <c:formatCode>#,##0</c:formatCode>
                <c:ptCount val="1"/>
                <c:pt idx="0">
                  <c:v>876245.03628643334</c:v>
                </c:pt>
              </c:numCache>
            </c:numRef>
          </c:yVal>
          <c:smooth val="0"/>
          <c:extLst>
            <c:ext xmlns:c16="http://schemas.microsoft.com/office/drawing/2014/chart" uri="{C3380CC4-5D6E-409C-BE32-E72D297353CC}">
              <c16:uniqueId val="{00000000-6E24-4EF6-883A-FA1A350BFA55}"/>
            </c:ext>
          </c:extLst>
        </c:ser>
        <c:ser>
          <c:idx val="2"/>
          <c:order val="2"/>
          <c:tx>
            <c:strRef>
              <c:f>'Calc - Incremental'!$C$30</c:f>
              <c:strCache>
                <c:ptCount val="1"/>
                <c:pt idx="0">
                  <c:v>TRALO + TCS</c:v>
                </c:pt>
              </c:strCache>
            </c:strRef>
          </c:tx>
          <c:spPr>
            <a:ln w="28575" cap="rnd" cmpd="sng" algn="ctr">
              <a:solidFill>
                <a:schemeClr val="bg1">
                  <a:lumMod val="50000"/>
                </a:schemeClr>
              </a:solidFill>
              <a:prstDash val="solid"/>
              <a:round/>
            </a:ln>
            <a:effectLst/>
          </c:spPr>
          <c:marker>
            <c:symbol val="square"/>
            <c:size val="7"/>
            <c:spPr>
              <a:solidFill>
                <a:schemeClr val="bg1">
                  <a:lumMod val="50000"/>
                </a:schemeClr>
              </a:solidFill>
              <a:ln w="3175">
                <a:solidFill>
                  <a:schemeClr val="bg1">
                    <a:lumMod val="50000"/>
                  </a:schemeClr>
                </a:solidFill>
                <a:prstDash val="solid"/>
              </a:ln>
              <a:effectLst/>
            </c:spPr>
          </c:marker>
          <c:xVal>
            <c:numRef>
              <c:f>'Calc - Incremental'!$E$30</c:f>
              <c:numCache>
                <c:formatCode>0.000</c:formatCode>
                <c:ptCount val="1"/>
                <c:pt idx="0">
                  <c:v>23.885959057701346</c:v>
                </c:pt>
              </c:numCache>
            </c:numRef>
          </c:xVal>
          <c:yVal>
            <c:numRef>
              <c:f>'Calc - Incremental'!$D$30</c:f>
              <c:numCache>
                <c:formatCode>#,##0</c:formatCode>
                <c:ptCount val="1"/>
                <c:pt idx="0">
                  <c:v>931755.69232316862</c:v>
                </c:pt>
              </c:numCache>
            </c:numRef>
          </c:yVal>
          <c:smooth val="0"/>
          <c:extLst>
            <c:ext xmlns:c16="http://schemas.microsoft.com/office/drawing/2014/chart" uri="{C3380CC4-5D6E-409C-BE32-E72D297353CC}">
              <c16:uniqueId val="{00000001-6E24-4EF6-883A-FA1A350BFA55}"/>
            </c:ext>
          </c:extLst>
        </c:ser>
        <c:ser>
          <c:idx val="3"/>
          <c:order val="3"/>
          <c:tx>
            <c:strRef>
              <c:f>'Calc - Incremental'!$C$31</c:f>
              <c:strCache>
                <c:ptCount val="1"/>
                <c:pt idx="0">
                  <c:v>UPA 15 mg + TCS</c:v>
                </c:pt>
              </c:strCache>
            </c:strRef>
          </c:tx>
          <c:spPr>
            <a:ln w="28575" cap="rnd" cmpd="sng" algn="ctr">
              <a:solidFill>
                <a:schemeClr val="tx1"/>
              </a:solidFill>
              <a:prstDash val="solid"/>
              <a:round/>
            </a:ln>
            <a:effectLst/>
          </c:spPr>
          <c:marker>
            <c:symbol val="square"/>
            <c:size val="7"/>
            <c:spPr>
              <a:solidFill>
                <a:schemeClr val="bg1">
                  <a:lumMod val="85000"/>
                </a:schemeClr>
              </a:solidFill>
              <a:ln w="3175">
                <a:solidFill>
                  <a:schemeClr val="tx1"/>
                </a:solidFill>
                <a:prstDash val="solid"/>
              </a:ln>
              <a:effectLst/>
            </c:spPr>
          </c:marker>
          <c:xVal>
            <c:numRef>
              <c:f>'Calc - Incremental'!$E$31</c:f>
              <c:numCache>
                <c:formatCode>0.000</c:formatCode>
                <c:ptCount val="1"/>
                <c:pt idx="0">
                  <c:v>24.64920785649521</c:v>
                </c:pt>
              </c:numCache>
            </c:numRef>
          </c:xVal>
          <c:yVal>
            <c:numRef>
              <c:f>'Calc - Incremental'!$D$31</c:f>
              <c:numCache>
                <c:formatCode>#,##0</c:formatCode>
                <c:ptCount val="1"/>
                <c:pt idx="0">
                  <c:v>1042167.8788816229</c:v>
                </c:pt>
              </c:numCache>
            </c:numRef>
          </c:yVal>
          <c:smooth val="0"/>
          <c:extLst>
            <c:ext xmlns:c16="http://schemas.microsoft.com/office/drawing/2014/chart" uri="{C3380CC4-5D6E-409C-BE32-E72D297353CC}">
              <c16:uniqueId val="{00000002-6E24-4EF6-883A-FA1A350BFA55}"/>
            </c:ext>
          </c:extLst>
        </c:ser>
        <c:ser>
          <c:idx val="4"/>
          <c:order val="4"/>
          <c:tx>
            <c:strRef>
              <c:f>'Calc - Incremental'!$C$32</c:f>
              <c:strCache>
                <c:ptCount val="1"/>
                <c:pt idx="0">
                  <c:v>BARI 2 mg + TCS</c:v>
                </c:pt>
              </c:strCache>
            </c:strRef>
          </c:tx>
          <c:spPr>
            <a:ln w="28575" cap="rnd" cmpd="sng" algn="ctr">
              <a:solidFill>
                <a:srgbClr val="9CA4B6">
                  <a:shade val="65000"/>
                  <a:shade val="95000"/>
                  <a:satMod val="105000"/>
                </a:srgbClr>
              </a:solidFill>
              <a:prstDash val="solid"/>
              <a:round/>
            </a:ln>
            <a:effectLst/>
          </c:spPr>
          <c:marker>
            <c:symbol val="circle"/>
            <c:size val="7"/>
            <c:spPr>
              <a:solidFill>
                <a:schemeClr val="bg1">
                  <a:lumMod val="50000"/>
                </a:schemeClr>
              </a:solidFill>
              <a:ln w="3175">
                <a:solidFill>
                  <a:schemeClr val="bg1">
                    <a:lumMod val="50000"/>
                  </a:schemeClr>
                </a:solidFill>
                <a:prstDash val="solid"/>
              </a:ln>
              <a:effectLst/>
            </c:spPr>
          </c:marker>
          <c:xVal>
            <c:numRef>
              <c:f>'Calc - Incremental'!$E$32</c:f>
              <c:numCache>
                <c:formatCode>0.000</c:formatCode>
                <c:ptCount val="1"/>
                <c:pt idx="0">
                  <c:v>23.845643818990169</c:v>
                </c:pt>
              </c:numCache>
            </c:numRef>
          </c:xVal>
          <c:yVal>
            <c:numRef>
              <c:f>'Calc - Incremental'!$D$32</c:f>
              <c:numCache>
                <c:formatCode>#,##0</c:formatCode>
                <c:ptCount val="1"/>
                <c:pt idx="0">
                  <c:v>1045818.9376224139</c:v>
                </c:pt>
              </c:numCache>
            </c:numRef>
          </c:yVal>
          <c:smooth val="0"/>
          <c:extLst>
            <c:ext xmlns:c16="http://schemas.microsoft.com/office/drawing/2014/chart" uri="{C3380CC4-5D6E-409C-BE32-E72D297353CC}">
              <c16:uniqueId val="{00000003-6E24-4EF6-883A-FA1A350BFA55}"/>
            </c:ext>
          </c:extLst>
        </c:ser>
        <c:ser>
          <c:idx val="5"/>
          <c:order val="5"/>
          <c:tx>
            <c:strRef>
              <c:f>'Calc - Incremental'!$C$33</c:f>
              <c:strCache>
                <c:ptCount val="1"/>
                <c:pt idx="0">
                  <c:v>BARI 4 mg + TCS</c:v>
                </c:pt>
              </c:strCache>
            </c:strRef>
          </c:tx>
          <c:spPr>
            <a:ln w="28575" cap="rnd" cmpd="sng" algn="ctr">
              <a:solidFill>
                <a:schemeClr val="tx1"/>
              </a:solidFill>
              <a:prstDash val="solid"/>
              <a:round/>
            </a:ln>
            <a:effectLst/>
          </c:spPr>
          <c:marker>
            <c:symbol val="triangle"/>
            <c:size val="7"/>
            <c:spPr>
              <a:solidFill>
                <a:schemeClr val="tx1"/>
              </a:solidFill>
              <a:ln w="3175">
                <a:solidFill>
                  <a:schemeClr val="tx1"/>
                </a:solidFill>
                <a:prstDash val="solid"/>
              </a:ln>
              <a:effectLst/>
            </c:spPr>
          </c:marker>
          <c:xVal>
            <c:numRef>
              <c:f>'Calc - Incremental'!$E$33</c:f>
              <c:numCache>
                <c:formatCode>0.000</c:formatCode>
                <c:ptCount val="1"/>
                <c:pt idx="0">
                  <c:v>24.097994116443246</c:v>
                </c:pt>
              </c:numCache>
            </c:numRef>
          </c:xVal>
          <c:yVal>
            <c:numRef>
              <c:f>'Calc - Incremental'!$D$33</c:f>
              <c:numCache>
                <c:formatCode>#,##0</c:formatCode>
                <c:ptCount val="1"/>
                <c:pt idx="0">
                  <c:v>1174118.8337801441</c:v>
                </c:pt>
              </c:numCache>
            </c:numRef>
          </c:yVal>
          <c:smooth val="0"/>
          <c:extLst>
            <c:ext xmlns:c16="http://schemas.microsoft.com/office/drawing/2014/chart" uri="{C3380CC4-5D6E-409C-BE32-E72D297353CC}">
              <c16:uniqueId val="{00000004-6E24-4EF6-883A-FA1A350BFA55}"/>
            </c:ext>
          </c:extLst>
        </c:ser>
        <c:ser>
          <c:idx val="6"/>
          <c:order val="6"/>
          <c:tx>
            <c:strRef>
              <c:f>'Calc - Incremental'!$C$34</c:f>
              <c:strCache>
                <c:ptCount val="1"/>
                <c:pt idx="0">
                  <c:v>UPA 30 mg + TCS</c:v>
                </c:pt>
              </c:strCache>
            </c:strRef>
          </c:tx>
          <c:spPr>
            <a:ln w="28575" cap="rnd" cmpd="sng" algn="ctr">
              <a:solidFill>
                <a:schemeClr val="tx1"/>
              </a:solidFill>
              <a:prstDash val="solid"/>
              <a:round/>
            </a:ln>
            <a:effectLst/>
          </c:spPr>
          <c:marker>
            <c:symbol val="circle"/>
            <c:size val="7"/>
            <c:spPr>
              <a:solidFill>
                <a:schemeClr val="bg1">
                  <a:lumMod val="85000"/>
                </a:schemeClr>
              </a:solidFill>
              <a:ln w="3175">
                <a:solidFill>
                  <a:schemeClr val="tx1"/>
                </a:solidFill>
                <a:prstDash val="solid"/>
              </a:ln>
              <a:effectLst/>
            </c:spPr>
          </c:marker>
          <c:xVal>
            <c:numRef>
              <c:f>'Calc - Incremental'!$E$34</c:f>
              <c:numCache>
                <c:formatCode>0.000</c:formatCode>
                <c:ptCount val="1"/>
                <c:pt idx="0">
                  <c:v>25.128467133751275</c:v>
                </c:pt>
              </c:numCache>
            </c:numRef>
          </c:xVal>
          <c:yVal>
            <c:numRef>
              <c:f>'Calc - Incremental'!$D$34</c:f>
              <c:numCache>
                <c:formatCode>#,##0</c:formatCode>
                <c:ptCount val="1"/>
                <c:pt idx="0">
                  <c:v>1219735.3862105361</c:v>
                </c:pt>
              </c:numCache>
            </c:numRef>
          </c:yVal>
          <c:smooth val="0"/>
          <c:extLst>
            <c:ext xmlns:c16="http://schemas.microsoft.com/office/drawing/2014/chart" uri="{C3380CC4-5D6E-409C-BE32-E72D297353CC}">
              <c16:uniqueId val="{00000005-6E24-4EF6-883A-FA1A350BFA55}"/>
            </c:ext>
          </c:extLst>
        </c:ser>
        <c:ser>
          <c:idx val="0"/>
          <c:order val="7"/>
          <c:tx>
            <c:strRef>
              <c:f>'Calc - Incremental'!$C$35</c:f>
              <c:strCache>
                <c:ptCount val="1"/>
                <c:pt idx="0">
                  <c:v>DUP + TCS</c:v>
                </c:pt>
              </c:strCache>
            </c:strRef>
          </c:tx>
          <c:spPr>
            <a:ln w="19050" cap="rnd" cmpd="sng" algn="ctr">
              <a:solidFill>
                <a:schemeClr val="tx1"/>
              </a:solidFill>
              <a:prstDash val="solid"/>
              <a:round/>
            </a:ln>
            <a:effectLst/>
          </c:spPr>
          <c:marker>
            <c:symbol val="square"/>
            <c:size val="7"/>
            <c:spPr>
              <a:noFill/>
              <a:ln w="3175">
                <a:solidFill>
                  <a:schemeClr val="tx1"/>
                </a:solidFill>
                <a:prstDash val="solid"/>
              </a:ln>
              <a:effectLst/>
            </c:spPr>
          </c:marker>
          <c:xVal>
            <c:numRef>
              <c:f>'Calc - Incremental'!$E$35</c:f>
              <c:numCache>
                <c:formatCode>0.000</c:formatCode>
                <c:ptCount val="1"/>
                <c:pt idx="0">
                  <c:v>24.704991859652004</c:v>
                </c:pt>
              </c:numCache>
            </c:numRef>
          </c:xVal>
          <c:yVal>
            <c:numRef>
              <c:f>'Calc - Incremental'!$D$35</c:f>
              <c:numCache>
                <c:formatCode>#,##0</c:formatCode>
                <c:ptCount val="1"/>
                <c:pt idx="0">
                  <c:v>1347844.7606123798</c:v>
                </c:pt>
              </c:numCache>
            </c:numRef>
          </c:yVal>
          <c:smooth val="0"/>
          <c:extLst>
            <c:ext xmlns:c16="http://schemas.microsoft.com/office/drawing/2014/chart" uri="{C3380CC4-5D6E-409C-BE32-E72D297353CC}">
              <c16:uniqueId val="{00000006-6E24-4EF6-883A-FA1A350BFA55}"/>
            </c:ext>
          </c:extLst>
        </c:ser>
        <c:dLbls>
          <c:showLegendKey val="0"/>
          <c:showVal val="0"/>
          <c:showCatName val="0"/>
          <c:showSerName val="0"/>
          <c:showPercent val="0"/>
          <c:showBubbleSize val="0"/>
        </c:dLbls>
        <c:axId val="857089112"/>
        <c:axId val="857089504"/>
        <c:extLst>
          <c:ext xmlns:c15="http://schemas.microsoft.com/office/drawing/2012/chart" uri="{02D57815-91ED-43cb-92C2-25804820EDAC}">
            <c15:filteredScatterSeries>
              <c15:ser>
                <c:idx val="16"/>
                <c:order val="0"/>
                <c:tx>
                  <c:strRef>
                    <c:extLst>
                      <c:ext uri="{02D57815-91ED-43cb-92C2-25804820EDAC}">
                        <c15:formulaRef>
                          <c15:sqref>'Incremental Analysis'!$F$112</c15:sqref>
                        </c15:formulaRef>
                      </c:ext>
                    </c:extLst>
                    <c:strCache>
                      <c:ptCount val="1"/>
                      <c:pt idx="0">
                        <c:v>CE Frontier</c:v>
                      </c:pt>
                    </c:strCache>
                  </c:strRef>
                </c:tx>
                <c:spPr>
                  <a:ln>
                    <a:solidFill>
                      <a:srgbClr val="004BFF"/>
                    </a:solidFill>
                  </a:ln>
                </c:spPr>
                <c:marker>
                  <c:symbol val="none"/>
                </c:marker>
                <c:xVal>
                  <c:numRef>
                    <c:extLst>
                      <c:ext uri="{02D57815-91ED-43cb-92C2-25804820EDAC}">
                        <c15:formulaRef>
                          <c15:sqref>'Incremental Analysis'!$H$114:$H$117</c15:sqref>
                        </c15:formulaRef>
                      </c:ext>
                    </c:extLst>
                    <c:numCache>
                      <c:formatCode>0.000</c:formatCode>
                      <c:ptCount val="4"/>
                      <c:pt idx="0">
                        <c:v>22.060018909612825</c:v>
                      </c:pt>
                      <c:pt idx="1">
                        <c:v>23.885959057701346</c:v>
                      </c:pt>
                      <c:pt idx="2">
                        <c:v>24.64920785649521</c:v>
                      </c:pt>
                      <c:pt idx="3">
                        <c:v>23.845643818990169</c:v>
                      </c:pt>
                    </c:numCache>
                  </c:numRef>
                </c:xVal>
                <c:yVal>
                  <c:numRef>
                    <c:extLst>
                      <c:ext uri="{02D57815-91ED-43cb-92C2-25804820EDAC}">
                        <c15:formulaRef>
                          <c15:sqref>'Incremental Analysis'!$G$114:$G$117</c15:sqref>
                        </c15:formulaRef>
                      </c:ext>
                    </c:extLst>
                    <c:numCache>
                      <c:formatCode>#,##0</c:formatCode>
                      <c:ptCount val="4"/>
                      <c:pt idx="0">
                        <c:v>876245.03628643334</c:v>
                      </c:pt>
                      <c:pt idx="1">
                        <c:v>931755.69232316862</c:v>
                      </c:pt>
                      <c:pt idx="2">
                        <c:v>1042167.8788816229</c:v>
                      </c:pt>
                      <c:pt idx="3">
                        <c:v>1045818.9376224139</c:v>
                      </c:pt>
                    </c:numCache>
                  </c:numRef>
                </c:yVal>
                <c:smooth val="0"/>
                <c:extLst>
                  <c:ext xmlns:c16="http://schemas.microsoft.com/office/drawing/2014/chart" uri="{C3380CC4-5D6E-409C-BE32-E72D297353CC}">
                    <c16:uniqueId val="{00000007-6E24-4EF6-883A-FA1A350BFA55}"/>
                  </c:ext>
                </c:extLst>
              </c15:ser>
            </c15:filteredScatterSeries>
            <c15:filteredScatterSeries>
              <c15:ser>
                <c:idx val="1"/>
                <c:order val="8"/>
                <c:tx>
                  <c:strRef>
                    <c:extLst xmlns:c15="http://schemas.microsoft.com/office/drawing/2012/chart">
                      <c:ext xmlns:c15="http://schemas.microsoft.com/office/drawing/2012/chart" uri="{02D57815-91ED-43cb-92C2-25804820EDAC}">
                        <c15:formulaRef>
                          <c15:sqref>'Calc - Incremental'!$C$36</c15:sqref>
                        </c15:formulaRef>
                      </c:ext>
                    </c:extLst>
                    <c:strCache>
                      <c:ptCount val="1"/>
                    </c:strCache>
                  </c:strRef>
                </c:tx>
                <c:spPr>
                  <a:ln w="19050" cap="rnd" cmpd="sng" algn="ctr">
                    <a:noFill/>
                    <a:prstDash val="solid"/>
                    <a:round/>
                  </a:ln>
                  <a:effectLst/>
                  <a:extLst>
                    <a:ext uri="{91240B29-F687-4F45-9708-019B960494DF}">
                      <a14:hiddenLine xmlns:a14="http://schemas.microsoft.com/office/drawing/2010/main" w="19050" cap="rnd" cmpd="sng" algn="ctr">
                        <a:solidFill>
                          <a:srgbClr val="ED7D31">
                            <a:shade val="65000"/>
                          </a:srgbClr>
                        </a:solidFill>
                        <a:prstDash val="solid"/>
                        <a:round/>
                      </a14:hiddenLine>
                    </a:ext>
                  </a:extLst>
                </c:spPr>
                <c:marker>
                  <c:symbol val="circle"/>
                  <c:size val="7"/>
                  <c:spPr>
                    <a:solidFill>
                      <a:srgbClr val="000000"/>
                    </a:solidFill>
                    <a:ln w="3175">
                      <a:solidFill>
                        <a:srgbClr val="000000"/>
                      </a:solidFill>
                      <a:prstDash val="solid"/>
                    </a:ln>
                    <a:effectLst/>
                  </c:spPr>
                </c:marker>
                <c:xVal>
                  <c:numRef>
                    <c:extLst xmlns:c15="http://schemas.microsoft.com/office/drawing/2012/chart">
                      <c:ext xmlns:c15="http://schemas.microsoft.com/office/drawing/2012/chart" uri="{02D57815-91ED-43cb-92C2-25804820EDAC}">
                        <c15:formulaRef>
                          <c15:sqref>'Calc - Incremental'!$E$36</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Incremental'!$D$36</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8-6E24-4EF6-883A-FA1A350BFA55}"/>
                  </c:ext>
                </c:extLst>
              </c15:ser>
            </c15:filteredScatterSeries>
            <c15:filteredScatterSeries>
              <c15:ser>
                <c:idx val="7"/>
                <c:order val="9"/>
                <c:tx>
                  <c:strRef>
                    <c:extLst xmlns:c15="http://schemas.microsoft.com/office/drawing/2012/chart">
                      <c:ext xmlns:c15="http://schemas.microsoft.com/office/drawing/2012/chart" uri="{02D57815-91ED-43cb-92C2-25804820EDAC}">
                        <c15:formulaRef>
                          <c15:sqref>'Calc - Incremental'!$C$37</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9200E6">
                            <a:shade val="86000"/>
                            <a:shade val="95000"/>
                            <a:satMod val="105000"/>
                          </a:srgbClr>
                        </a:solidFill>
                        <a:prstDash val="solid"/>
                        <a:round/>
                      </a14:hiddenLine>
                    </a:ext>
                  </a:extLst>
                </c:spPr>
                <c:marker>
                  <c:symbol val="square"/>
                  <c:size val="7"/>
                  <c:spPr>
                    <a:solidFill>
                      <a:srgbClr val="FF8307"/>
                    </a:solidFill>
                    <a:ln w="3175">
                      <a:solidFill>
                        <a:srgbClr val="FF8307"/>
                      </a:solidFill>
                      <a:prstDash val="solid"/>
                    </a:ln>
                    <a:effectLst/>
                  </c:spPr>
                </c:marker>
                <c:xVal>
                  <c:numRef>
                    <c:extLst xmlns:c15="http://schemas.microsoft.com/office/drawing/2012/chart">
                      <c:ext xmlns:c15="http://schemas.microsoft.com/office/drawing/2012/chart" uri="{02D57815-91ED-43cb-92C2-25804820EDAC}">
                        <c15:formulaRef>
                          <c15:sqref>'Calc - Incremental'!$E$37</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Incremental'!$D$37</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9-6E24-4EF6-883A-FA1A350BFA55}"/>
                  </c:ext>
                </c:extLst>
              </c15:ser>
            </c15:filteredScatterSeries>
            <c15:filteredScatterSeries>
              <c15:ser>
                <c:idx val="8"/>
                <c:order val="10"/>
                <c:tx>
                  <c:strRef>
                    <c:extLst xmlns:c15="http://schemas.microsoft.com/office/drawing/2012/chart">
                      <c:ext xmlns:c15="http://schemas.microsoft.com/office/drawing/2012/chart" uri="{02D57815-91ED-43cb-92C2-25804820EDAC}">
                        <c15:formulaRef>
                          <c15:sqref>'Calc - Incremental'!$C$38</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FF8307">
                            <a:shade val="86000"/>
                            <a:shade val="95000"/>
                            <a:satMod val="105000"/>
                          </a:srgbClr>
                        </a:solidFill>
                        <a:prstDash val="solid"/>
                        <a:round/>
                      </a14:hiddenLine>
                    </a:ext>
                  </a:extLst>
                </c:spPr>
                <c:marker>
                  <c:symbol val="square"/>
                  <c:size val="7"/>
                  <c:spPr>
                    <a:solidFill>
                      <a:srgbClr val="000000"/>
                    </a:solidFill>
                    <a:ln w="3175">
                      <a:solidFill>
                        <a:srgbClr val="000000"/>
                      </a:solidFill>
                      <a:prstDash val="solid"/>
                    </a:ln>
                    <a:effectLst/>
                  </c:spPr>
                </c:marker>
                <c:xVal>
                  <c:numRef>
                    <c:extLst xmlns:c15="http://schemas.microsoft.com/office/drawing/2012/chart">
                      <c:ext xmlns:c15="http://schemas.microsoft.com/office/drawing/2012/chart" uri="{02D57815-91ED-43cb-92C2-25804820EDAC}">
                        <c15:formulaRef>
                          <c15:sqref>'Calc - Incremental'!$E$38</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Incremental'!$D$38</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A-6E24-4EF6-883A-FA1A350BFA55}"/>
                  </c:ext>
                </c:extLst>
              </c15:ser>
            </c15:filteredScatterSeries>
            <c15:filteredScatterSeries>
              <c15:ser>
                <c:idx val="9"/>
                <c:order val="11"/>
                <c:tx>
                  <c:strRef>
                    <c:extLst xmlns:c15="http://schemas.microsoft.com/office/drawing/2012/chart">
                      <c:ext xmlns:c15="http://schemas.microsoft.com/office/drawing/2012/chart" uri="{02D57815-91ED-43cb-92C2-25804820EDAC}">
                        <c15:formulaRef>
                          <c15:sqref>'Calc - Incremental'!$C$39</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1AC9A8">
                            <a:shade val="86000"/>
                            <a:shade val="95000"/>
                            <a:satMod val="105000"/>
                          </a:srgbClr>
                        </a:solidFill>
                        <a:prstDash val="solid"/>
                        <a:round/>
                      </a14:hiddenLine>
                    </a:ext>
                  </a:extLst>
                </c:spPr>
                <c:marker>
                  <c:symbol val="square"/>
                  <c:size val="7"/>
                  <c:spPr>
                    <a:solidFill>
                      <a:srgbClr val="FF8307"/>
                    </a:solidFill>
                    <a:ln w="3175">
                      <a:solidFill>
                        <a:srgbClr val="FF8307"/>
                      </a:solidFill>
                      <a:prstDash val="solid"/>
                    </a:ln>
                    <a:effectLst/>
                  </c:spPr>
                </c:marker>
                <c:xVal>
                  <c:numRef>
                    <c:extLst xmlns:c15="http://schemas.microsoft.com/office/drawing/2012/chart">
                      <c:ext xmlns:c15="http://schemas.microsoft.com/office/drawing/2012/chart" uri="{02D57815-91ED-43cb-92C2-25804820EDAC}">
                        <c15:formulaRef>
                          <c15:sqref>'Calc - Incremental'!$E$39</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Incremental'!$D$39</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B-6E24-4EF6-883A-FA1A350BFA55}"/>
                  </c:ext>
                </c:extLst>
              </c15:ser>
            </c15:filteredScatterSeries>
            <c15:filteredScatterSeries>
              <c15:ser>
                <c:idx val="10"/>
                <c:order val="12"/>
                <c:tx>
                  <c:strRef>
                    <c:extLst xmlns:c15="http://schemas.microsoft.com/office/drawing/2012/chart">
                      <c:ext xmlns:c15="http://schemas.microsoft.com/office/drawing/2012/chart" uri="{02D57815-91ED-43cb-92C2-25804820EDAC}">
                        <c15:formulaRef>
                          <c15:sqref>'Calc - Incremental'!$C$40</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9CA4B6">
                            <a:shade val="86000"/>
                            <a:shade val="95000"/>
                            <a:satMod val="105000"/>
                          </a:srgbClr>
                        </a:solidFill>
                        <a:prstDash val="solid"/>
                        <a:round/>
                      </a14:hiddenLine>
                    </a:ext>
                  </a:extLst>
                </c:spPr>
                <c:marker>
                  <c:symbol val="square"/>
                  <c:size val="7"/>
                  <c:spPr>
                    <a:solidFill>
                      <a:srgbClr val="808080"/>
                    </a:solidFill>
                    <a:ln w="3175">
                      <a:solidFill>
                        <a:srgbClr val="808080"/>
                      </a:solidFill>
                      <a:prstDash val="solid"/>
                    </a:ln>
                    <a:effectLst/>
                  </c:spPr>
                </c:marker>
                <c:xVal>
                  <c:numRef>
                    <c:extLst xmlns:c15="http://schemas.microsoft.com/office/drawing/2012/chart">
                      <c:ext xmlns:c15="http://schemas.microsoft.com/office/drawing/2012/chart" uri="{02D57815-91ED-43cb-92C2-25804820EDAC}">
                        <c15:formulaRef>
                          <c15:sqref>'Calc - Incremental'!$E$40</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Incremental'!$D$40</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C-6E24-4EF6-883A-FA1A350BFA55}"/>
                  </c:ext>
                </c:extLst>
              </c15:ser>
            </c15:filteredScatterSeries>
            <c15:filteredScatterSeries>
              <c15:ser>
                <c:idx val="11"/>
                <c:order val="13"/>
                <c:tx>
                  <c:strRef>
                    <c:extLst xmlns:c15="http://schemas.microsoft.com/office/drawing/2012/chart">
                      <c:ext xmlns:c15="http://schemas.microsoft.com/office/drawing/2012/chart" uri="{02D57815-91ED-43cb-92C2-25804820EDAC}">
                        <c15:formulaRef>
                          <c15:sqref>'Calc - Incremental'!$C$41</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84BD00">
                            <a:shade val="86000"/>
                            <a:shade val="95000"/>
                            <a:satMod val="105000"/>
                          </a:srgbClr>
                        </a:solidFill>
                        <a:prstDash val="solid"/>
                        <a:round/>
                      </a14:hiddenLine>
                    </a:ext>
                  </a:extLst>
                </c:spPr>
                <c:marker>
                  <c:symbol val="square"/>
                  <c:size val="7"/>
                  <c:spPr>
                    <a:solidFill>
                      <a:srgbClr val="1AC9A8"/>
                    </a:solidFill>
                    <a:ln w="3175">
                      <a:solidFill>
                        <a:srgbClr val="1AC9A8"/>
                      </a:solidFill>
                      <a:prstDash val="solid"/>
                    </a:ln>
                    <a:effectLst/>
                  </c:spPr>
                </c:marker>
                <c:xVal>
                  <c:numRef>
                    <c:extLst xmlns:c15="http://schemas.microsoft.com/office/drawing/2012/chart">
                      <c:ext xmlns:c15="http://schemas.microsoft.com/office/drawing/2012/chart" uri="{02D57815-91ED-43cb-92C2-25804820EDAC}">
                        <c15:formulaRef>
                          <c15:sqref>'Calc - Incremental'!$E$41</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Incremental'!$D$41</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D-6E24-4EF6-883A-FA1A350BFA55}"/>
                  </c:ext>
                </c:extLst>
              </c15:ser>
            </c15:filteredScatterSeries>
            <c15:filteredScatterSeries>
              <c15:ser>
                <c:idx val="12"/>
                <c:order val="14"/>
                <c:tx>
                  <c:strRef>
                    <c:extLst xmlns:c15="http://schemas.microsoft.com/office/drawing/2012/chart">
                      <c:ext xmlns:c15="http://schemas.microsoft.com/office/drawing/2012/chart" uri="{02D57815-91ED-43cb-92C2-25804820EDAC}">
                        <c15:formulaRef>
                          <c15:sqref>'Calc - Incremental'!$C$42</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004BFF">
                            <a:tint val="86000"/>
                            <a:shade val="95000"/>
                            <a:satMod val="105000"/>
                          </a:srgbClr>
                        </a:solidFill>
                        <a:prstDash val="solid"/>
                        <a:round/>
                      </a14:hiddenLine>
                    </a:ext>
                  </a:extLst>
                </c:spPr>
                <c:marker>
                  <c:symbol val="circle"/>
                  <c:size val="7"/>
                  <c:spPr>
                    <a:solidFill>
                      <a:srgbClr val="000000"/>
                    </a:solidFill>
                    <a:ln w="3175">
                      <a:solidFill>
                        <a:srgbClr val="000000"/>
                      </a:solidFill>
                      <a:prstDash val="solid"/>
                    </a:ln>
                    <a:effectLst/>
                  </c:spPr>
                </c:marker>
                <c:xVal>
                  <c:numRef>
                    <c:extLst xmlns:c15="http://schemas.microsoft.com/office/drawing/2012/chart">
                      <c:ext xmlns:c15="http://schemas.microsoft.com/office/drawing/2012/chart" uri="{02D57815-91ED-43cb-92C2-25804820EDAC}">
                        <c15:formulaRef>
                          <c15:sqref>'Calc - Incremental'!$E$42</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Incremental'!$D$42</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E-6E24-4EF6-883A-FA1A350BFA55}"/>
                  </c:ext>
                </c:extLst>
              </c15:ser>
            </c15:filteredScatterSeries>
            <c15:filteredScatterSeries>
              <c15:ser>
                <c:idx val="13"/>
                <c:order val="15"/>
                <c:tx>
                  <c:strRef>
                    <c:extLst xmlns:c15="http://schemas.microsoft.com/office/drawing/2012/chart">
                      <c:ext xmlns:c15="http://schemas.microsoft.com/office/drawing/2012/chart" uri="{02D57815-91ED-43cb-92C2-25804820EDAC}">
                        <c15:formulaRef>
                          <c15:sqref>'Calc - Incremental'!$C$43</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9200E6">
                            <a:tint val="86000"/>
                            <a:shade val="95000"/>
                            <a:satMod val="105000"/>
                          </a:srgbClr>
                        </a:solidFill>
                        <a:prstDash val="solid"/>
                        <a:round/>
                      </a14:hiddenLine>
                    </a:ext>
                  </a:extLst>
                </c:spPr>
                <c:marker>
                  <c:symbol val="circle"/>
                  <c:size val="7"/>
                  <c:spPr>
                    <a:solidFill>
                      <a:srgbClr val="FFCD9B"/>
                    </a:solidFill>
                    <a:ln w="3175">
                      <a:solidFill>
                        <a:srgbClr val="FFCD9B"/>
                      </a:solidFill>
                      <a:prstDash val="solid"/>
                    </a:ln>
                    <a:effectLst/>
                  </c:spPr>
                </c:marker>
                <c:xVal>
                  <c:numRef>
                    <c:extLst xmlns:c15="http://schemas.microsoft.com/office/drawing/2012/chart">
                      <c:ext xmlns:c15="http://schemas.microsoft.com/office/drawing/2012/chart" uri="{02D57815-91ED-43cb-92C2-25804820EDAC}">
                        <c15:formulaRef>
                          <c15:sqref>'Calc - Incremental'!$E$43</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Incremental'!$D$43</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0F-6E24-4EF6-883A-FA1A350BFA55}"/>
                  </c:ext>
                </c:extLst>
              </c15:ser>
            </c15:filteredScatterSeries>
            <c15:filteredScatterSeries>
              <c15:ser>
                <c:idx val="15"/>
                <c:order val="16"/>
                <c:tx>
                  <c:strRef>
                    <c:extLst xmlns:c15="http://schemas.microsoft.com/office/drawing/2012/chart">
                      <c:ext xmlns:c15="http://schemas.microsoft.com/office/drawing/2012/chart" uri="{02D57815-91ED-43cb-92C2-25804820EDAC}">
                        <c15:formulaRef>
                          <c15:sqref>'Calc - Incremental'!$C$44</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1AC9A8">
                            <a:tint val="86000"/>
                            <a:shade val="95000"/>
                            <a:satMod val="105000"/>
                          </a:srgbClr>
                        </a:solidFill>
                        <a:prstDash val="solid"/>
                        <a:round/>
                      </a14:hiddenLine>
                    </a:ext>
                  </a:extLst>
                </c:spPr>
                <c:marker>
                  <c:symbol val="square"/>
                  <c:size val="7"/>
                  <c:spPr>
                    <a:solidFill>
                      <a:srgbClr val="99F2E0"/>
                    </a:solidFill>
                    <a:ln w="3175">
                      <a:solidFill>
                        <a:srgbClr val="99F2E0"/>
                      </a:solidFill>
                      <a:prstDash val="solid"/>
                    </a:ln>
                    <a:effectLst/>
                  </c:spPr>
                </c:marker>
                <c:xVal>
                  <c:numRef>
                    <c:extLst xmlns:c15="http://schemas.microsoft.com/office/drawing/2012/chart">
                      <c:ext xmlns:c15="http://schemas.microsoft.com/office/drawing/2012/chart" uri="{02D57815-91ED-43cb-92C2-25804820EDAC}">
                        <c15:formulaRef>
                          <c15:sqref>'Calc - Incremental'!$E$44</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Incremental'!$D$44</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10-6E24-4EF6-883A-FA1A350BFA55}"/>
                  </c:ext>
                </c:extLst>
              </c15:ser>
            </c15:filteredScatterSeries>
            <c15:filteredScatterSeries>
              <c15:ser>
                <c:idx val="17"/>
                <c:order val="17"/>
                <c:tx>
                  <c:strRef>
                    <c:extLst xmlns:c15="http://schemas.microsoft.com/office/drawing/2012/chart">
                      <c:ext xmlns:c15="http://schemas.microsoft.com/office/drawing/2012/chart" uri="{02D57815-91ED-43cb-92C2-25804820EDAC}">
                        <c15:formulaRef>
                          <c15:sqref>'Calc - Incremental'!$C$45</c15:sqref>
                        </c15:formulaRef>
                      </c:ext>
                    </c:extLst>
                    <c:strCache>
                      <c:ptCount val="1"/>
                    </c:strCache>
                  </c:strRef>
                </c:tx>
                <c:spPr>
                  <a:ln w="28575" cap="rnd" cmpd="sng" algn="ctr">
                    <a:noFill/>
                    <a:prstDash val="solid"/>
                    <a:round/>
                  </a:ln>
                  <a:effectLst/>
                  <a:extLst>
                    <a:ext uri="{91240B29-F687-4F45-9708-019B960494DF}">
                      <a14:hiddenLine xmlns:a14="http://schemas.microsoft.com/office/drawing/2010/main" w="28575" cap="rnd" cmpd="sng" algn="ctr">
                        <a:solidFill>
                          <a:srgbClr val="84BD00">
                            <a:tint val="86000"/>
                            <a:shade val="95000"/>
                            <a:satMod val="105000"/>
                          </a:srgbClr>
                        </a:solidFill>
                        <a:prstDash val="solid"/>
                        <a:round/>
                      </a14:hiddenLine>
                    </a:ext>
                  </a:extLst>
                </c:spPr>
                <c:marker>
                  <c:symbol val="circle"/>
                  <c:size val="7"/>
                  <c:spPr>
                    <a:solidFill>
                      <a:srgbClr val="808080"/>
                    </a:solidFill>
                    <a:ln w="3175">
                      <a:solidFill>
                        <a:srgbClr val="808080"/>
                      </a:solidFill>
                      <a:prstDash val="solid"/>
                    </a:ln>
                    <a:effectLst/>
                  </c:spPr>
                </c:marker>
                <c:xVal>
                  <c:numRef>
                    <c:extLst xmlns:c15="http://schemas.microsoft.com/office/drawing/2012/chart">
                      <c:ext xmlns:c15="http://schemas.microsoft.com/office/drawing/2012/chart" uri="{02D57815-91ED-43cb-92C2-25804820EDAC}">
                        <c15:formulaRef>
                          <c15:sqref>'Calc - Incremental'!$E$45</c15:sqref>
                        </c15:formulaRef>
                      </c:ext>
                    </c:extLst>
                    <c:numCache>
                      <c:formatCode>0.000</c:formatCode>
                      <c:ptCount val="1"/>
                    </c:numCache>
                  </c:numRef>
                </c:xVal>
                <c:yVal>
                  <c:numRef>
                    <c:extLst xmlns:c15="http://schemas.microsoft.com/office/drawing/2012/chart">
                      <c:ext xmlns:c15="http://schemas.microsoft.com/office/drawing/2012/chart" uri="{02D57815-91ED-43cb-92C2-25804820EDAC}">
                        <c15:formulaRef>
                          <c15:sqref>'Calc - Incremental'!$D$45</c15:sqref>
                        </c15:formulaRef>
                      </c:ext>
                    </c:extLst>
                    <c:numCache>
                      <c:formatCode>#,##0</c:formatCode>
                      <c:ptCount val="1"/>
                    </c:numCache>
                  </c:numRef>
                </c:yVal>
                <c:smooth val="0"/>
                <c:extLst xmlns:c15="http://schemas.microsoft.com/office/drawing/2012/chart">
                  <c:ext xmlns:c16="http://schemas.microsoft.com/office/drawing/2014/chart" uri="{C3380CC4-5D6E-409C-BE32-E72D297353CC}">
                    <c16:uniqueId val="{00000011-6E24-4EF6-883A-FA1A350BFA55}"/>
                  </c:ext>
                </c:extLst>
              </c15:ser>
            </c15:filteredScatterSeries>
          </c:ext>
        </c:extLst>
      </c:scatterChart>
      <c:valAx>
        <c:axId val="857089112"/>
        <c:scaling>
          <c:orientation val="minMax"/>
          <c:max val="26"/>
          <c:min val="21"/>
        </c:scaling>
        <c:delete val="0"/>
        <c:axPos val="b"/>
        <c:title>
          <c:tx>
            <c:rich>
              <a:bodyPr/>
              <a:lstStyle/>
              <a:p>
                <a:pPr>
                  <a:defRPr sz="1400">
                    <a:solidFill>
                      <a:schemeClr val="tx1">
                        <a:lumMod val="65000"/>
                        <a:lumOff val="35000"/>
                      </a:schemeClr>
                    </a:solidFill>
                  </a:defRPr>
                </a:pPr>
                <a:r>
                  <a:rPr lang="en-CA" sz="1200" baseline="0">
                    <a:solidFill>
                      <a:sysClr val="windowText" lastClr="000000"/>
                    </a:solidFill>
                  </a:rPr>
                  <a:t>Total QALYs</a:t>
                </a:r>
                <a:endParaRPr lang="en-CA" sz="1200">
                  <a:solidFill>
                    <a:sysClr val="windowText" lastClr="000000"/>
                  </a:solidFill>
                </a:endParaRPr>
              </a:p>
            </c:rich>
          </c:tx>
          <c:layout>
            <c:manualLayout>
              <c:xMode val="edge"/>
              <c:yMode val="edge"/>
              <c:x val="0.4895920062542754"/>
              <c:y val="0.74801573078454797"/>
            </c:manualLayout>
          </c:layout>
          <c:overlay val="0"/>
        </c:title>
        <c:numFmt formatCode="0.00" sourceLinked="0"/>
        <c:majorTickMark val="out"/>
        <c:minorTickMark val="none"/>
        <c:tickLblPos val="nextTo"/>
        <c:spPr>
          <a:ln w="6350">
            <a:solidFill>
              <a:schemeClr val="tx1"/>
            </a:solidFill>
          </a:ln>
        </c:spPr>
        <c:txPr>
          <a:bodyPr/>
          <a:lstStyle/>
          <a:p>
            <a:pPr>
              <a:defRPr>
                <a:solidFill>
                  <a:sysClr val="windowText" lastClr="000000"/>
                </a:solidFill>
              </a:defRPr>
            </a:pPr>
            <a:endParaRPr lang="en-US"/>
          </a:p>
        </c:txPr>
        <c:crossAx val="857089504"/>
        <c:crosses val="autoZero"/>
        <c:crossBetween val="midCat"/>
      </c:valAx>
      <c:valAx>
        <c:axId val="857089504"/>
        <c:scaling>
          <c:orientation val="minMax"/>
        </c:scaling>
        <c:delete val="0"/>
        <c:axPos val="l"/>
        <c:title>
          <c:tx>
            <c:rich>
              <a:bodyPr rot="-5400000" vert="horz"/>
              <a:lstStyle/>
              <a:p>
                <a:pPr>
                  <a:defRPr sz="1400">
                    <a:solidFill>
                      <a:schemeClr val="tx1">
                        <a:lumMod val="65000"/>
                        <a:lumOff val="35000"/>
                      </a:schemeClr>
                    </a:solidFill>
                  </a:defRPr>
                </a:pPr>
                <a:r>
                  <a:rPr lang="en-CA" sz="1200">
                    <a:solidFill>
                      <a:sysClr val="windowText" lastClr="000000"/>
                    </a:solidFill>
                  </a:rPr>
                  <a:t>Total Costs/ SAR</a:t>
                </a:r>
              </a:p>
            </c:rich>
          </c:tx>
          <c:layout>
            <c:manualLayout>
              <c:xMode val="edge"/>
              <c:yMode val="edge"/>
              <c:x val="5.5249928059989588E-5"/>
              <c:y val="0.26923896584239859"/>
            </c:manualLayout>
          </c:layout>
          <c:overlay val="0"/>
        </c:title>
        <c:numFmt formatCode="#,##0" sourceLinked="0"/>
        <c:majorTickMark val="out"/>
        <c:minorTickMark val="none"/>
        <c:tickLblPos val="nextTo"/>
        <c:spPr>
          <a:ln w="6350">
            <a:solidFill>
              <a:schemeClr val="tx1"/>
            </a:solidFill>
          </a:ln>
        </c:spPr>
        <c:txPr>
          <a:bodyPr/>
          <a:lstStyle/>
          <a:p>
            <a:pPr>
              <a:defRPr>
                <a:solidFill>
                  <a:sysClr val="windowText" lastClr="000000"/>
                </a:solidFill>
              </a:defRPr>
            </a:pPr>
            <a:endParaRPr lang="en-US"/>
          </a:p>
        </c:txPr>
        <c:crossAx val="857089112"/>
        <c:crosses val="autoZero"/>
        <c:crossBetween val="midCat"/>
      </c:valAx>
    </c:plotArea>
    <c:legend>
      <c:legendPos val="b"/>
      <c:layout>
        <c:manualLayout>
          <c:xMode val="edge"/>
          <c:yMode val="edge"/>
          <c:x val="0.10075087950747581"/>
          <c:y val="0.81501045400238936"/>
          <c:w val="0.88580381948912523"/>
          <c:h val="0.18498954599761053"/>
        </c:manualLayout>
      </c:layout>
      <c:overlay val="0"/>
    </c:legend>
    <c:plotVisOnly val="1"/>
    <c:dispBlanksAs val="gap"/>
    <c:showDLblsOverMax val="0"/>
  </c:chart>
  <c:spPr>
    <a:ln w="6350">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d391c-80c5-49d2-9478-644d82011b17" xsi:nil="true"/>
    <lcf76f155ced4ddcb4097134ff3c332f xmlns="3a8218b8-6846-42f6-8cf8-2e2cddf0d5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7BEB181628E46B98D00FD3694B2EF" ma:contentTypeVersion="17" ma:contentTypeDescription="Create a new document." ma:contentTypeScope="" ma:versionID="e8c21363a351c289c3a7d6579f11f714">
  <xsd:schema xmlns:xsd="http://www.w3.org/2001/XMLSchema" xmlns:xs="http://www.w3.org/2001/XMLSchema" xmlns:p="http://schemas.microsoft.com/office/2006/metadata/properties" xmlns:ns2="3a8218b8-6846-42f6-8cf8-2e2cddf0d563" xmlns:ns3="472d391c-80c5-49d2-9478-644d82011b17" targetNamespace="http://schemas.microsoft.com/office/2006/metadata/properties" ma:root="true" ma:fieldsID="9169a0b7ecf54b212fc62aa20addab2d" ns2:_="" ns3:_="">
    <xsd:import namespace="3a8218b8-6846-42f6-8cf8-2e2cddf0d563"/>
    <xsd:import namespace="472d391c-80c5-49d2-9478-644d82011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218b8-6846-42f6-8cf8-2e2cddf0d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c2da0-965e-4c49-9e20-3f75548340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d391c-80c5-49d2-9478-644d82011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b5036a-010d-45da-b3b9-ae6990f9462a}" ma:internalName="TaxCatchAll" ma:showField="CatchAllData" ma:web="472d391c-80c5-49d2-9478-644d82011b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12264-3C61-4C79-8151-DF1FECDDA8C7}">
  <ds:schemaRefs>
    <ds:schemaRef ds:uri="http://schemas.microsoft.com/office/2006/metadata/properties"/>
    <ds:schemaRef ds:uri="http://schemas.microsoft.com/office/infopath/2007/PartnerControls"/>
    <ds:schemaRef ds:uri="472d391c-80c5-49d2-9478-644d82011b17"/>
    <ds:schemaRef ds:uri="3a8218b8-6846-42f6-8cf8-2e2cddf0d563"/>
  </ds:schemaRefs>
</ds:datastoreItem>
</file>

<file path=customXml/itemProps2.xml><?xml version="1.0" encoding="utf-8"?>
<ds:datastoreItem xmlns:ds="http://schemas.openxmlformats.org/officeDocument/2006/customXml" ds:itemID="{D49E4E32-16D6-4062-A04A-FCD213F90422}">
  <ds:schemaRefs>
    <ds:schemaRef ds:uri="http://schemas.openxmlformats.org/officeDocument/2006/bibliography"/>
  </ds:schemaRefs>
</ds:datastoreItem>
</file>

<file path=customXml/itemProps3.xml><?xml version="1.0" encoding="utf-8"?>
<ds:datastoreItem xmlns:ds="http://schemas.openxmlformats.org/officeDocument/2006/customXml" ds:itemID="{A61E998D-939E-43A4-9D79-10FAC9CC2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218b8-6846-42f6-8cf8-2e2cddf0d563"/>
    <ds:schemaRef ds:uri="472d391c-80c5-49d2-9478-644d82011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D447D-9C53-45AB-82AA-363BF7C23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Fasseeh</dc:creator>
  <cp:keywords/>
  <dc:description/>
  <cp:lastModifiedBy>Baher ELEZBAWY</cp:lastModifiedBy>
  <cp:revision>8</cp:revision>
  <dcterms:created xsi:type="dcterms:W3CDTF">2026-05-21T22:22:00Z</dcterms:created>
  <dcterms:modified xsi:type="dcterms:W3CDTF">2026-05-24T15:08:00Z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0x0101000277BEB181628E46B98D00FD3694B2EF</vt:lpwstr>
  </property>
  <property fmtid="{D5CDD505-2E9C-101B-9397-08002B2CF9AE}" pid="3" name="ClassificationContentMarkingFooterShapeIds">
    <vt:lpwstr>52f11e5f,3179a7f8,4b59e231</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2026-05-21T22:22:00Z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7844ead5-512d-4b85-b83f-ca4be53c369f</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