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EE95" w14:textId="2AC19BC9" w:rsidR="00DD6440" w:rsidRDefault="00497D49">
      <w:r w:rsidRPr="00497D49">
        <w:rPr>
          <w:b/>
          <w:bCs/>
        </w:rPr>
        <w:t>Supplementary Table S1.</w:t>
      </w:r>
      <w:r w:rsidRPr="00497D49">
        <w:t xml:space="preserve"> Cytokine × Intraoperative Oxidative Stress Interaction Models Predicting 6-Month Pain Outcomes</w:t>
      </w:r>
    </w:p>
    <w:tbl>
      <w:tblPr>
        <w:tblW w:w="5000" w:type="pct"/>
        <w:jc w:val="center"/>
        <w:tblLook w:val="0420" w:firstRow="1" w:lastRow="0" w:firstColumn="0" w:lastColumn="0" w:noHBand="0" w:noVBand="1"/>
      </w:tblPr>
      <w:tblGrid>
        <w:gridCol w:w="1309"/>
        <w:gridCol w:w="1795"/>
        <w:gridCol w:w="383"/>
        <w:gridCol w:w="1751"/>
        <w:gridCol w:w="1580"/>
        <w:gridCol w:w="1437"/>
        <w:gridCol w:w="817"/>
      </w:tblGrid>
      <w:tr w:rsidR="00DD6440" w14:paraId="5E1AE8BF"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DA9C2D"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b/>
                <w:color w:val="000000"/>
                <w:sz w:val="18"/>
                <w:szCs w:val="18"/>
              </w:rPr>
            </w:pPr>
            <w:r>
              <w:rPr>
                <w:rFonts w:ascii="Helvetica" w:eastAsia="Helvetica" w:hAnsi="Helvetica" w:cs="Helvetica"/>
                <w:b/>
                <w:color w:val="000000"/>
                <w:sz w:val="18"/>
                <w:szCs w:val="18"/>
              </w:rPr>
              <w:t>Cytokine</w:t>
            </w:r>
            <w:r>
              <w:rPr>
                <w:rFonts w:ascii="Helvetica" w:eastAsia="Helvetica" w:hAnsi="Helvetica" w:cs="Helvetica"/>
                <w:b/>
                <w:color w:val="000000"/>
                <w:sz w:val="18"/>
                <w:szCs w:val="18"/>
              </w:rPr>
              <w:br/>
              <w:t>Moderator</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A64037"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b/>
                <w:color w:val="000000"/>
                <w:sz w:val="18"/>
                <w:szCs w:val="18"/>
              </w:rPr>
            </w:pPr>
            <w:r>
              <w:rPr>
                <w:rFonts w:ascii="Helvetica" w:eastAsia="Helvetica" w:hAnsi="Helvetica" w:cs="Helvetica"/>
                <w:b/>
                <w:color w:val="000000"/>
                <w:sz w:val="18"/>
                <w:szCs w:val="18"/>
              </w:rPr>
              <w:t>6-Month</w:t>
            </w:r>
            <w:r>
              <w:rPr>
                <w:rFonts w:ascii="Helvetica" w:eastAsia="Helvetica" w:hAnsi="Helvetica" w:cs="Helvetica"/>
                <w:b/>
                <w:color w:val="000000"/>
                <w:sz w:val="18"/>
                <w:szCs w:val="18"/>
              </w:rPr>
              <w:br/>
              <w:t>Pain Outcome</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FA5DF7"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
                <w:color w:val="000000"/>
                <w:sz w:val="18"/>
                <w:szCs w:val="18"/>
              </w:rPr>
            </w:pPr>
            <w:r>
              <w:rPr>
                <w:rFonts w:ascii="Helvetica" w:eastAsia="Helvetica" w:hAnsi="Helvetica" w:cs="Helvetica"/>
                <w:b/>
                <w:color w:val="000000"/>
                <w:sz w:val="18"/>
                <w:szCs w:val="18"/>
              </w:rPr>
              <w:t>N</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F39A5C"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
                <w:color w:val="000000"/>
                <w:sz w:val="18"/>
                <w:szCs w:val="18"/>
              </w:rPr>
            </w:pPr>
            <w:r>
              <w:rPr>
                <w:rFonts w:ascii="Helvetica" w:eastAsia="Helvetica" w:hAnsi="Helvetica" w:cs="Helvetica"/>
                <w:b/>
                <w:color w:val="000000"/>
                <w:sz w:val="18"/>
                <w:szCs w:val="18"/>
              </w:rPr>
              <w:t>Interaction</w:t>
            </w:r>
            <w:r>
              <w:rPr>
                <w:rFonts w:ascii="Helvetica" w:eastAsia="Helvetica" w:hAnsi="Helvetica" w:cs="Helvetica"/>
                <w:b/>
                <w:color w:val="000000"/>
                <w:sz w:val="18"/>
                <w:szCs w:val="18"/>
              </w:rPr>
              <w:br/>
              <w:t>β [95% CI]</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7575CA"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
                <w:color w:val="000000"/>
                <w:sz w:val="18"/>
                <w:szCs w:val="18"/>
              </w:rPr>
            </w:pPr>
            <w:r>
              <w:rPr>
                <w:rFonts w:ascii="Helvetica" w:eastAsia="Helvetica" w:hAnsi="Helvetica" w:cs="Helvetica"/>
                <w:b/>
                <w:color w:val="000000"/>
                <w:sz w:val="18"/>
                <w:szCs w:val="18"/>
              </w:rPr>
              <w:t>p</w:t>
            </w:r>
            <w:r>
              <w:rPr>
                <w:rFonts w:ascii="Helvetica" w:eastAsia="Helvetica" w:hAnsi="Helvetica" w:cs="Helvetica"/>
                <w:b/>
                <w:color w:val="000000"/>
                <w:sz w:val="18"/>
                <w:szCs w:val="18"/>
              </w:rPr>
              <w:br/>
              <w:t>(unadjusted)</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34B354"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
                <w:color w:val="000000"/>
                <w:sz w:val="18"/>
                <w:szCs w:val="18"/>
              </w:rPr>
            </w:pPr>
            <w:r>
              <w:rPr>
                <w:rFonts w:ascii="Helvetica" w:eastAsia="Helvetica" w:hAnsi="Helvetica" w:cs="Helvetica"/>
                <w:b/>
                <w:color w:val="000000"/>
                <w:sz w:val="18"/>
                <w:szCs w:val="18"/>
              </w:rPr>
              <w:t>p</w:t>
            </w:r>
            <w:r>
              <w:rPr>
                <w:rFonts w:ascii="Helvetica" w:eastAsia="Helvetica" w:hAnsi="Helvetica" w:cs="Helvetica"/>
                <w:b/>
                <w:color w:val="000000"/>
                <w:sz w:val="18"/>
                <w:szCs w:val="18"/>
              </w:rPr>
              <w:br/>
              <w:t>(FDR-adjusted)</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D07B67"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
                <w:color w:val="000000"/>
                <w:sz w:val="18"/>
                <w:szCs w:val="18"/>
              </w:rPr>
            </w:pPr>
            <w:r>
              <w:rPr>
                <w:rFonts w:ascii="Helvetica" w:eastAsia="Helvetica" w:hAnsi="Helvetica" w:cs="Helvetica"/>
                <w:b/>
                <w:color w:val="000000"/>
                <w:sz w:val="18"/>
                <w:szCs w:val="18"/>
              </w:rPr>
              <w:t>Model</w:t>
            </w:r>
            <w:r>
              <w:rPr>
                <w:rFonts w:ascii="Helvetica" w:eastAsia="Helvetica" w:hAnsi="Helvetica" w:cs="Helvetica"/>
                <w:b/>
                <w:color w:val="000000"/>
                <w:sz w:val="18"/>
                <w:szCs w:val="18"/>
              </w:rPr>
              <w:br/>
              <w:t>R²</w:t>
            </w:r>
          </w:p>
        </w:tc>
      </w:tr>
      <w:tr w:rsidR="00DD6440" w14:paraId="7EED9D26" w14:textId="77777777">
        <w:trPr>
          <w:jc w:val="center"/>
        </w:trPr>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FC86B"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IL-10</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89353"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KOOS-JR</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8CAEB"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D6546"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0.630 [-7.751, 9.011]</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30858"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0.881</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3F09C"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0.925</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265F0"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0.157</w:t>
            </w:r>
          </w:p>
        </w:tc>
      </w:tr>
      <w:tr w:rsidR="00DD6440" w14:paraId="76F27FEA"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2A965"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98BCA"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MPQ-2 Continuous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4A738"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FB2F0"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0.326 [-0.287, 0.938]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05F61"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0.290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7DCF0"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0.436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3AEB7"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0.180</w:t>
            </w:r>
          </w:p>
        </w:tc>
      </w:tr>
      <w:tr w:rsidR="00DD6440" w14:paraId="0D601A2A"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22141"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28E02"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MPQ-2 Neuropathic</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EC2F0"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92D5A" w14:textId="77777777" w:rsidR="00DD6440" w:rsidRPr="00CD19EE"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Cs/>
                <w:color w:val="000000"/>
                <w:sz w:val="18"/>
                <w:szCs w:val="18"/>
              </w:rPr>
            </w:pPr>
            <w:r w:rsidRPr="00CD19EE">
              <w:rPr>
                <w:rFonts w:ascii="Helvetica" w:eastAsia="Helvetica" w:hAnsi="Helvetica" w:cs="Helvetica"/>
                <w:bCs/>
                <w:color w:val="000000"/>
                <w:sz w:val="18"/>
                <w:szCs w:val="18"/>
              </w:rPr>
              <w:t>0.440 [0.058, 0.823]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DD06D" w14:textId="77777777" w:rsidR="00DD6440" w:rsidRPr="00CD19EE"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Cs/>
                <w:color w:val="000000"/>
                <w:sz w:val="18"/>
                <w:szCs w:val="18"/>
              </w:rPr>
            </w:pPr>
            <w:r w:rsidRPr="00CD19EE">
              <w:rPr>
                <w:rFonts w:ascii="Helvetica" w:eastAsia="Helvetica" w:hAnsi="Helvetica" w:cs="Helvetica"/>
                <w:bCs/>
                <w:color w:val="000000"/>
                <w:sz w:val="18"/>
                <w:szCs w:val="18"/>
              </w:rPr>
              <w:t>0.025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1D3AB" w14:textId="77777777" w:rsidR="00DD6440" w:rsidRPr="00CD19EE"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Cs/>
                <w:color w:val="000000"/>
                <w:sz w:val="18"/>
                <w:szCs w:val="18"/>
              </w:rPr>
            </w:pPr>
            <w:r w:rsidRPr="00CD19EE">
              <w:rPr>
                <w:rFonts w:ascii="Helvetica" w:eastAsia="Helvetica" w:hAnsi="Helvetica" w:cs="Helvetica"/>
                <w:bCs/>
                <w:color w:val="000000"/>
                <w:sz w:val="18"/>
                <w:szCs w:val="18"/>
              </w:rPr>
              <w:t>0.252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21A84"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0.363</w:t>
            </w:r>
          </w:p>
        </w:tc>
      </w:tr>
      <w:tr w:rsidR="00DD6440" w14:paraId="7595CBFB"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8796D"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71EF8"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MPQ-2 Total</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BD7CE"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2A6CB"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0.333 [-0.129, 0.795]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592FC"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0.154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4B432"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1DC85"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0.229</w:t>
            </w:r>
          </w:p>
        </w:tc>
      </w:tr>
      <w:tr w:rsidR="00DD6440" w14:paraId="37F102A5"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F4B28"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2F175"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NRS Average Pain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5EA9F"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6BCC9"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0.514 [-0.151, 1.178]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561EE"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0.127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ACB6A"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A8730"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0.225</w:t>
            </w:r>
          </w:p>
        </w:tc>
      </w:tr>
      <w:tr w:rsidR="00DD6440" w14:paraId="7011800B"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F5559"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A1644"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NRS Worst Pain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50DDD"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1A4FD"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0.006 [-1.409, 1.421]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33F3F"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0.993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E3CB6"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0.993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BF061"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0.168</w:t>
            </w:r>
          </w:p>
        </w:tc>
      </w:tr>
      <w:tr w:rsidR="00DD6440" w14:paraId="137D519B"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A18C9"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5BB5A"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PROMIS Interference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1277D"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4BE4D"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0.791 [-3.700, 5.283]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5834A"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0.725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A7644"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0.897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7D402"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0.239</w:t>
            </w:r>
          </w:p>
        </w:tc>
      </w:tr>
      <w:tr w:rsidR="00DD6440" w14:paraId="3C258E5C"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06AF8"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486C3"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KOOS-JR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29214"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AB554"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-1.430 [-7.869, 5.009]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B037F"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0.657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210E0"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0.897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E573C"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0.161</w:t>
            </w:r>
          </w:p>
        </w:tc>
      </w:tr>
      <w:tr w:rsidR="00DD6440" w14:paraId="28436601"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3390A"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FF166"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MPQ-2 Continuous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CBBCF"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DC14D"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0.407 [-0.056, 0.869]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D7D49"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0.083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C6350"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ACF66"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0.212</w:t>
            </w:r>
          </w:p>
        </w:tc>
      </w:tr>
      <w:tr w:rsidR="00DD6440" w14:paraId="1E7EFFFB"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D080F"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AFD2B"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MPQ-2 Neuropathic</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F2CAC"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171FD"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0.211 [-0.094, 0.515]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ED6E4"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0.170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6DCD1"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21EA9"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0.323</w:t>
            </w:r>
          </w:p>
        </w:tc>
      </w:tr>
      <w:tr w:rsidR="00DD6440" w14:paraId="52C9CB1E"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EF7B6"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1A515"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MPQ-2 Total</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6F7AA"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7F0DA"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0.302 [-0.052, 0.655]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FA89A"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0.093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3C169"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FAC16"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0.243</w:t>
            </w:r>
          </w:p>
        </w:tc>
      </w:tr>
      <w:tr w:rsidR="00DD6440" w14:paraId="2752058F"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212CB"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7C7DD"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NRS Average Pain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B6C7B"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DACFC" w14:textId="77777777" w:rsidR="00DD6440" w:rsidRPr="00CD19EE"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Cs/>
                <w:color w:val="000000"/>
                <w:sz w:val="18"/>
                <w:szCs w:val="18"/>
              </w:rPr>
            </w:pPr>
            <w:r w:rsidRPr="00CD19EE">
              <w:rPr>
                <w:rFonts w:ascii="Helvetica" w:eastAsia="Helvetica" w:hAnsi="Helvetica" w:cs="Helvetica"/>
                <w:bCs/>
                <w:color w:val="000000"/>
                <w:sz w:val="18"/>
                <w:szCs w:val="18"/>
              </w:rPr>
              <w:t>0.529 [0.036, 1.022]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21496" w14:textId="77777777" w:rsidR="00DD6440" w:rsidRPr="00CD19EE"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Cs/>
                <w:color w:val="000000"/>
                <w:sz w:val="18"/>
                <w:szCs w:val="18"/>
              </w:rPr>
            </w:pPr>
            <w:r w:rsidRPr="00CD19EE">
              <w:rPr>
                <w:rFonts w:ascii="Helvetica" w:eastAsia="Helvetica" w:hAnsi="Helvetica" w:cs="Helvetica"/>
                <w:bCs/>
                <w:color w:val="000000"/>
                <w:sz w:val="18"/>
                <w:szCs w:val="18"/>
              </w:rPr>
              <w:t>0.036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CC4EA" w14:textId="77777777" w:rsidR="00DD6440" w:rsidRPr="00CD19EE"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Cs/>
                <w:color w:val="000000"/>
                <w:sz w:val="18"/>
                <w:szCs w:val="18"/>
              </w:rPr>
            </w:pPr>
            <w:r w:rsidRPr="00CD19EE">
              <w:rPr>
                <w:rFonts w:ascii="Helvetica" w:eastAsia="Helvetica" w:hAnsi="Helvetica" w:cs="Helvetica"/>
                <w:bCs/>
                <w:color w:val="000000"/>
                <w:sz w:val="18"/>
                <w:szCs w:val="18"/>
              </w:rPr>
              <w:t>0.252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B199A"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0.281</w:t>
            </w:r>
          </w:p>
        </w:tc>
      </w:tr>
      <w:tr w:rsidR="00DD6440" w14:paraId="2F46535B"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C05E9"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B6FA5"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NRS Worst Pain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6E907"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69473"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0.596 [-0.487, 1.678]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9D0A0"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56398"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0.436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A6D0C"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0.180</w:t>
            </w:r>
          </w:p>
        </w:tc>
      </w:tr>
      <w:tr w:rsidR="00DD6440" w14:paraId="2DE4031E"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89669"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IL-6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F1781"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PROMIS Interference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59625"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DBA98"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3.226 [-0.127, 6.579]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C390E"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0.059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58DC7"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CCDE8"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0.285</w:t>
            </w:r>
          </w:p>
        </w:tc>
      </w:tr>
      <w:tr w:rsidR="00DD6440" w14:paraId="1FE2CAE7"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85477"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TNF-α</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D2669"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KOOS-JR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74110"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8087C"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0.761 [-8.028, 9.550]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A58AF"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0.863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91108"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0.925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F497B"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0.203</w:t>
            </w:r>
          </w:p>
        </w:tc>
      </w:tr>
      <w:tr w:rsidR="00DD6440" w14:paraId="31F9AAC6"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EC3E0"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TNF-α</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D5EEA"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MPQ-2 Continuous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EF81E"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1912F"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0.425 [-0.144, 0.995]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B7C56"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0.140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DB4ED"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2BF16"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0.391</w:t>
            </w:r>
          </w:p>
        </w:tc>
      </w:tr>
      <w:tr w:rsidR="00DD6440" w14:paraId="60DD2CCC"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94A77"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TNF-α</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A9D95"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MPQ-2 Neuropathic</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C3B9D"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7D1C0"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0.461 [0.100, 0.823]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672D1"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0.013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F7B03"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F200B"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0.514</w:t>
            </w:r>
          </w:p>
        </w:tc>
      </w:tr>
      <w:tr w:rsidR="00DD6440" w14:paraId="5E25A508"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C700B"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TNF-α</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318FC"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MPQ-2 Total</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23DDB"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BF13F"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0.341 [-0.095, 0.778]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2CCEF"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0.123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CDEDE"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EAFA8"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0.411</w:t>
            </w:r>
          </w:p>
        </w:tc>
      </w:tr>
      <w:tr w:rsidR="00DD6440" w14:paraId="0B1D718D"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91E69"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TNF-α</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0A1AC"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NRS Average Pain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7232B"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D00BD" w14:textId="77777777" w:rsidR="00DD6440" w:rsidRPr="00CD19EE"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Cs/>
                <w:color w:val="000000"/>
                <w:sz w:val="18"/>
                <w:szCs w:val="18"/>
              </w:rPr>
            </w:pPr>
            <w:r w:rsidRPr="00CD19EE">
              <w:rPr>
                <w:rFonts w:ascii="Helvetica" w:eastAsia="Helvetica" w:hAnsi="Helvetica" w:cs="Helvetica"/>
                <w:bCs/>
                <w:color w:val="000000"/>
                <w:sz w:val="18"/>
                <w:szCs w:val="18"/>
              </w:rPr>
              <w:t>0.396 [-0.246, 1.039]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21D83" w14:textId="77777777" w:rsidR="00DD6440" w:rsidRPr="00CD19EE"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Cs/>
                <w:color w:val="000000"/>
                <w:sz w:val="18"/>
                <w:szCs w:val="18"/>
              </w:rPr>
            </w:pPr>
            <w:r w:rsidRPr="00CD19EE">
              <w:rPr>
                <w:rFonts w:ascii="Helvetica" w:eastAsia="Helvetica" w:hAnsi="Helvetica" w:cs="Helvetica"/>
                <w:bCs/>
                <w:color w:val="000000"/>
                <w:sz w:val="18"/>
                <w:szCs w:val="18"/>
              </w:rPr>
              <w:t>0.221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3160A" w14:textId="77777777" w:rsidR="00DD6440" w:rsidRPr="00CD19EE"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bCs/>
                <w:color w:val="000000"/>
                <w:sz w:val="18"/>
                <w:szCs w:val="18"/>
              </w:rPr>
            </w:pPr>
            <w:r w:rsidRPr="00CD19EE">
              <w:rPr>
                <w:rFonts w:ascii="Helvetica" w:eastAsia="Helvetica" w:hAnsi="Helvetica" w:cs="Helvetica"/>
                <w:bCs/>
                <w:color w:val="000000"/>
                <w:sz w:val="18"/>
                <w:szCs w:val="18"/>
              </w:rPr>
              <w:t>0.386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1433F"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0.378</w:t>
            </w:r>
          </w:p>
        </w:tc>
      </w:tr>
      <w:tr w:rsidR="00DD6440" w14:paraId="68BDA449" w14:textId="7777777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9E167"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TNF-α</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8E237"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NRS Worst Pain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B41DA"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A3B48"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-0.264 [-1.768, 1.240]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1395C"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0.726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2502B"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0.897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A61FC"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0.193</w:t>
            </w:r>
          </w:p>
        </w:tc>
      </w:tr>
      <w:tr w:rsidR="00DD6440" w14:paraId="311F8AA8" w14:textId="77777777">
        <w:trPr>
          <w:jc w:val="center"/>
        </w:trPr>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547702"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TNF-α</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66768C"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rPr>
                <w:rFonts w:ascii="Helvetica" w:eastAsia="Helvetica" w:hAnsi="Helvetica" w:cs="Helvetica"/>
                <w:color w:val="000000"/>
                <w:sz w:val="18"/>
                <w:szCs w:val="18"/>
              </w:rPr>
            </w:pPr>
            <w:r>
              <w:rPr>
                <w:rFonts w:ascii="Helvetica" w:eastAsia="Helvetica" w:hAnsi="Helvetica" w:cs="Helvetica"/>
                <w:color w:val="000000"/>
                <w:sz w:val="18"/>
                <w:szCs w:val="18"/>
              </w:rPr>
              <w:t>PROMIS Interference</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DEA524"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58</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72061C"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0.433 [-4.322, 5.188]</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612435"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0.855</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B6DC65"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0.925</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31F20B" w14:textId="77777777" w:rsidR="00DD6440" w:rsidRDefault="00000000">
            <w:pPr>
              <w:pBdr>
                <w:top w:val="none" w:sz="0" w:space="0" w:color="000000"/>
                <w:left w:val="none" w:sz="0" w:space="0" w:color="000000"/>
                <w:bottom w:val="none" w:sz="0" w:space="0" w:color="000000"/>
                <w:right w:val="none" w:sz="0" w:space="0" w:color="000000"/>
              </w:pBdr>
              <w:spacing w:before="40" w:after="40"/>
              <w:ind w:left="40" w:right="40"/>
              <w:jc w:val="center"/>
              <w:rPr>
                <w:rFonts w:ascii="Helvetica" w:eastAsia="Helvetica" w:hAnsi="Helvetica" w:cs="Helvetica"/>
                <w:color w:val="000000"/>
                <w:sz w:val="18"/>
                <w:szCs w:val="18"/>
              </w:rPr>
            </w:pPr>
            <w:r>
              <w:rPr>
                <w:rFonts w:ascii="Helvetica" w:eastAsia="Helvetica" w:hAnsi="Helvetica" w:cs="Helvetica"/>
                <w:color w:val="000000"/>
                <w:sz w:val="18"/>
                <w:szCs w:val="18"/>
              </w:rPr>
              <w:t>0.266</w:t>
            </w:r>
          </w:p>
        </w:tc>
      </w:tr>
      <w:tr w:rsidR="00DD6440" w14:paraId="69C4D001" w14:textId="77777777">
        <w:trPr>
          <w:jc w:val="center"/>
        </w:trPr>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2170FC5" w14:textId="77777777" w:rsidR="00DD644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i/>
                <w:color w:val="000000"/>
                <w:sz w:val="16"/>
                <w:szCs w:val="16"/>
              </w:rPr>
            </w:pPr>
            <w:r>
              <w:rPr>
                <w:rFonts w:ascii="Helvetica" w:eastAsia="Helvetica" w:hAnsi="Helvetica" w:cs="Helvetica"/>
                <w:i/>
                <w:color w:val="000000"/>
                <w:sz w:val="16"/>
                <w:szCs w:val="16"/>
              </w:rPr>
              <w:t>Note. Each row represents a separate hierarchical linear regression model testing the interaction between intraoperative oxidative stress and the specified baseline cytokine moderator on the 6-month pain outcome. All models adjusted for sex, age, BMI, ischemia duration, and baseline pain. β = unstandardized interaction coefficient; CI = confidence interval; FDR = false discovery rate (Benjamini-Hochberg method across all 21 tests); R² = total model R-squared. N = 57 for models predicting MPQ-2 Neuropathic due to one participant with missing outcome data.</w:t>
            </w:r>
          </w:p>
        </w:tc>
      </w:tr>
    </w:tbl>
    <w:p w14:paraId="3E6CB598" w14:textId="77777777" w:rsidR="00690BAD" w:rsidRDefault="00690BAD"/>
    <w:p w14:paraId="439B4E17" w14:textId="77777777" w:rsidR="00476F51" w:rsidRDefault="00476F51" w:rsidP="00476F51">
      <w:pPr>
        <w:rPr>
          <w:b/>
          <w:bCs/>
        </w:rPr>
      </w:pPr>
    </w:p>
    <w:p w14:paraId="488F43B3" w14:textId="77777777" w:rsidR="00476F51" w:rsidRDefault="00476F51" w:rsidP="00476F51">
      <w:pPr>
        <w:rPr>
          <w:b/>
          <w:bCs/>
        </w:rPr>
      </w:pPr>
    </w:p>
    <w:p w14:paraId="18C9CE07" w14:textId="77777777" w:rsidR="00476F51" w:rsidRDefault="00476F51" w:rsidP="00476F51">
      <w:pPr>
        <w:rPr>
          <w:b/>
          <w:bCs/>
        </w:rPr>
      </w:pPr>
    </w:p>
    <w:p w14:paraId="1F099002" w14:textId="77777777" w:rsidR="00476F51" w:rsidRDefault="00476F51" w:rsidP="00476F51">
      <w:pPr>
        <w:rPr>
          <w:b/>
          <w:bCs/>
        </w:rPr>
      </w:pPr>
    </w:p>
    <w:p w14:paraId="3D06D0E3" w14:textId="77777777" w:rsidR="00476F51" w:rsidRDefault="00476F51" w:rsidP="00476F51">
      <w:pPr>
        <w:rPr>
          <w:b/>
          <w:bCs/>
        </w:rPr>
      </w:pPr>
    </w:p>
    <w:p w14:paraId="11FC7803" w14:textId="77777777" w:rsidR="00476F51" w:rsidRDefault="00476F51" w:rsidP="00476F51">
      <w:pPr>
        <w:rPr>
          <w:b/>
          <w:bCs/>
        </w:rPr>
      </w:pPr>
    </w:p>
    <w:p w14:paraId="6E4E531F" w14:textId="77777777" w:rsidR="00476F51" w:rsidRDefault="00476F51" w:rsidP="00476F51">
      <w:pPr>
        <w:rPr>
          <w:b/>
          <w:bCs/>
        </w:rPr>
      </w:pPr>
    </w:p>
    <w:p w14:paraId="68AF5B4A" w14:textId="77777777" w:rsidR="00476F51" w:rsidRDefault="00476F51" w:rsidP="00476F51">
      <w:pPr>
        <w:rPr>
          <w:b/>
          <w:bCs/>
        </w:rPr>
      </w:pPr>
    </w:p>
    <w:p w14:paraId="0F71B5B3" w14:textId="77777777" w:rsidR="00476F51" w:rsidRDefault="00476F51" w:rsidP="00476F51">
      <w:pPr>
        <w:rPr>
          <w:b/>
          <w:bCs/>
        </w:rPr>
      </w:pPr>
    </w:p>
    <w:p w14:paraId="73B55821" w14:textId="77777777" w:rsidR="00476F51" w:rsidRDefault="00476F51" w:rsidP="00476F51">
      <w:pPr>
        <w:rPr>
          <w:b/>
          <w:bCs/>
        </w:rPr>
      </w:pPr>
    </w:p>
    <w:p w14:paraId="7ACE6EC6" w14:textId="77777777" w:rsidR="00476F51" w:rsidRDefault="00476F51" w:rsidP="00476F51">
      <w:pPr>
        <w:rPr>
          <w:b/>
          <w:bCs/>
        </w:rPr>
      </w:pPr>
    </w:p>
    <w:p w14:paraId="36338F34" w14:textId="77777777" w:rsidR="00476F51" w:rsidRDefault="00476F51" w:rsidP="00476F51">
      <w:pPr>
        <w:rPr>
          <w:b/>
          <w:bCs/>
        </w:rPr>
      </w:pPr>
    </w:p>
    <w:p w14:paraId="504B66E9" w14:textId="77777777" w:rsidR="00476F51" w:rsidRDefault="00476F51" w:rsidP="00476F51">
      <w:pPr>
        <w:rPr>
          <w:b/>
          <w:bCs/>
        </w:rPr>
      </w:pPr>
    </w:p>
    <w:p w14:paraId="72547266" w14:textId="77777777" w:rsidR="00CD19EE" w:rsidRDefault="00CD19EE" w:rsidP="00476F51">
      <w:pPr>
        <w:rPr>
          <w:b/>
          <w:bCs/>
        </w:rPr>
      </w:pPr>
    </w:p>
    <w:p w14:paraId="64C65080" w14:textId="7700BCB5" w:rsidR="00476F51" w:rsidRDefault="00476F51" w:rsidP="00476F51">
      <w:r w:rsidRPr="00A04968">
        <w:rPr>
          <w:b/>
          <w:bCs/>
        </w:rPr>
        <w:lastRenderedPageBreak/>
        <w:t>Supplementary Table S2.</w:t>
      </w:r>
      <w:r w:rsidRPr="00A04968">
        <w:t xml:space="preserve"> Comparison of Analyzed and Non-Analyzed Participants</w:t>
      </w:r>
    </w:p>
    <w:tbl>
      <w:tblPr>
        <w:tblW w:w="5000" w:type="pct"/>
        <w:jc w:val="center"/>
        <w:tblLook w:val="0420" w:firstRow="1" w:lastRow="0" w:firstColumn="0" w:lastColumn="0" w:noHBand="0" w:noVBand="1"/>
      </w:tblPr>
      <w:tblGrid>
        <w:gridCol w:w="3098"/>
        <w:gridCol w:w="2239"/>
        <w:gridCol w:w="2559"/>
        <w:gridCol w:w="1176"/>
      </w:tblGrid>
      <w:tr w:rsidR="00476F51" w14:paraId="333E6C91" w14:textId="77777777" w:rsidTr="006F7AA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0B2215"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rPr>
                <w:rFonts w:ascii="Helvetica" w:eastAsia="Helvetica" w:hAnsi="Helvetica" w:cs="Helvetica"/>
                <w:b/>
                <w:color w:val="000000"/>
                <w:sz w:val="20"/>
                <w:szCs w:val="20"/>
              </w:rPr>
            </w:pPr>
            <w:r>
              <w:rPr>
                <w:rFonts w:ascii="Helvetica" w:eastAsia="Helvetica" w:hAnsi="Helvetica" w:cs="Helvetica"/>
                <w:b/>
                <w:color w:val="000000"/>
                <w:sz w:val="20"/>
                <w:szCs w:val="20"/>
              </w:rPr>
              <w:t xml:space="preserve"> </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274276"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b/>
                <w:color w:val="000000"/>
                <w:sz w:val="20"/>
                <w:szCs w:val="20"/>
              </w:rPr>
            </w:pPr>
            <w:r>
              <w:rPr>
                <w:rFonts w:ascii="Helvetica" w:eastAsia="Helvetica" w:hAnsi="Helvetica" w:cs="Helvetica"/>
                <w:b/>
                <w:color w:val="000000"/>
                <w:sz w:val="20"/>
                <w:szCs w:val="20"/>
              </w:rPr>
              <w:t>Analyzed (n = 58)</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2DA9F9"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b/>
                <w:color w:val="000000"/>
                <w:sz w:val="20"/>
                <w:szCs w:val="20"/>
              </w:rPr>
            </w:pPr>
            <w:r>
              <w:rPr>
                <w:rFonts w:ascii="Helvetica" w:eastAsia="Helvetica" w:hAnsi="Helvetica" w:cs="Helvetica"/>
                <w:b/>
                <w:color w:val="000000"/>
                <w:sz w:val="20"/>
                <w:szCs w:val="20"/>
              </w:rPr>
              <w:t>Not Analyzed (n = 54)</w:t>
            </w:r>
          </w:p>
        </w:tc>
        <w:tc>
          <w:tcPr>
            <w:tcW w:w="0" w:type="auto"/>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DE67BD"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b/>
                <w:color w:val="000000"/>
                <w:sz w:val="20"/>
                <w:szCs w:val="20"/>
              </w:rPr>
            </w:pPr>
            <w:r>
              <w:rPr>
                <w:rFonts w:ascii="Helvetica" w:eastAsia="Helvetica" w:hAnsi="Helvetica" w:cs="Helvetica"/>
                <w:b/>
                <w:color w:val="000000"/>
                <w:sz w:val="20"/>
                <w:szCs w:val="20"/>
              </w:rPr>
              <w:t>p-value</w:t>
            </w:r>
          </w:p>
        </w:tc>
      </w:tr>
      <w:tr w:rsidR="00476F51" w14:paraId="31AF54FC" w14:textId="77777777" w:rsidTr="006F7AA7">
        <w:trPr>
          <w:jc w:val="center"/>
        </w:trPr>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7C546"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rPr>
                <w:rFonts w:ascii="Helvetica" w:eastAsia="Helvetica" w:hAnsi="Helvetica" w:cs="Helvetica"/>
                <w:color w:val="000000"/>
                <w:sz w:val="20"/>
                <w:szCs w:val="20"/>
              </w:rPr>
            </w:pPr>
            <w:r>
              <w:rPr>
                <w:rFonts w:ascii="Helvetica" w:eastAsia="Helvetica" w:hAnsi="Helvetica" w:cs="Helvetica"/>
                <w:color w:val="000000"/>
                <w:sz w:val="20"/>
                <w:szCs w:val="20"/>
              </w:rPr>
              <w:t>Age, years</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7FD05"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67.4 (7.3)</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2ACEA"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67.6 (6.5)</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06FD6"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0.935</w:t>
            </w:r>
          </w:p>
        </w:tc>
      </w:tr>
      <w:tr w:rsidR="00476F51" w14:paraId="7C4475F8" w14:textId="77777777" w:rsidTr="006F7AA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C2522"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rPr>
                <w:rFonts w:ascii="Helvetica" w:eastAsia="Helvetica" w:hAnsi="Helvetica" w:cs="Helvetica"/>
                <w:color w:val="000000"/>
                <w:sz w:val="20"/>
                <w:szCs w:val="20"/>
              </w:rPr>
            </w:pPr>
            <w:r>
              <w:rPr>
                <w:rFonts w:ascii="Helvetica" w:eastAsia="Helvetica" w:hAnsi="Helvetica" w:cs="Helvetica"/>
                <w:color w:val="000000"/>
                <w:sz w:val="20"/>
                <w:szCs w:val="20"/>
              </w:rPr>
              <w:t>Female sex, n (%)</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95E2C"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37 (64%)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E8924"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35 (65%)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FE4AD"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1.000</w:t>
            </w:r>
          </w:p>
        </w:tc>
      </w:tr>
      <w:tr w:rsidR="00476F51" w14:paraId="0A5C59CA" w14:textId="77777777" w:rsidTr="006F7AA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EA2FA"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rPr>
                <w:rFonts w:ascii="Helvetica" w:eastAsia="Helvetica" w:hAnsi="Helvetica" w:cs="Helvetica"/>
                <w:color w:val="000000"/>
                <w:sz w:val="20"/>
                <w:szCs w:val="20"/>
              </w:rPr>
            </w:pPr>
            <w:r>
              <w:rPr>
                <w:rFonts w:ascii="Helvetica" w:eastAsia="Helvetica" w:hAnsi="Helvetica" w:cs="Helvetica"/>
                <w:color w:val="000000"/>
                <w:sz w:val="20"/>
                <w:szCs w:val="20"/>
              </w:rPr>
              <w:t>BMI, kg/m²</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F42A3"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31.8 (5.7)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C3DAF"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31.8 (4.8)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72D94"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0.963</w:t>
            </w:r>
          </w:p>
        </w:tc>
      </w:tr>
      <w:tr w:rsidR="00476F51" w14:paraId="13D37005" w14:textId="77777777" w:rsidTr="006F7AA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D57C1"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rPr>
                <w:rFonts w:ascii="Helvetica" w:eastAsia="Helvetica" w:hAnsi="Helvetica" w:cs="Helvetica"/>
                <w:color w:val="000000"/>
                <w:sz w:val="20"/>
                <w:szCs w:val="20"/>
              </w:rPr>
            </w:pPr>
            <w:r>
              <w:rPr>
                <w:rFonts w:ascii="Helvetica" w:eastAsia="Helvetica" w:hAnsi="Helvetica" w:cs="Helvetica"/>
                <w:color w:val="000000"/>
                <w:sz w:val="20"/>
                <w:szCs w:val="20"/>
              </w:rPr>
              <w:t>Ischemia duration, min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C3187"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73.2 (15.1)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4B42C"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69.9 (12.1)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0FBA9"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0.200</w:t>
            </w:r>
          </w:p>
        </w:tc>
      </w:tr>
      <w:tr w:rsidR="00476F51" w14:paraId="060167DB" w14:textId="77777777" w:rsidTr="006F7AA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D1954"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rPr>
                <w:rFonts w:ascii="Helvetica" w:eastAsia="Helvetica" w:hAnsi="Helvetica" w:cs="Helvetica"/>
                <w:color w:val="000000"/>
                <w:sz w:val="20"/>
                <w:szCs w:val="20"/>
              </w:rPr>
            </w:pPr>
            <w:r>
              <w:rPr>
                <w:rFonts w:ascii="Helvetica" w:eastAsia="Helvetica" w:hAnsi="Helvetica" w:cs="Helvetica"/>
                <w:color w:val="000000"/>
                <w:sz w:val="20"/>
                <w:szCs w:val="20"/>
              </w:rPr>
              <w:t>Baseline MPQ-2 Total</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1771F"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2.3 (1.8)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39E4E"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2.3 (1.8)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CD918"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0.862</w:t>
            </w:r>
          </w:p>
        </w:tc>
      </w:tr>
      <w:tr w:rsidR="00476F51" w14:paraId="3374DD12" w14:textId="77777777" w:rsidTr="006F7AA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9F2E1"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rPr>
                <w:rFonts w:ascii="Helvetica" w:eastAsia="Helvetica" w:hAnsi="Helvetica" w:cs="Helvetica"/>
                <w:color w:val="000000"/>
                <w:sz w:val="20"/>
                <w:szCs w:val="20"/>
              </w:rPr>
            </w:pPr>
            <w:r>
              <w:rPr>
                <w:rFonts w:ascii="Helvetica" w:eastAsia="Helvetica" w:hAnsi="Helvetica" w:cs="Helvetica"/>
                <w:color w:val="000000"/>
                <w:sz w:val="20"/>
                <w:szCs w:val="20"/>
              </w:rPr>
              <w:t>Baseline NRS Worst Pain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79607"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6.0 (2.5)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360C9"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5.8 (2.6)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4DB7B"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0.703</w:t>
            </w:r>
          </w:p>
        </w:tc>
      </w:tr>
      <w:tr w:rsidR="00476F51" w14:paraId="3F713B36" w14:textId="77777777" w:rsidTr="006F7AA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1B7C9"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rPr>
                <w:rFonts w:ascii="Helvetica" w:eastAsia="Helvetica" w:hAnsi="Helvetica" w:cs="Helvetica"/>
                <w:color w:val="000000"/>
                <w:sz w:val="20"/>
                <w:szCs w:val="20"/>
              </w:rPr>
            </w:pPr>
            <w:r>
              <w:rPr>
                <w:rFonts w:ascii="Helvetica" w:eastAsia="Helvetica" w:hAnsi="Helvetica" w:cs="Helvetica"/>
                <w:color w:val="000000"/>
                <w:sz w:val="20"/>
                <w:szCs w:val="20"/>
              </w:rPr>
              <w:t>Baseline NRS Average Pain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44EFE"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3.9 (2.0)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75038"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3.9 (2.1)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D6E67"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0.914</w:t>
            </w:r>
          </w:p>
        </w:tc>
      </w:tr>
      <w:tr w:rsidR="00476F51" w14:paraId="2D3B29EC" w14:textId="77777777" w:rsidTr="006F7AA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95FA1"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rPr>
                <w:rFonts w:ascii="Helvetica" w:eastAsia="Helvetica" w:hAnsi="Helvetica" w:cs="Helvetica"/>
                <w:color w:val="000000"/>
                <w:sz w:val="20"/>
                <w:szCs w:val="20"/>
              </w:rPr>
            </w:pPr>
            <w:r>
              <w:rPr>
                <w:rFonts w:ascii="Helvetica" w:eastAsia="Helvetica" w:hAnsi="Helvetica" w:cs="Helvetica"/>
                <w:color w:val="000000"/>
                <w:sz w:val="20"/>
                <w:szCs w:val="20"/>
              </w:rPr>
              <w:t>6-mo MPQ-2 Total</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69B98"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0.4 (0.7)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C1D05"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0.6 (0.9)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1F39A"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0.289</w:t>
            </w:r>
          </w:p>
        </w:tc>
      </w:tr>
      <w:tr w:rsidR="00476F51" w14:paraId="1FA189A8" w14:textId="77777777" w:rsidTr="006F7AA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40771"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rPr>
                <w:rFonts w:ascii="Helvetica" w:eastAsia="Helvetica" w:hAnsi="Helvetica" w:cs="Helvetica"/>
                <w:color w:val="000000"/>
                <w:sz w:val="20"/>
                <w:szCs w:val="20"/>
              </w:rPr>
            </w:pPr>
            <w:r>
              <w:rPr>
                <w:rFonts w:ascii="Helvetica" w:eastAsia="Helvetica" w:hAnsi="Helvetica" w:cs="Helvetica"/>
                <w:color w:val="000000"/>
                <w:sz w:val="20"/>
                <w:szCs w:val="20"/>
              </w:rPr>
              <w:t>6-mo NRS Worst Pain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E698B"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1.5 (2.1)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3DE21"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1.7 (2.2)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D494A"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0.650</w:t>
            </w:r>
          </w:p>
        </w:tc>
      </w:tr>
      <w:tr w:rsidR="00476F51" w14:paraId="75EA29C1" w14:textId="77777777" w:rsidTr="006F7AA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AA98E"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rPr>
                <w:rFonts w:ascii="Helvetica" w:eastAsia="Helvetica" w:hAnsi="Helvetica" w:cs="Helvetica"/>
                <w:color w:val="000000"/>
                <w:sz w:val="20"/>
                <w:szCs w:val="20"/>
              </w:rPr>
            </w:pPr>
            <w:r>
              <w:rPr>
                <w:rFonts w:ascii="Helvetica" w:eastAsia="Helvetica" w:hAnsi="Helvetica" w:cs="Helvetica"/>
                <w:color w:val="000000"/>
                <w:sz w:val="20"/>
                <w:szCs w:val="20"/>
              </w:rPr>
              <w:t>6-mo NRS Average Pain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776EA"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0.6 (1.0)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9D00B"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1.0 (1.5)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EF217"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0.144</w:t>
            </w:r>
          </w:p>
        </w:tc>
      </w:tr>
      <w:tr w:rsidR="00476F51" w14:paraId="1CA976E7" w14:textId="77777777" w:rsidTr="006F7AA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0C34E"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rPr>
                <w:rFonts w:ascii="Helvetica" w:eastAsia="Helvetica" w:hAnsi="Helvetica" w:cs="Helvetica"/>
                <w:color w:val="000000"/>
                <w:sz w:val="20"/>
                <w:szCs w:val="20"/>
              </w:rPr>
            </w:pPr>
            <w:r>
              <w:rPr>
                <w:rFonts w:ascii="Helvetica" w:eastAsia="Helvetica" w:hAnsi="Helvetica" w:cs="Helvetica"/>
                <w:color w:val="000000"/>
                <w:sz w:val="20"/>
                <w:szCs w:val="20"/>
              </w:rPr>
              <w:t>6-mo PROMIS Interference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15A48"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45.9 (6.9)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158EA"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47.5 (7.8)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D0443"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0.239</w:t>
            </w:r>
          </w:p>
        </w:tc>
      </w:tr>
      <w:tr w:rsidR="00476F51" w14:paraId="53EF873B" w14:textId="77777777" w:rsidTr="006F7AA7">
        <w:trPr>
          <w:jc w:val="center"/>
        </w:trPr>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43395C"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rPr>
                <w:rFonts w:ascii="Helvetica" w:eastAsia="Helvetica" w:hAnsi="Helvetica" w:cs="Helvetica"/>
                <w:color w:val="000000"/>
                <w:sz w:val="20"/>
                <w:szCs w:val="20"/>
              </w:rPr>
            </w:pPr>
            <w:r>
              <w:rPr>
                <w:rFonts w:ascii="Helvetica" w:eastAsia="Helvetica" w:hAnsi="Helvetica" w:cs="Helvetica"/>
                <w:color w:val="000000"/>
                <w:sz w:val="20"/>
                <w:szCs w:val="20"/>
              </w:rPr>
              <w:t>6-mo KOOS-JR</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FC562A"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78.5 (12.2)</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8257A2"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76.4 (14.7)</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68BB8B" w14:textId="77777777" w:rsidR="00476F51" w:rsidRDefault="00476F51" w:rsidP="006F7AA7">
            <w:pPr>
              <w:pBdr>
                <w:top w:val="none" w:sz="0" w:space="0" w:color="000000"/>
                <w:left w:val="none" w:sz="0" w:space="0" w:color="000000"/>
                <w:bottom w:val="none" w:sz="0" w:space="0" w:color="000000"/>
                <w:right w:val="none" w:sz="0" w:space="0" w:color="000000"/>
              </w:pBdr>
              <w:spacing w:before="60" w:after="60"/>
              <w:ind w:left="60" w:right="60"/>
              <w:jc w:val="center"/>
              <w:rPr>
                <w:rFonts w:ascii="Helvetica" w:eastAsia="Helvetica" w:hAnsi="Helvetica" w:cs="Helvetica"/>
                <w:color w:val="000000"/>
                <w:sz w:val="20"/>
                <w:szCs w:val="20"/>
              </w:rPr>
            </w:pPr>
            <w:r>
              <w:rPr>
                <w:rFonts w:ascii="Helvetica" w:eastAsia="Helvetica" w:hAnsi="Helvetica" w:cs="Helvetica"/>
                <w:color w:val="000000"/>
                <w:sz w:val="20"/>
                <w:szCs w:val="20"/>
              </w:rPr>
              <w:t>0.410</w:t>
            </w:r>
          </w:p>
        </w:tc>
      </w:tr>
      <w:tr w:rsidR="00476F51" w14:paraId="22258DA7" w14:textId="77777777" w:rsidTr="006F7AA7">
        <w:trPr>
          <w:jc w:val="center"/>
        </w:trPr>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723C411" w14:textId="77777777" w:rsidR="00476F51" w:rsidRDefault="00476F51" w:rsidP="006F7AA7">
            <w:pPr>
              <w:pBdr>
                <w:top w:val="none" w:sz="0" w:space="0" w:color="000000"/>
                <w:left w:val="none" w:sz="0" w:space="0" w:color="000000"/>
                <w:bottom w:val="none" w:sz="0" w:space="0" w:color="000000"/>
                <w:right w:val="none" w:sz="0" w:space="0" w:color="000000"/>
              </w:pBdr>
              <w:spacing w:before="100" w:after="100"/>
              <w:ind w:left="100" w:right="100"/>
              <w:rPr>
                <w:rFonts w:ascii="Helvetica" w:eastAsia="Helvetica" w:hAnsi="Helvetica" w:cs="Helvetica"/>
                <w:i/>
                <w:color w:val="000000"/>
                <w:sz w:val="16"/>
                <w:szCs w:val="16"/>
              </w:rPr>
            </w:pPr>
            <w:r>
              <w:rPr>
                <w:rFonts w:ascii="Helvetica" w:eastAsia="Helvetica" w:hAnsi="Helvetica" w:cs="Helvetica"/>
                <w:i/>
                <w:color w:val="000000"/>
                <w:sz w:val="16"/>
                <w:szCs w:val="16"/>
              </w:rPr>
              <w:t>Note. Values are mean (SD) for continuous variables and n (%) for categorical variables. The analyzed sample includes all participants with complete baseline cytokine, intraoperative oxidative stress, and baseline pain data. Participants not analyzed lacked cytokine data because assays were added after study initiation. P-values from independent-samples t-tests (continuous) or Fisher's exact test (categorical).</w:t>
            </w:r>
          </w:p>
        </w:tc>
      </w:tr>
    </w:tbl>
    <w:p w14:paraId="15B81277" w14:textId="77777777" w:rsidR="00476F51" w:rsidRDefault="00476F51" w:rsidP="00476F51"/>
    <w:p w14:paraId="707572E9" w14:textId="77777777" w:rsidR="00476F51" w:rsidRDefault="00476F51"/>
    <w:sectPr w:rsidR="00476F51">
      <w:type w:val="continuous"/>
      <w:pgSz w:w="11906" w:h="16838"/>
      <w:pgMar w:top="1417" w:right="1417" w:bottom="1417"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25FD"/>
    <w:multiLevelType w:val="multilevel"/>
    <w:tmpl w:val="88F45F0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3933157">
    <w:abstractNumId w:val="1"/>
  </w:num>
  <w:num w:numId="2" w16cid:durableId="136190727">
    <w:abstractNumId w:val="2"/>
  </w:num>
  <w:num w:numId="3" w16cid:durableId="103469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440"/>
    <w:rsid w:val="00476F51"/>
    <w:rsid w:val="00497D49"/>
    <w:rsid w:val="00690BAD"/>
    <w:rsid w:val="00880A06"/>
    <w:rsid w:val="00B01D10"/>
    <w:rsid w:val="00C51E4D"/>
    <w:rsid w:val="00CD19EE"/>
    <w:rsid w:val="00DD6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C248"/>
  <w15:docId w15:val="{B951C9D1-CA67-0E43-93EA-BBACF994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E65"/>
    <w:pPr>
      <w:keepNext/>
      <w:keepLines/>
      <w:numPr>
        <w:numId w:val="3"/>
      </w:numPr>
      <w:pBdr>
        <w:bottom w:val="single" w:sz="4" w:space="1" w:color="auto"/>
      </w:pBdr>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semiHidden/>
    <w:unhideWhenUsed/>
    <w:qFormat/>
    <w:rsid w:val="00362E65"/>
    <w:pPr>
      <w:keepNext/>
      <w:keepLines/>
      <w:numPr>
        <w:ilvl w:val="1"/>
        <w:numId w:val="3"/>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62E65"/>
    <w:pPr>
      <w:keepNext/>
      <w:keepLines/>
      <w:numPr>
        <w:ilvl w:val="2"/>
        <w:numId w:val="3"/>
      </w:numPr>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1">
    <w:name w:val="Strong1"/>
    <w:basedOn w:val="DefaultParagraphFont"/>
    <w:uiPriority w:val="1"/>
    <w:qFormat/>
    <w:rsid w:val="007B3E96"/>
    <w:rPr>
      <w:b/>
    </w:rPr>
  </w:style>
  <w:style w:type="paragraph" w:customStyle="1" w:styleId="centered">
    <w:name w:val="centered"/>
    <w:basedOn w:val="Normal"/>
    <w:qFormat/>
    <w:rsid w:val="001D75AB"/>
    <w:pPr>
      <w:jc w:val="center"/>
    </w:pPr>
  </w:style>
  <w:style w:type="table" w:customStyle="1" w:styleId="tabletemplate">
    <w:name w:val="table_template"/>
    <w:basedOn w:val="TableNormal"/>
    <w:uiPriority w:val="59"/>
    <w:rsid w:val="00F12158"/>
    <w:pPr>
      <w:jc w:val="right"/>
    </w:p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ghtList-Accent2">
    <w:name w:val="Light List Accent 2"/>
    <w:basedOn w:val="TableNormal"/>
    <w:uiPriority w:val="61"/>
    <w:rsid w:val="00FC557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1Char">
    <w:name w:val="Heading 1 Char"/>
    <w:basedOn w:val="DefaultParagraphFont"/>
    <w:link w:val="Heading1"/>
    <w:uiPriority w:val="9"/>
    <w:rsid w:val="00362E65"/>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semiHidden/>
    <w:rsid w:val="00362E6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362E65"/>
    <w:rPr>
      <w:rFonts w:asciiTheme="majorHAnsi" w:eastAsiaTheme="majorEastAsia" w:hAnsiTheme="majorHAnsi" w:cstheme="majorBidi"/>
      <w:b/>
      <w:bCs/>
    </w:rPr>
  </w:style>
  <w:style w:type="paragraph" w:customStyle="1" w:styleId="ImageCaption">
    <w:name w:val="Image Caption"/>
    <w:basedOn w:val="Normal"/>
    <w:qFormat/>
    <w:rsid w:val="00AE18EF"/>
    <w:pPr>
      <w:jc w:val="center"/>
    </w:pPr>
    <w:rPr>
      <w:b/>
      <w:i/>
    </w:rPr>
  </w:style>
  <w:style w:type="paragraph" w:customStyle="1" w:styleId="TableCaption">
    <w:name w:val="Table Caption"/>
    <w:basedOn w:val="ImageCaption"/>
    <w:qFormat/>
    <w:rsid w:val="00AE18EF"/>
  </w:style>
  <w:style w:type="table" w:styleId="TableProfessional">
    <w:name w:val="Table Professional"/>
    <w:basedOn w:val="TableNormal"/>
    <w:uiPriority w:val="99"/>
    <w:semiHidden/>
    <w:unhideWhenUsed/>
    <w:rsid w:val="00C31E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OC1">
    <w:name w:val="toc 1"/>
    <w:basedOn w:val="Normal"/>
    <w:next w:val="Normal"/>
    <w:autoRedefine/>
    <w:uiPriority w:val="39"/>
    <w:unhideWhenUsed/>
    <w:rsid w:val="00FB63E7"/>
    <w:pPr>
      <w:spacing w:after="100"/>
    </w:pPr>
  </w:style>
  <w:style w:type="paragraph" w:styleId="TOC2">
    <w:name w:val="toc 2"/>
    <w:basedOn w:val="Normal"/>
    <w:next w:val="Normal"/>
    <w:autoRedefine/>
    <w:uiPriority w:val="39"/>
    <w:unhideWhenUsed/>
    <w:rsid w:val="00FB63E7"/>
    <w:pPr>
      <w:spacing w:after="100"/>
      <w:ind w:left="240"/>
    </w:pPr>
  </w:style>
  <w:style w:type="paragraph" w:styleId="BalloonText">
    <w:name w:val="Balloon Text"/>
    <w:basedOn w:val="Normal"/>
    <w:link w:val="BalloonTextChar"/>
    <w:uiPriority w:val="99"/>
    <w:semiHidden/>
    <w:unhideWhenUsed/>
    <w:rsid w:val="00FB63E7"/>
    <w:rPr>
      <w:rFonts w:ascii="Lucida Grande" w:hAnsi="Lucida Grande"/>
      <w:sz w:val="18"/>
      <w:szCs w:val="18"/>
    </w:rPr>
  </w:style>
  <w:style w:type="character" w:customStyle="1" w:styleId="BalloonTextChar">
    <w:name w:val="Balloon Text Char"/>
    <w:basedOn w:val="DefaultParagraphFont"/>
    <w:link w:val="BalloonText"/>
    <w:uiPriority w:val="99"/>
    <w:semiHidden/>
    <w:rsid w:val="00FB63E7"/>
    <w:rPr>
      <w:rFonts w:ascii="Lucida Grande" w:hAnsi="Lucida Grande"/>
      <w:sz w:val="18"/>
      <w:szCs w:val="18"/>
    </w:rPr>
  </w:style>
  <w:style w:type="character" w:customStyle="1" w:styleId="referenceid">
    <w:name w:val="reference_id"/>
    <w:basedOn w:val="DefaultParagraphFont"/>
    <w:uiPriority w:val="1"/>
    <w:rsid w:val="00457CF1"/>
    <w:rPr>
      <w:vertAlign w:val="superscript"/>
    </w:rPr>
  </w:style>
  <w:style w:type="paragraph" w:customStyle="1" w:styleId="graphictitle">
    <w:name w:val="graphic title"/>
    <w:basedOn w:val="ImageCaption"/>
    <w:next w:val="Normal"/>
    <w:rsid w:val="0035500D"/>
  </w:style>
  <w:style w:type="paragraph" w:customStyle="1" w:styleId="tabletitle">
    <w:name w:val="table title"/>
    <w:basedOn w:val="TableCaption"/>
    <w:next w:val="Normal"/>
    <w:rsid w:val="0090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2818</Characters>
  <Application>Microsoft Office Word</Application>
  <DocSecurity>0</DocSecurity>
  <Lines>49</Lines>
  <Paragraphs>16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3263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Durbhakula</dc:creator>
  <cp:keywords/>
  <dc:description/>
  <cp:lastModifiedBy>Shravani Durbhakula</cp:lastModifiedBy>
  <cp:revision>2</cp:revision>
  <dcterms:created xsi:type="dcterms:W3CDTF">2026-05-24T21:47:00Z</dcterms:created>
  <dcterms:modified xsi:type="dcterms:W3CDTF">2026-05-24T21:47:00Z</dcterms:modified>
  <cp:category/>
</cp:coreProperties>
</file>