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6B63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1: Results of Collinearity Diagnostics (VIF)</w:t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"/>
        <w:gridCol w:w="2468"/>
        <w:gridCol w:w="1364"/>
        <w:gridCol w:w="1949"/>
        <w:gridCol w:w="3010"/>
        <w:gridCol w:w="868"/>
        <w:gridCol w:w="932"/>
        <w:gridCol w:w="1541"/>
        <w:gridCol w:w="969"/>
      </w:tblGrid>
      <w:tr w14:paraId="650D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9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E699F3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Coefficient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14:paraId="4594A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4" w:type="pct"/>
            <w:gridSpan w:val="2"/>
            <w:vMerge w:val="restart"/>
            <w:tcBorders>
              <w:top w:val="single" w:color="auto" w:sz="8" w:space="0"/>
            </w:tcBorders>
            <w:shd w:val="clear" w:color="auto" w:fill="FFFFFF"/>
            <w:vAlign w:val="bottom"/>
          </w:tcPr>
          <w:p w14:paraId="5D18187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</w:p>
        </w:tc>
        <w:tc>
          <w:tcPr>
            <w:tcW w:w="1251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007045B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Unstandardized Coefficients</w:t>
            </w:r>
          </w:p>
        </w:tc>
        <w:tc>
          <w:tcPr>
            <w:tcW w:w="1137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6E2E0EF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Standardized Coefficients</w:t>
            </w:r>
          </w:p>
        </w:tc>
        <w:tc>
          <w:tcPr>
            <w:tcW w:w="328" w:type="pct"/>
            <w:vMerge w:val="restar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7801AD2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735D24E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948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575DD3D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Collinearity Statistics</w:t>
            </w:r>
          </w:p>
        </w:tc>
      </w:tr>
      <w:tr w14:paraId="14BFC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4" w:type="pct"/>
            <w:gridSpan w:val="2"/>
            <w:vMerge w:val="continue"/>
            <w:tcBorders>
              <w:bottom w:val="single" w:color="auto" w:sz="8" w:space="0"/>
            </w:tcBorders>
            <w:shd w:val="clear" w:color="auto" w:fill="FFFFFF"/>
            <w:vAlign w:val="bottom"/>
          </w:tcPr>
          <w:p w14:paraId="72D04CE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3C22535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736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0BE4175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137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485FF2D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328" w:type="pct"/>
            <w:vMerge w:val="continue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23F40F9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650662B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4105673C">
            <w:pPr>
              <w:adjustRightInd w:val="0"/>
              <w:snapToGrid w:val="0"/>
              <w:spacing w:line="480" w:lineRule="auto"/>
              <w:rPr>
                <w:rFonts w:ascii="Times New Roman" w:hAnsi="Times New Roman" w:eastAsia="MS Mincho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4"/>
                <w:szCs w:val="24"/>
                <w:lang w:eastAsia="ja-JP"/>
              </w:rPr>
              <w:t>Tolerance</w:t>
            </w:r>
          </w:p>
        </w:tc>
        <w:tc>
          <w:tcPr>
            <w:tcW w:w="366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07564C7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VIF</w:t>
            </w:r>
          </w:p>
        </w:tc>
      </w:tr>
      <w:tr w14:paraId="61BE0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" w:type="pct"/>
            <w:vMerge w:val="restart"/>
            <w:tcBorders>
              <w:top w:val="single" w:color="auto" w:sz="8" w:space="0"/>
            </w:tcBorders>
          </w:tcPr>
          <w:p w14:paraId="1C66658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color="auto" w:sz="8" w:space="0"/>
            </w:tcBorders>
          </w:tcPr>
          <w:p w14:paraId="1F51EB5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(Constant)</w:t>
            </w:r>
          </w:p>
        </w:tc>
        <w:tc>
          <w:tcPr>
            <w:tcW w:w="515" w:type="pct"/>
            <w:tcBorders>
              <w:top w:val="single" w:color="auto" w:sz="8" w:space="0"/>
            </w:tcBorders>
            <w:shd w:val="clear" w:color="auto" w:fill="FFFFFF"/>
          </w:tcPr>
          <w:p w14:paraId="24BE801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-0.413</w:t>
            </w:r>
          </w:p>
        </w:tc>
        <w:tc>
          <w:tcPr>
            <w:tcW w:w="736" w:type="pct"/>
            <w:tcBorders>
              <w:top w:val="single" w:color="auto" w:sz="8" w:space="0"/>
            </w:tcBorders>
            <w:shd w:val="clear" w:color="auto" w:fill="FFFFFF"/>
          </w:tcPr>
          <w:p w14:paraId="3B4596A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0.115</w:t>
            </w:r>
          </w:p>
        </w:tc>
        <w:tc>
          <w:tcPr>
            <w:tcW w:w="1137" w:type="pc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7B14E6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8" w:space="0"/>
            </w:tcBorders>
            <w:shd w:val="clear" w:color="auto" w:fill="FFFFFF"/>
          </w:tcPr>
          <w:p w14:paraId="68196EB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-3.575</w:t>
            </w:r>
          </w:p>
        </w:tc>
        <w:tc>
          <w:tcPr>
            <w:tcW w:w="352" w:type="pct"/>
            <w:tcBorders>
              <w:top w:val="single" w:color="auto" w:sz="8" w:space="0"/>
            </w:tcBorders>
            <w:shd w:val="clear" w:color="auto" w:fill="FFFFFF"/>
          </w:tcPr>
          <w:p w14:paraId="32B8CC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582" w:type="pc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68B286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539A4E6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096BB7">
        <w:trPr>
          <w:cantSplit/>
        </w:trPr>
        <w:tc>
          <w:tcPr>
            <w:tcW w:w="52" w:type="pct"/>
            <w:vMerge w:val="continue"/>
          </w:tcPr>
          <w:p w14:paraId="52AF38F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14:paraId="27297E6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TyG</w:t>
            </w:r>
          </w:p>
        </w:tc>
        <w:tc>
          <w:tcPr>
            <w:tcW w:w="515" w:type="pct"/>
            <w:shd w:val="clear" w:color="auto" w:fill="FFFFFF"/>
          </w:tcPr>
          <w:p w14:paraId="7DE2F60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736" w:type="pct"/>
            <w:shd w:val="clear" w:color="auto" w:fill="FFFFFF"/>
          </w:tcPr>
          <w:p w14:paraId="0704743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137" w:type="pct"/>
            <w:shd w:val="clear" w:color="auto" w:fill="FFFFFF"/>
          </w:tcPr>
          <w:p w14:paraId="50EBDC9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  <w:tc>
          <w:tcPr>
            <w:tcW w:w="328" w:type="pct"/>
            <w:shd w:val="clear" w:color="auto" w:fill="FFFFFF"/>
          </w:tcPr>
          <w:p w14:paraId="037B636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2.692</w:t>
            </w:r>
          </w:p>
        </w:tc>
        <w:tc>
          <w:tcPr>
            <w:tcW w:w="352" w:type="pct"/>
            <w:shd w:val="clear" w:color="auto" w:fill="FFFFFF"/>
          </w:tcPr>
          <w:p w14:paraId="2FA2381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582" w:type="pct"/>
            <w:shd w:val="clear" w:color="auto" w:fill="FFFFFF"/>
          </w:tcPr>
          <w:p w14:paraId="7D4FC9D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0.936</w:t>
            </w:r>
          </w:p>
        </w:tc>
        <w:tc>
          <w:tcPr>
            <w:tcW w:w="366" w:type="pct"/>
            <w:shd w:val="clear" w:color="auto" w:fill="FFFFFF"/>
          </w:tcPr>
          <w:p w14:paraId="78FF090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1.068</w:t>
            </w:r>
          </w:p>
        </w:tc>
      </w:tr>
      <w:tr w14:paraId="44527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" w:type="pct"/>
            <w:vMerge w:val="continue"/>
          </w:tcPr>
          <w:p w14:paraId="63762B2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14:paraId="4762C27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WHR</w:t>
            </w:r>
          </w:p>
        </w:tc>
        <w:tc>
          <w:tcPr>
            <w:tcW w:w="515" w:type="pct"/>
            <w:shd w:val="clear" w:color="auto" w:fill="FFFFFF"/>
          </w:tcPr>
          <w:p w14:paraId="32CA879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-0.011</w:t>
            </w:r>
          </w:p>
        </w:tc>
        <w:tc>
          <w:tcPr>
            <w:tcW w:w="736" w:type="pct"/>
            <w:shd w:val="clear" w:color="auto" w:fill="FFFFFF"/>
          </w:tcPr>
          <w:p w14:paraId="1EC0DFE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0.165</w:t>
            </w:r>
          </w:p>
        </w:tc>
        <w:tc>
          <w:tcPr>
            <w:tcW w:w="1137" w:type="pct"/>
            <w:shd w:val="clear" w:color="auto" w:fill="FFFFFF"/>
          </w:tcPr>
          <w:p w14:paraId="685AB3A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-0.002</w:t>
            </w:r>
          </w:p>
        </w:tc>
        <w:tc>
          <w:tcPr>
            <w:tcW w:w="328" w:type="pct"/>
            <w:shd w:val="clear" w:color="auto" w:fill="FFFFFF"/>
          </w:tcPr>
          <w:p w14:paraId="7AA9F3F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-0.068</w:t>
            </w:r>
          </w:p>
        </w:tc>
        <w:tc>
          <w:tcPr>
            <w:tcW w:w="352" w:type="pct"/>
            <w:shd w:val="clear" w:color="auto" w:fill="FFFFFF"/>
          </w:tcPr>
          <w:p w14:paraId="65021C3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0.946</w:t>
            </w:r>
          </w:p>
        </w:tc>
        <w:tc>
          <w:tcPr>
            <w:tcW w:w="582" w:type="pct"/>
            <w:shd w:val="clear" w:color="auto" w:fill="FFFFFF"/>
          </w:tcPr>
          <w:p w14:paraId="1D00FB4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0.384</w:t>
            </w:r>
          </w:p>
        </w:tc>
        <w:tc>
          <w:tcPr>
            <w:tcW w:w="366" w:type="pct"/>
            <w:shd w:val="clear" w:color="auto" w:fill="FFFFFF"/>
          </w:tcPr>
          <w:p w14:paraId="49B51E2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2.603</w:t>
            </w:r>
          </w:p>
        </w:tc>
      </w:tr>
      <w:tr w14:paraId="6C7CA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" w:type="pct"/>
            <w:vMerge w:val="continue"/>
          </w:tcPr>
          <w:p w14:paraId="29B65A6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14:paraId="53B7CDF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WHtR</w:t>
            </w:r>
          </w:p>
        </w:tc>
        <w:tc>
          <w:tcPr>
            <w:tcW w:w="515" w:type="pct"/>
            <w:shd w:val="clear" w:color="auto" w:fill="FFFFFF"/>
          </w:tcPr>
          <w:p w14:paraId="4D64F8F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1.753</w:t>
            </w:r>
          </w:p>
        </w:tc>
        <w:tc>
          <w:tcPr>
            <w:tcW w:w="736" w:type="pct"/>
            <w:shd w:val="clear" w:color="auto" w:fill="FFFFFF"/>
          </w:tcPr>
          <w:p w14:paraId="35B0B23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0.237</w:t>
            </w:r>
          </w:p>
        </w:tc>
        <w:tc>
          <w:tcPr>
            <w:tcW w:w="1137" w:type="pct"/>
            <w:shd w:val="clear" w:color="auto" w:fill="FFFFFF"/>
          </w:tcPr>
          <w:p w14:paraId="56B2AE1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0.353</w:t>
            </w:r>
          </w:p>
        </w:tc>
        <w:tc>
          <w:tcPr>
            <w:tcW w:w="328" w:type="pct"/>
            <w:shd w:val="clear" w:color="auto" w:fill="FFFFFF"/>
          </w:tcPr>
          <w:p w14:paraId="1FCCAF3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7.411</w:t>
            </w:r>
          </w:p>
        </w:tc>
        <w:tc>
          <w:tcPr>
            <w:tcW w:w="352" w:type="pct"/>
            <w:shd w:val="clear" w:color="auto" w:fill="FFFFFF"/>
          </w:tcPr>
          <w:p w14:paraId="0A69F60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582" w:type="pct"/>
            <w:shd w:val="clear" w:color="auto" w:fill="FFFFFF"/>
          </w:tcPr>
          <w:p w14:paraId="1E0FE40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0.191</w:t>
            </w:r>
          </w:p>
        </w:tc>
        <w:tc>
          <w:tcPr>
            <w:tcW w:w="366" w:type="pct"/>
            <w:shd w:val="clear" w:color="auto" w:fill="FFFFFF"/>
          </w:tcPr>
          <w:p w14:paraId="62AB9B9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5.244</w:t>
            </w:r>
          </w:p>
        </w:tc>
      </w:tr>
      <w:tr w14:paraId="02A4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" w:type="pct"/>
            <w:vMerge w:val="continue"/>
          </w:tcPr>
          <w:p w14:paraId="05563CC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14:paraId="5865AC5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515" w:type="pct"/>
            <w:shd w:val="clear" w:color="auto" w:fill="FFFFFF"/>
          </w:tcPr>
          <w:p w14:paraId="4F90E1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-0.018</w:t>
            </w:r>
          </w:p>
        </w:tc>
        <w:tc>
          <w:tcPr>
            <w:tcW w:w="736" w:type="pct"/>
            <w:shd w:val="clear" w:color="auto" w:fill="FFFFFF"/>
          </w:tcPr>
          <w:p w14:paraId="0432E2F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137" w:type="pct"/>
            <w:shd w:val="clear" w:color="auto" w:fill="FFFFFF"/>
          </w:tcPr>
          <w:p w14:paraId="2F39FCB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-0.205</w:t>
            </w:r>
          </w:p>
        </w:tc>
        <w:tc>
          <w:tcPr>
            <w:tcW w:w="328" w:type="pct"/>
            <w:shd w:val="clear" w:color="auto" w:fill="FFFFFF"/>
          </w:tcPr>
          <w:p w14:paraId="5EA1C4C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-5.286</w:t>
            </w:r>
          </w:p>
        </w:tc>
        <w:tc>
          <w:tcPr>
            <w:tcW w:w="352" w:type="pct"/>
            <w:shd w:val="clear" w:color="auto" w:fill="FFFFFF"/>
          </w:tcPr>
          <w:p w14:paraId="7F0742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582" w:type="pct"/>
            <w:shd w:val="clear" w:color="auto" w:fill="FFFFFF"/>
          </w:tcPr>
          <w:p w14:paraId="54A0BF7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0.288</w:t>
            </w:r>
          </w:p>
        </w:tc>
        <w:tc>
          <w:tcPr>
            <w:tcW w:w="366" w:type="pct"/>
            <w:shd w:val="clear" w:color="auto" w:fill="FFFFFF"/>
          </w:tcPr>
          <w:p w14:paraId="35DD376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3.472</w:t>
            </w:r>
          </w:p>
        </w:tc>
      </w:tr>
      <w:tr w14:paraId="6F470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" w:type="pct"/>
            <w:vMerge w:val="continue"/>
            <w:tcBorders>
              <w:bottom w:val="single" w:color="auto" w:sz="8" w:space="0"/>
            </w:tcBorders>
          </w:tcPr>
          <w:p w14:paraId="735B0A0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bottom w:val="single" w:color="auto" w:sz="8" w:space="0"/>
            </w:tcBorders>
          </w:tcPr>
          <w:p w14:paraId="069D764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Waist Circumference</w:t>
            </w:r>
          </w:p>
        </w:tc>
        <w:tc>
          <w:tcPr>
            <w:tcW w:w="515" w:type="pct"/>
            <w:tcBorders>
              <w:bottom w:val="single" w:color="auto" w:sz="8" w:space="0"/>
            </w:tcBorders>
            <w:shd w:val="clear" w:color="auto" w:fill="FFFFFF"/>
          </w:tcPr>
          <w:p w14:paraId="61CF85B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-0.002</w:t>
            </w:r>
          </w:p>
        </w:tc>
        <w:tc>
          <w:tcPr>
            <w:tcW w:w="736" w:type="pct"/>
            <w:tcBorders>
              <w:bottom w:val="single" w:color="auto" w:sz="8" w:space="0"/>
            </w:tcBorders>
            <w:shd w:val="clear" w:color="auto" w:fill="FFFFFF"/>
          </w:tcPr>
          <w:p w14:paraId="714A9ED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137" w:type="pct"/>
            <w:tcBorders>
              <w:bottom w:val="single" w:color="auto" w:sz="8" w:space="0"/>
            </w:tcBorders>
            <w:shd w:val="clear" w:color="auto" w:fill="FFFFFF"/>
          </w:tcPr>
          <w:p w14:paraId="56BC8F9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-0.072</w:t>
            </w:r>
          </w:p>
        </w:tc>
        <w:tc>
          <w:tcPr>
            <w:tcW w:w="328" w:type="pct"/>
            <w:tcBorders>
              <w:bottom w:val="single" w:color="auto" w:sz="8" w:space="0"/>
            </w:tcBorders>
            <w:shd w:val="clear" w:color="auto" w:fill="FFFFFF"/>
          </w:tcPr>
          <w:p w14:paraId="1ADEA7C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-1.269</w:t>
            </w:r>
          </w:p>
        </w:tc>
        <w:tc>
          <w:tcPr>
            <w:tcW w:w="352" w:type="pct"/>
            <w:tcBorders>
              <w:bottom w:val="single" w:color="auto" w:sz="8" w:space="0"/>
            </w:tcBorders>
            <w:shd w:val="clear" w:color="auto" w:fill="FFFFFF"/>
          </w:tcPr>
          <w:p w14:paraId="6AD7F93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0.205</w:t>
            </w:r>
          </w:p>
        </w:tc>
        <w:tc>
          <w:tcPr>
            <w:tcW w:w="582" w:type="pct"/>
            <w:tcBorders>
              <w:bottom w:val="single" w:color="auto" w:sz="8" w:space="0"/>
            </w:tcBorders>
            <w:shd w:val="clear" w:color="auto" w:fill="FFFFFF"/>
          </w:tcPr>
          <w:p w14:paraId="7A800D4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366" w:type="pct"/>
            <w:tcBorders>
              <w:bottom w:val="single" w:color="auto" w:sz="8" w:space="0"/>
            </w:tcBorders>
            <w:shd w:val="clear" w:color="auto" w:fill="FFFFFF"/>
          </w:tcPr>
          <w:p w14:paraId="1D8AC22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7.523</w:t>
            </w:r>
          </w:p>
        </w:tc>
      </w:tr>
    </w:tbl>
    <w:p w14:paraId="12B61C5C">
      <w:pPr>
        <w:numPr>
          <w:ilvl w:val="0"/>
          <w:numId w:val="1"/>
        </w:num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  <w:r>
        <w:rPr>
          <w:rFonts w:ascii="Times New Roman" w:hAnsi="Times New Roman" w:cs="Times New Roman"/>
          <w:color w:val="010205"/>
          <w:sz w:val="24"/>
          <w:szCs w:val="24"/>
        </w:rPr>
        <w:t>Dependent variable: PAD</w:t>
      </w:r>
    </w:p>
    <w:p w14:paraId="404A4E13">
      <w:pPr>
        <w:adjustRightInd w:val="0"/>
        <w:snapToGrid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Note: </w:t>
      </w:r>
      <w:r>
        <w:rPr>
          <w:rFonts w:hint="default" w:ascii="Times New Roman" w:hAnsi="Times New Roman" w:cs="Times New Roman"/>
          <w:sz w:val="24"/>
          <w:szCs w:val="24"/>
        </w:rPr>
        <w:t>TyG, triglyceride–glucose index; WHR, waist-to-hip ratio index; WHtR, waist-to-height ratio index; BMI, body mass index;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PAD, peripheral artery disease.</w:t>
      </w:r>
    </w:p>
    <w:p w14:paraId="7057F81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7596C30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35EBB037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2B4BA55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608DF9A8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0137681C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1C945905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5B6DDA1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0E8A2A5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71C06B6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7D04A1D4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93E4F28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743E36D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451210D7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0E8B9EB9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64C19F3A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4D7D0ED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6117358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5967C969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62CDB68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125975B5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32C8BBC5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7D344C72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B829F62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10205"/>
          <w:sz w:val="24"/>
          <w:szCs w:val="24"/>
        </w:rPr>
      </w:pPr>
    </w:p>
    <w:p w14:paraId="228790E4">
      <w:pPr>
        <w:adjustRightInd w:val="0"/>
        <w:snapToGrid w:val="0"/>
        <w:spacing w:line="480" w:lineRule="auto"/>
        <w:rPr>
          <w:rFonts w:hint="eastAsia" w:ascii="Times New Roman" w:hAnsi="Times New Roman" w:cs="Times New Roman"/>
          <w:color w:val="010205"/>
          <w:sz w:val="24"/>
          <w:szCs w:val="24"/>
        </w:rPr>
      </w:pPr>
    </w:p>
    <w:tbl>
      <w:tblPr>
        <w:tblStyle w:val="19"/>
        <w:tblpPr w:leftFromText="180" w:rightFromText="180" w:vertAnchor="text" w:horzAnchor="page" w:tblpX="1703" w:tblpY="1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3025"/>
        <w:gridCol w:w="3049"/>
        <w:gridCol w:w="2099"/>
        <w:gridCol w:w="2791"/>
      </w:tblGrid>
      <w:tr w14:paraId="19E1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FA4679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Variables </w:t>
            </w:r>
          </w:p>
        </w:tc>
        <w:tc>
          <w:tcPr>
            <w:tcW w:w="112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52A26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Subgroup variable</w:t>
            </w:r>
          </w:p>
        </w:tc>
        <w:tc>
          <w:tcPr>
            <w:tcW w:w="113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E9A70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for interaction</w:t>
            </w:r>
          </w:p>
        </w:tc>
        <w:tc>
          <w:tcPr>
            <w:tcW w:w="78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F1D7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for interaction</w:t>
            </w:r>
          </w:p>
        </w:tc>
        <w:tc>
          <w:tcPr>
            <w:tcW w:w="10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78113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Significant after correction (Yes/No)</w:t>
            </w:r>
          </w:p>
        </w:tc>
      </w:tr>
      <w:tr w14:paraId="7CE1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53E4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D699C8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113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CD45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0.301</w:t>
            </w:r>
          </w:p>
        </w:tc>
        <w:tc>
          <w:tcPr>
            <w:tcW w:w="7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F1A5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0.551</w:t>
            </w:r>
          </w:p>
        </w:tc>
        <w:tc>
          <w:tcPr>
            <w:tcW w:w="103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FA12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1B0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07B3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7537C4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26B1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0AE5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0.177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C7AF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7EE4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5D4D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F42A76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5689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0.011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D5BB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0.047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56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21A4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4B70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094BB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Duration of diabetes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6932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ECF4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0.602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5C1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51E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00C6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63042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HbA1c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2565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0.563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4359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AA38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1BE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176D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6C4D48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929A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0.531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8D4F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4602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2935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01C6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0F2B3C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33CC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6672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0.040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0AF4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392F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219E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AE0E1B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EE0F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0.088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A4A9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0.256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88E1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1BE1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0DC1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52AA2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2FDE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77B6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7020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5B34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C88C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C34837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Duration of diabetes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0909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0.312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D688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0.551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1C86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6295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6106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C68FF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HbA1c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A4AF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0.622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A232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D55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7299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FA94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TyG-WHtR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0B177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3B50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0.942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7974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0.942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A681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40DE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FD4F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324D5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0314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39FE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642E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14BB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D595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EC0D8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815F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BE35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0.131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DA93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64A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852A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AB5763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6942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F16D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FA45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586A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25F3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392E7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Duration of diabetes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7B40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0.401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A7BF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0.602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DD10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63CA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DEB5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72AE04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HbA1c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B510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C7D7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0.766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8668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668A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B186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TyG-WHR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EB01F1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73FF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0.689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2EAC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0.766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B8C3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290C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1B78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EB44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A68C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5830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74E0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577D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D649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0CFB2B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2FCE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0.094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48DF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0.256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ED3B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4FA0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8AFF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7ACBB9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9ED7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7E9A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039F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</w:tr>
      <w:tr w14:paraId="664C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A50F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986B4D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Duration of diabetes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DC36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0.357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8FF3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0.595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0EBE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752F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1CFB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2BC2A3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HbA1c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1A70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0.629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BB26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4F42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4C3A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86B7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F6921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93B1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0.792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2CFE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0.819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0B93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2EEF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5340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59DF64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392B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0.246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9CE1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0.492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AB60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1969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D3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7D306E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D10E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0.177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E1A6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0.408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A89F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5265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4D5B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A29DCE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Smoking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73BB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0.116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0CB6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0.290 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F8CE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5422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E2E5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31E2C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Duration of diabetes 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CE3D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0.206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BEE2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0.441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BE6A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6B86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A33F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F4443D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HbA1c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3749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0.581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B6BE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0.755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8013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  <w:tr w14:paraId="1018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DBA6D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TyG-BMI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BB17686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269A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0.790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E8CE2F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0.819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880B1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</w:tr>
    </w:tbl>
    <w:p w14:paraId="629572B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2: Subgroup Analysis and Interaction Tests for the Associations Between TyG-related Indices and the Presence of PAD.</w:t>
      </w:r>
    </w:p>
    <w:p w14:paraId="2E382524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Adjustments were made for </w:t>
      </w:r>
      <w:r>
        <w:rPr>
          <w:rFonts w:hint="eastAsia"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, age, diabetes duration, smoking, SBP, DBP, </w:t>
      </w:r>
      <w:r>
        <w:rPr>
          <w:rFonts w:hint="eastAsia" w:ascii="Times New Roman" w:hAnsi="Times New Roman" w:cs="Times New Roman"/>
          <w:sz w:val="24"/>
          <w:szCs w:val="24"/>
        </w:rPr>
        <w:t>HbA1c</w:t>
      </w:r>
      <w:r>
        <w:rPr>
          <w:rFonts w:ascii="Times New Roman" w:hAnsi="Times New Roman" w:cs="Times New Roman"/>
          <w:sz w:val="24"/>
          <w:szCs w:val="24"/>
        </w:rPr>
        <w:t xml:space="preserve">, LDL-C, HDL-C, eGFR, </w:t>
      </w:r>
      <w:r>
        <w:rPr>
          <w:rFonts w:hint="eastAsia" w:ascii="Times New Roman" w:hAnsi="Times New Roman" w:cs="Times New Roman"/>
          <w:sz w:val="24"/>
          <w:szCs w:val="24"/>
        </w:rPr>
        <w:t>the use of insulin, oral hypoglycemic agents, statins, antiplatelet agents, and antihypertensive agents</w:t>
      </w:r>
      <w:r>
        <w:rPr>
          <w:rFonts w:ascii="Times New Roman" w:hAnsi="Times New Roman" w:cs="Times New Roman"/>
          <w:sz w:val="24"/>
          <w:szCs w:val="24"/>
        </w:rPr>
        <w:t xml:space="preserve"> before stratification.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Note: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TyG, triglyceride–glucose index; TyG-WHtR, triglyceride–glucose waist-to-height ratio index; TyG-WHR, triglyceride–glucose waist-to-hip ratio index; TyG-WC, triglyceride–glucose waist circumference index; TyG-BMI, triglyceride–glucose body mass index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 HbA1c, glycated hemoglobin; eGFR, estimated glomerular filtration 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FE1A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test</w:t>
      </w:r>
      <w:r>
        <w:rPr>
          <w:rFonts w:hint="eastAsia" w:ascii="Times New Roman" w:hAnsi="Times New Roman" w:cs="Times New Roman"/>
          <w:sz w:val="24"/>
          <w:szCs w:val="24"/>
        </w:rPr>
        <w:t xml:space="preserve"> represents the Benjamini–Hochberg-adjusted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 xml:space="preserve"> value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(statistical significance defined as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0.05).</w:t>
      </w:r>
    </w:p>
    <w:p w14:paraId="175B2AC5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AE042C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Pairwise comparison of AUCs using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DeLong’s test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Bonferroni Correction.</w:t>
      </w:r>
    </w:p>
    <w:tbl>
      <w:tblPr>
        <w:tblStyle w:val="1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1331"/>
        <w:gridCol w:w="1903"/>
        <w:gridCol w:w="1413"/>
        <w:gridCol w:w="1408"/>
        <w:gridCol w:w="1903"/>
        <w:gridCol w:w="1329"/>
        <w:gridCol w:w="1329"/>
      </w:tblGrid>
      <w:tr w14:paraId="3E812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  <w:vMerge w:val="restart"/>
            <w:tcBorders>
              <w:top w:val="single" w:color="auto" w:sz="8" w:space="0"/>
            </w:tcBorders>
            <w:shd w:val="clear" w:color="auto" w:fill="FFFFFF"/>
            <w:vAlign w:val="bottom"/>
          </w:tcPr>
          <w:p w14:paraId="430C6BE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 Pair</w:t>
            </w:r>
          </w:p>
        </w:tc>
        <w:tc>
          <w:tcPr>
            <w:tcW w:w="1755" w:type="pct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2F8CE91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Asymptotic </w:t>
            </w:r>
          </w:p>
        </w:tc>
        <w:tc>
          <w:tcPr>
            <w:tcW w:w="532" w:type="pct"/>
            <w:vMerge w:val="restar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D216F0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AUC Difference</w:t>
            </w:r>
          </w:p>
        </w:tc>
        <w:tc>
          <w:tcPr>
            <w:tcW w:w="719" w:type="pct"/>
            <w:vMerge w:val="restar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088E4E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Std. Error of Difference</w:t>
            </w:r>
          </w:p>
        </w:tc>
        <w:tc>
          <w:tcPr>
            <w:tcW w:w="1004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5E7D626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Asymptotic 95% CI</w:t>
            </w:r>
          </w:p>
        </w:tc>
      </w:tr>
      <w:tr w14:paraId="4DEA2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  <w:vMerge w:val="continue"/>
            <w:tcBorders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 w14:paraId="783BDE8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 w14:paraId="3146EF6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71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 w14:paraId="0611C92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53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 w14:paraId="1A985CE1">
            <w:pPr>
              <w:adjustRightInd w:val="0"/>
              <w:snapToGrid w:val="0"/>
              <w:spacing w:line="48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test</w:t>
            </w:r>
          </w:p>
        </w:tc>
        <w:tc>
          <w:tcPr>
            <w:tcW w:w="532" w:type="pct"/>
            <w:vMerge w:val="continue"/>
            <w:tcBorders>
              <w:left w:val="nil"/>
              <w:bottom w:val="single" w:color="auto" w:sz="8" w:space="0"/>
            </w:tcBorders>
            <w:shd w:val="clear" w:color="auto" w:fill="FFFFFF"/>
            <w:vAlign w:val="bottom"/>
          </w:tcPr>
          <w:p w14:paraId="397F0E7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pct"/>
            <w:vMerge w:val="continue"/>
            <w:tcBorders>
              <w:bottom w:val="single" w:color="auto" w:sz="8" w:space="0"/>
            </w:tcBorders>
            <w:shd w:val="clear" w:color="auto" w:fill="FFFFFF"/>
            <w:vAlign w:val="bottom"/>
          </w:tcPr>
          <w:p w14:paraId="4CFD492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6875F2D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Lower </w:t>
            </w:r>
          </w:p>
        </w:tc>
        <w:tc>
          <w:tcPr>
            <w:tcW w:w="502" w:type="pc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bottom"/>
          </w:tcPr>
          <w:p w14:paraId="5130D97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</w:tr>
      <w:tr w14:paraId="6D40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  <w:tcBorders>
              <w:top w:val="single" w:color="auto" w:sz="8" w:space="0"/>
            </w:tcBorders>
          </w:tcPr>
          <w:p w14:paraId="34AAD2F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 - TyGWHtR</w:t>
            </w:r>
          </w:p>
        </w:tc>
        <w:tc>
          <w:tcPr>
            <w:tcW w:w="503" w:type="pct"/>
            <w:tcBorders>
              <w:top w:val="single" w:color="auto" w:sz="8" w:space="0"/>
            </w:tcBorders>
            <w:shd w:val="clear" w:color="auto" w:fill="FFFFFF"/>
          </w:tcPr>
          <w:p w14:paraId="0A0342A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-3.933</w:t>
            </w:r>
          </w:p>
        </w:tc>
        <w:tc>
          <w:tcPr>
            <w:tcW w:w="719" w:type="pct"/>
            <w:tcBorders>
              <w:top w:val="single" w:color="auto" w:sz="8" w:space="0"/>
            </w:tcBorders>
            <w:shd w:val="clear" w:color="auto" w:fill="FFFFFF"/>
          </w:tcPr>
          <w:p w14:paraId="5453D0E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0.001</w:t>
            </w:r>
          </w:p>
        </w:tc>
        <w:tc>
          <w:tcPr>
            <w:tcW w:w="534" w:type="pct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2150C4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&lt;0.001</w:t>
            </w:r>
          </w:p>
        </w:tc>
        <w:tc>
          <w:tcPr>
            <w:tcW w:w="532" w:type="pct"/>
            <w:tcBorders>
              <w:top w:val="single" w:color="auto" w:sz="8" w:space="0"/>
            </w:tcBorders>
            <w:shd w:val="clear" w:color="auto" w:fill="FFFFFF"/>
          </w:tcPr>
          <w:p w14:paraId="4CE58E4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  <w:tc>
          <w:tcPr>
            <w:tcW w:w="719" w:type="pct"/>
            <w:tcBorders>
              <w:top w:val="single" w:color="auto" w:sz="8" w:space="0"/>
            </w:tcBorders>
            <w:shd w:val="clear" w:color="auto" w:fill="FFFFFF"/>
          </w:tcPr>
          <w:p w14:paraId="11A4ACB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502" w:type="pct"/>
            <w:tcBorders>
              <w:top w:val="single" w:color="auto" w:sz="8" w:space="0"/>
            </w:tcBorders>
            <w:shd w:val="clear" w:color="auto" w:fill="FFFFFF"/>
          </w:tcPr>
          <w:p w14:paraId="608C803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-0.096</w:t>
            </w:r>
          </w:p>
        </w:tc>
        <w:tc>
          <w:tcPr>
            <w:tcW w:w="502" w:type="pct"/>
            <w:tcBorders>
              <w:top w:val="single" w:color="auto" w:sz="8" w:space="0"/>
            </w:tcBorders>
            <w:shd w:val="clear" w:color="auto" w:fill="FFFFFF"/>
          </w:tcPr>
          <w:p w14:paraId="61D3585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</w:tc>
      </w:tr>
      <w:tr w14:paraId="3BACF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7FEA17F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 - TyGWHR</w:t>
            </w:r>
          </w:p>
        </w:tc>
        <w:tc>
          <w:tcPr>
            <w:tcW w:w="503" w:type="pct"/>
            <w:shd w:val="clear" w:color="auto" w:fill="FFFFFF"/>
          </w:tcPr>
          <w:p w14:paraId="7D00837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-2.836</w:t>
            </w:r>
          </w:p>
        </w:tc>
        <w:tc>
          <w:tcPr>
            <w:tcW w:w="719" w:type="pct"/>
            <w:shd w:val="clear" w:color="auto" w:fill="FFFFFF"/>
          </w:tcPr>
          <w:p w14:paraId="02A2F6B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257EA31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0.050 </w:t>
            </w:r>
          </w:p>
        </w:tc>
        <w:tc>
          <w:tcPr>
            <w:tcW w:w="532" w:type="pct"/>
            <w:shd w:val="clear" w:color="auto" w:fill="FFFFFF"/>
          </w:tcPr>
          <w:p w14:paraId="0E20061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-0.035</w:t>
            </w:r>
          </w:p>
        </w:tc>
        <w:tc>
          <w:tcPr>
            <w:tcW w:w="719" w:type="pct"/>
            <w:shd w:val="clear" w:color="auto" w:fill="FFFFFF"/>
          </w:tcPr>
          <w:p w14:paraId="30C7B3A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502" w:type="pct"/>
            <w:shd w:val="clear" w:color="auto" w:fill="FFFFFF"/>
          </w:tcPr>
          <w:p w14:paraId="680558D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-0.059</w:t>
            </w:r>
          </w:p>
        </w:tc>
        <w:tc>
          <w:tcPr>
            <w:tcW w:w="502" w:type="pct"/>
            <w:shd w:val="clear" w:color="auto" w:fill="FFFFFF"/>
          </w:tcPr>
          <w:p w14:paraId="3BA5EB4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</w:tr>
      <w:tr w14:paraId="55784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4FDE2B9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 - TyGWC</w:t>
            </w:r>
          </w:p>
        </w:tc>
        <w:tc>
          <w:tcPr>
            <w:tcW w:w="503" w:type="pct"/>
            <w:shd w:val="clear" w:color="auto" w:fill="FFFFFF"/>
          </w:tcPr>
          <w:p w14:paraId="3CACF5F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-2.147</w:t>
            </w:r>
          </w:p>
        </w:tc>
        <w:tc>
          <w:tcPr>
            <w:tcW w:w="719" w:type="pct"/>
            <w:shd w:val="clear" w:color="auto" w:fill="FFFFFF"/>
          </w:tcPr>
          <w:p w14:paraId="6E5E631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0.032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492B3BA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0.320 </w:t>
            </w:r>
          </w:p>
        </w:tc>
        <w:tc>
          <w:tcPr>
            <w:tcW w:w="532" w:type="pct"/>
            <w:shd w:val="clear" w:color="auto" w:fill="FFFFFF"/>
          </w:tcPr>
          <w:p w14:paraId="7A094A5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</w:tc>
        <w:tc>
          <w:tcPr>
            <w:tcW w:w="719" w:type="pct"/>
            <w:shd w:val="clear" w:color="auto" w:fill="FFFFFF"/>
          </w:tcPr>
          <w:p w14:paraId="03ADC0F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502" w:type="pct"/>
            <w:shd w:val="clear" w:color="auto" w:fill="FFFFFF"/>
          </w:tcPr>
          <w:p w14:paraId="1B1E8B0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</w:tc>
        <w:tc>
          <w:tcPr>
            <w:tcW w:w="502" w:type="pct"/>
            <w:shd w:val="clear" w:color="auto" w:fill="FFFFFF"/>
          </w:tcPr>
          <w:p w14:paraId="5AB4832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</w:tr>
      <w:tr w14:paraId="31785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279FA993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 - TyGBMI</w:t>
            </w:r>
          </w:p>
        </w:tc>
        <w:tc>
          <w:tcPr>
            <w:tcW w:w="503" w:type="pct"/>
            <w:shd w:val="clear" w:color="auto" w:fill="FFFFFF"/>
          </w:tcPr>
          <w:p w14:paraId="295183F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1.046</w:t>
            </w:r>
          </w:p>
        </w:tc>
        <w:tc>
          <w:tcPr>
            <w:tcW w:w="719" w:type="pct"/>
            <w:shd w:val="clear" w:color="auto" w:fill="FFFFFF"/>
          </w:tcPr>
          <w:p w14:paraId="6473B63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0.295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7A87835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1.000 </w:t>
            </w:r>
          </w:p>
        </w:tc>
        <w:tc>
          <w:tcPr>
            <w:tcW w:w="532" w:type="pct"/>
            <w:shd w:val="clear" w:color="auto" w:fill="FFFFFF"/>
          </w:tcPr>
          <w:p w14:paraId="053D95F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719" w:type="pct"/>
            <w:shd w:val="clear" w:color="auto" w:fill="FFFFFF"/>
          </w:tcPr>
          <w:p w14:paraId="049046E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502" w:type="pct"/>
            <w:shd w:val="clear" w:color="auto" w:fill="FFFFFF"/>
          </w:tcPr>
          <w:p w14:paraId="44DB2F6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-0.017</w:t>
            </w:r>
          </w:p>
        </w:tc>
        <w:tc>
          <w:tcPr>
            <w:tcW w:w="502" w:type="pct"/>
            <w:shd w:val="clear" w:color="auto" w:fill="FFFFFF"/>
          </w:tcPr>
          <w:p w14:paraId="30D5E7D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</w:tr>
      <w:tr w14:paraId="7CC09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1F7BC77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TyGWHtR- TyGWHR</w:t>
            </w:r>
          </w:p>
        </w:tc>
        <w:tc>
          <w:tcPr>
            <w:tcW w:w="503" w:type="pct"/>
            <w:shd w:val="clear" w:color="auto" w:fill="FFFFFF"/>
          </w:tcPr>
          <w:p w14:paraId="39607C3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2.423</w:t>
            </w:r>
          </w:p>
        </w:tc>
        <w:tc>
          <w:tcPr>
            <w:tcW w:w="719" w:type="pct"/>
            <w:shd w:val="clear" w:color="auto" w:fill="FFFFFF"/>
          </w:tcPr>
          <w:p w14:paraId="3DE7055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0.015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2CD1494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0.150 </w:t>
            </w:r>
          </w:p>
        </w:tc>
        <w:tc>
          <w:tcPr>
            <w:tcW w:w="532" w:type="pct"/>
            <w:shd w:val="clear" w:color="auto" w:fill="FFFFFF"/>
          </w:tcPr>
          <w:p w14:paraId="2B9BE30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719" w:type="pct"/>
            <w:shd w:val="clear" w:color="auto" w:fill="FFFFFF"/>
          </w:tcPr>
          <w:p w14:paraId="4C36305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502" w:type="pct"/>
            <w:shd w:val="clear" w:color="auto" w:fill="FFFFFF"/>
          </w:tcPr>
          <w:p w14:paraId="44CE025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502" w:type="pct"/>
            <w:shd w:val="clear" w:color="auto" w:fill="FFFFFF"/>
          </w:tcPr>
          <w:p w14:paraId="069DAD9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</w:tr>
      <w:tr w14:paraId="1ED59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3492DE6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TyGWHtR - TyGWC</w:t>
            </w:r>
          </w:p>
        </w:tc>
        <w:tc>
          <w:tcPr>
            <w:tcW w:w="503" w:type="pct"/>
            <w:shd w:val="clear" w:color="auto" w:fill="FFFFFF"/>
          </w:tcPr>
          <w:p w14:paraId="7F86209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4.331</w:t>
            </w:r>
          </w:p>
        </w:tc>
        <w:tc>
          <w:tcPr>
            <w:tcW w:w="719" w:type="pct"/>
            <w:shd w:val="clear" w:color="auto" w:fill="FFFFFF"/>
          </w:tcPr>
          <w:p w14:paraId="7C65904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3609C39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&lt;0.001</w:t>
            </w:r>
          </w:p>
        </w:tc>
        <w:tc>
          <w:tcPr>
            <w:tcW w:w="532" w:type="pct"/>
            <w:shd w:val="clear" w:color="auto" w:fill="FFFFFF"/>
          </w:tcPr>
          <w:p w14:paraId="4ACE273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719" w:type="pct"/>
            <w:shd w:val="clear" w:color="auto" w:fill="FFFFFF"/>
          </w:tcPr>
          <w:p w14:paraId="4FAF82D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502" w:type="pct"/>
            <w:shd w:val="clear" w:color="auto" w:fill="FFFFFF"/>
          </w:tcPr>
          <w:p w14:paraId="1DF7BD1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502" w:type="pct"/>
            <w:shd w:val="clear" w:color="auto" w:fill="FFFFFF"/>
          </w:tcPr>
          <w:p w14:paraId="5296C7D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14:paraId="71A3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2E0CF382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TyGWHtR - TyGBMI</w:t>
            </w:r>
          </w:p>
        </w:tc>
        <w:tc>
          <w:tcPr>
            <w:tcW w:w="503" w:type="pct"/>
            <w:shd w:val="clear" w:color="auto" w:fill="FFFFFF"/>
          </w:tcPr>
          <w:p w14:paraId="5EDE984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7.348</w:t>
            </w:r>
          </w:p>
        </w:tc>
        <w:tc>
          <w:tcPr>
            <w:tcW w:w="719" w:type="pct"/>
            <w:shd w:val="clear" w:color="auto" w:fill="FFFFFF"/>
          </w:tcPr>
          <w:p w14:paraId="12AE31E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585AF6D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&lt;0.001</w:t>
            </w:r>
          </w:p>
        </w:tc>
        <w:tc>
          <w:tcPr>
            <w:tcW w:w="532" w:type="pct"/>
            <w:shd w:val="clear" w:color="auto" w:fill="FFFFFF"/>
          </w:tcPr>
          <w:p w14:paraId="04F2AF5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719" w:type="pct"/>
            <w:shd w:val="clear" w:color="auto" w:fill="FFFFFF"/>
          </w:tcPr>
          <w:p w14:paraId="6030343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502" w:type="pct"/>
            <w:shd w:val="clear" w:color="auto" w:fill="FFFFFF"/>
          </w:tcPr>
          <w:p w14:paraId="7149CDF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502" w:type="pct"/>
            <w:shd w:val="clear" w:color="auto" w:fill="FFFFFF"/>
          </w:tcPr>
          <w:p w14:paraId="16321F8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</w:tr>
      <w:tr w14:paraId="0E14F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5D60D8B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TyGWHR - TyGWC</w:t>
            </w:r>
          </w:p>
        </w:tc>
        <w:tc>
          <w:tcPr>
            <w:tcW w:w="503" w:type="pct"/>
            <w:shd w:val="clear" w:color="auto" w:fill="FFFFFF"/>
          </w:tcPr>
          <w:p w14:paraId="6647966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719" w:type="pct"/>
            <w:shd w:val="clear" w:color="auto" w:fill="FFFFFF"/>
          </w:tcPr>
          <w:p w14:paraId="5B97052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0.911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0C95B2B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1.000 </w:t>
            </w:r>
          </w:p>
        </w:tc>
        <w:tc>
          <w:tcPr>
            <w:tcW w:w="532" w:type="pct"/>
            <w:shd w:val="clear" w:color="auto" w:fill="FFFFFF"/>
          </w:tcPr>
          <w:p w14:paraId="57415A2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719" w:type="pct"/>
            <w:shd w:val="clear" w:color="auto" w:fill="FFFFFF"/>
          </w:tcPr>
          <w:p w14:paraId="53A5112B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502" w:type="pct"/>
            <w:shd w:val="clear" w:color="auto" w:fill="FFFFFF"/>
          </w:tcPr>
          <w:p w14:paraId="7D4E0F5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-0.020</w:t>
            </w:r>
          </w:p>
        </w:tc>
        <w:tc>
          <w:tcPr>
            <w:tcW w:w="502" w:type="pct"/>
            <w:shd w:val="clear" w:color="auto" w:fill="FFFFFF"/>
          </w:tcPr>
          <w:p w14:paraId="3CCBA49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14:paraId="3CF74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</w:tcPr>
          <w:p w14:paraId="4A34CB5D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TyGWHR - TyGBMI</w:t>
            </w:r>
          </w:p>
        </w:tc>
        <w:tc>
          <w:tcPr>
            <w:tcW w:w="503" w:type="pct"/>
            <w:shd w:val="clear" w:color="auto" w:fill="FFFFFF"/>
          </w:tcPr>
          <w:p w14:paraId="5EA8145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3.351</w:t>
            </w:r>
          </w:p>
        </w:tc>
        <w:tc>
          <w:tcPr>
            <w:tcW w:w="719" w:type="pct"/>
            <w:shd w:val="clear" w:color="auto" w:fill="FFFFFF"/>
          </w:tcPr>
          <w:p w14:paraId="5BB97111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4680422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0.010 </w:t>
            </w:r>
          </w:p>
        </w:tc>
        <w:tc>
          <w:tcPr>
            <w:tcW w:w="532" w:type="pct"/>
            <w:shd w:val="clear" w:color="auto" w:fill="FFFFFF"/>
          </w:tcPr>
          <w:p w14:paraId="5F9B0A4C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719" w:type="pct"/>
            <w:shd w:val="clear" w:color="auto" w:fill="FFFFFF"/>
          </w:tcPr>
          <w:p w14:paraId="2926EB5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502" w:type="pct"/>
            <w:shd w:val="clear" w:color="auto" w:fill="FFFFFF"/>
          </w:tcPr>
          <w:p w14:paraId="7AA4232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502" w:type="pct"/>
            <w:shd w:val="clear" w:color="auto" w:fill="FFFFFF"/>
          </w:tcPr>
          <w:p w14:paraId="5604E71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14:paraId="0B10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9" w:type="pct"/>
            <w:tcBorders>
              <w:bottom w:val="single" w:color="auto" w:sz="8" w:space="0"/>
            </w:tcBorders>
          </w:tcPr>
          <w:p w14:paraId="60D27F7F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TyGWC - TyGBMI</w:t>
            </w:r>
          </w:p>
        </w:tc>
        <w:tc>
          <w:tcPr>
            <w:tcW w:w="503" w:type="pct"/>
            <w:tcBorders>
              <w:bottom w:val="single" w:color="auto" w:sz="8" w:space="0"/>
            </w:tcBorders>
            <w:shd w:val="clear" w:color="auto" w:fill="FFFFFF"/>
          </w:tcPr>
          <w:p w14:paraId="36365E8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4.764</w:t>
            </w:r>
          </w:p>
        </w:tc>
        <w:tc>
          <w:tcPr>
            <w:tcW w:w="719" w:type="pct"/>
            <w:tcBorders>
              <w:bottom w:val="single" w:color="auto" w:sz="8" w:space="0"/>
            </w:tcBorders>
            <w:shd w:val="clear" w:color="auto" w:fill="FFFFFF"/>
          </w:tcPr>
          <w:p w14:paraId="1FDCC6D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0.001</w:t>
            </w:r>
          </w:p>
        </w:tc>
        <w:tc>
          <w:tcPr>
            <w:tcW w:w="534" w:type="pct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53D98EB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&lt;0.001</w:t>
            </w:r>
          </w:p>
        </w:tc>
        <w:tc>
          <w:tcPr>
            <w:tcW w:w="532" w:type="pct"/>
            <w:tcBorders>
              <w:bottom w:val="single" w:color="auto" w:sz="8" w:space="0"/>
            </w:tcBorders>
            <w:shd w:val="clear" w:color="auto" w:fill="FFFFFF"/>
          </w:tcPr>
          <w:p w14:paraId="1105B419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719" w:type="pct"/>
            <w:tcBorders>
              <w:bottom w:val="single" w:color="auto" w:sz="8" w:space="0"/>
            </w:tcBorders>
            <w:shd w:val="clear" w:color="auto" w:fill="FFFFFF"/>
          </w:tcPr>
          <w:p w14:paraId="7AADD3E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502" w:type="pct"/>
            <w:tcBorders>
              <w:bottom w:val="single" w:color="auto" w:sz="8" w:space="0"/>
            </w:tcBorders>
            <w:shd w:val="clear" w:color="auto" w:fill="FFFFFF"/>
          </w:tcPr>
          <w:p w14:paraId="782273B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502" w:type="pct"/>
            <w:tcBorders>
              <w:bottom w:val="single" w:color="auto" w:sz="8" w:space="0"/>
            </w:tcBorders>
            <w:shd w:val="clear" w:color="auto" w:fill="FFFFFF"/>
          </w:tcPr>
          <w:p w14:paraId="22FF5D6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</w:tbl>
    <w:p w14:paraId="4F766698">
      <w:pPr>
        <w:adjustRightInd w:val="0"/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TyG, triglyceride–glucose index; TyG-WHtR, triglyceride–glucose waist-to-height ratio index; TyG-WHR, triglyceride–glucose waist-to-hip ratio index; TyG-WC, triglyceride–glucose waist circumference index; TyG-BMI, triglyceride–glucose body mass index.</w:t>
      </w:r>
    </w:p>
    <w:p w14:paraId="2057115E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Note: Differences between AUCs were assessed using DeLong’s test. A total of 10 pairwise comparisons were performed, and Bonferroni correction was applied for multiple testing;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was the result of Bonferroni correction (statistical significance defined as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0.005)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</w:p>
    <w:p w14:paraId="5C560DAA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5306F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FBC6C"/>
    <w:multiLevelType w:val="singleLevel"/>
    <w:tmpl w:val="974FBC6C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89"/>
    <w:rsid w:val="001D3AB4"/>
    <w:rsid w:val="002714B8"/>
    <w:rsid w:val="0031234E"/>
    <w:rsid w:val="003D5F89"/>
    <w:rsid w:val="004B1C9B"/>
    <w:rsid w:val="006F35A8"/>
    <w:rsid w:val="00745DD3"/>
    <w:rsid w:val="007577D8"/>
    <w:rsid w:val="008F51A9"/>
    <w:rsid w:val="00947CB1"/>
    <w:rsid w:val="00B23BAA"/>
    <w:rsid w:val="00B44D73"/>
    <w:rsid w:val="00B5042E"/>
    <w:rsid w:val="00EA0630"/>
    <w:rsid w:val="00ED6677"/>
    <w:rsid w:val="00F415F6"/>
    <w:rsid w:val="00FF16F1"/>
    <w:rsid w:val="04A51607"/>
    <w:rsid w:val="04AB1B64"/>
    <w:rsid w:val="0717375D"/>
    <w:rsid w:val="0A846FFB"/>
    <w:rsid w:val="0C087B18"/>
    <w:rsid w:val="0F120DD1"/>
    <w:rsid w:val="0F783207"/>
    <w:rsid w:val="135F0784"/>
    <w:rsid w:val="14C03686"/>
    <w:rsid w:val="171B5BD5"/>
    <w:rsid w:val="183D69D3"/>
    <w:rsid w:val="19B40C29"/>
    <w:rsid w:val="20E93F65"/>
    <w:rsid w:val="219D38EB"/>
    <w:rsid w:val="22F44CCC"/>
    <w:rsid w:val="24543499"/>
    <w:rsid w:val="2A74383C"/>
    <w:rsid w:val="2CB371D5"/>
    <w:rsid w:val="2E855AB1"/>
    <w:rsid w:val="2E8B0409"/>
    <w:rsid w:val="2EBC3354"/>
    <w:rsid w:val="331724C2"/>
    <w:rsid w:val="369167D9"/>
    <w:rsid w:val="388F4F9A"/>
    <w:rsid w:val="39CE7EDF"/>
    <w:rsid w:val="3ECA49EF"/>
    <w:rsid w:val="3EDD2C22"/>
    <w:rsid w:val="3FE63123"/>
    <w:rsid w:val="4499664B"/>
    <w:rsid w:val="49EC224C"/>
    <w:rsid w:val="4E8802C3"/>
    <w:rsid w:val="4F2F1620"/>
    <w:rsid w:val="522D1654"/>
    <w:rsid w:val="52AE160F"/>
    <w:rsid w:val="584720E0"/>
    <w:rsid w:val="58FF53CC"/>
    <w:rsid w:val="5B6F27C8"/>
    <w:rsid w:val="5B8D252C"/>
    <w:rsid w:val="5BD112A2"/>
    <w:rsid w:val="5F535D99"/>
    <w:rsid w:val="60824919"/>
    <w:rsid w:val="60A01B02"/>
    <w:rsid w:val="6208565E"/>
    <w:rsid w:val="62145A44"/>
    <w:rsid w:val="680541FF"/>
    <w:rsid w:val="6DCF2991"/>
    <w:rsid w:val="6FEA019C"/>
    <w:rsid w:val="700E47B4"/>
    <w:rsid w:val="70C20D61"/>
    <w:rsid w:val="732142EA"/>
    <w:rsid w:val="78F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bCs/>
      <w:color w:val="104862" w:themeColor="accent1" w:themeShade="BF"/>
      <w:kern w:val="0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bCs/>
      <w:color w:val="104862" w:themeColor="accent1" w:themeShade="BF"/>
      <w:kern w:val="0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kern w:val="0"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bCs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bCs/>
      <w:color w:val="595959" w:themeColor="text1" w:themeTint="A6"/>
      <w:kern w:val="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bCs/>
      <w:kern w:val="0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bCs/>
      <w:kern w:val="0"/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bCs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bCs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Char"/>
    <w:basedOn w:val="20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6">
    <w:name w:val="标题 5 Char"/>
    <w:basedOn w:val="20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7">
    <w:name w:val="标题 6 Char"/>
    <w:basedOn w:val="20"/>
    <w:link w:val="7"/>
    <w:semiHidden/>
    <w:qFormat/>
    <w:uiPriority w:val="9"/>
    <w:rPr>
      <w:rFonts w:asciiTheme="minorHAnsi" w:hAnsiTheme="minorHAnsi" w:eastAsiaTheme="minorEastAsia" w:cstheme="majorBidi"/>
      <w:b/>
      <w:color w:val="104862" w:themeColor="accent1" w:themeShade="BF"/>
    </w:rPr>
  </w:style>
  <w:style w:type="character" w:customStyle="1" w:styleId="28">
    <w:name w:val="标题 7 Char"/>
    <w:basedOn w:val="20"/>
    <w:link w:val="8"/>
    <w:semiHidden/>
    <w:qFormat/>
    <w:uiPriority w:val="9"/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20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20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rFonts w:ascii="Times New Roman" w:hAnsi="Times New Roman" w:eastAsia="宋体" w:cs="Times New Roman"/>
      <w:bCs/>
      <w:i/>
      <w:iCs/>
      <w:color w:val="404040" w:themeColor="text1" w:themeTint="BF"/>
      <w:kern w:val="0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bCs/>
      <w:kern w:val="0"/>
      <w:sz w:val="24"/>
      <w:szCs w:val="24"/>
    </w:r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="宋体" w:cs="Times New Roman"/>
      <w:bCs/>
      <w:i/>
      <w:iCs/>
      <w:color w:val="104862" w:themeColor="accent1" w:themeShade="BF"/>
      <w:kern w:val="0"/>
      <w:sz w:val="24"/>
      <w:szCs w:val="24"/>
    </w:rPr>
  </w:style>
  <w:style w:type="character" w:customStyle="1" w:styleId="38">
    <w:name w:val="明显引用 Char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smallCaps/>
      <w:color w:val="104862" w:themeColor="accent1" w:themeShade="BF"/>
      <w:spacing w:val="5"/>
    </w:rPr>
  </w:style>
  <w:style w:type="character" w:customStyle="1" w:styleId="40">
    <w:name w:val="页眉 Char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Char"/>
    <w:basedOn w:val="20"/>
    <w:link w:val="13"/>
    <w:qFormat/>
    <w:uiPriority w:val="99"/>
    <w:rPr>
      <w:sz w:val="18"/>
      <w:szCs w:val="18"/>
    </w:rPr>
  </w:style>
  <w:style w:type="character" w:customStyle="1" w:styleId="42">
    <w:name w:val="批注框文本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文字 Char"/>
    <w:basedOn w:val="20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4">
    <w:name w:val="批注主题 Char"/>
    <w:basedOn w:val="43"/>
    <w:link w:val="1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528</Words>
  <Characters>3061</Characters>
  <Lines>26</Lines>
  <Paragraphs>7</Paragraphs>
  <TotalTime>0</TotalTime>
  <ScaleCrop>false</ScaleCrop>
  <LinksUpToDate>false</LinksUpToDate>
  <CharactersWithSpaces>3298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2026-01-27T02:59:00Z</dcterms:created>
  <dc:creator> </dc:creator>
  <cp:lastModifiedBy>sky</cp:lastModifiedBy>
  <dcterms:modified xsi:type="dcterms:W3CDTF">2026-04-07T12:06:54Z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eyJoZGlkIjoiMzEwNTM5NzYwMDRjMzkwZTVkZjY2ODkwMGIxNGU0OTUiLCJ1c2VySWQiOiIyNzIxNTQzMjIifQ==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7F2B049C735640889863142C756FC9E7_12</vt:lpwstr>
  </property>
</Properties>
</file>