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0771D7" w14:textId="2AC84E2E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b/>
          <w:bCs/>
          <w:sz w:val="24"/>
          <w:szCs w:val="32"/>
        </w:rPr>
      </w:pPr>
      <w:r>
        <w:rPr>
          <w:rFonts w:ascii="Times New Roman Regular" w:hAnsi="Times New Roman Regular" w:cs="Times New Roman Regular"/>
          <w:b/>
          <w:bCs/>
          <w:sz w:val="24"/>
          <w:szCs w:val="32"/>
        </w:rPr>
        <w:t>Supporting Information</w:t>
      </w:r>
    </w:p>
    <w:p w14:paraId="616C15D2" w14:textId="77777777" w:rsidR="0031128C" w:rsidRDefault="0031128C">
      <w:pPr>
        <w:spacing w:line="360" w:lineRule="auto"/>
        <w:jc w:val="center"/>
        <w:rPr>
          <w:rFonts w:ascii="Times New Roman Regular" w:hAnsi="Times New Roman Regular" w:cs="Times New Roman Regular" w:hint="eastAsia"/>
          <w:b/>
          <w:bCs/>
          <w:sz w:val="24"/>
          <w:szCs w:val="32"/>
        </w:rPr>
      </w:pPr>
    </w:p>
    <w:p w14:paraId="2BA0CCFD" w14:textId="6393CCBE" w:rsidR="002926B6" w:rsidRDefault="008649EE">
      <w:pPr>
        <w:spacing w:line="360" w:lineRule="auto"/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 w:hint="eastAsia"/>
          <w:noProof/>
        </w:rPr>
        <w:drawing>
          <wp:inline distT="0" distB="0" distL="0" distR="0" wp14:anchorId="5DE8AD7D" wp14:editId="4C0C60B5">
            <wp:extent cx="5256000" cy="2852773"/>
            <wp:effectExtent l="0" t="0" r="1905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28527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E4E30C" w14:textId="5B12AD8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S1.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>Fourier transform infrared spectroscopy of Cur and Ru-Cur.</w:t>
      </w:r>
      <w:r w:rsidR="009C6200">
        <w:rPr>
          <w:rFonts w:ascii="Times New Roman Regular" w:hAnsi="Times New Roman Regular" w:cs="Times New Roman Regular"/>
          <w:lang w:eastAsia="zh-Hans"/>
        </w:rPr>
        <w:t xml:space="preserve"> </w:t>
      </w:r>
      <w:r w:rsidR="009C6200">
        <w:rPr>
          <w:rFonts w:ascii="Times New Roman Regular" w:hAnsi="Times New Roman Regular" w:cs="Times New Roman Regular" w:hint="eastAsia"/>
        </w:rPr>
        <w:t>T</w:t>
      </w:r>
      <w:r w:rsidR="009C6200" w:rsidRPr="009C6200">
        <w:rPr>
          <w:rFonts w:ascii="Times New Roman Regular" w:hAnsi="Times New Roman Regular" w:cs="Times New Roman Regular"/>
          <w:lang w:eastAsia="zh-Hans"/>
        </w:rPr>
        <w:t>he black box highlights the wavenumber region of 1150</w:t>
      </w:r>
      <w:r w:rsidR="009C6200">
        <w:rPr>
          <w:rFonts w:ascii="Times New Roman Regular" w:hAnsi="Times New Roman Regular" w:cs="Times New Roman Regular"/>
          <w:lang w:eastAsia="zh-Hans"/>
        </w:rPr>
        <w:t>-</w:t>
      </w:r>
      <w:r w:rsidR="009C6200" w:rsidRPr="009C6200">
        <w:rPr>
          <w:rFonts w:ascii="Times New Roman Regular" w:hAnsi="Times New Roman Regular" w:cs="Times New Roman Regular"/>
          <w:lang w:eastAsia="zh-Hans"/>
        </w:rPr>
        <w:t>1200 cm</w:t>
      </w:r>
      <w:r w:rsidR="009C6200" w:rsidRPr="009C6200">
        <w:rPr>
          <w:rFonts w:ascii="Times New Roman Regular" w:hAnsi="Times New Roman Regular" w:cs="Times New Roman Regular"/>
          <w:vertAlign w:val="superscript"/>
          <w:lang w:eastAsia="zh-Hans"/>
        </w:rPr>
        <w:t>-1</w:t>
      </w:r>
      <w:r w:rsidR="009C6200">
        <w:rPr>
          <w:rFonts w:ascii="Times New Roman Regular" w:hAnsi="Times New Roman Regular" w:cs="Times New Roman Regular"/>
          <w:lang w:eastAsia="zh-Hans"/>
        </w:rPr>
        <w:t>.</w:t>
      </w:r>
    </w:p>
    <w:p w14:paraId="31E714BC" w14:textId="77777777" w:rsidR="002926B6" w:rsidRDefault="0067652E">
      <w:pPr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/>
        </w:rPr>
        <w:br w:type="page"/>
      </w:r>
    </w:p>
    <w:p w14:paraId="09132DD1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 w:hint="eastAsia"/>
          <w:noProof/>
        </w:rPr>
        <w:lastRenderedPageBreak/>
        <w:drawing>
          <wp:inline distT="0" distB="0" distL="0" distR="0" wp14:anchorId="76170053" wp14:editId="6B747646">
            <wp:extent cx="4523740" cy="207899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374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D16346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S2.</w:t>
      </w:r>
      <w:r>
        <w:rPr>
          <w:rFonts w:ascii="Times New Roman Regular" w:hAnsi="Times New Roman Regular" w:cs="Times New Roman Regular"/>
          <w:b/>
          <w:bCs/>
          <w:color w:val="000000" w:themeColor="text1"/>
          <w:lang w:eastAsia="zh-Hans"/>
        </w:rPr>
        <w:t xml:space="preserve"> </w:t>
      </w:r>
      <w:r>
        <w:rPr>
          <w:rFonts w:ascii="Times New Roman Regular" w:hAnsi="Times New Roman Regular" w:cs="Times New Roman Regular"/>
          <w:color w:val="000000" w:themeColor="text1"/>
          <w:lang w:eastAsia="zh-Hans"/>
        </w:rPr>
        <w:t xml:space="preserve">Particle size distribution of </w:t>
      </w:r>
      <w:r>
        <w:rPr>
          <w:rFonts w:ascii="Times New Roman" w:hAnsi="Times New Roman" w:cs="Times New Roman"/>
          <w:color w:val="000000" w:themeColor="text1"/>
        </w:rPr>
        <w:t>LMWC/Ru-Cur.</w:t>
      </w:r>
    </w:p>
    <w:p w14:paraId="5EDA3EAF" w14:textId="77777777" w:rsidR="002926B6" w:rsidRDefault="002926B6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</w:p>
    <w:p w14:paraId="75A399A3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2049E8CB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 w:hint="eastAsia"/>
          <w:noProof/>
        </w:rPr>
        <w:lastRenderedPageBreak/>
        <w:drawing>
          <wp:inline distT="0" distB="0" distL="0" distR="0" wp14:anchorId="6DEA3AA9" wp14:editId="4DD96080">
            <wp:extent cx="5255895" cy="291084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2911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7480D9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S3. The size changes of </w:t>
      </w:r>
      <w:r>
        <w:rPr>
          <w:rFonts w:ascii="Times New Roman" w:eastAsia="宋体" w:hAnsi="Times New Roman" w:cs="Times New Roman"/>
          <w:szCs w:val="21"/>
          <w:lang w:bidi="ar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 xml:space="preserve"> in DD water, PBS, and DMEM/F12 culture medium after 2-day incubation (A), and their sample photographs (B). Data are presented as means ± SD with n = 3 replicates per group.</w:t>
      </w:r>
    </w:p>
    <w:p w14:paraId="667FDB26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5207243C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2757F920" wp14:editId="74FD064E">
            <wp:extent cx="2950845" cy="328612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05ED0E" w14:textId="6CC6F87B" w:rsidR="002926B6" w:rsidRDefault="0067652E">
      <w:pPr>
        <w:spacing w:line="360" w:lineRule="auto"/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/>
          <w:lang w:eastAsia="zh-Hans"/>
        </w:rPr>
        <w:t>Figure S4.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 xml:space="preserve">DPPH free radicals scavenging activity of </w:t>
      </w:r>
      <w:r>
        <w:rPr>
          <w:rFonts w:ascii="Times New Roman" w:eastAsia="宋体" w:hAnsi="Times New Roman" w:cs="Times New Roman"/>
          <w:szCs w:val="21"/>
          <w:lang w:bidi="ar"/>
        </w:rPr>
        <w:t>Cur, Ru, Ru-Cur, LMWC, and LMWC/Ru-Cur.</w:t>
      </w:r>
      <w:r>
        <w:rPr>
          <w:rFonts w:ascii="Times New Roman Regular" w:hAnsi="Times New Roman Regular" w:cs="Times New Roman Regular" w:hint="eastAsia"/>
          <w:b/>
          <w:bCs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 xml:space="preserve"> Data are presented as means ± SD with n = 3 replicates per group.</w:t>
      </w:r>
      <w:r w:rsidR="008649EE">
        <w:rPr>
          <w:rFonts w:ascii="Times New Roman Regular" w:hAnsi="Times New Roman Regular" w:cs="Times New Roman Regular"/>
          <w:lang w:eastAsia="zh-Hans"/>
        </w:rPr>
        <w:t xml:space="preserve"> </w:t>
      </w:r>
      <w:r w:rsidR="008649EE" w:rsidRPr="008649EE">
        <w:rPr>
          <w:rFonts w:ascii="Times New Roman Regular" w:hAnsi="Times New Roman Regular" w:cs="Times New Roman Regular"/>
          <w:lang w:eastAsia="zh-Hans"/>
        </w:rPr>
        <w:t>ns = not significant.</w:t>
      </w:r>
    </w:p>
    <w:p w14:paraId="39643B6E" w14:textId="77777777" w:rsidR="002926B6" w:rsidRDefault="0067652E">
      <w:pPr>
        <w:rPr>
          <w:rFonts w:ascii="Times New Roman Regular" w:hAnsi="Times New Roman Regular" w:cs="Times New Roman Regular" w:hint="eastAsia"/>
        </w:rPr>
      </w:pPr>
      <w:r>
        <w:rPr>
          <w:rFonts w:ascii="Times New Roman Regular" w:hAnsi="Times New Roman Regular" w:cs="Times New Roman Regular"/>
        </w:rPr>
        <w:br w:type="page"/>
      </w:r>
    </w:p>
    <w:p w14:paraId="5548C2DA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29E7DBB1" wp14:editId="3EE3EACB">
            <wp:extent cx="3225165" cy="273558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25600" cy="273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680181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S5. The </w:t>
      </w:r>
      <w:r>
        <w:rPr>
          <w:rFonts w:ascii="Times New Roman Regular" w:hAnsi="Times New Roman Regular" w:cs="Times New Roman Regular"/>
        </w:rPr>
        <w:t xml:space="preserve">cell viability </w:t>
      </w:r>
      <w:r>
        <w:rPr>
          <w:rFonts w:ascii="Times New Roman Regular" w:hAnsi="Times New Roman Regular" w:cs="Times New Roman Regular" w:hint="eastAsia"/>
          <w:lang w:eastAsia="zh-Hans"/>
        </w:rPr>
        <w:t>of</w:t>
      </w:r>
      <w:r>
        <w:rPr>
          <w:rFonts w:ascii="Times New Roman Regular" w:hAnsi="Times New Roman Regular" w:cs="Times New Roman Regular"/>
          <w:lang w:eastAsia="zh-Hans"/>
        </w:rPr>
        <w:t xml:space="preserve"> </w:t>
      </w:r>
      <w:r>
        <w:rPr>
          <w:rFonts w:ascii="Times New Roman Regular" w:hAnsi="Times New Roman Regular" w:cs="Times New Roman Regular"/>
        </w:rPr>
        <w:t xml:space="preserve">HK-2 cells after incubated with different concentrations of </w:t>
      </w:r>
      <w:r>
        <w:rPr>
          <w:rFonts w:ascii="Times New Roman" w:eastAsia="宋体" w:hAnsi="Times New Roman" w:cs="Times New Roman"/>
          <w:szCs w:val="21"/>
          <w:lang w:bidi="ar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 xml:space="preserve"> for 24 h. Data are presented as means ± SD with n = 3 replicates per group.</w:t>
      </w:r>
    </w:p>
    <w:p w14:paraId="280EA9AD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55901655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noProof/>
        </w:rPr>
        <w:lastRenderedPageBreak/>
        <w:drawing>
          <wp:inline distT="0" distB="0" distL="114300" distR="114300" wp14:anchorId="48B35140" wp14:editId="2240E67C">
            <wp:extent cx="5480050" cy="1024890"/>
            <wp:effectExtent l="0" t="0" r="6350" b="3810"/>
            <wp:docPr id="2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0050" cy="102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59578" w14:textId="77777777" w:rsidR="002926B6" w:rsidRDefault="0067652E">
      <w:pPr>
        <w:widowControl/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S6. The </w:t>
      </w:r>
      <w:r>
        <w:rPr>
          <w:rFonts w:ascii="Times New Roman Regular" w:eastAsia="宋体" w:hAnsi="Times New Roman Regular" w:cs="Times New Roman Regular"/>
          <w:lang w:bidi="ar"/>
        </w:rPr>
        <w:t>cellular morphology of HK-2 cells.</w:t>
      </w:r>
      <w:r>
        <w:rPr>
          <w:rFonts w:ascii="宋体" w:eastAsia="宋体" w:hAnsi="宋体" w:cs="宋体"/>
          <w:sz w:val="24"/>
          <w:lang w:bidi="ar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Scale bar 50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µ</w:t>
      </w:r>
      <w:r>
        <w:rPr>
          <w:rFonts w:ascii="Times New Roman Regular" w:hAnsi="Times New Roman Regular" w:cs="Times New Roman Regular"/>
          <w:szCs w:val="21"/>
          <w:lang w:eastAsia="zh-Hans"/>
        </w:rPr>
        <w:t>m.</w:t>
      </w:r>
    </w:p>
    <w:p w14:paraId="3833E739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 w:hint="eastAsia"/>
          <w:szCs w:val="21"/>
          <w:lang w:eastAsia="zh-Hans"/>
        </w:rPr>
        <w:br w:type="page"/>
      </w:r>
    </w:p>
    <w:p w14:paraId="3A3A4C40" w14:textId="77777777" w:rsidR="002926B6" w:rsidRDefault="0067652E">
      <w:pPr>
        <w:widowControl/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ED6DB8B" wp14:editId="03B13BB1">
            <wp:extent cx="5255895" cy="4128135"/>
            <wp:effectExtent l="0" t="0" r="1905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41285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8C0538" w14:textId="04810C4E" w:rsidR="002926B6" w:rsidRDefault="0067652E">
      <w:pPr>
        <w:widowControl/>
        <w:spacing w:line="360" w:lineRule="auto"/>
        <w:rPr>
          <w:rFonts w:ascii="Times New Roman" w:eastAsia="宋体" w:hAnsi="Times New Roman" w:cs="Times New Roman"/>
          <w:szCs w:val="21"/>
          <w:lang w:bidi="ar"/>
        </w:rPr>
      </w:pPr>
      <w:r>
        <w:rPr>
          <w:rFonts w:ascii="Times New Roman Regular" w:hAnsi="Times New Roman Regular" w:cs="Times New Roman Regular"/>
          <w:lang w:eastAsia="zh-Hans"/>
        </w:rPr>
        <w:t>Figure S7.</w:t>
      </w:r>
      <w:r>
        <w:rPr>
          <w:rFonts w:ascii="Times New Roman" w:eastAsia="宋体" w:hAnsi="Times New Roman" w:cs="Times New Roman"/>
          <w:szCs w:val="21"/>
          <w:lang w:bidi="ar"/>
        </w:rPr>
        <w:t xml:space="preserve"> Fluorescence images of LMWC/Ru-Cur in PBS- or H</w:t>
      </w:r>
      <w:r>
        <w:rPr>
          <w:rFonts w:ascii="Times New Roman" w:eastAsia="宋体" w:hAnsi="Times New Roman" w:cs="Times New Roman"/>
          <w:szCs w:val="21"/>
          <w:vertAlign w:val="subscript"/>
          <w:lang w:bidi="ar"/>
        </w:rPr>
        <w:t>2</w:t>
      </w:r>
      <w:r>
        <w:rPr>
          <w:rFonts w:ascii="Times New Roman" w:eastAsia="宋体" w:hAnsi="Times New Roman" w:cs="Times New Roman"/>
          <w:szCs w:val="21"/>
          <w:lang w:bidi="ar"/>
        </w:rPr>
        <w:t>O</w:t>
      </w:r>
      <w:r>
        <w:rPr>
          <w:rFonts w:ascii="Times New Roman" w:eastAsia="宋体" w:hAnsi="Times New Roman" w:cs="Times New Roman"/>
          <w:szCs w:val="21"/>
          <w:vertAlign w:val="subscript"/>
          <w:lang w:bidi="ar"/>
        </w:rPr>
        <w:t>2</w:t>
      </w:r>
      <w:r>
        <w:rPr>
          <w:rFonts w:ascii="Times New Roman" w:eastAsia="宋体" w:hAnsi="Times New Roman" w:cs="Times New Roman"/>
          <w:szCs w:val="21"/>
          <w:lang w:bidi="ar"/>
        </w:rPr>
        <w:t xml:space="preserve">-induced HK-2 cells, and fluorescence quantitative analysis. Scale bar 50 µm.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6 replicates per group.</w:t>
      </w:r>
      <w:r w:rsidR="008649EE">
        <w:rPr>
          <w:rFonts w:ascii="Times New Roman Regular" w:hAnsi="Times New Roman Regular" w:cs="Times New Roman Regular"/>
          <w:lang w:eastAsia="zh-Hans"/>
        </w:rPr>
        <w:t xml:space="preserve"> </w:t>
      </w:r>
      <w:r w:rsidR="008649EE" w:rsidRPr="008649EE">
        <w:rPr>
          <w:rFonts w:ascii="Times New Roman Regular" w:hAnsi="Times New Roman Regular" w:cs="Times New Roman Regular"/>
          <w:lang w:eastAsia="zh-Hans"/>
        </w:rPr>
        <w:t>ns = not significant.</w:t>
      </w:r>
    </w:p>
    <w:p w14:paraId="3BB12A9B" w14:textId="77777777" w:rsidR="002926B6" w:rsidRDefault="002926B6">
      <w:pPr>
        <w:widowControl/>
        <w:spacing w:line="360" w:lineRule="auto"/>
      </w:pPr>
    </w:p>
    <w:p w14:paraId="16BC606A" w14:textId="77777777" w:rsidR="002926B6" w:rsidRDefault="0067652E">
      <w:pPr>
        <w:widowControl/>
        <w:jc w:val="left"/>
      </w:pPr>
      <w:r>
        <w:br w:type="page"/>
      </w:r>
    </w:p>
    <w:p w14:paraId="53CB8FC2" w14:textId="77777777" w:rsidR="002926B6" w:rsidRDefault="0067652E">
      <w:pPr>
        <w:widowControl/>
        <w:spacing w:line="360" w:lineRule="auto"/>
        <w:jc w:val="center"/>
        <w:rPr>
          <w:rFonts w:ascii="Times New Roman Regular" w:hAnsi="Times New Roman Regular" w:cs="Times New Roman Regular" w:hint="eastAsia"/>
          <w:szCs w:val="21"/>
        </w:rPr>
      </w:pPr>
      <w:r>
        <w:rPr>
          <w:rFonts w:ascii="Times New Roman Regular" w:hAnsi="Times New Roman Regular" w:cs="Times New Roman Regular" w:hint="eastAsia"/>
          <w:noProof/>
          <w:szCs w:val="21"/>
        </w:rPr>
        <w:lastRenderedPageBreak/>
        <w:drawing>
          <wp:inline distT="0" distB="0" distL="0" distR="0" wp14:anchorId="414BA0C2" wp14:editId="0D6319CE">
            <wp:extent cx="5255895" cy="3974465"/>
            <wp:effectExtent l="0" t="0" r="1905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397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56E9BB" w14:textId="77777777" w:rsidR="002926B6" w:rsidRDefault="0067652E">
      <w:pPr>
        <w:widowControl/>
        <w:spacing w:line="360" w:lineRule="auto"/>
        <w:rPr>
          <w:rFonts w:ascii="Times New Roman Regular" w:hAnsi="Times New Roman Regular" w:cs="Times New Roman Regular" w:hint="eastAsia"/>
          <w:szCs w:val="21"/>
        </w:rPr>
      </w:pPr>
      <w:r>
        <w:rPr>
          <w:rFonts w:ascii="Times New Roman Regular" w:hAnsi="Times New Roman Regular" w:cs="Times New Roman Regular"/>
          <w:lang w:eastAsia="zh-Hans"/>
        </w:rPr>
        <w:t>Figure S8.</w:t>
      </w:r>
      <w:r>
        <w:rPr>
          <w:rFonts w:ascii="Times New Roman Regular" w:hAnsi="Times New Roman Regular" w:cs="Times New Roman Regular" w:hint="eastAsia"/>
          <w:szCs w:val="21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Fluorescence images of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and LMWC+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in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H</w:t>
      </w:r>
      <w:r>
        <w:rPr>
          <w:rFonts w:ascii="Times New Roman Regular" w:eastAsia="宋体" w:hAnsi="Times New Roman Regular" w:cs="Times New Roman Regular"/>
          <w:szCs w:val="21"/>
          <w:vertAlign w:val="subscript"/>
          <w:lang w:bidi="ar"/>
        </w:rPr>
        <w:t>2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O</w:t>
      </w:r>
      <w:r>
        <w:rPr>
          <w:rFonts w:ascii="Times New Roman Regular" w:eastAsia="宋体" w:hAnsi="Times New Roman Regular" w:cs="Times New Roman Regular"/>
          <w:szCs w:val="21"/>
          <w:vertAlign w:val="subscript"/>
          <w:lang w:bidi="ar"/>
        </w:rPr>
        <w:t>2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-induced HK-2 cells</w:t>
      </w:r>
      <w:r>
        <w:rPr>
          <w:rFonts w:ascii="Times New Roman Regular" w:eastAsia="宋体" w:hAnsi="Times New Roman Regular" w:cs="Times New Roman Regular" w:hint="eastAsia"/>
          <w:szCs w:val="21"/>
          <w:lang w:bidi="ar"/>
        </w:rPr>
        <w:t xml:space="preserve">, and </w:t>
      </w:r>
      <w:r>
        <w:rPr>
          <w:rFonts w:ascii="Times New Roman" w:eastAsia="宋体" w:hAnsi="Times New Roman" w:cs="Times New Roman" w:hint="eastAsia"/>
          <w:szCs w:val="21"/>
          <w:lang w:bidi="ar"/>
        </w:rPr>
        <w:t>f</w:t>
      </w:r>
      <w:r>
        <w:rPr>
          <w:rFonts w:ascii="Times New Roman" w:eastAsia="宋体" w:hAnsi="Times New Roman" w:cs="Times New Roman"/>
          <w:szCs w:val="21"/>
          <w:lang w:bidi="ar"/>
        </w:rPr>
        <w:t>luorescence</w:t>
      </w:r>
      <w:r>
        <w:rPr>
          <w:rFonts w:ascii="Times New Roman" w:eastAsia="宋体" w:hAnsi="Times New Roman" w:cs="Times New Roman" w:hint="eastAsia"/>
          <w:szCs w:val="21"/>
          <w:lang w:bidi="ar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quantitative analysis. </w:t>
      </w:r>
      <w:r>
        <w:rPr>
          <w:rFonts w:ascii="Times New Roman" w:eastAsia="宋体" w:hAnsi="Times New Roman" w:cs="Times New Roman"/>
          <w:szCs w:val="21"/>
          <w:lang w:bidi="ar"/>
        </w:rPr>
        <w:t xml:space="preserve">Scale bar 50 µm.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6 replicates per group.</w:t>
      </w:r>
      <w:r>
        <w:rPr>
          <w:rFonts w:ascii="Times New Roman" w:eastAsia="宋体" w:hAnsi="Times New Roman" w:cs="Times New Roman" w:hint="eastAsia"/>
          <w:szCs w:val="21"/>
          <w:lang w:bidi="ar"/>
        </w:rPr>
        <w:t xml:space="preserve"> </w:t>
      </w:r>
      <w:r>
        <w:rPr>
          <w:rFonts w:ascii="Times New Roman" w:hAnsi="Times New Roman" w:cs="Times New Roman"/>
          <w:szCs w:val="21"/>
        </w:rPr>
        <w:t>**p &lt; 0.01, and ***p &lt; 0.001.</w:t>
      </w:r>
    </w:p>
    <w:p w14:paraId="7851861E" w14:textId="77777777" w:rsidR="002926B6" w:rsidRDefault="002926B6">
      <w:pPr>
        <w:widowControl/>
        <w:spacing w:line="360" w:lineRule="auto"/>
        <w:rPr>
          <w:rFonts w:ascii="Times New Roman Regular" w:hAnsi="Times New Roman Regular" w:cs="Times New Roman Regular" w:hint="eastAsia"/>
          <w:szCs w:val="21"/>
        </w:rPr>
      </w:pPr>
    </w:p>
    <w:p w14:paraId="6A932F45" w14:textId="77777777" w:rsidR="002926B6" w:rsidRDefault="002926B6">
      <w:pPr>
        <w:widowControl/>
        <w:spacing w:line="360" w:lineRule="auto"/>
        <w:rPr>
          <w:rFonts w:ascii="Times New Roman Regular" w:hAnsi="Times New Roman Regular" w:cs="Times New Roman Regular" w:hint="eastAsia"/>
          <w:szCs w:val="21"/>
        </w:rPr>
      </w:pPr>
    </w:p>
    <w:p w14:paraId="2B896C5E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520F271E" w14:textId="4293AB6D" w:rsidR="002926B6" w:rsidRDefault="009E5A80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06788CD0" wp14:editId="09A2B8AE">
            <wp:extent cx="2944495" cy="378015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378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5C82FD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S9.</w:t>
      </w:r>
      <w:r>
        <w:rPr>
          <w:rFonts w:ascii="Times New Roman Regular" w:hAnsi="Times New Roman Regular" w:cs="Times New Roman Regular"/>
          <w:b/>
          <w:bCs/>
          <w:szCs w:val="21"/>
          <w:lang w:eastAsia="zh-Hans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Cell viability </w:t>
      </w:r>
      <w:r>
        <w:rPr>
          <w:rFonts w:ascii="Times New Roman Regular" w:hAnsi="Times New Roman Regular" w:cs="Times New Roman Regular" w:hint="eastAsia"/>
          <w:szCs w:val="21"/>
          <w:lang w:eastAsia="zh-Hans"/>
        </w:rPr>
        <w:t>of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Cis-induced HK-2 cells after treated with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Cur, Ru-Cur, and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. </w:t>
      </w:r>
      <w:r>
        <w:rPr>
          <w:rFonts w:ascii="Times New Roman Regular" w:hAnsi="Times New Roman Regular" w:cs="Times New Roman Regular"/>
          <w:lang w:eastAsia="zh-Hans"/>
        </w:rPr>
        <w:t xml:space="preserve">Data are presented as means ± SD with n = 3 replicates per group. </w:t>
      </w:r>
      <w:r>
        <w:rPr>
          <w:rFonts w:ascii="Times New Roman" w:hAnsi="Times New Roman" w:cs="Times New Roman"/>
          <w:szCs w:val="21"/>
        </w:rPr>
        <w:t>*p &lt; 0.05.</w:t>
      </w:r>
    </w:p>
    <w:p w14:paraId="3A19FCA0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11FD625D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3F2725AE" wp14:editId="5BDD623F">
            <wp:extent cx="5505450" cy="188849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18642" cy="18936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35444" w14:textId="77777777" w:rsidR="002926B6" w:rsidRDefault="0067652E">
      <w:pPr>
        <w:spacing w:line="360" w:lineRule="auto"/>
        <w:rPr>
          <w:rFonts w:ascii="Times New Roman Regular" w:eastAsia="宋体" w:hAnsi="Times New Roman Regular" w:cs="Times New Roman Regular" w:hint="eastAsia"/>
          <w:szCs w:val="21"/>
          <w:lang w:bidi="ar"/>
        </w:rPr>
      </w:pPr>
      <w:bookmarkStart w:id="0" w:name="OLE_LINK2"/>
      <w:r>
        <w:rPr>
          <w:rFonts w:ascii="Times New Roman Regular" w:hAnsi="Times New Roman Regular" w:cs="Times New Roman Regular"/>
          <w:lang w:eastAsia="zh-Hans"/>
        </w:rPr>
        <w:t xml:space="preserve">Figure S10. </w:t>
      </w:r>
      <w:bookmarkEnd w:id="0"/>
      <w:r>
        <w:rPr>
          <w:rFonts w:ascii="Times New Roman Regular" w:hAnsi="Times New Roman Regular" w:cs="Times New Roman Regular"/>
          <w:szCs w:val="21"/>
          <w:lang w:eastAsia="zh-Hans"/>
        </w:rPr>
        <w:t xml:space="preserve">Immunofluorescence staining on the expression of KIM-1 in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Cis-induced HK-2 cells</w:t>
      </w:r>
      <w:r>
        <w:rPr>
          <w:rFonts w:ascii="Times New Roman Regular" w:hAnsi="Times New Roman Regular" w:cs="Times New Roman Regular"/>
          <w:szCs w:val="21"/>
          <w:lang w:eastAsia="zh-Hans"/>
        </w:rPr>
        <w:t>.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 Scale bar 50 µm.</w:t>
      </w:r>
    </w:p>
    <w:p w14:paraId="3AB47D4F" w14:textId="77777777" w:rsidR="002926B6" w:rsidRDefault="0067652E">
      <w:pPr>
        <w:widowControl/>
        <w:jc w:val="left"/>
        <w:rPr>
          <w:rFonts w:ascii="Times New Roman Regular" w:eastAsia="宋体" w:hAnsi="Times New Roman Regular" w:cs="Times New Roman Regular" w:hint="eastAsia"/>
          <w:szCs w:val="21"/>
          <w:lang w:bidi="ar"/>
        </w:rPr>
      </w:pPr>
      <w:r>
        <w:rPr>
          <w:rFonts w:ascii="Times New Roman Regular" w:eastAsia="宋体" w:hAnsi="Times New Roman Regular" w:cs="Times New Roman Regular" w:hint="eastAsia"/>
          <w:szCs w:val="21"/>
          <w:lang w:bidi="ar"/>
        </w:rPr>
        <w:br w:type="page"/>
      </w:r>
    </w:p>
    <w:p w14:paraId="393819EA" w14:textId="77777777" w:rsidR="002926B6" w:rsidRDefault="0067652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70EE327" wp14:editId="712D27F5">
            <wp:extent cx="2159635" cy="256730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5679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46F429" w14:textId="77777777" w:rsidR="002926B6" w:rsidRDefault="0067652E">
      <w:pPr>
        <w:spacing w:line="360" w:lineRule="auto"/>
        <w:rPr>
          <w:rFonts w:ascii="Times New Roman Regular" w:eastAsia="宋体" w:hAnsi="Times New Roman Regular" w:cs="Times New Roman Regular" w:hint="eastAsia"/>
          <w:szCs w:val="21"/>
          <w:lang w:bidi="ar"/>
        </w:rPr>
      </w:pPr>
      <w:r>
        <w:rPr>
          <w:rFonts w:ascii="Times New Roman Regular" w:hAnsi="Times New Roman Regular" w:cs="Times New Roman Regular"/>
          <w:lang w:eastAsia="zh-Hans"/>
        </w:rPr>
        <w:t>Figure S11.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Fluorescence quantitative analysis on </w:t>
      </w:r>
      <w:r>
        <w:rPr>
          <w:rFonts w:ascii="Times New Roman Regular" w:hAnsi="Times New Roman Regular" w:cs="Times New Roman Regular" w:hint="eastAsia"/>
          <w:szCs w:val="21"/>
          <w:lang w:eastAsia="zh-Hans"/>
        </w:rPr>
        <w:t>the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expression of KIM-1 in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Cis-induced HK-2 cells. </w:t>
      </w:r>
      <w:r>
        <w:rPr>
          <w:rFonts w:ascii="Times New Roman Regular" w:hAnsi="Times New Roman Regular" w:cs="Times New Roman Regular"/>
          <w:lang w:eastAsia="zh-Hans"/>
        </w:rPr>
        <w:t xml:space="preserve">Data are presented as means ± SD with n = 3 replicates per group. </w:t>
      </w:r>
      <w:r>
        <w:rPr>
          <w:rFonts w:ascii="Times New Roman" w:hAnsi="Times New Roman" w:cs="Times New Roman"/>
          <w:szCs w:val="21"/>
        </w:rPr>
        <w:t>*p &lt; 0.05.</w:t>
      </w:r>
    </w:p>
    <w:p w14:paraId="15118DAF" w14:textId="77777777" w:rsidR="002926B6" w:rsidRDefault="002926B6">
      <w:pPr>
        <w:spacing w:line="360" w:lineRule="auto"/>
        <w:rPr>
          <w:rFonts w:ascii="Times New Roman Regular" w:hAnsi="Times New Roman Regular" w:cs="Times New Roman Regular" w:hint="eastAsia"/>
          <w:szCs w:val="21"/>
          <w:lang w:eastAsia="zh-Hans"/>
        </w:rPr>
      </w:pPr>
    </w:p>
    <w:p w14:paraId="5D751C4F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70CBE334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6C62C535" wp14:editId="24346EFA">
            <wp:extent cx="5471795" cy="103124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10313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D8404B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S12.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Fluorescence images of mitochondrial ROS levels in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Cis-induced HK-2 cells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detected by MitoSOX probe.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Scale bar 50 µm.</w:t>
      </w:r>
    </w:p>
    <w:p w14:paraId="7B276791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31BD1C37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0A9235E1" wp14:editId="2629B00A">
            <wp:extent cx="5471795" cy="1456055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1456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F02B3E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S13. Flow cytometry results of mitochondrial ROS levels in Cis-induced HK-2 cells detected by MitoSOX probe.</w:t>
      </w:r>
    </w:p>
    <w:p w14:paraId="1EB7CB62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0C022A9F" w14:textId="77777777" w:rsidR="002926B6" w:rsidRDefault="0067652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853250F" wp14:editId="18C1777C">
            <wp:extent cx="2938780" cy="3432175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8780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9DC32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S14.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The changes of SOD concentrations.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3 replicates per group.</w:t>
      </w:r>
      <w:r>
        <w:rPr>
          <w:rFonts w:ascii="Times New Roman" w:eastAsia="宋体" w:hAnsi="Times New Roman" w:cs="Times New Roman" w:hint="eastAsia"/>
          <w:szCs w:val="21"/>
          <w:lang w:bidi="ar"/>
        </w:rPr>
        <w:t xml:space="preserve"> </w:t>
      </w:r>
      <w:r>
        <w:rPr>
          <w:rFonts w:ascii="Times New Roman" w:hAnsi="Times New Roman" w:cs="Times New Roman"/>
          <w:szCs w:val="21"/>
        </w:rPr>
        <w:t>*p &lt; 0.05, and **p &lt; 0.01.</w:t>
      </w:r>
    </w:p>
    <w:p w14:paraId="42F13A1D" w14:textId="77777777" w:rsidR="002926B6" w:rsidRDefault="0067652E">
      <w:pPr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/>
          <w:szCs w:val="21"/>
          <w:lang w:eastAsia="zh-Hans"/>
        </w:rPr>
        <w:br w:type="page"/>
      </w:r>
    </w:p>
    <w:p w14:paraId="3B4F3D1B" w14:textId="77777777" w:rsidR="002926B6" w:rsidRDefault="0067652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51118B04" wp14:editId="290EF06C">
            <wp:extent cx="2853055" cy="3426460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3055" cy="3426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E81517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S15.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The changes of MDA concentrations.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3 replicates per group.</w:t>
      </w:r>
      <w:r>
        <w:rPr>
          <w:rFonts w:ascii="Times New Roman" w:eastAsia="宋体" w:hAnsi="Times New Roman" w:cs="Times New Roman" w:hint="eastAsia"/>
          <w:szCs w:val="21"/>
          <w:lang w:bidi="ar"/>
        </w:rPr>
        <w:t xml:space="preserve"> </w:t>
      </w:r>
      <w:r>
        <w:rPr>
          <w:rFonts w:ascii="Times New Roman" w:hAnsi="Times New Roman" w:cs="Times New Roman"/>
          <w:szCs w:val="21"/>
        </w:rPr>
        <w:t>*p &lt; 0.05.</w:t>
      </w:r>
    </w:p>
    <w:p w14:paraId="077DFCDC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075A2DD0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3D2A1C27" wp14:editId="1386D17F">
            <wp:extent cx="5471795" cy="421195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4211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99C2648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S16. </w:t>
      </w:r>
      <w:bookmarkStart w:id="1" w:name="OLE_LINK1"/>
      <w:r>
        <w:rPr>
          <w:rFonts w:ascii="Times New Roman Regular" w:hAnsi="Times New Roman Regular" w:cs="Times New Roman Regular"/>
          <w:szCs w:val="21"/>
          <w:lang w:eastAsia="zh-Hans"/>
        </w:rPr>
        <w:t>Fluorescence</w:t>
      </w:r>
      <w:bookmarkEnd w:id="1"/>
      <w:r>
        <w:rPr>
          <w:rFonts w:ascii="Times New Roman Regular" w:hAnsi="Times New Roman Regular" w:cs="Times New Roman Regular"/>
          <w:szCs w:val="21"/>
          <w:lang w:eastAsia="zh-Hans"/>
        </w:rPr>
        <w:t xml:space="preserve"> images of </w:t>
      </w:r>
      <w:r>
        <w:rPr>
          <w:rFonts w:ascii="Times New Roman Regular" w:hAnsi="Times New Roman Regular" w:cs="Times New Roman Regular"/>
          <w:szCs w:val="21"/>
        </w:rPr>
        <w:t xml:space="preserve">mitochondrial membrane potential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in </w:t>
      </w:r>
      <w:r>
        <w:rPr>
          <w:rFonts w:ascii="Times New Roman Regular" w:hAnsi="Times New Roman Regular" w:cs="Times New Roman Regular"/>
          <w:szCs w:val="21"/>
        </w:rPr>
        <w:t xml:space="preserve">Cis-induced HK-2 cells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detected by </w:t>
      </w:r>
      <w:r>
        <w:rPr>
          <w:rFonts w:ascii="Times New Roman Regular" w:hAnsi="Times New Roman Regular" w:cs="Times New Roman Regular"/>
          <w:szCs w:val="21"/>
        </w:rPr>
        <w:t>TMRE probe (A), and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</w:t>
      </w:r>
      <w:r>
        <w:rPr>
          <w:rFonts w:ascii="Times New Roman Regular" w:hAnsi="Times New Roman Regular" w:cs="Times New Roman Regular" w:hint="eastAsia"/>
          <w:szCs w:val="21"/>
        </w:rPr>
        <w:t>f</w:t>
      </w:r>
      <w:r>
        <w:rPr>
          <w:rFonts w:ascii="Times New Roman Regular" w:hAnsi="Times New Roman Regular" w:cs="Times New Roman Regular"/>
          <w:szCs w:val="21"/>
          <w:lang w:eastAsia="zh-Hans"/>
        </w:rPr>
        <w:t>luorescence</w:t>
      </w:r>
      <w:r>
        <w:rPr>
          <w:rFonts w:ascii="Times New Roman Regular" w:hAnsi="Times New Roman Regular" w:cs="Times New Roman Regular" w:hint="eastAsia"/>
          <w:szCs w:val="21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quantitative analysis on </w:t>
      </w:r>
      <w:r>
        <w:rPr>
          <w:rFonts w:ascii="Times New Roman Regular" w:eastAsia="宋体" w:hAnsi="Times New Roman Regular" w:cs="Times New Roman Regular"/>
          <w:lang w:bidi="ar"/>
        </w:rPr>
        <w:t xml:space="preserve">TMRE fluorescence signals (B).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Scale bar 50 µm.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6 replicates per group.</w:t>
      </w:r>
      <w:r>
        <w:rPr>
          <w:rFonts w:ascii="Times New Roman" w:eastAsia="宋体" w:hAnsi="Times New Roman" w:cs="Times New Roman" w:hint="eastAsia"/>
          <w:szCs w:val="21"/>
          <w:lang w:bidi="ar"/>
        </w:rPr>
        <w:t xml:space="preserve"> </w:t>
      </w:r>
      <w:r>
        <w:rPr>
          <w:rFonts w:ascii="Times New Roman" w:hAnsi="Times New Roman" w:cs="Times New Roman"/>
          <w:szCs w:val="21"/>
        </w:rPr>
        <w:t>**p &lt; 0.01, and ****p &lt; 0.0001.</w:t>
      </w:r>
    </w:p>
    <w:p w14:paraId="667567F4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4121E6A3" w14:textId="77777777" w:rsidR="002926B6" w:rsidRDefault="0067652E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361FB9FF" wp14:editId="7A2F42B3">
            <wp:extent cx="3599815" cy="223456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234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9E3BD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S17.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The changes of CRE (A) and BUN (B) in Cis-AKI mice. </w:t>
      </w:r>
      <w:r>
        <w:rPr>
          <w:rFonts w:ascii="Times New Roman Regular" w:hAnsi="Times New Roman Regular" w:cs="Times New Roman Regular"/>
          <w:lang w:eastAsia="zh-Hans"/>
        </w:rPr>
        <w:t>Data are presented as means ± SD with n = 6 replicates per group. **p &lt; 0.01, ***p &lt; 0.001, and ****p &lt; 0.0001.</w:t>
      </w:r>
    </w:p>
    <w:p w14:paraId="46C2B269" w14:textId="77777777" w:rsidR="002926B6" w:rsidRDefault="0067652E">
      <w:pPr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br w:type="page"/>
      </w:r>
    </w:p>
    <w:p w14:paraId="36433D70" w14:textId="3AE877EF" w:rsidR="002926B6" w:rsidRDefault="009F26A3">
      <w:pPr>
        <w:spacing w:line="360" w:lineRule="auto"/>
        <w:jc w:val="center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2B465D50" wp14:editId="5D372A86">
            <wp:extent cx="5256000" cy="3304154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33041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8BC9E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S18.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H&amp;E staining sections of kidney tissues in </w:t>
      </w:r>
      <w:r>
        <w:rPr>
          <w:rFonts w:ascii="Times New Roman Regular" w:hAnsi="Times New Roman Regular" w:cs="Times New Roman Regular"/>
          <w:lang w:eastAsia="zh-Hans"/>
        </w:rPr>
        <w:t xml:space="preserve">Cis-AKI mice.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Scale bar 100 µm.</w:t>
      </w:r>
    </w:p>
    <w:p w14:paraId="1A88C574" w14:textId="77777777" w:rsidR="002926B6" w:rsidRDefault="002926B6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</w:p>
    <w:p w14:paraId="0C0BB4A2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381D54E3" w14:textId="2720175B" w:rsidR="002926B6" w:rsidRDefault="00A220C5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4EA250F4" wp14:editId="529DE0B2">
            <wp:extent cx="5256000" cy="1726581"/>
            <wp:effectExtent l="0" t="0" r="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000" cy="1726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E5E7B" w14:textId="2266D9B1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bookmarkStart w:id="2" w:name="OLE_LINK3"/>
      <w:r>
        <w:rPr>
          <w:rFonts w:ascii="Times New Roman Regular" w:hAnsi="Times New Roman Regular" w:cs="Times New Roman Regular"/>
          <w:lang w:eastAsia="zh-Hans"/>
        </w:rPr>
        <w:t xml:space="preserve">Figure S19. </w:t>
      </w:r>
      <w:bookmarkEnd w:id="2"/>
      <w:r>
        <w:rPr>
          <w:rFonts w:ascii="Times New Roman Regular" w:hAnsi="Times New Roman Regular" w:cs="Times New Roman Regular"/>
          <w:szCs w:val="21"/>
          <w:lang w:eastAsia="zh-Hans"/>
        </w:rPr>
        <w:t>Fluorescence images of KIM-1 expression in kidney tissues of Cis-AKI mice</w:t>
      </w:r>
      <w:r>
        <w:rPr>
          <w:rFonts w:ascii="Times New Roman Regular" w:hAnsi="Times New Roman Regular" w:cs="Times New Roman Regular"/>
          <w:szCs w:val="21"/>
        </w:rPr>
        <w:t xml:space="preserve">.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 xml:space="preserve">Scale bar </w:t>
      </w:r>
      <w:r w:rsidR="00A06475">
        <w:rPr>
          <w:rFonts w:ascii="Times New Roman Regular" w:eastAsia="宋体" w:hAnsi="Times New Roman Regular" w:cs="Times New Roman Regular"/>
          <w:szCs w:val="21"/>
          <w:lang w:bidi="ar"/>
        </w:rPr>
        <w:t>5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0 µm.</w:t>
      </w:r>
    </w:p>
    <w:p w14:paraId="518B829A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701E39B1" w14:textId="77777777" w:rsidR="002926B6" w:rsidRDefault="0067652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750ADBC7" wp14:editId="3C9E6923">
            <wp:extent cx="2519680" cy="233553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335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981CC8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szCs w:val="21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S20.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 xml:space="preserve">The hemolysis rate of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 xml:space="preserve"> nanodots. </w:t>
      </w:r>
      <w:bookmarkStart w:id="3" w:name="_Hlk177736906"/>
      <w:r>
        <w:rPr>
          <w:rFonts w:ascii="Times New Roman Regular" w:hAnsi="Times New Roman Regular" w:cs="Times New Roman Regular"/>
          <w:lang w:eastAsia="zh-Hans"/>
        </w:rPr>
        <w:t>Data are presented as means ± SD with n = 3 replicates per group.</w:t>
      </w:r>
      <w:bookmarkEnd w:id="3"/>
    </w:p>
    <w:p w14:paraId="30950AA3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60C5CADB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243449B2" wp14:editId="04FBED50">
            <wp:extent cx="5471795" cy="272923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2000" cy="2729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0423E1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S21.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 xml:space="preserve">The changes in RBC, WBC, PLT, lymphocytes, HGB, MCH, and MCHC levels between the blank and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>-treated groups at all time points. Data are presented as means ± SD with n = 3 replicates per group.</w:t>
      </w:r>
    </w:p>
    <w:p w14:paraId="7CE12CED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65857728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4FCBB9A7" wp14:editId="559E2039">
            <wp:extent cx="5255895" cy="130492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1305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92B7F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>Figure S22.</w:t>
      </w:r>
      <w:r>
        <w:rPr>
          <w:rFonts w:ascii="Times New Roman Regular" w:hAnsi="Times New Roman Regular" w:cs="Times New Roman Regular"/>
          <w:b/>
          <w:bCs/>
          <w:lang w:eastAsia="zh-Hans"/>
        </w:rPr>
        <w:t xml:space="preserve"> </w:t>
      </w:r>
      <w:r>
        <w:rPr>
          <w:rFonts w:ascii="Times New Roman Regular" w:hAnsi="Times New Roman Regular" w:cs="Times New Roman Regular"/>
          <w:lang w:eastAsia="zh-Hans"/>
        </w:rPr>
        <w:t xml:space="preserve">The changes in </w:t>
      </w:r>
      <w:r>
        <w:rPr>
          <w:rFonts w:ascii="Times New Roman" w:hAnsi="Times New Roman"/>
        </w:rPr>
        <w:t>ALT, AST, BUN, and CRE</w:t>
      </w:r>
      <w:r>
        <w:rPr>
          <w:rFonts w:ascii="Times New Roman Regular" w:hAnsi="Times New Roman Regular" w:cs="Times New Roman Regular"/>
          <w:lang w:eastAsia="zh-Hans"/>
        </w:rPr>
        <w:t xml:space="preserve"> levels between the blank and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>-treated groups at all time points. Data are presented as means ± SD with n = 3 replicates per group.</w:t>
      </w:r>
    </w:p>
    <w:p w14:paraId="48468B8A" w14:textId="77777777" w:rsidR="002926B6" w:rsidRDefault="0067652E">
      <w:pPr>
        <w:widowControl/>
        <w:jc w:val="left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lang w:eastAsia="zh-Hans"/>
        </w:rPr>
        <w:br w:type="page"/>
      </w:r>
    </w:p>
    <w:p w14:paraId="55641642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 w:hint="eastAsia"/>
          <w:noProof/>
          <w:lang w:eastAsia="zh-Hans"/>
        </w:rPr>
        <w:lastRenderedPageBreak/>
        <w:drawing>
          <wp:inline distT="0" distB="0" distL="0" distR="0" wp14:anchorId="2E46FB68" wp14:editId="7427904E">
            <wp:extent cx="5255895" cy="4949825"/>
            <wp:effectExtent l="0" t="0" r="1905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6000" cy="4950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6B5BE" w14:textId="77777777" w:rsidR="002926B6" w:rsidRDefault="0067652E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  <w:r>
        <w:rPr>
          <w:rFonts w:ascii="Times New Roman Regular" w:hAnsi="Times New Roman Regular" w:cs="Times New Roman Regular"/>
          <w:lang w:eastAsia="zh-Hans"/>
        </w:rPr>
        <w:t xml:space="preserve">Figure S23. 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H&amp;E staining sections of main tissues (heart, liver, spleen, lung, and kidney) in </w:t>
      </w:r>
      <w:r>
        <w:rPr>
          <w:rFonts w:ascii="Times New Roman Regular" w:hAnsi="Times New Roman Regular" w:cs="Times New Roman Regular"/>
          <w:lang w:eastAsia="zh-Hans"/>
        </w:rPr>
        <w:t xml:space="preserve">the blank and </w:t>
      </w:r>
      <w:r>
        <w:rPr>
          <w:rFonts w:ascii="Times New Roman Regular" w:hAnsi="Times New Roman Regular" w:cs="Times New Roman Regular" w:hint="eastAsia"/>
          <w:lang w:eastAsia="zh-Hans"/>
        </w:rPr>
        <w:t>LMWC/Ru-Cur</w:t>
      </w:r>
      <w:r>
        <w:rPr>
          <w:rFonts w:ascii="Times New Roman Regular" w:hAnsi="Times New Roman Regular" w:cs="Times New Roman Regular"/>
          <w:lang w:eastAsia="zh-Hans"/>
        </w:rPr>
        <w:t>-treated groups at all time points.</w:t>
      </w:r>
      <w:r>
        <w:rPr>
          <w:rFonts w:ascii="Times New Roman Regular" w:hAnsi="Times New Roman Regular" w:cs="Times New Roman Regular"/>
          <w:szCs w:val="21"/>
          <w:lang w:eastAsia="zh-Hans"/>
        </w:rPr>
        <w:t xml:space="preserve"> </w:t>
      </w:r>
      <w:r>
        <w:rPr>
          <w:rFonts w:ascii="Times New Roman Regular" w:eastAsia="宋体" w:hAnsi="Times New Roman Regular" w:cs="Times New Roman Regular"/>
          <w:szCs w:val="21"/>
          <w:lang w:bidi="ar"/>
        </w:rPr>
        <w:t>Scale bar 100 µm.</w:t>
      </w:r>
    </w:p>
    <w:p w14:paraId="2B673D13" w14:textId="77777777" w:rsidR="002926B6" w:rsidRDefault="002926B6">
      <w:pPr>
        <w:spacing w:line="360" w:lineRule="auto"/>
        <w:rPr>
          <w:rFonts w:ascii="Times New Roman Regular" w:hAnsi="Times New Roman Regular" w:cs="Times New Roman Regular" w:hint="eastAsia"/>
          <w:lang w:eastAsia="zh-Hans"/>
        </w:rPr>
      </w:pPr>
    </w:p>
    <w:sectPr w:rsidR="002926B6">
      <w:headerReference w:type="even" r:id="rId30"/>
      <w:headerReference w:type="default" r:id="rId31"/>
      <w:footerReference w:type="even" r:id="rId32"/>
      <w:footerReference w:type="default" r:id="rId33"/>
      <w:footerReference w:type="first" r:id="rId34"/>
      <w:pgSz w:w="12240" w:h="15840"/>
      <w:pgMar w:top="1440" w:right="1800" w:bottom="1440" w:left="1800" w:header="720" w:footer="720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2F52B8" w14:textId="77777777" w:rsidR="00170A64" w:rsidRDefault="00170A64">
      <w:r>
        <w:separator/>
      </w:r>
    </w:p>
  </w:endnote>
  <w:endnote w:type="continuationSeparator" w:id="0">
    <w:p w14:paraId="55FE93B5" w14:textId="77777777" w:rsidR="00170A64" w:rsidRDefault="00170A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 Regular">
    <w:altName w:val="Times New Roman"/>
    <w:charset w:val="00"/>
    <w:family w:val="auto"/>
    <w:pitch w:val="default"/>
  </w:font>
  <w:font w:name="Rockwell">
    <w:altName w:val="Rockwell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FA9E6" w14:textId="604E4D49" w:rsidR="0062196B" w:rsidRDefault="0062196B">
    <w:pPr>
      <w:pStyle w:val="a3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36F7C90E" wp14:editId="7C912C09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994141881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91FBBCF" w14:textId="6174C0D9" w:rsidR="0062196B" w:rsidRPr="0062196B" w:rsidRDefault="0062196B" w:rsidP="0062196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62196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 xmlns:oel="http://schemas.microsoft.com/office/2019/extlst">
          <w:pict>
            <v:shapetype w14:anchorId="36F7C90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textbox style="mso-fit-shape-to-text:t" inset="20pt,0,0,15pt">
                <w:txbxContent>
                  <w:p w14:paraId="491FBBCF" w14:textId="6174C0D9" w:rsidR="0062196B" w:rsidRPr="0062196B" w:rsidRDefault="0062196B" w:rsidP="0062196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62196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BBB4B8" w14:textId="5DF4CC4B" w:rsidR="002926B6" w:rsidRDefault="0062196B">
    <w:pPr>
      <w:pStyle w:val="a3"/>
      <w:jc w:val="cen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134E4BE4" wp14:editId="40A835F8">
              <wp:simplePos x="1144988" y="9318929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813575651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56B1E25" w14:textId="697054CB" w:rsidR="0062196B" w:rsidRPr="0062196B" w:rsidRDefault="0062196B" w:rsidP="0062196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62196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 xmlns:oel="http://schemas.microsoft.com/office/2019/extlst">
          <w:pict>
            <v:shapetype w14:anchorId="134E4BE4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textbox style="mso-fit-shape-to-text:t" inset="20pt,0,0,15pt">
                <w:txbxContent>
                  <w:p w14:paraId="356B1E25" w14:textId="697054CB" w:rsidR="0062196B" w:rsidRPr="0062196B" w:rsidRDefault="0062196B" w:rsidP="0062196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62196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sdt>
      <w:sdtPr>
        <w:id w:val="-430973545"/>
        <w:docPartObj>
          <w:docPartGallery w:val="AutoText"/>
        </w:docPartObj>
      </w:sdtPr>
      <w:sdtEndPr/>
      <w:sdtContent>
        <w:r w:rsidR="0067652E">
          <w:t>S</w:t>
        </w:r>
        <w:r w:rsidR="0067652E">
          <w:fldChar w:fldCharType="begin"/>
        </w:r>
        <w:r w:rsidR="0067652E">
          <w:instrText>PAGE   \* MERGEFORMAT</w:instrText>
        </w:r>
        <w:r w:rsidR="0067652E">
          <w:fldChar w:fldCharType="separate"/>
        </w:r>
        <w:r w:rsidR="0067652E">
          <w:rPr>
            <w:lang w:val="zh-CN"/>
          </w:rPr>
          <w:t>2</w:t>
        </w:r>
        <w:r w:rsidR="0067652E">
          <w:fldChar w:fldCharType="end"/>
        </w:r>
      </w:sdtContent>
    </w:sdt>
  </w:p>
  <w:p w14:paraId="1F10D82E" w14:textId="77777777" w:rsidR="002926B6" w:rsidRDefault="002926B6">
    <w:pPr>
      <w:pStyle w:val="a3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0A8950" w14:textId="79562253" w:rsidR="0062196B" w:rsidRDefault="0062196B">
    <w:pPr>
      <w:pStyle w:val="a3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786FBEE3" wp14:editId="4407D5DB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62022521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7680C14" w14:textId="6DA452B3" w:rsidR="0062196B" w:rsidRPr="0062196B" w:rsidRDefault="0062196B" w:rsidP="0062196B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62196B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 xmlns:oel="http://schemas.microsoft.com/office/2019/extlst">
          <w:pict>
            <v:shapetype w14:anchorId="786FBEE3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textbox style="mso-fit-shape-to-text:t" inset="20pt,0,0,15pt">
                <w:txbxContent>
                  <w:p w14:paraId="77680C14" w14:textId="6DA452B3" w:rsidR="0062196B" w:rsidRPr="0062196B" w:rsidRDefault="0062196B" w:rsidP="0062196B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62196B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6D56C5" w14:textId="77777777" w:rsidR="00170A64" w:rsidRDefault="00170A64">
      <w:r>
        <w:separator/>
      </w:r>
    </w:p>
  </w:footnote>
  <w:footnote w:type="continuationSeparator" w:id="0">
    <w:p w14:paraId="2BF1196F" w14:textId="77777777" w:rsidR="00170A64" w:rsidRDefault="00170A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174A7" w14:textId="77777777" w:rsidR="002926B6" w:rsidRDefault="002926B6">
    <w:pPr>
      <w:pStyle w:val="a5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16DDDE" w14:textId="77777777" w:rsidR="002926B6" w:rsidRDefault="002926B6">
    <w:pPr>
      <w:pStyle w:val="a5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YzYzM2I3MzdmMGYyOGI0ZmQxZWMwNzdjNTQ2MDEyYTgifQ=="/>
  </w:docVars>
  <w:rsids>
    <w:rsidRoot w:val="004510A1"/>
    <w:rsid w:val="9EF5B636"/>
    <w:rsid w:val="A67E1ADD"/>
    <w:rsid w:val="B6DF1182"/>
    <w:rsid w:val="E73D1187"/>
    <w:rsid w:val="FFBC84B9"/>
    <w:rsid w:val="00034AD3"/>
    <w:rsid w:val="000468E7"/>
    <w:rsid w:val="00053ECC"/>
    <w:rsid w:val="00055065"/>
    <w:rsid w:val="000D3CB8"/>
    <w:rsid w:val="000D64B2"/>
    <w:rsid w:val="00106641"/>
    <w:rsid w:val="00150DDE"/>
    <w:rsid w:val="00170A64"/>
    <w:rsid w:val="001B1391"/>
    <w:rsid w:val="001B33E9"/>
    <w:rsid w:val="002926B6"/>
    <w:rsid w:val="002B07DD"/>
    <w:rsid w:val="00306E16"/>
    <w:rsid w:val="0031128C"/>
    <w:rsid w:val="00357F0D"/>
    <w:rsid w:val="00365CC0"/>
    <w:rsid w:val="00387BE6"/>
    <w:rsid w:val="0039571C"/>
    <w:rsid w:val="003A0BE1"/>
    <w:rsid w:val="00412572"/>
    <w:rsid w:val="004510A1"/>
    <w:rsid w:val="00475638"/>
    <w:rsid w:val="00476475"/>
    <w:rsid w:val="004E496B"/>
    <w:rsid w:val="004F3DE3"/>
    <w:rsid w:val="00512ED9"/>
    <w:rsid w:val="005C1A20"/>
    <w:rsid w:val="005D3DC8"/>
    <w:rsid w:val="005D41B7"/>
    <w:rsid w:val="005F3CD6"/>
    <w:rsid w:val="0062196B"/>
    <w:rsid w:val="00652D40"/>
    <w:rsid w:val="0067652E"/>
    <w:rsid w:val="00682F9A"/>
    <w:rsid w:val="006A5669"/>
    <w:rsid w:val="006E0B98"/>
    <w:rsid w:val="007164B1"/>
    <w:rsid w:val="00742A54"/>
    <w:rsid w:val="007A40DF"/>
    <w:rsid w:val="007A6900"/>
    <w:rsid w:val="007B0880"/>
    <w:rsid w:val="007C4737"/>
    <w:rsid w:val="008074E8"/>
    <w:rsid w:val="008649EE"/>
    <w:rsid w:val="008A311B"/>
    <w:rsid w:val="008D7FC9"/>
    <w:rsid w:val="008F5568"/>
    <w:rsid w:val="009133AE"/>
    <w:rsid w:val="00931E01"/>
    <w:rsid w:val="00953482"/>
    <w:rsid w:val="0096125E"/>
    <w:rsid w:val="009A0A41"/>
    <w:rsid w:val="009B709D"/>
    <w:rsid w:val="009C1240"/>
    <w:rsid w:val="009C6200"/>
    <w:rsid w:val="009E5A80"/>
    <w:rsid w:val="009F26A3"/>
    <w:rsid w:val="009F63BE"/>
    <w:rsid w:val="00A06475"/>
    <w:rsid w:val="00A220C5"/>
    <w:rsid w:val="00A45C4E"/>
    <w:rsid w:val="00AC405D"/>
    <w:rsid w:val="00AE4C57"/>
    <w:rsid w:val="00B22A42"/>
    <w:rsid w:val="00B83E67"/>
    <w:rsid w:val="00B84EE5"/>
    <w:rsid w:val="00B92E17"/>
    <w:rsid w:val="00C0377B"/>
    <w:rsid w:val="00C379BC"/>
    <w:rsid w:val="00C53D88"/>
    <w:rsid w:val="00C80273"/>
    <w:rsid w:val="00C86CE3"/>
    <w:rsid w:val="00CA4049"/>
    <w:rsid w:val="00CC6AA5"/>
    <w:rsid w:val="00CD4840"/>
    <w:rsid w:val="00D52D6E"/>
    <w:rsid w:val="00DB3645"/>
    <w:rsid w:val="00DC7ED4"/>
    <w:rsid w:val="00DD1CCC"/>
    <w:rsid w:val="00DF141D"/>
    <w:rsid w:val="00E014A5"/>
    <w:rsid w:val="00E26F37"/>
    <w:rsid w:val="00E45589"/>
    <w:rsid w:val="00EE097E"/>
    <w:rsid w:val="00F11D9E"/>
    <w:rsid w:val="00F3150F"/>
    <w:rsid w:val="00F4673E"/>
    <w:rsid w:val="00F60DE0"/>
    <w:rsid w:val="00F871A2"/>
    <w:rsid w:val="00F873DE"/>
    <w:rsid w:val="00F95F95"/>
    <w:rsid w:val="00FF2BF8"/>
    <w:rsid w:val="1D7B6376"/>
    <w:rsid w:val="3A9C75AB"/>
    <w:rsid w:val="3AED31EE"/>
    <w:rsid w:val="414A7CB0"/>
    <w:rsid w:val="479B4CD6"/>
    <w:rsid w:val="69AC6C0B"/>
    <w:rsid w:val="76EF4A83"/>
    <w:rsid w:val="7E67D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D393778"/>
  <w14:defaultImageDpi w14:val="330"/>
  <w15:docId w15:val="{B0D2119C-3357-4AE9-8BAB-0DC0B285D7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等线" w:eastAsia="等线" w:hAnsi="等线" w:cs="等线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Hyperlink" w:qFormat="1"/>
    <w:lsdException w:name="FollowedHyperlink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7">
    <w:name w:val="FollowedHyperlink"/>
    <w:basedOn w:val="a0"/>
    <w:qFormat/>
    <w:rPr>
      <w:color w:val="954F72"/>
      <w:u w:val="single"/>
    </w:rPr>
  </w:style>
  <w:style w:type="character" w:styleId="a8">
    <w:name w:val="Hyperlink"/>
    <w:basedOn w:val="a0"/>
    <w:qFormat/>
    <w:rPr>
      <w:color w:val="0000FF"/>
      <w:u w:val="single"/>
    </w:rPr>
  </w:style>
  <w:style w:type="character" w:customStyle="1" w:styleId="a6">
    <w:name w:val="页眉 字符"/>
    <w:basedOn w:val="a0"/>
    <w:link w:val="a5"/>
    <w:rPr>
      <w:rFonts w:asciiTheme="minorHAnsi" w:eastAsiaTheme="minorEastAsia" w:hAnsiTheme="minorHAnsi" w:cstheme="minorBidi"/>
      <w:kern w:val="2"/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rFonts w:asciiTheme="minorHAnsi" w:eastAsiaTheme="minorEastAsia" w:hAnsiTheme="minorHAnsi" w:cstheme="minorBidi"/>
      <w:kern w:val="2"/>
      <w:sz w:val="18"/>
      <w:szCs w:val="18"/>
    </w:rPr>
  </w:style>
  <w:style w:type="character" w:styleId="a9">
    <w:name w:val="annotation reference"/>
    <w:basedOn w:val="a0"/>
    <w:rsid w:val="0062196B"/>
    <w:rPr>
      <w:sz w:val="16"/>
      <w:szCs w:val="16"/>
    </w:rPr>
  </w:style>
  <w:style w:type="paragraph" w:styleId="aa">
    <w:name w:val="annotation text"/>
    <w:basedOn w:val="a"/>
    <w:link w:val="ab"/>
    <w:rsid w:val="0062196B"/>
    <w:rPr>
      <w:sz w:val="20"/>
      <w:szCs w:val="20"/>
    </w:rPr>
  </w:style>
  <w:style w:type="character" w:customStyle="1" w:styleId="ab">
    <w:name w:val="批注文字 字符"/>
    <w:basedOn w:val="a0"/>
    <w:link w:val="aa"/>
    <w:rsid w:val="0062196B"/>
    <w:rPr>
      <w:rFonts w:asciiTheme="minorHAnsi" w:eastAsiaTheme="minorEastAsia" w:hAnsiTheme="minorHAnsi" w:cstheme="minorBidi"/>
      <w:kern w:val="2"/>
    </w:rPr>
  </w:style>
  <w:style w:type="paragraph" w:styleId="ac">
    <w:name w:val="annotation subject"/>
    <w:basedOn w:val="aa"/>
    <w:next w:val="aa"/>
    <w:link w:val="ad"/>
    <w:rsid w:val="0062196B"/>
    <w:rPr>
      <w:b/>
      <w:bCs/>
    </w:rPr>
  </w:style>
  <w:style w:type="character" w:customStyle="1" w:styleId="ad">
    <w:name w:val="批注主题 字符"/>
    <w:basedOn w:val="ab"/>
    <w:link w:val="ac"/>
    <w:rsid w:val="0062196B"/>
    <w:rPr>
      <w:rFonts w:asciiTheme="minorHAnsi" w:eastAsiaTheme="minorEastAsia" w:hAnsiTheme="minorHAnsi" w:cstheme="minorBidi"/>
      <w:b/>
      <w:bCs/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EE2279-DF70-4F11-B766-570F8F7F41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23</Pages>
  <Words>565</Words>
  <Characters>3225</Characters>
  <Application>Microsoft Office Word</Application>
  <DocSecurity>0</DocSecurity>
  <Lines>26</Lines>
  <Paragraphs>7</Paragraphs>
  <ScaleCrop>false</ScaleCrop>
  <Company/>
  <LinksUpToDate>false</LinksUpToDate>
  <CharactersWithSpaces>3783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think</dc:creator>
  <cp:lastModifiedBy>think</cp:lastModifiedBy>
  <cp:revision>3</cp:revision>
  <dcterms:created xsi:type="dcterms:W3CDTF">2026-06-23T20:23:00Z</dcterms:created>
  <dcterms:modified xsi:type="dcterms:W3CDTF">2026-06-26T04:35:00Z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9A638062F6BF492FBB66E2208DFA3FB1_12</vt:lpwstr>
  </property>
  <property fmtid="{D5CDD505-2E9C-101B-9397-08002B2CF9AE}" pid="4" name="KSOTemplateDocerSaveRecord">
    <vt:lpwstr>eyJoZGlkIjoiM2QxZTMyNjNmYTExYTAxYmYzNTlmNTA4NmIwNDUxNWIiLCJ1c2VySWQiOiIzMTQ3OTA5NTAifQ==</vt:lpwstr>
  </property>
  <property fmtid="{D5CDD505-2E9C-101B-9397-08002B2CF9AE}" pid="5" name="ClassificationContentMarkingFooterShapeIds">
    <vt:lpwstr>9a84479,76dc30b9,6c18f7e3</vt:lpwstr>
  </property>
  <property fmtid="{D5CDD505-2E9C-101B-9397-08002B2CF9AE}" pid="6" name="ClassificationContentMarkingFooterFontProps">
    <vt:lpwstr>#0078d7,9,Rockwell</vt:lpwstr>
  </property>
  <property fmtid="{D5CDD505-2E9C-101B-9397-08002B2CF9AE}" pid="7" name="ClassificationContentMarkingFooterText">
    <vt:lpwstr>Information Classification: General</vt:lpwstr>
  </property>
  <property fmtid="{D5CDD505-2E9C-101B-9397-08002B2CF9AE}" pid="8" name="MSIP_Label_2bbab825-a111-45e4-86a1-18cee0005896_Enabled">
    <vt:lpwstr>true</vt:lpwstr>
  </property>
  <property fmtid="{D5CDD505-2E9C-101B-9397-08002B2CF9AE}" pid="9" name="MSIP_Label_2bbab825-a111-45e4-86a1-18cee0005896_SetDate">
    <vt:lpwstr>2026-05-25T01:28:26Z</vt:lpwstr>
  </property>
  <property fmtid="{D5CDD505-2E9C-101B-9397-08002B2CF9AE}" pid="10" name="MSIP_Label_2bbab825-a111-45e4-86a1-18cee0005896_Method">
    <vt:lpwstr>Standard</vt:lpwstr>
  </property>
  <property fmtid="{D5CDD505-2E9C-101B-9397-08002B2CF9AE}" pid="11" name="MSIP_Label_2bbab825-a111-45e4-86a1-18cee0005896_Name">
    <vt:lpwstr>2bbab825-a111-45e4-86a1-18cee0005896</vt:lpwstr>
  </property>
  <property fmtid="{D5CDD505-2E9C-101B-9397-08002B2CF9AE}" pid="12" name="MSIP_Label_2bbab825-a111-45e4-86a1-18cee0005896_SiteId">
    <vt:lpwstr>2567d566-604c-408a-8a60-55d0dc9d9d6b</vt:lpwstr>
  </property>
  <property fmtid="{D5CDD505-2E9C-101B-9397-08002B2CF9AE}" pid="13" name="MSIP_Label_2bbab825-a111-45e4-86a1-18cee0005896_ActionId">
    <vt:lpwstr>ea43e9d4-8cb3-4a39-abfc-3a9fd6b5df16</vt:lpwstr>
  </property>
  <property fmtid="{D5CDD505-2E9C-101B-9397-08002B2CF9AE}" pid="14" name="MSIP_Label_2bbab825-a111-45e4-86a1-18cee0005896_ContentBits">
    <vt:lpwstr>2</vt:lpwstr>
  </property>
  <property fmtid="{D5CDD505-2E9C-101B-9397-08002B2CF9AE}" pid="15" name="MSIP_Label_2bbab825-a111-45e4-86a1-18cee0005896_Tag">
    <vt:lpwstr>10, 3, 0, 1</vt:lpwstr>
  </property>
</Properties>
</file>