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90AC">
      <w:r>
        <w:rPr>
          <w:rFonts w:ascii="Arial" w:hAnsi="Arial" w:eastAsia="Arial" w:cs="Arial"/>
          <w:b/>
          <w:bCs/>
          <w:sz w:val="22"/>
          <w:szCs w:val="22"/>
        </w:rPr>
        <w:t>Supplementary Table S1. Comparison of baseline characteristics between included and excluded participants.</w:t>
      </w:r>
    </w:p>
    <w:tbl>
      <w:tblPr>
        <w:tblStyle w:val="2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20"/>
        <w:gridCol w:w="2400"/>
        <w:gridCol w:w="2400"/>
        <w:gridCol w:w="1440"/>
      </w:tblGrid>
      <w:tr w14:paraId="0B0C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4B4B108">
            <w:pPr>
              <w:spacing w:after="0" w:line="240" w:lineRule="auto"/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507F11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Included (n = 191)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CFE2A6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Excluded (n = 166)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B10973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 value</w:t>
            </w:r>
          </w:p>
        </w:tc>
      </w:tr>
      <w:tr w14:paraId="1FADD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FFAF1DE">
            <w:pPr>
              <w:spacing w:after="0" w:line="240" w:lineRule="auto"/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Sex, male/female, n (%)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76A37D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101/90 (52.9/47.1)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06934FF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82/84 (49.4/50.6)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701084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0.512</w:t>
            </w:r>
          </w:p>
        </w:tc>
      </w:tr>
      <w:tr w14:paraId="67FFC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A83292">
            <w:pPr>
              <w:spacing w:after="0" w:line="240" w:lineRule="auto"/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Age, years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E57C1F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11.90 (11.10, 12.80)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816EA53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11.90 (10.70, 13.30)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501E66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0.821</w:t>
            </w:r>
          </w:p>
        </w:tc>
      </w:tr>
      <w:tr w14:paraId="47B84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96DC61">
            <w:pPr>
              <w:spacing w:after="0" w:line="240" w:lineRule="auto"/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BMI, kg/m²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0D60C1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29.07 (26.10, 32.65)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C19263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27.37 (25.80, 31.02)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163BAFA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0.122</w:t>
            </w:r>
          </w:p>
        </w:tc>
      </w:tr>
    </w:tbl>
    <w:p w14:paraId="7DD70CA2">
      <w:r>
        <w:rPr>
          <w:rFonts w:ascii="Arial" w:hAnsi="Arial" w:eastAsia="Arial" w:cs="Arial"/>
          <w:sz w:val="18"/>
          <w:szCs w:val="18"/>
        </w:rPr>
        <w:t>Note: Data are presented as median (Q1, Q3) for continuous variables and as n (%) for categorical variables. P values were calculated using the Mann–Whitney U test for continuous variables and the Pearson chi-square test for sex. Excluded participants comprised the 166 children removed for incomplete core study data (predominantly missing body-composition or pulmonary-function measurements). No significant differences were observed between groups (all P &gt; 0.05). BMI, body mass index.</w:t>
      </w:r>
      <w:bookmarkStart w:id="0" w:name="_GoBack"/>
      <w:bookmarkEnd w:id="0"/>
    </w:p>
    <w:p w14:paraId="65F03FE9"/>
    <w:sectPr>
      <w:pgSz w:w="12240" w:h="15840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03B00"/>
    <w:rsid w:val="48EC5A91"/>
    <w:rsid w:val="5E46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0"/>
      <w:szCs w:val="20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722</Characters>
  <Lines>0</Lines>
  <Paragraphs>0</Paragraphs>
  <TotalTime>1</TotalTime>
  <ScaleCrop>false</ScaleCrop>
  <LinksUpToDate>false</LinksUpToDate>
  <CharactersWithSpaces>824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2026-06-08T11:09:00Z</dcterms:created>
  <dc:creator>huawei</dc:creator>
  <cp:lastModifiedBy>zy</cp:lastModifiedBy>
  <dcterms:modified xsi:type="dcterms:W3CDTF">2026-06-11T07:48:15Z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eyJoZGlkIjoiMWMxOTRlODBhMjY5NmM1MjkyNzk2MTdjYjE0NjM0ZmIiLCJ1c2VySWQiOiIzNTAxNTMzMzcifQ==</vt:lpwstr>
  </property>
  <property fmtid="{D5CDD505-2E9C-101B-9397-08002B2CF9AE}" pid="4" name="ICV">
    <vt:lpwstr>088464F5D67F41EAA2F03C691C1553F5_12</vt:lpwstr>
  </property>
</Properties>
</file>