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29C8" w14:textId="77777777" w:rsidR="00314A49" w:rsidRDefault="00000000">
      <w:pPr>
        <w:pStyle w:val="Heading1"/>
        <w:keepLines w:val="0"/>
        <w:widowControl/>
        <w:spacing w:before="240" w:after="60" w:line="480" w:lineRule="auto"/>
        <w:rPr>
          <w:rFonts w:ascii="Arial" w:eastAsia="SimSun" w:hAnsi="Arial" w:cs="Arial"/>
          <w:b/>
          <w:bCs/>
          <w:color w:val="auto"/>
          <w:kern w:val="32"/>
          <w:sz w:val="32"/>
          <w:szCs w:val="32"/>
          <w14:ligatures w14:val="none"/>
        </w:rPr>
      </w:pPr>
      <w:r>
        <w:rPr>
          <w:rFonts w:ascii="Arial" w:eastAsia="SimSun" w:hAnsi="Arial" w:cs="Arial" w:hint="eastAsia"/>
          <w:b/>
          <w:bCs/>
          <w:color w:val="auto"/>
          <w:kern w:val="32"/>
          <w:sz w:val="32"/>
          <w:szCs w:val="32"/>
          <w14:ligatures w14:val="none"/>
        </w:rPr>
        <w:t>Supplementary Table</w:t>
      </w:r>
    </w:p>
    <w:p w14:paraId="08DDB7E0" w14:textId="77777777" w:rsidR="00314A49" w:rsidRDefault="00000000">
      <w:pPr>
        <w:spacing w:after="0" w:line="480" w:lineRule="auto"/>
        <w:jc w:val="both"/>
        <w:rPr>
          <w:rFonts w:ascii="Arial" w:hAnsi="Arial" w:cs="Arial"/>
          <w:sz w:val="20"/>
          <w:szCs w:val="20"/>
        </w:rPr>
      </w:pPr>
      <w:r>
        <w:rPr>
          <w:rFonts w:ascii="Arial" w:hAnsi="Arial" w:cs="Arial"/>
          <w:b/>
          <w:bCs/>
          <w:sz w:val="20"/>
          <w:szCs w:val="20"/>
        </w:rPr>
        <w:t>Supplementary Table S1</w:t>
      </w:r>
      <w:r>
        <w:rPr>
          <w:rFonts w:ascii="Arial" w:hAnsi="Arial" w:cs="Arial"/>
          <w:sz w:val="20"/>
          <w:szCs w:val="20"/>
        </w:rPr>
        <w:t xml:space="preserve"> </w:t>
      </w:r>
      <w:r>
        <w:rPr>
          <w:rFonts w:ascii="Arial" w:eastAsia="SimSun" w:hAnsi="Arial" w:cs="Arial"/>
          <w:sz w:val="20"/>
          <w:szCs w:val="20"/>
        </w:rPr>
        <w:t>Baseline</w:t>
      </w:r>
      <w:r>
        <w:rPr>
          <w:rFonts w:ascii="Arial" w:hAnsi="Arial" w:cs="Arial"/>
          <w:sz w:val="20"/>
          <w:szCs w:val="20"/>
        </w:rPr>
        <w:t xml:space="preserve"> clinical characteristics of patients with stable and exacerbation-stage COPD. Data were presented as mean±SD, median, or n (%).</w:t>
      </w:r>
    </w:p>
    <w:tbl>
      <w:tblPr>
        <w:tblW w:w="8411" w:type="dxa"/>
        <w:jc w:val="center"/>
        <w:tblLayout w:type="fixed"/>
        <w:tblLook w:val="04A0" w:firstRow="1" w:lastRow="0" w:firstColumn="1" w:lastColumn="0" w:noHBand="0" w:noVBand="1"/>
      </w:tblPr>
      <w:tblGrid>
        <w:gridCol w:w="2440"/>
        <w:gridCol w:w="1486"/>
        <w:gridCol w:w="1443"/>
        <w:gridCol w:w="1442"/>
        <w:gridCol w:w="1600"/>
      </w:tblGrid>
      <w:tr w:rsidR="00314A49" w14:paraId="1EF3E46C" w14:textId="77777777">
        <w:trPr>
          <w:trHeight w:val="315"/>
          <w:jc w:val="center"/>
        </w:trPr>
        <w:tc>
          <w:tcPr>
            <w:tcW w:w="2440" w:type="dxa"/>
            <w:tcBorders>
              <w:top w:val="single" w:sz="4" w:space="0" w:color="000000"/>
              <w:left w:val="nil"/>
              <w:bottom w:val="single" w:sz="4" w:space="0" w:color="000000"/>
              <w:right w:val="nil"/>
            </w:tcBorders>
            <w:noWrap/>
            <w:vAlign w:val="center"/>
          </w:tcPr>
          <w:p w14:paraId="3CE3B42A" w14:textId="77777777" w:rsidR="00314A49" w:rsidRDefault="00314A49">
            <w:pPr>
              <w:rPr>
                <w:rFonts w:ascii="Arial" w:hAnsi="Arial" w:cs="Arial"/>
                <w:sz w:val="20"/>
                <w:szCs w:val="20"/>
              </w:rPr>
            </w:pPr>
          </w:p>
        </w:tc>
        <w:tc>
          <w:tcPr>
            <w:tcW w:w="1486" w:type="dxa"/>
            <w:tcBorders>
              <w:top w:val="single" w:sz="4" w:space="0" w:color="000000"/>
              <w:left w:val="nil"/>
              <w:bottom w:val="single" w:sz="4" w:space="0" w:color="000000"/>
              <w:right w:val="nil"/>
            </w:tcBorders>
            <w:noWrap/>
            <w:vAlign w:val="center"/>
          </w:tcPr>
          <w:p w14:paraId="0683740C" w14:textId="77777777" w:rsidR="00314A49" w:rsidRDefault="00000000">
            <w:pPr>
              <w:rPr>
                <w:rFonts w:ascii="Arial" w:hAnsi="Arial" w:cs="Arial"/>
                <w:sz w:val="20"/>
                <w:szCs w:val="20"/>
              </w:rPr>
            </w:pPr>
            <w:r>
              <w:rPr>
                <w:rFonts w:ascii="Arial" w:hAnsi="Arial" w:cs="Arial"/>
                <w:sz w:val="20"/>
                <w:szCs w:val="20"/>
              </w:rPr>
              <w:t>Stable</w:t>
            </w:r>
            <w:r>
              <w:rPr>
                <w:rFonts w:ascii="Arial" w:hAnsi="Arial" w:cs="Arial"/>
                <w:sz w:val="20"/>
                <w:szCs w:val="20"/>
              </w:rPr>
              <w:br/>
              <w:t>(n=17)</w:t>
            </w:r>
          </w:p>
        </w:tc>
        <w:tc>
          <w:tcPr>
            <w:tcW w:w="1443" w:type="dxa"/>
            <w:tcBorders>
              <w:top w:val="single" w:sz="4" w:space="0" w:color="000000"/>
              <w:left w:val="nil"/>
              <w:bottom w:val="single" w:sz="4" w:space="0" w:color="000000"/>
              <w:right w:val="nil"/>
            </w:tcBorders>
            <w:noWrap/>
            <w:vAlign w:val="center"/>
          </w:tcPr>
          <w:p w14:paraId="7C079A17" w14:textId="77777777" w:rsidR="00314A49" w:rsidRDefault="00000000">
            <w:pPr>
              <w:rPr>
                <w:rFonts w:ascii="Arial" w:hAnsi="Arial" w:cs="Arial"/>
                <w:sz w:val="20"/>
                <w:szCs w:val="20"/>
              </w:rPr>
            </w:pPr>
            <w:r>
              <w:rPr>
                <w:rFonts w:ascii="Arial" w:hAnsi="Arial" w:cs="Arial"/>
                <w:sz w:val="20"/>
                <w:szCs w:val="20"/>
              </w:rPr>
              <w:t>AECOPD</w:t>
            </w:r>
            <w:r>
              <w:rPr>
                <w:rFonts w:ascii="Arial" w:hAnsi="Arial" w:cs="Arial"/>
                <w:sz w:val="20"/>
                <w:szCs w:val="20"/>
              </w:rPr>
              <w:br/>
              <w:t>(n=30)</w:t>
            </w:r>
          </w:p>
        </w:tc>
        <w:tc>
          <w:tcPr>
            <w:tcW w:w="1442" w:type="dxa"/>
            <w:tcBorders>
              <w:top w:val="single" w:sz="4" w:space="0" w:color="000000"/>
              <w:left w:val="nil"/>
              <w:bottom w:val="single" w:sz="4" w:space="0" w:color="000000"/>
              <w:right w:val="nil"/>
            </w:tcBorders>
            <w:noWrap/>
            <w:vAlign w:val="center"/>
          </w:tcPr>
          <w:p w14:paraId="4AAF6B3A" w14:textId="77777777" w:rsidR="00314A49" w:rsidRDefault="00000000">
            <w:pPr>
              <w:rPr>
                <w:rFonts w:ascii="Arial" w:hAnsi="Arial" w:cs="Arial"/>
                <w:sz w:val="20"/>
                <w:szCs w:val="20"/>
              </w:rPr>
            </w:pPr>
            <w:r>
              <w:rPr>
                <w:rFonts w:ascii="Arial" w:hAnsi="Arial" w:cs="Arial"/>
                <w:sz w:val="20"/>
                <w:szCs w:val="20"/>
              </w:rPr>
              <w:t>FE</w:t>
            </w:r>
            <w:r>
              <w:rPr>
                <w:rFonts w:ascii="Arial" w:hAnsi="Arial" w:cs="Arial"/>
                <w:sz w:val="20"/>
                <w:szCs w:val="20"/>
              </w:rPr>
              <w:br/>
              <w:t>(n=16)</w:t>
            </w:r>
          </w:p>
        </w:tc>
        <w:tc>
          <w:tcPr>
            <w:tcW w:w="1600" w:type="dxa"/>
            <w:tcBorders>
              <w:top w:val="single" w:sz="4" w:space="0" w:color="000000"/>
              <w:left w:val="nil"/>
              <w:bottom w:val="single" w:sz="4" w:space="0" w:color="000000"/>
              <w:right w:val="nil"/>
            </w:tcBorders>
            <w:noWrap/>
            <w:vAlign w:val="center"/>
          </w:tcPr>
          <w:p w14:paraId="46B1681C" w14:textId="77777777" w:rsidR="00314A49" w:rsidRDefault="00000000">
            <w:pPr>
              <w:rPr>
                <w:rFonts w:ascii="Arial" w:hAnsi="Arial" w:cs="Arial"/>
                <w:sz w:val="20"/>
                <w:szCs w:val="20"/>
              </w:rPr>
            </w:pPr>
            <w:r>
              <w:rPr>
                <w:rFonts w:ascii="Arial" w:hAnsi="Arial" w:cs="Arial"/>
                <w:sz w:val="20"/>
                <w:szCs w:val="20"/>
              </w:rPr>
              <w:t>IE</w:t>
            </w:r>
            <w:r>
              <w:rPr>
                <w:rFonts w:ascii="Arial" w:hAnsi="Arial" w:cs="Arial"/>
                <w:sz w:val="20"/>
                <w:szCs w:val="20"/>
              </w:rPr>
              <w:br/>
              <w:t>(n=14)</w:t>
            </w:r>
          </w:p>
        </w:tc>
      </w:tr>
      <w:tr w:rsidR="00314A49" w14:paraId="22348E71" w14:textId="77777777">
        <w:trPr>
          <w:trHeight w:val="280"/>
          <w:jc w:val="center"/>
        </w:trPr>
        <w:tc>
          <w:tcPr>
            <w:tcW w:w="2440" w:type="dxa"/>
            <w:tcBorders>
              <w:top w:val="nil"/>
              <w:left w:val="nil"/>
              <w:bottom w:val="nil"/>
              <w:right w:val="nil"/>
            </w:tcBorders>
            <w:noWrap/>
            <w:vAlign w:val="center"/>
          </w:tcPr>
          <w:p w14:paraId="0D8ECC71" w14:textId="77777777" w:rsidR="00314A49" w:rsidRDefault="00000000">
            <w:pPr>
              <w:rPr>
                <w:rFonts w:ascii="Arial" w:hAnsi="Arial" w:cs="Arial"/>
                <w:sz w:val="20"/>
                <w:szCs w:val="20"/>
              </w:rPr>
            </w:pPr>
            <w:r>
              <w:rPr>
                <w:rFonts w:ascii="Arial" w:hAnsi="Arial" w:cs="Arial"/>
                <w:sz w:val="20"/>
                <w:szCs w:val="20"/>
              </w:rPr>
              <w:t>Age, yr, mean±SD</w:t>
            </w:r>
          </w:p>
        </w:tc>
        <w:tc>
          <w:tcPr>
            <w:tcW w:w="1486" w:type="dxa"/>
            <w:tcBorders>
              <w:top w:val="nil"/>
              <w:left w:val="nil"/>
              <w:bottom w:val="nil"/>
              <w:right w:val="nil"/>
            </w:tcBorders>
            <w:noWrap/>
            <w:vAlign w:val="center"/>
          </w:tcPr>
          <w:p w14:paraId="3A45D049" w14:textId="77777777" w:rsidR="00314A49" w:rsidRDefault="00000000">
            <w:pPr>
              <w:rPr>
                <w:rFonts w:ascii="Arial" w:hAnsi="Arial" w:cs="Arial"/>
                <w:sz w:val="20"/>
                <w:szCs w:val="20"/>
              </w:rPr>
            </w:pPr>
            <w:r>
              <w:rPr>
                <w:rFonts w:ascii="Arial" w:hAnsi="Arial" w:cs="Arial"/>
                <w:sz w:val="20"/>
                <w:szCs w:val="20"/>
              </w:rPr>
              <w:t>70.29±6.98</w:t>
            </w:r>
          </w:p>
        </w:tc>
        <w:tc>
          <w:tcPr>
            <w:tcW w:w="1443" w:type="dxa"/>
            <w:tcBorders>
              <w:top w:val="nil"/>
              <w:left w:val="nil"/>
              <w:bottom w:val="nil"/>
              <w:right w:val="nil"/>
            </w:tcBorders>
            <w:noWrap/>
            <w:vAlign w:val="center"/>
          </w:tcPr>
          <w:p w14:paraId="23545411" w14:textId="77777777" w:rsidR="00314A49" w:rsidRDefault="00000000">
            <w:pPr>
              <w:rPr>
                <w:rFonts w:ascii="Arial" w:hAnsi="Arial" w:cs="Arial"/>
                <w:sz w:val="20"/>
                <w:szCs w:val="20"/>
              </w:rPr>
            </w:pPr>
            <w:r>
              <w:rPr>
                <w:rFonts w:ascii="Arial" w:hAnsi="Arial" w:cs="Arial"/>
                <w:sz w:val="20"/>
                <w:szCs w:val="20"/>
              </w:rPr>
              <w:t>75.4±9.32</w:t>
            </w:r>
          </w:p>
        </w:tc>
        <w:tc>
          <w:tcPr>
            <w:tcW w:w="1442" w:type="dxa"/>
            <w:tcBorders>
              <w:top w:val="nil"/>
              <w:left w:val="nil"/>
              <w:bottom w:val="nil"/>
              <w:right w:val="nil"/>
            </w:tcBorders>
            <w:noWrap/>
            <w:vAlign w:val="center"/>
          </w:tcPr>
          <w:p w14:paraId="7529D7F4" w14:textId="77777777" w:rsidR="00314A49" w:rsidRDefault="00000000">
            <w:pPr>
              <w:rPr>
                <w:rFonts w:ascii="Arial" w:hAnsi="Arial" w:cs="Arial"/>
                <w:sz w:val="20"/>
                <w:szCs w:val="20"/>
              </w:rPr>
            </w:pPr>
            <w:r>
              <w:rPr>
                <w:rFonts w:ascii="Arial" w:hAnsi="Arial" w:cs="Arial"/>
                <w:sz w:val="20"/>
                <w:szCs w:val="20"/>
              </w:rPr>
              <w:t>75.69±8.14</w:t>
            </w:r>
          </w:p>
        </w:tc>
        <w:tc>
          <w:tcPr>
            <w:tcW w:w="1600" w:type="dxa"/>
            <w:tcBorders>
              <w:top w:val="nil"/>
              <w:left w:val="nil"/>
              <w:bottom w:val="nil"/>
              <w:right w:val="nil"/>
            </w:tcBorders>
            <w:noWrap/>
            <w:vAlign w:val="center"/>
          </w:tcPr>
          <w:p w14:paraId="614EAC4A" w14:textId="77777777" w:rsidR="00314A49" w:rsidRDefault="00000000">
            <w:pPr>
              <w:rPr>
                <w:rFonts w:ascii="Arial" w:hAnsi="Arial" w:cs="Arial"/>
                <w:sz w:val="20"/>
                <w:szCs w:val="20"/>
              </w:rPr>
            </w:pPr>
            <w:r>
              <w:rPr>
                <w:rFonts w:ascii="Arial" w:hAnsi="Arial" w:cs="Arial"/>
                <w:sz w:val="20"/>
                <w:szCs w:val="20"/>
              </w:rPr>
              <w:t>75.07±10.82</w:t>
            </w:r>
          </w:p>
        </w:tc>
      </w:tr>
      <w:tr w:rsidR="00314A49" w14:paraId="3A6B8F9A" w14:textId="77777777">
        <w:trPr>
          <w:trHeight w:val="280"/>
          <w:jc w:val="center"/>
        </w:trPr>
        <w:tc>
          <w:tcPr>
            <w:tcW w:w="2440" w:type="dxa"/>
            <w:tcBorders>
              <w:top w:val="nil"/>
              <w:left w:val="nil"/>
              <w:bottom w:val="nil"/>
              <w:right w:val="nil"/>
            </w:tcBorders>
            <w:noWrap/>
            <w:vAlign w:val="center"/>
          </w:tcPr>
          <w:p w14:paraId="55494CAE" w14:textId="77777777" w:rsidR="00314A49" w:rsidRDefault="00000000">
            <w:pPr>
              <w:rPr>
                <w:rFonts w:ascii="Arial" w:hAnsi="Arial" w:cs="Arial"/>
                <w:sz w:val="20"/>
                <w:szCs w:val="20"/>
              </w:rPr>
            </w:pPr>
            <w:r>
              <w:rPr>
                <w:rFonts w:ascii="Arial" w:hAnsi="Arial" w:cs="Arial"/>
                <w:sz w:val="20"/>
                <w:szCs w:val="20"/>
              </w:rPr>
              <w:t>Sex, Male,n(%)</w:t>
            </w:r>
          </w:p>
        </w:tc>
        <w:tc>
          <w:tcPr>
            <w:tcW w:w="1486" w:type="dxa"/>
            <w:tcBorders>
              <w:top w:val="nil"/>
              <w:left w:val="nil"/>
              <w:bottom w:val="nil"/>
              <w:right w:val="nil"/>
            </w:tcBorders>
            <w:noWrap/>
            <w:vAlign w:val="center"/>
          </w:tcPr>
          <w:p w14:paraId="780FA1EC" w14:textId="77777777" w:rsidR="00314A49" w:rsidRDefault="00000000">
            <w:pPr>
              <w:rPr>
                <w:rFonts w:ascii="Arial" w:hAnsi="Arial" w:cs="Arial"/>
                <w:sz w:val="20"/>
                <w:szCs w:val="20"/>
              </w:rPr>
            </w:pPr>
            <w:r>
              <w:rPr>
                <w:rFonts w:ascii="Arial" w:hAnsi="Arial" w:cs="Arial"/>
                <w:sz w:val="20"/>
                <w:szCs w:val="20"/>
              </w:rPr>
              <w:t>17(100%)</w:t>
            </w:r>
          </w:p>
        </w:tc>
        <w:tc>
          <w:tcPr>
            <w:tcW w:w="1443" w:type="dxa"/>
            <w:tcBorders>
              <w:top w:val="nil"/>
              <w:left w:val="nil"/>
              <w:bottom w:val="nil"/>
              <w:right w:val="nil"/>
            </w:tcBorders>
            <w:noWrap/>
            <w:vAlign w:val="center"/>
          </w:tcPr>
          <w:p w14:paraId="0AC3DE76" w14:textId="77777777" w:rsidR="00314A49" w:rsidRDefault="00000000">
            <w:pPr>
              <w:rPr>
                <w:rFonts w:ascii="Arial" w:hAnsi="Arial" w:cs="Arial"/>
                <w:sz w:val="20"/>
                <w:szCs w:val="20"/>
              </w:rPr>
            </w:pPr>
            <w:r>
              <w:rPr>
                <w:rFonts w:ascii="Arial" w:hAnsi="Arial" w:cs="Arial"/>
                <w:sz w:val="20"/>
                <w:szCs w:val="20"/>
              </w:rPr>
              <w:t>25(83.33%)</w:t>
            </w:r>
          </w:p>
        </w:tc>
        <w:tc>
          <w:tcPr>
            <w:tcW w:w="1442" w:type="dxa"/>
            <w:tcBorders>
              <w:top w:val="nil"/>
              <w:left w:val="nil"/>
              <w:bottom w:val="nil"/>
              <w:right w:val="nil"/>
            </w:tcBorders>
            <w:noWrap/>
            <w:vAlign w:val="center"/>
          </w:tcPr>
          <w:p w14:paraId="173A14EF" w14:textId="77777777" w:rsidR="00314A49" w:rsidRDefault="00000000">
            <w:pPr>
              <w:rPr>
                <w:rFonts w:ascii="Arial" w:hAnsi="Arial" w:cs="Arial"/>
                <w:sz w:val="20"/>
                <w:szCs w:val="20"/>
              </w:rPr>
            </w:pPr>
            <w:r>
              <w:rPr>
                <w:rFonts w:ascii="Arial" w:hAnsi="Arial" w:cs="Arial"/>
                <w:sz w:val="20"/>
                <w:szCs w:val="20"/>
              </w:rPr>
              <w:t>14(87.50%</w:t>
            </w:r>
            <w:r>
              <w:rPr>
                <w:rFonts w:ascii="Arial" w:eastAsia="SimSun" w:hAnsi="Arial" w:cs="Arial"/>
                <w:sz w:val="20"/>
                <w:szCs w:val="20"/>
              </w:rPr>
              <w:t>）</w:t>
            </w:r>
          </w:p>
        </w:tc>
        <w:tc>
          <w:tcPr>
            <w:tcW w:w="1600" w:type="dxa"/>
            <w:tcBorders>
              <w:top w:val="nil"/>
              <w:left w:val="nil"/>
              <w:bottom w:val="nil"/>
              <w:right w:val="nil"/>
            </w:tcBorders>
            <w:noWrap/>
            <w:vAlign w:val="center"/>
          </w:tcPr>
          <w:p w14:paraId="2A41D3EA" w14:textId="77777777" w:rsidR="00314A49" w:rsidRDefault="00000000">
            <w:pPr>
              <w:rPr>
                <w:rFonts w:ascii="Arial" w:hAnsi="Arial" w:cs="Arial"/>
                <w:sz w:val="20"/>
                <w:szCs w:val="20"/>
              </w:rPr>
            </w:pPr>
            <w:r>
              <w:rPr>
                <w:rFonts w:ascii="Arial" w:hAnsi="Arial" w:cs="Arial"/>
                <w:sz w:val="20"/>
                <w:szCs w:val="20"/>
              </w:rPr>
              <w:t>10(71.43%</w:t>
            </w:r>
            <w:r>
              <w:rPr>
                <w:rFonts w:ascii="Arial" w:eastAsia="SimSun" w:hAnsi="Arial" w:cs="Arial"/>
                <w:sz w:val="20"/>
                <w:szCs w:val="20"/>
              </w:rPr>
              <w:t>）</w:t>
            </w:r>
          </w:p>
        </w:tc>
      </w:tr>
      <w:tr w:rsidR="00314A49" w14:paraId="0C2328CF" w14:textId="77777777">
        <w:trPr>
          <w:trHeight w:val="280"/>
          <w:jc w:val="center"/>
        </w:trPr>
        <w:tc>
          <w:tcPr>
            <w:tcW w:w="2440" w:type="dxa"/>
            <w:tcBorders>
              <w:top w:val="nil"/>
              <w:left w:val="nil"/>
              <w:bottom w:val="nil"/>
              <w:right w:val="nil"/>
            </w:tcBorders>
            <w:noWrap/>
            <w:vAlign w:val="center"/>
          </w:tcPr>
          <w:p w14:paraId="4B70C762" w14:textId="77777777" w:rsidR="00314A49" w:rsidRDefault="00000000">
            <w:pPr>
              <w:rPr>
                <w:rFonts w:ascii="Arial" w:hAnsi="Arial" w:cs="Arial"/>
                <w:sz w:val="20"/>
                <w:szCs w:val="20"/>
              </w:rPr>
            </w:pPr>
            <w:r>
              <w:rPr>
                <w:rFonts w:ascii="Arial" w:hAnsi="Arial" w:cs="Arial"/>
                <w:sz w:val="20"/>
                <w:szCs w:val="20"/>
              </w:rPr>
              <w:t>Smoking Index, M</w:t>
            </w:r>
          </w:p>
        </w:tc>
        <w:tc>
          <w:tcPr>
            <w:tcW w:w="1486" w:type="dxa"/>
            <w:tcBorders>
              <w:top w:val="nil"/>
              <w:left w:val="nil"/>
              <w:bottom w:val="nil"/>
              <w:right w:val="nil"/>
            </w:tcBorders>
            <w:noWrap/>
            <w:vAlign w:val="center"/>
          </w:tcPr>
          <w:p w14:paraId="409DDC88" w14:textId="77777777" w:rsidR="00314A49" w:rsidRDefault="00000000">
            <w:pPr>
              <w:rPr>
                <w:rFonts w:ascii="Arial" w:hAnsi="Arial" w:cs="Arial"/>
                <w:sz w:val="20"/>
                <w:szCs w:val="20"/>
              </w:rPr>
            </w:pPr>
            <w:r>
              <w:rPr>
                <w:rFonts w:ascii="Arial" w:hAnsi="Arial" w:cs="Arial"/>
                <w:sz w:val="20"/>
                <w:szCs w:val="20"/>
              </w:rPr>
              <w:t>600</w:t>
            </w:r>
          </w:p>
        </w:tc>
        <w:tc>
          <w:tcPr>
            <w:tcW w:w="1443" w:type="dxa"/>
            <w:tcBorders>
              <w:top w:val="nil"/>
              <w:left w:val="nil"/>
              <w:bottom w:val="nil"/>
              <w:right w:val="nil"/>
            </w:tcBorders>
            <w:noWrap/>
            <w:vAlign w:val="center"/>
          </w:tcPr>
          <w:p w14:paraId="032236C2" w14:textId="77777777" w:rsidR="00314A49" w:rsidRDefault="00000000">
            <w:pPr>
              <w:rPr>
                <w:rFonts w:ascii="Arial" w:hAnsi="Arial" w:cs="Arial"/>
                <w:sz w:val="20"/>
                <w:szCs w:val="20"/>
              </w:rPr>
            </w:pPr>
            <w:r>
              <w:rPr>
                <w:rFonts w:ascii="Arial" w:hAnsi="Arial" w:cs="Arial"/>
                <w:sz w:val="20"/>
                <w:szCs w:val="20"/>
              </w:rPr>
              <w:t>600</w:t>
            </w:r>
          </w:p>
        </w:tc>
        <w:tc>
          <w:tcPr>
            <w:tcW w:w="1442" w:type="dxa"/>
            <w:tcBorders>
              <w:top w:val="nil"/>
              <w:left w:val="nil"/>
              <w:bottom w:val="nil"/>
              <w:right w:val="nil"/>
            </w:tcBorders>
            <w:noWrap/>
            <w:vAlign w:val="center"/>
          </w:tcPr>
          <w:p w14:paraId="529B72CA" w14:textId="77777777" w:rsidR="00314A49" w:rsidRDefault="00000000">
            <w:pPr>
              <w:rPr>
                <w:rFonts w:ascii="Arial" w:hAnsi="Arial" w:cs="Arial"/>
                <w:sz w:val="20"/>
                <w:szCs w:val="20"/>
              </w:rPr>
            </w:pPr>
            <w:r>
              <w:rPr>
                <w:rFonts w:ascii="Arial" w:hAnsi="Arial" w:cs="Arial"/>
                <w:sz w:val="20"/>
                <w:szCs w:val="20"/>
              </w:rPr>
              <w:t>700</w:t>
            </w:r>
          </w:p>
        </w:tc>
        <w:tc>
          <w:tcPr>
            <w:tcW w:w="1600" w:type="dxa"/>
            <w:tcBorders>
              <w:top w:val="nil"/>
              <w:left w:val="nil"/>
              <w:bottom w:val="nil"/>
              <w:right w:val="nil"/>
            </w:tcBorders>
            <w:noWrap/>
            <w:vAlign w:val="center"/>
          </w:tcPr>
          <w:p w14:paraId="308F7FB6" w14:textId="77777777" w:rsidR="00314A49" w:rsidRDefault="00000000">
            <w:pPr>
              <w:rPr>
                <w:rFonts w:ascii="Arial" w:hAnsi="Arial" w:cs="Arial"/>
                <w:sz w:val="20"/>
                <w:szCs w:val="20"/>
              </w:rPr>
            </w:pPr>
            <w:r>
              <w:rPr>
                <w:rFonts w:ascii="Arial" w:hAnsi="Arial" w:cs="Arial"/>
                <w:sz w:val="20"/>
                <w:szCs w:val="20"/>
              </w:rPr>
              <w:t>425</w:t>
            </w:r>
          </w:p>
        </w:tc>
      </w:tr>
      <w:tr w:rsidR="00314A49" w14:paraId="3BAAAC45" w14:textId="77777777">
        <w:trPr>
          <w:trHeight w:val="280"/>
          <w:jc w:val="center"/>
        </w:trPr>
        <w:tc>
          <w:tcPr>
            <w:tcW w:w="2440" w:type="dxa"/>
            <w:tcBorders>
              <w:top w:val="nil"/>
              <w:left w:val="nil"/>
              <w:bottom w:val="nil"/>
              <w:right w:val="nil"/>
            </w:tcBorders>
            <w:noWrap/>
            <w:vAlign w:val="center"/>
          </w:tcPr>
          <w:p w14:paraId="3BE14FD0" w14:textId="77777777" w:rsidR="00314A49" w:rsidRDefault="00000000">
            <w:pPr>
              <w:rPr>
                <w:rFonts w:ascii="Arial" w:hAnsi="Arial" w:cs="Arial"/>
                <w:sz w:val="20"/>
                <w:szCs w:val="20"/>
              </w:rPr>
            </w:pPr>
            <w:r>
              <w:rPr>
                <w:rFonts w:ascii="Arial" w:hAnsi="Arial" w:cs="Arial"/>
                <w:sz w:val="20"/>
                <w:szCs w:val="20"/>
              </w:rPr>
              <w:t>BMI, M</w:t>
            </w:r>
          </w:p>
        </w:tc>
        <w:tc>
          <w:tcPr>
            <w:tcW w:w="1486" w:type="dxa"/>
            <w:tcBorders>
              <w:top w:val="nil"/>
              <w:left w:val="nil"/>
              <w:bottom w:val="nil"/>
              <w:right w:val="nil"/>
            </w:tcBorders>
            <w:noWrap/>
            <w:vAlign w:val="center"/>
          </w:tcPr>
          <w:p w14:paraId="4DBFA465" w14:textId="77777777" w:rsidR="00314A49" w:rsidRDefault="00000000">
            <w:pPr>
              <w:rPr>
                <w:rFonts w:ascii="Arial" w:hAnsi="Arial" w:cs="Arial"/>
                <w:sz w:val="20"/>
                <w:szCs w:val="20"/>
              </w:rPr>
            </w:pPr>
            <w:r>
              <w:rPr>
                <w:rFonts w:ascii="Arial" w:hAnsi="Arial" w:cs="Arial"/>
                <w:sz w:val="20"/>
                <w:szCs w:val="20"/>
              </w:rPr>
              <w:t>24.89</w:t>
            </w:r>
          </w:p>
        </w:tc>
        <w:tc>
          <w:tcPr>
            <w:tcW w:w="1443" w:type="dxa"/>
            <w:tcBorders>
              <w:top w:val="nil"/>
              <w:left w:val="nil"/>
              <w:bottom w:val="nil"/>
              <w:right w:val="nil"/>
            </w:tcBorders>
            <w:noWrap/>
            <w:vAlign w:val="center"/>
          </w:tcPr>
          <w:p w14:paraId="4C129B9F" w14:textId="77777777" w:rsidR="00314A49" w:rsidRDefault="00000000">
            <w:pPr>
              <w:rPr>
                <w:rFonts w:ascii="Arial" w:hAnsi="Arial" w:cs="Arial"/>
                <w:sz w:val="20"/>
                <w:szCs w:val="20"/>
              </w:rPr>
            </w:pPr>
            <w:r>
              <w:rPr>
                <w:rFonts w:ascii="Arial" w:hAnsi="Arial" w:cs="Arial"/>
                <w:sz w:val="20"/>
                <w:szCs w:val="20"/>
              </w:rPr>
              <w:t>22.22</w:t>
            </w:r>
          </w:p>
        </w:tc>
        <w:tc>
          <w:tcPr>
            <w:tcW w:w="1442" w:type="dxa"/>
            <w:tcBorders>
              <w:top w:val="nil"/>
              <w:left w:val="nil"/>
              <w:bottom w:val="nil"/>
              <w:right w:val="nil"/>
            </w:tcBorders>
            <w:noWrap/>
            <w:vAlign w:val="center"/>
          </w:tcPr>
          <w:p w14:paraId="00E8EFF1" w14:textId="77777777" w:rsidR="00314A49" w:rsidRDefault="00000000">
            <w:pPr>
              <w:rPr>
                <w:rFonts w:ascii="Arial" w:hAnsi="Arial" w:cs="Arial"/>
                <w:sz w:val="20"/>
                <w:szCs w:val="20"/>
              </w:rPr>
            </w:pPr>
            <w:r>
              <w:rPr>
                <w:rFonts w:ascii="Arial" w:hAnsi="Arial" w:cs="Arial"/>
                <w:sz w:val="20"/>
                <w:szCs w:val="20"/>
              </w:rPr>
              <w:t>21.74</w:t>
            </w:r>
          </w:p>
        </w:tc>
        <w:tc>
          <w:tcPr>
            <w:tcW w:w="1600" w:type="dxa"/>
            <w:tcBorders>
              <w:top w:val="nil"/>
              <w:left w:val="nil"/>
              <w:bottom w:val="nil"/>
              <w:right w:val="nil"/>
            </w:tcBorders>
            <w:noWrap/>
            <w:vAlign w:val="center"/>
          </w:tcPr>
          <w:p w14:paraId="0349A77A" w14:textId="77777777" w:rsidR="00314A49" w:rsidRDefault="00000000">
            <w:pPr>
              <w:rPr>
                <w:rFonts w:ascii="Arial" w:hAnsi="Arial" w:cs="Arial"/>
                <w:sz w:val="20"/>
                <w:szCs w:val="20"/>
              </w:rPr>
            </w:pPr>
            <w:r>
              <w:rPr>
                <w:rFonts w:ascii="Arial" w:hAnsi="Arial" w:cs="Arial"/>
                <w:sz w:val="20"/>
                <w:szCs w:val="20"/>
              </w:rPr>
              <w:t>22.57</w:t>
            </w:r>
          </w:p>
        </w:tc>
      </w:tr>
      <w:tr w:rsidR="00314A49" w14:paraId="71A920FB" w14:textId="77777777">
        <w:trPr>
          <w:trHeight w:val="280"/>
          <w:jc w:val="center"/>
        </w:trPr>
        <w:tc>
          <w:tcPr>
            <w:tcW w:w="2440" w:type="dxa"/>
            <w:tcBorders>
              <w:top w:val="nil"/>
              <w:left w:val="nil"/>
              <w:bottom w:val="nil"/>
              <w:right w:val="nil"/>
            </w:tcBorders>
            <w:noWrap/>
            <w:vAlign w:val="center"/>
          </w:tcPr>
          <w:p w14:paraId="1D9F93D8" w14:textId="77777777" w:rsidR="00314A49" w:rsidRDefault="00000000">
            <w:pPr>
              <w:rPr>
                <w:rFonts w:ascii="Arial" w:hAnsi="Arial" w:cs="Arial"/>
                <w:sz w:val="20"/>
                <w:szCs w:val="20"/>
              </w:rPr>
            </w:pPr>
            <w:r>
              <w:rPr>
                <w:rFonts w:ascii="Arial" w:hAnsi="Arial" w:cs="Arial"/>
                <w:sz w:val="20"/>
                <w:szCs w:val="20"/>
              </w:rPr>
              <w:t>CAT Score, M</w:t>
            </w:r>
          </w:p>
        </w:tc>
        <w:tc>
          <w:tcPr>
            <w:tcW w:w="1486" w:type="dxa"/>
            <w:tcBorders>
              <w:top w:val="nil"/>
              <w:left w:val="nil"/>
              <w:bottom w:val="nil"/>
              <w:right w:val="nil"/>
            </w:tcBorders>
            <w:noWrap/>
            <w:vAlign w:val="center"/>
          </w:tcPr>
          <w:p w14:paraId="0DF77640" w14:textId="77777777" w:rsidR="00314A49" w:rsidRDefault="00000000">
            <w:pPr>
              <w:rPr>
                <w:rFonts w:ascii="Arial" w:hAnsi="Arial" w:cs="Arial"/>
                <w:sz w:val="20"/>
                <w:szCs w:val="20"/>
              </w:rPr>
            </w:pPr>
            <w:r>
              <w:rPr>
                <w:rFonts w:ascii="Arial" w:hAnsi="Arial" w:cs="Arial"/>
                <w:sz w:val="20"/>
                <w:szCs w:val="20"/>
              </w:rPr>
              <w:t>19</w:t>
            </w:r>
          </w:p>
        </w:tc>
        <w:tc>
          <w:tcPr>
            <w:tcW w:w="1443" w:type="dxa"/>
            <w:tcBorders>
              <w:top w:val="nil"/>
              <w:left w:val="nil"/>
              <w:bottom w:val="nil"/>
              <w:right w:val="nil"/>
            </w:tcBorders>
            <w:noWrap/>
            <w:vAlign w:val="center"/>
          </w:tcPr>
          <w:p w14:paraId="6980323D" w14:textId="77777777" w:rsidR="00314A49" w:rsidRDefault="00000000">
            <w:pPr>
              <w:rPr>
                <w:rFonts w:ascii="Arial" w:hAnsi="Arial" w:cs="Arial"/>
                <w:sz w:val="20"/>
                <w:szCs w:val="20"/>
              </w:rPr>
            </w:pPr>
            <w:r>
              <w:rPr>
                <w:rFonts w:ascii="Arial" w:hAnsi="Arial" w:cs="Arial"/>
                <w:sz w:val="20"/>
                <w:szCs w:val="20"/>
              </w:rPr>
              <w:t>24</w:t>
            </w:r>
          </w:p>
        </w:tc>
        <w:tc>
          <w:tcPr>
            <w:tcW w:w="1442" w:type="dxa"/>
            <w:tcBorders>
              <w:top w:val="nil"/>
              <w:left w:val="nil"/>
              <w:bottom w:val="nil"/>
              <w:right w:val="nil"/>
            </w:tcBorders>
            <w:noWrap/>
            <w:vAlign w:val="center"/>
          </w:tcPr>
          <w:p w14:paraId="761448D1" w14:textId="77777777" w:rsidR="00314A49" w:rsidRDefault="00000000">
            <w:pPr>
              <w:rPr>
                <w:rFonts w:ascii="Arial" w:hAnsi="Arial" w:cs="Arial"/>
                <w:sz w:val="20"/>
                <w:szCs w:val="20"/>
              </w:rPr>
            </w:pPr>
            <w:r>
              <w:rPr>
                <w:rFonts w:ascii="Arial" w:hAnsi="Arial" w:cs="Arial"/>
                <w:sz w:val="20"/>
                <w:szCs w:val="20"/>
              </w:rPr>
              <w:t>22.5</w:t>
            </w:r>
          </w:p>
        </w:tc>
        <w:tc>
          <w:tcPr>
            <w:tcW w:w="1600" w:type="dxa"/>
            <w:tcBorders>
              <w:top w:val="nil"/>
              <w:left w:val="nil"/>
              <w:bottom w:val="nil"/>
              <w:right w:val="nil"/>
            </w:tcBorders>
            <w:noWrap/>
            <w:vAlign w:val="center"/>
          </w:tcPr>
          <w:p w14:paraId="033A6108" w14:textId="77777777" w:rsidR="00314A49" w:rsidRDefault="00000000">
            <w:pPr>
              <w:rPr>
                <w:rFonts w:ascii="Arial" w:hAnsi="Arial" w:cs="Arial"/>
                <w:sz w:val="20"/>
                <w:szCs w:val="20"/>
              </w:rPr>
            </w:pPr>
            <w:r>
              <w:rPr>
                <w:rFonts w:ascii="Arial" w:hAnsi="Arial" w:cs="Arial"/>
                <w:sz w:val="20"/>
                <w:szCs w:val="20"/>
              </w:rPr>
              <w:t>28.5</w:t>
            </w:r>
          </w:p>
        </w:tc>
      </w:tr>
      <w:tr w:rsidR="00314A49" w14:paraId="77BBA087" w14:textId="77777777">
        <w:trPr>
          <w:trHeight w:val="280"/>
          <w:jc w:val="center"/>
        </w:trPr>
        <w:tc>
          <w:tcPr>
            <w:tcW w:w="2440" w:type="dxa"/>
            <w:tcBorders>
              <w:top w:val="nil"/>
              <w:left w:val="nil"/>
              <w:bottom w:val="nil"/>
              <w:right w:val="nil"/>
            </w:tcBorders>
            <w:noWrap/>
            <w:vAlign w:val="center"/>
          </w:tcPr>
          <w:p w14:paraId="00633C6B" w14:textId="77777777" w:rsidR="00314A49" w:rsidRDefault="00000000">
            <w:pPr>
              <w:rPr>
                <w:rFonts w:ascii="Arial" w:hAnsi="Arial" w:cs="Arial"/>
                <w:sz w:val="20"/>
                <w:szCs w:val="20"/>
              </w:rPr>
            </w:pPr>
            <w:r>
              <w:rPr>
                <w:rFonts w:ascii="Arial" w:hAnsi="Arial" w:cs="Arial"/>
                <w:sz w:val="20"/>
                <w:szCs w:val="20"/>
              </w:rPr>
              <w:t>mMRC Questionnaire, M</w:t>
            </w:r>
          </w:p>
        </w:tc>
        <w:tc>
          <w:tcPr>
            <w:tcW w:w="1486" w:type="dxa"/>
            <w:tcBorders>
              <w:top w:val="nil"/>
              <w:left w:val="nil"/>
              <w:bottom w:val="nil"/>
              <w:right w:val="nil"/>
            </w:tcBorders>
            <w:noWrap/>
            <w:vAlign w:val="center"/>
          </w:tcPr>
          <w:p w14:paraId="7A118965" w14:textId="77777777" w:rsidR="00314A49" w:rsidRDefault="00000000">
            <w:pPr>
              <w:rPr>
                <w:rFonts w:ascii="Arial" w:hAnsi="Arial" w:cs="Arial"/>
                <w:sz w:val="20"/>
                <w:szCs w:val="20"/>
              </w:rPr>
            </w:pPr>
            <w:r>
              <w:rPr>
                <w:rFonts w:ascii="Arial" w:hAnsi="Arial" w:cs="Arial"/>
                <w:sz w:val="20"/>
                <w:szCs w:val="20"/>
              </w:rPr>
              <w:t>2</w:t>
            </w:r>
          </w:p>
        </w:tc>
        <w:tc>
          <w:tcPr>
            <w:tcW w:w="1443" w:type="dxa"/>
            <w:tcBorders>
              <w:top w:val="nil"/>
              <w:left w:val="nil"/>
              <w:bottom w:val="nil"/>
              <w:right w:val="nil"/>
            </w:tcBorders>
            <w:noWrap/>
            <w:vAlign w:val="center"/>
          </w:tcPr>
          <w:p w14:paraId="0DD0CE33" w14:textId="77777777" w:rsidR="00314A49" w:rsidRDefault="00000000">
            <w:pPr>
              <w:rPr>
                <w:rFonts w:ascii="Arial" w:hAnsi="Arial" w:cs="Arial"/>
                <w:sz w:val="20"/>
                <w:szCs w:val="20"/>
              </w:rPr>
            </w:pPr>
            <w:r>
              <w:rPr>
                <w:rFonts w:ascii="Arial" w:hAnsi="Arial" w:cs="Arial"/>
                <w:sz w:val="20"/>
                <w:szCs w:val="20"/>
              </w:rPr>
              <w:t>3</w:t>
            </w:r>
          </w:p>
        </w:tc>
        <w:tc>
          <w:tcPr>
            <w:tcW w:w="1442" w:type="dxa"/>
            <w:tcBorders>
              <w:top w:val="nil"/>
              <w:left w:val="nil"/>
              <w:bottom w:val="nil"/>
              <w:right w:val="nil"/>
            </w:tcBorders>
            <w:noWrap/>
            <w:vAlign w:val="center"/>
          </w:tcPr>
          <w:p w14:paraId="1E83289C" w14:textId="77777777" w:rsidR="00314A49" w:rsidRDefault="00000000">
            <w:pPr>
              <w:rPr>
                <w:rFonts w:ascii="Arial" w:hAnsi="Arial" w:cs="Arial"/>
                <w:sz w:val="20"/>
                <w:szCs w:val="20"/>
              </w:rPr>
            </w:pPr>
            <w:r>
              <w:rPr>
                <w:rFonts w:ascii="Arial" w:hAnsi="Arial" w:cs="Arial"/>
                <w:sz w:val="20"/>
                <w:szCs w:val="20"/>
              </w:rPr>
              <w:t>3</w:t>
            </w:r>
          </w:p>
        </w:tc>
        <w:tc>
          <w:tcPr>
            <w:tcW w:w="1600" w:type="dxa"/>
            <w:tcBorders>
              <w:top w:val="nil"/>
              <w:left w:val="nil"/>
              <w:bottom w:val="nil"/>
              <w:right w:val="nil"/>
            </w:tcBorders>
            <w:noWrap/>
            <w:vAlign w:val="center"/>
          </w:tcPr>
          <w:p w14:paraId="28B9B759" w14:textId="77777777" w:rsidR="00314A49" w:rsidRDefault="00000000">
            <w:pPr>
              <w:rPr>
                <w:rFonts w:ascii="Arial" w:hAnsi="Arial" w:cs="Arial"/>
                <w:sz w:val="20"/>
                <w:szCs w:val="20"/>
              </w:rPr>
            </w:pPr>
            <w:r>
              <w:rPr>
                <w:rFonts w:ascii="Arial" w:hAnsi="Arial" w:cs="Arial"/>
                <w:sz w:val="20"/>
                <w:szCs w:val="20"/>
              </w:rPr>
              <w:t>3</w:t>
            </w:r>
          </w:p>
        </w:tc>
      </w:tr>
      <w:tr w:rsidR="00314A49" w14:paraId="13E039D1" w14:textId="77777777">
        <w:trPr>
          <w:trHeight w:val="280"/>
          <w:jc w:val="center"/>
        </w:trPr>
        <w:tc>
          <w:tcPr>
            <w:tcW w:w="2440" w:type="dxa"/>
            <w:tcBorders>
              <w:top w:val="nil"/>
              <w:left w:val="nil"/>
              <w:bottom w:val="nil"/>
              <w:right w:val="nil"/>
            </w:tcBorders>
            <w:noWrap/>
            <w:vAlign w:val="center"/>
          </w:tcPr>
          <w:p w14:paraId="740A5B05" w14:textId="77777777" w:rsidR="00314A49" w:rsidRDefault="00000000">
            <w:pPr>
              <w:rPr>
                <w:rFonts w:ascii="Arial" w:hAnsi="Arial" w:cs="Arial"/>
                <w:sz w:val="20"/>
                <w:szCs w:val="20"/>
              </w:rPr>
            </w:pPr>
            <w:r>
              <w:rPr>
                <w:rFonts w:ascii="Arial" w:hAnsi="Arial" w:cs="Arial"/>
                <w:sz w:val="20"/>
                <w:szCs w:val="20"/>
              </w:rPr>
              <w:t>FEV1/FVC (%)</w:t>
            </w:r>
          </w:p>
        </w:tc>
        <w:tc>
          <w:tcPr>
            <w:tcW w:w="1486" w:type="dxa"/>
            <w:tcBorders>
              <w:top w:val="nil"/>
              <w:left w:val="nil"/>
              <w:bottom w:val="nil"/>
              <w:right w:val="nil"/>
            </w:tcBorders>
            <w:noWrap/>
            <w:vAlign w:val="center"/>
          </w:tcPr>
          <w:p w14:paraId="4C52B1F2" w14:textId="77777777" w:rsidR="00314A49" w:rsidRDefault="00000000">
            <w:pPr>
              <w:rPr>
                <w:rFonts w:ascii="Arial" w:hAnsi="Arial" w:cs="Arial"/>
                <w:sz w:val="20"/>
                <w:szCs w:val="20"/>
              </w:rPr>
            </w:pPr>
            <w:r>
              <w:rPr>
                <w:rFonts w:ascii="Arial" w:hAnsi="Arial" w:cs="Arial"/>
                <w:sz w:val="20"/>
                <w:szCs w:val="20"/>
              </w:rPr>
              <w:t>59.74±9.14</w:t>
            </w:r>
          </w:p>
        </w:tc>
        <w:tc>
          <w:tcPr>
            <w:tcW w:w="1443" w:type="dxa"/>
            <w:tcBorders>
              <w:top w:val="nil"/>
              <w:left w:val="nil"/>
              <w:bottom w:val="nil"/>
              <w:right w:val="nil"/>
            </w:tcBorders>
            <w:noWrap/>
            <w:vAlign w:val="center"/>
          </w:tcPr>
          <w:p w14:paraId="1B8176BF" w14:textId="77777777" w:rsidR="00314A49" w:rsidRDefault="00000000">
            <w:pPr>
              <w:rPr>
                <w:rFonts w:ascii="Arial" w:hAnsi="Arial" w:cs="Arial"/>
                <w:sz w:val="20"/>
                <w:szCs w:val="20"/>
              </w:rPr>
            </w:pPr>
            <w:r>
              <w:rPr>
                <w:rFonts w:ascii="Arial" w:hAnsi="Arial" w:cs="Arial"/>
                <w:sz w:val="20"/>
                <w:szCs w:val="20"/>
              </w:rPr>
              <w:t>55.14±15.07</w:t>
            </w:r>
          </w:p>
        </w:tc>
        <w:tc>
          <w:tcPr>
            <w:tcW w:w="1442" w:type="dxa"/>
            <w:tcBorders>
              <w:top w:val="nil"/>
              <w:left w:val="nil"/>
              <w:bottom w:val="nil"/>
              <w:right w:val="nil"/>
            </w:tcBorders>
            <w:noWrap/>
            <w:vAlign w:val="center"/>
          </w:tcPr>
          <w:p w14:paraId="50B52B18" w14:textId="77777777" w:rsidR="00314A49" w:rsidRDefault="00000000">
            <w:pPr>
              <w:rPr>
                <w:rFonts w:ascii="Arial" w:hAnsi="Arial" w:cs="Arial"/>
                <w:sz w:val="20"/>
                <w:szCs w:val="20"/>
              </w:rPr>
            </w:pPr>
            <w:r>
              <w:rPr>
                <w:rFonts w:ascii="Arial" w:hAnsi="Arial" w:cs="Arial"/>
                <w:sz w:val="20"/>
                <w:szCs w:val="20"/>
              </w:rPr>
              <w:t>53.55±15.79</w:t>
            </w:r>
          </w:p>
        </w:tc>
        <w:tc>
          <w:tcPr>
            <w:tcW w:w="1600" w:type="dxa"/>
            <w:tcBorders>
              <w:top w:val="nil"/>
              <w:left w:val="nil"/>
              <w:bottom w:val="nil"/>
              <w:right w:val="nil"/>
            </w:tcBorders>
            <w:noWrap/>
            <w:vAlign w:val="center"/>
          </w:tcPr>
          <w:p w14:paraId="514309EA" w14:textId="77777777" w:rsidR="00314A49" w:rsidRDefault="00000000">
            <w:pPr>
              <w:rPr>
                <w:rFonts w:ascii="Arial" w:hAnsi="Arial" w:cs="Arial"/>
                <w:sz w:val="20"/>
                <w:szCs w:val="20"/>
              </w:rPr>
            </w:pPr>
            <w:r>
              <w:rPr>
                <w:rFonts w:ascii="Arial" w:hAnsi="Arial" w:cs="Arial"/>
                <w:sz w:val="20"/>
                <w:szCs w:val="20"/>
              </w:rPr>
              <w:t>57.26±14.44</w:t>
            </w:r>
          </w:p>
        </w:tc>
      </w:tr>
      <w:tr w:rsidR="00314A49" w14:paraId="7D1CD8FA" w14:textId="77777777">
        <w:trPr>
          <w:trHeight w:val="280"/>
          <w:jc w:val="center"/>
        </w:trPr>
        <w:tc>
          <w:tcPr>
            <w:tcW w:w="2440" w:type="dxa"/>
            <w:tcBorders>
              <w:top w:val="nil"/>
              <w:left w:val="nil"/>
              <w:bottom w:val="nil"/>
              <w:right w:val="nil"/>
            </w:tcBorders>
            <w:noWrap/>
            <w:vAlign w:val="center"/>
          </w:tcPr>
          <w:p w14:paraId="1C16B84E" w14:textId="77777777" w:rsidR="00314A49" w:rsidRDefault="00000000">
            <w:pPr>
              <w:rPr>
                <w:rFonts w:ascii="Arial" w:hAnsi="Arial" w:cs="Arial"/>
                <w:sz w:val="20"/>
                <w:szCs w:val="20"/>
              </w:rPr>
            </w:pPr>
            <w:r>
              <w:rPr>
                <w:rFonts w:ascii="Arial" w:hAnsi="Arial" w:cs="Arial"/>
                <w:sz w:val="20"/>
                <w:szCs w:val="20"/>
              </w:rPr>
              <w:t>FEV1(% pred), M</w:t>
            </w:r>
          </w:p>
        </w:tc>
        <w:tc>
          <w:tcPr>
            <w:tcW w:w="1486" w:type="dxa"/>
            <w:tcBorders>
              <w:top w:val="nil"/>
              <w:left w:val="nil"/>
              <w:bottom w:val="nil"/>
              <w:right w:val="nil"/>
            </w:tcBorders>
            <w:noWrap/>
            <w:vAlign w:val="center"/>
          </w:tcPr>
          <w:p w14:paraId="2EA956B6" w14:textId="77777777" w:rsidR="00314A49" w:rsidRDefault="00000000">
            <w:pPr>
              <w:rPr>
                <w:rFonts w:ascii="Arial" w:hAnsi="Arial" w:cs="Arial"/>
                <w:sz w:val="20"/>
                <w:szCs w:val="20"/>
              </w:rPr>
            </w:pPr>
            <w:r>
              <w:rPr>
                <w:rFonts w:ascii="Arial" w:hAnsi="Arial" w:cs="Arial"/>
                <w:sz w:val="20"/>
                <w:szCs w:val="20"/>
              </w:rPr>
              <w:t>59.7</w:t>
            </w:r>
          </w:p>
        </w:tc>
        <w:tc>
          <w:tcPr>
            <w:tcW w:w="1443" w:type="dxa"/>
            <w:tcBorders>
              <w:top w:val="nil"/>
              <w:left w:val="nil"/>
              <w:bottom w:val="nil"/>
              <w:right w:val="nil"/>
            </w:tcBorders>
            <w:noWrap/>
            <w:vAlign w:val="center"/>
          </w:tcPr>
          <w:p w14:paraId="31705DCF" w14:textId="77777777" w:rsidR="00314A49" w:rsidRDefault="00000000">
            <w:pPr>
              <w:rPr>
                <w:rFonts w:ascii="Arial" w:hAnsi="Arial" w:cs="Arial"/>
                <w:sz w:val="20"/>
                <w:szCs w:val="20"/>
              </w:rPr>
            </w:pPr>
            <w:r>
              <w:rPr>
                <w:rFonts w:ascii="Arial" w:hAnsi="Arial" w:cs="Arial"/>
                <w:sz w:val="20"/>
                <w:szCs w:val="20"/>
              </w:rPr>
              <w:t>32.6</w:t>
            </w:r>
          </w:p>
        </w:tc>
        <w:tc>
          <w:tcPr>
            <w:tcW w:w="1442" w:type="dxa"/>
            <w:tcBorders>
              <w:top w:val="nil"/>
              <w:left w:val="nil"/>
              <w:bottom w:val="nil"/>
              <w:right w:val="nil"/>
            </w:tcBorders>
            <w:noWrap/>
            <w:vAlign w:val="center"/>
          </w:tcPr>
          <w:p w14:paraId="3ECB91EF" w14:textId="77777777" w:rsidR="00314A49" w:rsidRDefault="00000000">
            <w:pPr>
              <w:rPr>
                <w:rFonts w:ascii="Arial" w:hAnsi="Arial" w:cs="Arial"/>
                <w:sz w:val="20"/>
                <w:szCs w:val="20"/>
              </w:rPr>
            </w:pPr>
            <w:r>
              <w:rPr>
                <w:rFonts w:ascii="Arial" w:hAnsi="Arial" w:cs="Arial"/>
                <w:sz w:val="20"/>
                <w:szCs w:val="20"/>
              </w:rPr>
              <w:t>29.65</w:t>
            </w:r>
          </w:p>
        </w:tc>
        <w:tc>
          <w:tcPr>
            <w:tcW w:w="1600" w:type="dxa"/>
            <w:tcBorders>
              <w:top w:val="nil"/>
              <w:left w:val="nil"/>
              <w:bottom w:val="nil"/>
              <w:right w:val="nil"/>
            </w:tcBorders>
            <w:noWrap/>
            <w:vAlign w:val="center"/>
          </w:tcPr>
          <w:p w14:paraId="22AA5F75" w14:textId="77777777" w:rsidR="00314A49" w:rsidRDefault="00000000">
            <w:pPr>
              <w:rPr>
                <w:rFonts w:ascii="Arial" w:hAnsi="Arial" w:cs="Arial"/>
                <w:sz w:val="20"/>
                <w:szCs w:val="20"/>
              </w:rPr>
            </w:pPr>
            <w:r>
              <w:rPr>
                <w:rFonts w:ascii="Arial" w:hAnsi="Arial" w:cs="Arial"/>
                <w:sz w:val="20"/>
                <w:szCs w:val="20"/>
              </w:rPr>
              <w:t>34.45</w:t>
            </w:r>
          </w:p>
        </w:tc>
      </w:tr>
      <w:tr w:rsidR="00314A49" w14:paraId="56F5EBB9" w14:textId="77777777">
        <w:trPr>
          <w:trHeight w:val="280"/>
          <w:jc w:val="center"/>
        </w:trPr>
        <w:tc>
          <w:tcPr>
            <w:tcW w:w="2440" w:type="dxa"/>
            <w:tcBorders>
              <w:top w:val="nil"/>
              <w:left w:val="nil"/>
              <w:bottom w:val="nil"/>
              <w:right w:val="nil"/>
            </w:tcBorders>
            <w:noWrap/>
            <w:vAlign w:val="center"/>
          </w:tcPr>
          <w:p w14:paraId="56BCE7FA" w14:textId="77777777" w:rsidR="00314A49" w:rsidRDefault="00000000">
            <w:pPr>
              <w:rPr>
                <w:rFonts w:ascii="Arial" w:hAnsi="Arial" w:cs="Arial"/>
                <w:sz w:val="20"/>
                <w:szCs w:val="20"/>
              </w:rPr>
            </w:pPr>
            <w:r>
              <w:rPr>
                <w:rFonts w:ascii="Arial" w:hAnsi="Arial" w:cs="Arial"/>
                <w:sz w:val="20"/>
                <w:szCs w:val="20"/>
              </w:rPr>
              <w:t>6minWalkingDistance, M</w:t>
            </w:r>
          </w:p>
        </w:tc>
        <w:tc>
          <w:tcPr>
            <w:tcW w:w="1486" w:type="dxa"/>
            <w:tcBorders>
              <w:top w:val="nil"/>
              <w:left w:val="nil"/>
              <w:bottom w:val="nil"/>
              <w:right w:val="nil"/>
            </w:tcBorders>
            <w:noWrap/>
            <w:vAlign w:val="center"/>
          </w:tcPr>
          <w:p w14:paraId="281C5716" w14:textId="77777777" w:rsidR="00314A49" w:rsidRDefault="00000000">
            <w:pPr>
              <w:rPr>
                <w:rFonts w:ascii="Arial" w:hAnsi="Arial" w:cs="Arial"/>
                <w:sz w:val="20"/>
                <w:szCs w:val="20"/>
              </w:rPr>
            </w:pPr>
            <w:r>
              <w:rPr>
                <w:rFonts w:ascii="Arial" w:hAnsi="Arial" w:cs="Arial"/>
                <w:sz w:val="20"/>
                <w:szCs w:val="20"/>
              </w:rPr>
              <w:t>275</w:t>
            </w:r>
          </w:p>
        </w:tc>
        <w:tc>
          <w:tcPr>
            <w:tcW w:w="1443" w:type="dxa"/>
            <w:tcBorders>
              <w:top w:val="nil"/>
              <w:left w:val="nil"/>
              <w:bottom w:val="nil"/>
              <w:right w:val="nil"/>
            </w:tcBorders>
            <w:noWrap/>
            <w:vAlign w:val="center"/>
          </w:tcPr>
          <w:p w14:paraId="6245A4BB" w14:textId="77777777" w:rsidR="00314A49" w:rsidRDefault="00000000">
            <w:pPr>
              <w:rPr>
                <w:rFonts w:ascii="Arial" w:hAnsi="Arial" w:cs="Arial"/>
                <w:sz w:val="20"/>
                <w:szCs w:val="20"/>
              </w:rPr>
            </w:pPr>
            <w:r>
              <w:rPr>
                <w:rFonts w:ascii="Arial" w:hAnsi="Arial" w:cs="Arial"/>
                <w:sz w:val="20"/>
                <w:szCs w:val="20"/>
              </w:rPr>
              <w:t>205</w:t>
            </w:r>
          </w:p>
        </w:tc>
        <w:tc>
          <w:tcPr>
            <w:tcW w:w="1442" w:type="dxa"/>
            <w:tcBorders>
              <w:top w:val="nil"/>
              <w:left w:val="nil"/>
              <w:bottom w:val="nil"/>
              <w:right w:val="nil"/>
            </w:tcBorders>
            <w:noWrap/>
            <w:vAlign w:val="center"/>
          </w:tcPr>
          <w:p w14:paraId="24CD8D8D" w14:textId="77777777" w:rsidR="00314A49" w:rsidRDefault="00000000">
            <w:pPr>
              <w:rPr>
                <w:rFonts w:ascii="Arial" w:hAnsi="Arial" w:cs="Arial"/>
                <w:sz w:val="20"/>
                <w:szCs w:val="20"/>
              </w:rPr>
            </w:pPr>
            <w:r>
              <w:rPr>
                <w:rFonts w:ascii="Arial" w:hAnsi="Arial" w:cs="Arial"/>
                <w:sz w:val="20"/>
                <w:szCs w:val="20"/>
              </w:rPr>
              <w:t>210</w:t>
            </w:r>
          </w:p>
        </w:tc>
        <w:tc>
          <w:tcPr>
            <w:tcW w:w="1600" w:type="dxa"/>
            <w:tcBorders>
              <w:top w:val="nil"/>
              <w:left w:val="nil"/>
              <w:bottom w:val="nil"/>
              <w:right w:val="nil"/>
            </w:tcBorders>
            <w:noWrap/>
            <w:vAlign w:val="center"/>
          </w:tcPr>
          <w:p w14:paraId="7CBC181C" w14:textId="77777777" w:rsidR="00314A49" w:rsidRDefault="00000000">
            <w:pPr>
              <w:rPr>
                <w:rFonts w:ascii="Arial" w:hAnsi="Arial" w:cs="Arial"/>
                <w:sz w:val="20"/>
                <w:szCs w:val="20"/>
              </w:rPr>
            </w:pPr>
            <w:r>
              <w:rPr>
                <w:rFonts w:ascii="Arial" w:hAnsi="Arial" w:cs="Arial"/>
                <w:sz w:val="20"/>
                <w:szCs w:val="20"/>
              </w:rPr>
              <w:t>195</w:t>
            </w:r>
          </w:p>
        </w:tc>
      </w:tr>
      <w:tr w:rsidR="00314A49" w14:paraId="2C06710D" w14:textId="77777777">
        <w:trPr>
          <w:trHeight w:val="280"/>
          <w:jc w:val="center"/>
        </w:trPr>
        <w:tc>
          <w:tcPr>
            <w:tcW w:w="2440" w:type="dxa"/>
            <w:tcBorders>
              <w:top w:val="nil"/>
              <w:left w:val="nil"/>
              <w:bottom w:val="nil"/>
              <w:right w:val="nil"/>
            </w:tcBorders>
            <w:noWrap/>
            <w:vAlign w:val="center"/>
          </w:tcPr>
          <w:p w14:paraId="3360F44C" w14:textId="77777777" w:rsidR="00314A49" w:rsidRDefault="00000000">
            <w:pPr>
              <w:rPr>
                <w:rFonts w:ascii="Arial" w:hAnsi="Arial" w:cs="Arial"/>
                <w:sz w:val="20"/>
                <w:szCs w:val="20"/>
              </w:rPr>
            </w:pPr>
            <w:r>
              <w:rPr>
                <w:rFonts w:ascii="Arial" w:hAnsi="Arial" w:cs="Arial"/>
                <w:sz w:val="20"/>
                <w:szCs w:val="20"/>
              </w:rPr>
              <w:t>White Blood Cell, (x10^9,mean±SD)</w:t>
            </w:r>
          </w:p>
        </w:tc>
        <w:tc>
          <w:tcPr>
            <w:tcW w:w="1486" w:type="dxa"/>
            <w:tcBorders>
              <w:top w:val="nil"/>
              <w:left w:val="nil"/>
              <w:bottom w:val="nil"/>
              <w:right w:val="nil"/>
            </w:tcBorders>
            <w:noWrap/>
            <w:vAlign w:val="center"/>
          </w:tcPr>
          <w:p w14:paraId="2988C427" w14:textId="77777777" w:rsidR="00314A49" w:rsidRDefault="00000000">
            <w:pPr>
              <w:rPr>
                <w:rFonts w:ascii="Arial" w:hAnsi="Arial" w:cs="Arial"/>
                <w:sz w:val="20"/>
                <w:szCs w:val="20"/>
              </w:rPr>
            </w:pPr>
            <w:r>
              <w:rPr>
                <w:rFonts w:ascii="Arial" w:hAnsi="Arial" w:cs="Arial"/>
                <w:sz w:val="20"/>
                <w:szCs w:val="20"/>
              </w:rPr>
              <w:t>6.18±1.26</w:t>
            </w:r>
          </w:p>
        </w:tc>
        <w:tc>
          <w:tcPr>
            <w:tcW w:w="1443" w:type="dxa"/>
            <w:tcBorders>
              <w:top w:val="nil"/>
              <w:left w:val="nil"/>
              <w:bottom w:val="nil"/>
              <w:right w:val="nil"/>
            </w:tcBorders>
            <w:noWrap/>
            <w:vAlign w:val="center"/>
          </w:tcPr>
          <w:p w14:paraId="7ED9DD03" w14:textId="77777777" w:rsidR="00314A49" w:rsidRDefault="00000000">
            <w:pPr>
              <w:rPr>
                <w:rFonts w:ascii="Arial" w:hAnsi="Arial" w:cs="Arial"/>
                <w:sz w:val="20"/>
                <w:szCs w:val="20"/>
              </w:rPr>
            </w:pPr>
            <w:r>
              <w:rPr>
                <w:rFonts w:ascii="Arial" w:hAnsi="Arial" w:cs="Arial"/>
                <w:sz w:val="20"/>
                <w:szCs w:val="20"/>
              </w:rPr>
              <w:t>8.47±3.89</w:t>
            </w:r>
          </w:p>
        </w:tc>
        <w:tc>
          <w:tcPr>
            <w:tcW w:w="1442" w:type="dxa"/>
            <w:tcBorders>
              <w:top w:val="nil"/>
              <w:left w:val="nil"/>
              <w:bottom w:val="nil"/>
              <w:right w:val="nil"/>
            </w:tcBorders>
            <w:noWrap/>
            <w:vAlign w:val="center"/>
          </w:tcPr>
          <w:p w14:paraId="0700BBEC" w14:textId="77777777" w:rsidR="00314A49" w:rsidRDefault="00000000">
            <w:pPr>
              <w:rPr>
                <w:rFonts w:ascii="Arial" w:hAnsi="Arial" w:cs="Arial"/>
                <w:sz w:val="20"/>
                <w:szCs w:val="20"/>
              </w:rPr>
            </w:pPr>
            <w:r>
              <w:rPr>
                <w:rFonts w:ascii="Arial" w:hAnsi="Arial" w:cs="Arial"/>
                <w:sz w:val="20"/>
                <w:szCs w:val="20"/>
              </w:rPr>
              <w:t>7.67±2.85</w:t>
            </w:r>
          </w:p>
        </w:tc>
        <w:tc>
          <w:tcPr>
            <w:tcW w:w="1600" w:type="dxa"/>
            <w:tcBorders>
              <w:top w:val="nil"/>
              <w:left w:val="nil"/>
              <w:bottom w:val="nil"/>
              <w:right w:val="nil"/>
            </w:tcBorders>
            <w:noWrap/>
            <w:vAlign w:val="center"/>
          </w:tcPr>
          <w:p w14:paraId="4235FBB7" w14:textId="77777777" w:rsidR="00314A49" w:rsidRDefault="00000000">
            <w:pPr>
              <w:rPr>
                <w:rFonts w:ascii="Arial" w:hAnsi="Arial" w:cs="Arial"/>
                <w:sz w:val="20"/>
                <w:szCs w:val="20"/>
              </w:rPr>
            </w:pPr>
            <w:r>
              <w:rPr>
                <w:rFonts w:ascii="Arial" w:hAnsi="Arial" w:cs="Arial"/>
                <w:sz w:val="20"/>
                <w:szCs w:val="20"/>
              </w:rPr>
              <w:t>9.38±4.76</w:t>
            </w:r>
          </w:p>
        </w:tc>
      </w:tr>
      <w:tr w:rsidR="00314A49" w14:paraId="1BC25474" w14:textId="77777777">
        <w:trPr>
          <w:trHeight w:val="280"/>
          <w:jc w:val="center"/>
        </w:trPr>
        <w:tc>
          <w:tcPr>
            <w:tcW w:w="2440" w:type="dxa"/>
            <w:tcBorders>
              <w:top w:val="nil"/>
              <w:left w:val="nil"/>
              <w:bottom w:val="nil"/>
              <w:right w:val="nil"/>
            </w:tcBorders>
            <w:noWrap/>
            <w:vAlign w:val="center"/>
          </w:tcPr>
          <w:p w14:paraId="0E2BC3D6" w14:textId="77777777" w:rsidR="00314A49" w:rsidRDefault="00000000">
            <w:pPr>
              <w:rPr>
                <w:rFonts w:ascii="Arial" w:hAnsi="Arial" w:cs="Arial"/>
                <w:sz w:val="20"/>
                <w:szCs w:val="20"/>
              </w:rPr>
            </w:pPr>
            <w:r>
              <w:rPr>
                <w:rFonts w:ascii="Arial" w:hAnsi="Arial" w:cs="Arial"/>
                <w:sz w:val="20"/>
                <w:szCs w:val="20"/>
              </w:rPr>
              <w:t>N, mean±SD</w:t>
            </w:r>
          </w:p>
        </w:tc>
        <w:tc>
          <w:tcPr>
            <w:tcW w:w="1486" w:type="dxa"/>
            <w:tcBorders>
              <w:top w:val="nil"/>
              <w:left w:val="nil"/>
              <w:bottom w:val="nil"/>
              <w:right w:val="nil"/>
            </w:tcBorders>
            <w:noWrap/>
            <w:vAlign w:val="center"/>
          </w:tcPr>
          <w:p w14:paraId="4004A07D" w14:textId="77777777" w:rsidR="00314A49" w:rsidRDefault="00000000">
            <w:pPr>
              <w:rPr>
                <w:rFonts w:ascii="Arial" w:hAnsi="Arial" w:cs="Arial"/>
                <w:sz w:val="20"/>
                <w:szCs w:val="20"/>
              </w:rPr>
            </w:pPr>
            <w:r>
              <w:rPr>
                <w:rFonts w:ascii="Arial" w:hAnsi="Arial" w:cs="Arial"/>
                <w:sz w:val="20"/>
                <w:szCs w:val="20"/>
              </w:rPr>
              <w:t>3.73±0.95</w:t>
            </w:r>
          </w:p>
        </w:tc>
        <w:tc>
          <w:tcPr>
            <w:tcW w:w="1443" w:type="dxa"/>
            <w:tcBorders>
              <w:top w:val="nil"/>
              <w:left w:val="nil"/>
              <w:bottom w:val="nil"/>
              <w:right w:val="nil"/>
            </w:tcBorders>
            <w:noWrap/>
            <w:vAlign w:val="center"/>
          </w:tcPr>
          <w:p w14:paraId="0C8DBAA6" w14:textId="77777777" w:rsidR="00314A49" w:rsidRDefault="00000000">
            <w:pPr>
              <w:rPr>
                <w:rFonts w:ascii="Arial" w:hAnsi="Arial" w:cs="Arial"/>
                <w:sz w:val="20"/>
                <w:szCs w:val="20"/>
              </w:rPr>
            </w:pPr>
            <w:r>
              <w:rPr>
                <w:rFonts w:ascii="Arial" w:hAnsi="Arial" w:cs="Arial"/>
                <w:sz w:val="20"/>
                <w:szCs w:val="20"/>
              </w:rPr>
              <w:t>6.43±3.39</w:t>
            </w:r>
          </w:p>
        </w:tc>
        <w:tc>
          <w:tcPr>
            <w:tcW w:w="1442" w:type="dxa"/>
            <w:tcBorders>
              <w:top w:val="nil"/>
              <w:left w:val="nil"/>
              <w:bottom w:val="nil"/>
              <w:right w:val="nil"/>
            </w:tcBorders>
            <w:noWrap/>
            <w:vAlign w:val="center"/>
          </w:tcPr>
          <w:p w14:paraId="343E209D" w14:textId="77777777" w:rsidR="00314A49" w:rsidRDefault="00000000">
            <w:pPr>
              <w:rPr>
                <w:rFonts w:ascii="Arial" w:hAnsi="Arial" w:cs="Arial"/>
                <w:sz w:val="20"/>
                <w:szCs w:val="20"/>
              </w:rPr>
            </w:pPr>
            <w:r>
              <w:rPr>
                <w:rFonts w:ascii="Arial" w:hAnsi="Arial" w:cs="Arial"/>
                <w:sz w:val="20"/>
                <w:szCs w:val="20"/>
              </w:rPr>
              <w:t>5.75±2.53</w:t>
            </w:r>
          </w:p>
        </w:tc>
        <w:tc>
          <w:tcPr>
            <w:tcW w:w="1600" w:type="dxa"/>
            <w:tcBorders>
              <w:top w:val="nil"/>
              <w:left w:val="nil"/>
              <w:bottom w:val="nil"/>
              <w:right w:val="nil"/>
            </w:tcBorders>
            <w:noWrap/>
            <w:vAlign w:val="center"/>
          </w:tcPr>
          <w:p w14:paraId="4E75E440" w14:textId="77777777" w:rsidR="00314A49" w:rsidRDefault="00000000">
            <w:pPr>
              <w:rPr>
                <w:rFonts w:ascii="Arial" w:hAnsi="Arial" w:cs="Arial"/>
                <w:sz w:val="20"/>
                <w:szCs w:val="20"/>
              </w:rPr>
            </w:pPr>
            <w:r>
              <w:rPr>
                <w:rFonts w:ascii="Arial" w:hAnsi="Arial" w:cs="Arial"/>
                <w:sz w:val="20"/>
                <w:szCs w:val="20"/>
              </w:rPr>
              <w:t>7.2±4.13</w:t>
            </w:r>
          </w:p>
        </w:tc>
      </w:tr>
      <w:tr w:rsidR="00314A49" w14:paraId="027F5729" w14:textId="77777777">
        <w:trPr>
          <w:trHeight w:val="280"/>
          <w:jc w:val="center"/>
        </w:trPr>
        <w:tc>
          <w:tcPr>
            <w:tcW w:w="2440" w:type="dxa"/>
            <w:tcBorders>
              <w:top w:val="nil"/>
              <w:left w:val="nil"/>
              <w:bottom w:val="nil"/>
              <w:right w:val="nil"/>
            </w:tcBorders>
            <w:noWrap/>
            <w:vAlign w:val="center"/>
          </w:tcPr>
          <w:p w14:paraId="092E9A85" w14:textId="77777777" w:rsidR="00314A49" w:rsidRDefault="00000000">
            <w:pPr>
              <w:rPr>
                <w:rFonts w:ascii="Arial" w:hAnsi="Arial" w:cs="Arial"/>
                <w:sz w:val="20"/>
                <w:szCs w:val="20"/>
              </w:rPr>
            </w:pPr>
            <w:r>
              <w:rPr>
                <w:rFonts w:ascii="Arial" w:hAnsi="Arial" w:cs="Arial"/>
                <w:sz w:val="20"/>
                <w:szCs w:val="20"/>
              </w:rPr>
              <w:t>N%, (%, mean±SD)</w:t>
            </w:r>
          </w:p>
        </w:tc>
        <w:tc>
          <w:tcPr>
            <w:tcW w:w="1486" w:type="dxa"/>
            <w:tcBorders>
              <w:top w:val="nil"/>
              <w:left w:val="nil"/>
              <w:bottom w:val="nil"/>
              <w:right w:val="nil"/>
            </w:tcBorders>
            <w:noWrap/>
            <w:vAlign w:val="center"/>
          </w:tcPr>
          <w:p w14:paraId="5BEA9284" w14:textId="77777777" w:rsidR="00314A49" w:rsidRDefault="00000000">
            <w:pPr>
              <w:rPr>
                <w:rFonts w:ascii="Arial" w:hAnsi="Arial" w:cs="Arial"/>
                <w:sz w:val="20"/>
                <w:szCs w:val="20"/>
              </w:rPr>
            </w:pPr>
            <w:r>
              <w:rPr>
                <w:rFonts w:ascii="Arial" w:hAnsi="Arial" w:cs="Arial"/>
                <w:sz w:val="20"/>
                <w:szCs w:val="20"/>
              </w:rPr>
              <w:t>63.85±5.25</w:t>
            </w:r>
          </w:p>
        </w:tc>
        <w:tc>
          <w:tcPr>
            <w:tcW w:w="1443" w:type="dxa"/>
            <w:tcBorders>
              <w:top w:val="nil"/>
              <w:left w:val="nil"/>
              <w:bottom w:val="nil"/>
              <w:right w:val="nil"/>
            </w:tcBorders>
            <w:noWrap/>
            <w:vAlign w:val="center"/>
          </w:tcPr>
          <w:p w14:paraId="5103C69E" w14:textId="77777777" w:rsidR="00314A49" w:rsidRDefault="00000000">
            <w:pPr>
              <w:rPr>
                <w:rFonts w:ascii="Arial" w:hAnsi="Arial" w:cs="Arial"/>
                <w:sz w:val="20"/>
                <w:szCs w:val="20"/>
              </w:rPr>
            </w:pPr>
            <w:r>
              <w:rPr>
                <w:rFonts w:ascii="Arial" w:hAnsi="Arial" w:cs="Arial"/>
                <w:sz w:val="20"/>
                <w:szCs w:val="20"/>
              </w:rPr>
              <w:t>74.47±10.08</w:t>
            </w:r>
          </w:p>
        </w:tc>
        <w:tc>
          <w:tcPr>
            <w:tcW w:w="1442" w:type="dxa"/>
            <w:tcBorders>
              <w:top w:val="nil"/>
              <w:left w:val="nil"/>
              <w:bottom w:val="nil"/>
              <w:right w:val="nil"/>
            </w:tcBorders>
            <w:noWrap/>
            <w:vAlign w:val="center"/>
          </w:tcPr>
          <w:p w14:paraId="18E76E1F" w14:textId="77777777" w:rsidR="00314A49" w:rsidRDefault="00000000">
            <w:pPr>
              <w:rPr>
                <w:rFonts w:ascii="Arial" w:hAnsi="Arial" w:cs="Arial"/>
                <w:sz w:val="20"/>
                <w:szCs w:val="20"/>
              </w:rPr>
            </w:pPr>
            <w:r>
              <w:rPr>
                <w:rFonts w:ascii="Arial" w:hAnsi="Arial" w:cs="Arial"/>
                <w:sz w:val="20"/>
                <w:szCs w:val="20"/>
              </w:rPr>
              <w:t>73.57±10.82</w:t>
            </w:r>
          </w:p>
        </w:tc>
        <w:tc>
          <w:tcPr>
            <w:tcW w:w="1600" w:type="dxa"/>
            <w:tcBorders>
              <w:top w:val="nil"/>
              <w:left w:val="nil"/>
              <w:bottom w:val="nil"/>
              <w:right w:val="nil"/>
            </w:tcBorders>
            <w:noWrap/>
            <w:vAlign w:val="center"/>
          </w:tcPr>
          <w:p w14:paraId="0178631F" w14:textId="77777777" w:rsidR="00314A49" w:rsidRDefault="00000000">
            <w:pPr>
              <w:rPr>
                <w:rFonts w:ascii="Arial" w:hAnsi="Arial" w:cs="Arial"/>
                <w:sz w:val="20"/>
                <w:szCs w:val="20"/>
              </w:rPr>
            </w:pPr>
            <w:r>
              <w:rPr>
                <w:rFonts w:ascii="Arial" w:hAnsi="Arial" w:cs="Arial"/>
                <w:sz w:val="20"/>
                <w:szCs w:val="20"/>
              </w:rPr>
              <w:t>75.49±9.45</w:t>
            </w:r>
          </w:p>
        </w:tc>
      </w:tr>
      <w:tr w:rsidR="00314A49" w14:paraId="43D5CDFD" w14:textId="77777777">
        <w:trPr>
          <w:trHeight w:val="280"/>
          <w:jc w:val="center"/>
        </w:trPr>
        <w:tc>
          <w:tcPr>
            <w:tcW w:w="2440" w:type="dxa"/>
            <w:tcBorders>
              <w:top w:val="nil"/>
              <w:left w:val="nil"/>
              <w:bottom w:val="nil"/>
              <w:right w:val="nil"/>
            </w:tcBorders>
            <w:noWrap/>
            <w:vAlign w:val="center"/>
          </w:tcPr>
          <w:p w14:paraId="6A3F6A87" w14:textId="77777777" w:rsidR="00314A49" w:rsidRDefault="00000000">
            <w:pPr>
              <w:rPr>
                <w:rFonts w:ascii="Arial" w:hAnsi="Arial" w:cs="Arial"/>
                <w:sz w:val="20"/>
                <w:szCs w:val="20"/>
              </w:rPr>
            </w:pPr>
            <w:r>
              <w:rPr>
                <w:rFonts w:ascii="Arial" w:hAnsi="Arial" w:cs="Arial"/>
                <w:sz w:val="20"/>
                <w:szCs w:val="20"/>
              </w:rPr>
              <w:t>L%, mean±SD</w:t>
            </w:r>
          </w:p>
        </w:tc>
        <w:tc>
          <w:tcPr>
            <w:tcW w:w="1486" w:type="dxa"/>
            <w:tcBorders>
              <w:top w:val="nil"/>
              <w:left w:val="nil"/>
              <w:bottom w:val="nil"/>
              <w:right w:val="nil"/>
            </w:tcBorders>
            <w:noWrap/>
            <w:vAlign w:val="center"/>
          </w:tcPr>
          <w:p w14:paraId="1DE6AFF2" w14:textId="77777777" w:rsidR="00314A49" w:rsidRDefault="00000000">
            <w:pPr>
              <w:rPr>
                <w:rFonts w:ascii="Arial" w:hAnsi="Arial" w:cs="Arial"/>
                <w:sz w:val="20"/>
                <w:szCs w:val="20"/>
              </w:rPr>
            </w:pPr>
            <w:r>
              <w:rPr>
                <w:rFonts w:ascii="Arial" w:hAnsi="Arial" w:cs="Arial"/>
                <w:sz w:val="20"/>
                <w:szCs w:val="20"/>
              </w:rPr>
              <w:t>22.51±4.2</w:t>
            </w:r>
          </w:p>
        </w:tc>
        <w:tc>
          <w:tcPr>
            <w:tcW w:w="1443" w:type="dxa"/>
            <w:tcBorders>
              <w:top w:val="nil"/>
              <w:left w:val="nil"/>
              <w:bottom w:val="nil"/>
              <w:right w:val="nil"/>
            </w:tcBorders>
            <w:noWrap/>
            <w:vAlign w:val="center"/>
          </w:tcPr>
          <w:p w14:paraId="35F89B8D" w14:textId="77777777" w:rsidR="00314A49" w:rsidRDefault="00000000">
            <w:pPr>
              <w:rPr>
                <w:rFonts w:ascii="Arial" w:hAnsi="Arial" w:cs="Arial"/>
                <w:sz w:val="20"/>
                <w:szCs w:val="20"/>
              </w:rPr>
            </w:pPr>
            <w:r>
              <w:rPr>
                <w:rFonts w:ascii="Arial" w:hAnsi="Arial" w:cs="Arial"/>
                <w:sz w:val="20"/>
                <w:szCs w:val="20"/>
              </w:rPr>
              <w:t>15.47±7.58</w:t>
            </w:r>
          </w:p>
        </w:tc>
        <w:tc>
          <w:tcPr>
            <w:tcW w:w="1442" w:type="dxa"/>
            <w:tcBorders>
              <w:top w:val="nil"/>
              <w:left w:val="nil"/>
              <w:bottom w:val="nil"/>
              <w:right w:val="nil"/>
            </w:tcBorders>
            <w:noWrap/>
            <w:vAlign w:val="center"/>
          </w:tcPr>
          <w:p w14:paraId="1D743263" w14:textId="77777777" w:rsidR="00314A49" w:rsidRDefault="00000000">
            <w:pPr>
              <w:rPr>
                <w:rFonts w:ascii="Arial" w:hAnsi="Arial" w:cs="Arial"/>
                <w:sz w:val="20"/>
                <w:szCs w:val="20"/>
              </w:rPr>
            </w:pPr>
            <w:r>
              <w:rPr>
                <w:rFonts w:ascii="Arial" w:hAnsi="Arial" w:cs="Arial"/>
                <w:sz w:val="20"/>
                <w:szCs w:val="20"/>
              </w:rPr>
              <w:t>16.66±7.99</w:t>
            </w:r>
          </w:p>
        </w:tc>
        <w:tc>
          <w:tcPr>
            <w:tcW w:w="1600" w:type="dxa"/>
            <w:tcBorders>
              <w:top w:val="nil"/>
              <w:left w:val="nil"/>
              <w:bottom w:val="nil"/>
              <w:right w:val="nil"/>
            </w:tcBorders>
            <w:noWrap/>
            <w:vAlign w:val="center"/>
          </w:tcPr>
          <w:p w14:paraId="0DBDC25B" w14:textId="77777777" w:rsidR="00314A49" w:rsidRDefault="00000000">
            <w:pPr>
              <w:rPr>
                <w:rFonts w:ascii="Arial" w:hAnsi="Arial" w:cs="Arial"/>
                <w:sz w:val="20"/>
                <w:szCs w:val="20"/>
              </w:rPr>
            </w:pPr>
            <w:r>
              <w:rPr>
                <w:rFonts w:ascii="Arial" w:hAnsi="Arial" w:cs="Arial"/>
                <w:sz w:val="20"/>
                <w:szCs w:val="20"/>
              </w:rPr>
              <w:t>14.11±7.13</w:t>
            </w:r>
          </w:p>
        </w:tc>
      </w:tr>
      <w:tr w:rsidR="00314A49" w14:paraId="32DB8094" w14:textId="77777777">
        <w:trPr>
          <w:trHeight w:val="280"/>
          <w:jc w:val="center"/>
        </w:trPr>
        <w:tc>
          <w:tcPr>
            <w:tcW w:w="2440" w:type="dxa"/>
            <w:tcBorders>
              <w:top w:val="nil"/>
              <w:left w:val="nil"/>
              <w:bottom w:val="nil"/>
              <w:right w:val="nil"/>
            </w:tcBorders>
            <w:noWrap/>
            <w:vAlign w:val="center"/>
          </w:tcPr>
          <w:p w14:paraId="7C4C2DD6" w14:textId="77777777" w:rsidR="00314A49" w:rsidRDefault="00000000">
            <w:pPr>
              <w:rPr>
                <w:rFonts w:ascii="Arial" w:hAnsi="Arial" w:cs="Arial"/>
                <w:sz w:val="20"/>
                <w:szCs w:val="20"/>
              </w:rPr>
            </w:pPr>
            <w:r>
              <w:rPr>
                <w:rFonts w:ascii="Arial" w:hAnsi="Arial" w:cs="Arial"/>
                <w:sz w:val="20"/>
                <w:szCs w:val="20"/>
              </w:rPr>
              <w:t>L, mean±SD</w:t>
            </w:r>
          </w:p>
        </w:tc>
        <w:tc>
          <w:tcPr>
            <w:tcW w:w="1486" w:type="dxa"/>
            <w:tcBorders>
              <w:top w:val="nil"/>
              <w:left w:val="nil"/>
              <w:bottom w:val="nil"/>
              <w:right w:val="nil"/>
            </w:tcBorders>
            <w:noWrap/>
            <w:vAlign w:val="center"/>
          </w:tcPr>
          <w:p w14:paraId="11875D29" w14:textId="77777777" w:rsidR="00314A49" w:rsidRDefault="00000000">
            <w:pPr>
              <w:rPr>
                <w:rFonts w:ascii="Arial" w:hAnsi="Arial" w:cs="Arial"/>
                <w:sz w:val="20"/>
                <w:szCs w:val="20"/>
              </w:rPr>
            </w:pPr>
            <w:r>
              <w:rPr>
                <w:rFonts w:ascii="Arial" w:hAnsi="Arial" w:cs="Arial"/>
                <w:sz w:val="20"/>
                <w:szCs w:val="20"/>
              </w:rPr>
              <w:t>1.4±0.42</w:t>
            </w:r>
          </w:p>
        </w:tc>
        <w:tc>
          <w:tcPr>
            <w:tcW w:w="1443" w:type="dxa"/>
            <w:tcBorders>
              <w:top w:val="nil"/>
              <w:left w:val="nil"/>
              <w:bottom w:val="nil"/>
              <w:right w:val="nil"/>
            </w:tcBorders>
            <w:noWrap/>
            <w:vAlign w:val="center"/>
          </w:tcPr>
          <w:p w14:paraId="110DAF76" w14:textId="77777777" w:rsidR="00314A49" w:rsidRDefault="00000000">
            <w:pPr>
              <w:rPr>
                <w:rFonts w:ascii="Arial" w:hAnsi="Arial" w:cs="Arial"/>
                <w:sz w:val="20"/>
                <w:szCs w:val="20"/>
              </w:rPr>
            </w:pPr>
            <w:r>
              <w:rPr>
                <w:rFonts w:ascii="Arial" w:hAnsi="Arial" w:cs="Arial"/>
                <w:sz w:val="20"/>
                <w:szCs w:val="20"/>
              </w:rPr>
              <w:t>1.2±0.56</w:t>
            </w:r>
          </w:p>
        </w:tc>
        <w:tc>
          <w:tcPr>
            <w:tcW w:w="1442" w:type="dxa"/>
            <w:tcBorders>
              <w:top w:val="nil"/>
              <w:left w:val="nil"/>
              <w:bottom w:val="nil"/>
              <w:right w:val="nil"/>
            </w:tcBorders>
            <w:noWrap/>
            <w:vAlign w:val="center"/>
          </w:tcPr>
          <w:p w14:paraId="5510F2DF" w14:textId="77777777" w:rsidR="00314A49" w:rsidRDefault="00000000">
            <w:pPr>
              <w:rPr>
                <w:rFonts w:ascii="Arial" w:hAnsi="Arial" w:cs="Arial"/>
                <w:sz w:val="20"/>
                <w:szCs w:val="20"/>
              </w:rPr>
            </w:pPr>
            <w:r>
              <w:rPr>
                <w:rFonts w:ascii="Arial" w:hAnsi="Arial" w:cs="Arial"/>
                <w:sz w:val="20"/>
                <w:szCs w:val="20"/>
              </w:rPr>
              <w:t>1.2±0.58</w:t>
            </w:r>
          </w:p>
        </w:tc>
        <w:tc>
          <w:tcPr>
            <w:tcW w:w="1600" w:type="dxa"/>
            <w:tcBorders>
              <w:top w:val="nil"/>
              <w:left w:val="nil"/>
              <w:bottom w:val="nil"/>
              <w:right w:val="nil"/>
            </w:tcBorders>
            <w:noWrap/>
            <w:vAlign w:val="center"/>
          </w:tcPr>
          <w:p w14:paraId="064226EA" w14:textId="77777777" w:rsidR="00314A49" w:rsidRDefault="00000000">
            <w:pPr>
              <w:rPr>
                <w:rFonts w:ascii="Arial" w:hAnsi="Arial" w:cs="Arial"/>
                <w:sz w:val="20"/>
                <w:szCs w:val="20"/>
              </w:rPr>
            </w:pPr>
            <w:r>
              <w:rPr>
                <w:rFonts w:ascii="Arial" w:hAnsi="Arial" w:cs="Arial"/>
                <w:sz w:val="20"/>
                <w:szCs w:val="20"/>
              </w:rPr>
              <w:t>1.2±0.56</w:t>
            </w:r>
          </w:p>
        </w:tc>
      </w:tr>
      <w:tr w:rsidR="00314A49" w14:paraId="0C55B185" w14:textId="77777777">
        <w:trPr>
          <w:trHeight w:val="280"/>
          <w:jc w:val="center"/>
        </w:trPr>
        <w:tc>
          <w:tcPr>
            <w:tcW w:w="2440" w:type="dxa"/>
            <w:tcBorders>
              <w:top w:val="nil"/>
              <w:left w:val="nil"/>
              <w:bottom w:val="nil"/>
              <w:right w:val="nil"/>
            </w:tcBorders>
            <w:noWrap/>
            <w:vAlign w:val="center"/>
          </w:tcPr>
          <w:p w14:paraId="29E06FA1" w14:textId="77777777" w:rsidR="00314A49" w:rsidRDefault="00000000">
            <w:pPr>
              <w:rPr>
                <w:rFonts w:ascii="Arial" w:hAnsi="Arial" w:cs="Arial"/>
                <w:sz w:val="20"/>
                <w:szCs w:val="20"/>
              </w:rPr>
            </w:pPr>
            <w:r>
              <w:rPr>
                <w:rFonts w:ascii="Arial" w:hAnsi="Arial" w:cs="Arial"/>
                <w:sz w:val="20"/>
                <w:szCs w:val="20"/>
              </w:rPr>
              <w:t>Hb, mean±SD</w:t>
            </w:r>
          </w:p>
        </w:tc>
        <w:tc>
          <w:tcPr>
            <w:tcW w:w="1486" w:type="dxa"/>
            <w:tcBorders>
              <w:top w:val="nil"/>
              <w:left w:val="nil"/>
              <w:bottom w:val="nil"/>
              <w:right w:val="nil"/>
            </w:tcBorders>
            <w:noWrap/>
            <w:vAlign w:val="center"/>
          </w:tcPr>
          <w:p w14:paraId="2227405E" w14:textId="77777777" w:rsidR="00314A49" w:rsidRDefault="00000000">
            <w:pPr>
              <w:rPr>
                <w:rFonts w:ascii="Arial" w:hAnsi="Arial" w:cs="Arial"/>
                <w:sz w:val="20"/>
                <w:szCs w:val="20"/>
              </w:rPr>
            </w:pPr>
            <w:r>
              <w:rPr>
                <w:rFonts w:ascii="Arial" w:hAnsi="Arial" w:cs="Arial"/>
                <w:sz w:val="20"/>
                <w:szCs w:val="20"/>
              </w:rPr>
              <w:t>138.18±11.06</w:t>
            </w:r>
          </w:p>
        </w:tc>
        <w:tc>
          <w:tcPr>
            <w:tcW w:w="1443" w:type="dxa"/>
            <w:tcBorders>
              <w:top w:val="nil"/>
              <w:left w:val="nil"/>
              <w:bottom w:val="nil"/>
              <w:right w:val="nil"/>
            </w:tcBorders>
            <w:noWrap/>
            <w:vAlign w:val="center"/>
          </w:tcPr>
          <w:p w14:paraId="56DD178F" w14:textId="77777777" w:rsidR="00314A49" w:rsidRDefault="00000000">
            <w:pPr>
              <w:rPr>
                <w:rFonts w:ascii="Arial" w:hAnsi="Arial" w:cs="Arial"/>
                <w:sz w:val="20"/>
                <w:szCs w:val="20"/>
              </w:rPr>
            </w:pPr>
            <w:r>
              <w:rPr>
                <w:rFonts w:ascii="Arial" w:hAnsi="Arial" w:cs="Arial"/>
                <w:sz w:val="20"/>
                <w:szCs w:val="20"/>
              </w:rPr>
              <w:t>129.5±16.19</w:t>
            </w:r>
          </w:p>
        </w:tc>
        <w:tc>
          <w:tcPr>
            <w:tcW w:w="1442" w:type="dxa"/>
            <w:tcBorders>
              <w:top w:val="nil"/>
              <w:left w:val="nil"/>
              <w:bottom w:val="nil"/>
              <w:right w:val="nil"/>
            </w:tcBorders>
            <w:noWrap/>
            <w:vAlign w:val="center"/>
          </w:tcPr>
          <w:p w14:paraId="7ADDB8BD" w14:textId="77777777" w:rsidR="00314A49" w:rsidRDefault="00000000">
            <w:pPr>
              <w:rPr>
                <w:rFonts w:ascii="Arial" w:hAnsi="Arial" w:cs="Arial"/>
                <w:sz w:val="20"/>
                <w:szCs w:val="20"/>
              </w:rPr>
            </w:pPr>
            <w:r>
              <w:rPr>
                <w:rFonts w:ascii="Arial" w:hAnsi="Arial" w:cs="Arial"/>
                <w:sz w:val="20"/>
                <w:szCs w:val="20"/>
              </w:rPr>
              <w:t>125±15.71</w:t>
            </w:r>
          </w:p>
        </w:tc>
        <w:tc>
          <w:tcPr>
            <w:tcW w:w="1600" w:type="dxa"/>
            <w:tcBorders>
              <w:top w:val="nil"/>
              <w:left w:val="nil"/>
              <w:bottom w:val="nil"/>
              <w:right w:val="nil"/>
            </w:tcBorders>
            <w:noWrap/>
            <w:vAlign w:val="center"/>
          </w:tcPr>
          <w:p w14:paraId="27052B2A" w14:textId="77777777" w:rsidR="00314A49" w:rsidRDefault="00000000">
            <w:pPr>
              <w:rPr>
                <w:rFonts w:ascii="Arial" w:hAnsi="Arial" w:cs="Arial"/>
                <w:sz w:val="20"/>
                <w:szCs w:val="20"/>
              </w:rPr>
            </w:pPr>
            <w:r>
              <w:rPr>
                <w:rFonts w:ascii="Arial" w:hAnsi="Arial" w:cs="Arial"/>
                <w:sz w:val="20"/>
                <w:szCs w:val="20"/>
              </w:rPr>
              <w:t>134.64±15.72</w:t>
            </w:r>
          </w:p>
        </w:tc>
      </w:tr>
      <w:tr w:rsidR="00314A49" w14:paraId="206A5862" w14:textId="77777777">
        <w:trPr>
          <w:trHeight w:val="280"/>
          <w:jc w:val="center"/>
        </w:trPr>
        <w:tc>
          <w:tcPr>
            <w:tcW w:w="2440" w:type="dxa"/>
            <w:tcBorders>
              <w:top w:val="nil"/>
              <w:left w:val="nil"/>
              <w:bottom w:val="nil"/>
              <w:right w:val="nil"/>
            </w:tcBorders>
            <w:noWrap/>
            <w:vAlign w:val="center"/>
          </w:tcPr>
          <w:p w14:paraId="4E87E4D3" w14:textId="77777777" w:rsidR="00314A49" w:rsidRDefault="00000000">
            <w:pPr>
              <w:rPr>
                <w:rFonts w:ascii="Arial" w:hAnsi="Arial" w:cs="Arial"/>
                <w:sz w:val="20"/>
                <w:szCs w:val="20"/>
              </w:rPr>
            </w:pPr>
            <w:r>
              <w:rPr>
                <w:rFonts w:ascii="Arial" w:hAnsi="Arial" w:cs="Arial"/>
                <w:sz w:val="20"/>
                <w:szCs w:val="20"/>
              </w:rPr>
              <w:t>IL-6, mean±SD</w:t>
            </w:r>
          </w:p>
        </w:tc>
        <w:tc>
          <w:tcPr>
            <w:tcW w:w="1486" w:type="dxa"/>
            <w:tcBorders>
              <w:top w:val="nil"/>
              <w:left w:val="nil"/>
              <w:bottom w:val="nil"/>
              <w:right w:val="nil"/>
            </w:tcBorders>
            <w:noWrap/>
            <w:vAlign w:val="center"/>
          </w:tcPr>
          <w:p w14:paraId="4E62649E" w14:textId="77777777" w:rsidR="00314A49" w:rsidRDefault="00000000">
            <w:pPr>
              <w:rPr>
                <w:rFonts w:ascii="Arial" w:hAnsi="Arial" w:cs="Arial"/>
                <w:sz w:val="20"/>
                <w:szCs w:val="20"/>
              </w:rPr>
            </w:pPr>
            <w:r>
              <w:rPr>
                <w:rFonts w:ascii="Arial" w:hAnsi="Arial" w:cs="Arial"/>
                <w:sz w:val="20"/>
                <w:szCs w:val="20"/>
              </w:rPr>
              <w:t>4.54±3.09</w:t>
            </w:r>
          </w:p>
        </w:tc>
        <w:tc>
          <w:tcPr>
            <w:tcW w:w="1443" w:type="dxa"/>
            <w:tcBorders>
              <w:top w:val="nil"/>
              <w:left w:val="nil"/>
              <w:bottom w:val="nil"/>
              <w:right w:val="nil"/>
            </w:tcBorders>
            <w:noWrap/>
            <w:vAlign w:val="center"/>
          </w:tcPr>
          <w:p w14:paraId="2FBAE5CE" w14:textId="77777777" w:rsidR="00314A49" w:rsidRDefault="00000000">
            <w:pPr>
              <w:rPr>
                <w:rFonts w:ascii="Arial" w:hAnsi="Arial" w:cs="Arial"/>
                <w:sz w:val="20"/>
                <w:szCs w:val="20"/>
              </w:rPr>
            </w:pPr>
            <w:r>
              <w:rPr>
                <w:rFonts w:ascii="Arial" w:hAnsi="Arial" w:cs="Arial"/>
                <w:sz w:val="20"/>
                <w:szCs w:val="20"/>
              </w:rPr>
              <w:t>6.57±5.85</w:t>
            </w:r>
          </w:p>
        </w:tc>
        <w:tc>
          <w:tcPr>
            <w:tcW w:w="1442" w:type="dxa"/>
            <w:tcBorders>
              <w:top w:val="nil"/>
              <w:left w:val="nil"/>
              <w:bottom w:val="nil"/>
              <w:right w:val="nil"/>
            </w:tcBorders>
            <w:noWrap/>
            <w:vAlign w:val="center"/>
          </w:tcPr>
          <w:p w14:paraId="300ED299" w14:textId="77777777" w:rsidR="00314A49" w:rsidRDefault="00000000">
            <w:pPr>
              <w:rPr>
                <w:rFonts w:ascii="Arial" w:hAnsi="Arial" w:cs="Arial"/>
                <w:sz w:val="20"/>
                <w:szCs w:val="20"/>
              </w:rPr>
            </w:pPr>
            <w:r>
              <w:rPr>
                <w:rFonts w:ascii="Arial" w:hAnsi="Arial" w:cs="Arial"/>
                <w:sz w:val="20"/>
                <w:szCs w:val="20"/>
              </w:rPr>
              <w:t>7.66±6.45</w:t>
            </w:r>
          </w:p>
        </w:tc>
        <w:tc>
          <w:tcPr>
            <w:tcW w:w="1600" w:type="dxa"/>
            <w:tcBorders>
              <w:top w:val="nil"/>
              <w:left w:val="nil"/>
              <w:bottom w:val="nil"/>
              <w:right w:val="nil"/>
            </w:tcBorders>
            <w:noWrap/>
            <w:vAlign w:val="center"/>
          </w:tcPr>
          <w:p w14:paraId="43B20B5A" w14:textId="77777777" w:rsidR="00314A49" w:rsidRDefault="00000000">
            <w:pPr>
              <w:rPr>
                <w:rFonts w:ascii="Arial" w:hAnsi="Arial" w:cs="Arial"/>
                <w:sz w:val="20"/>
                <w:szCs w:val="20"/>
              </w:rPr>
            </w:pPr>
            <w:r>
              <w:rPr>
                <w:rFonts w:ascii="Arial" w:hAnsi="Arial" w:cs="Arial"/>
                <w:sz w:val="20"/>
                <w:szCs w:val="20"/>
              </w:rPr>
              <w:t>5.32±5.01</w:t>
            </w:r>
          </w:p>
        </w:tc>
      </w:tr>
      <w:tr w:rsidR="00314A49" w14:paraId="1CF9185E" w14:textId="77777777">
        <w:trPr>
          <w:trHeight w:val="280"/>
          <w:jc w:val="center"/>
        </w:trPr>
        <w:tc>
          <w:tcPr>
            <w:tcW w:w="2440" w:type="dxa"/>
            <w:tcBorders>
              <w:top w:val="nil"/>
              <w:left w:val="nil"/>
              <w:bottom w:val="nil"/>
              <w:right w:val="nil"/>
            </w:tcBorders>
            <w:noWrap/>
            <w:vAlign w:val="center"/>
          </w:tcPr>
          <w:p w14:paraId="2ACD7587" w14:textId="77777777" w:rsidR="00314A49" w:rsidRDefault="00000000">
            <w:pPr>
              <w:rPr>
                <w:rFonts w:ascii="Arial" w:hAnsi="Arial" w:cs="Arial"/>
                <w:sz w:val="20"/>
                <w:szCs w:val="20"/>
              </w:rPr>
            </w:pPr>
            <w:r>
              <w:rPr>
                <w:rFonts w:ascii="Arial" w:hAnsi="Arial" w:cs="Arial"/>
                <w:sz w:val="20"/>
                <w:szCs w:val="20"/>
              </w:rPr>
              <w:t>IL-8, mean±SD</w:t>
            </w:r>
          </w:p>
        </w:tc>
        <w:tc>
          <w:tcPr>
            <w:tcW w:w="1486" w:type="dxa"/>
            <w:tcBorders>
              <w:top w:val="nil"/>
              <w:left w:val="nil"/>
              <w:bottom w:val="nil"/>
              <w:right w:val="nil"/>
            </w:tcBorders>
            <w:noWrap/>
            <w:vAlign w:val="center"/>
          </w:tcPr>
          <w:p w14:paraId="2722924A" w14:textId="77777777" w:rsidR="00314A49" w:rsidRDefault="00000000">
            <w:pPr>
              <w:rPr>
                <w:rFonts w:ascii="Arial" w:hAnsi="Arial" w:cs="Arial"/>
                <w:sz w:val="20"/>
                <w:szCs w:val="20"/>
              </w:rPr>
            </w:pPr>
            <w:r>
              <w:rPr>
                <w:rFonts w:ascii="Arial" w:hAnsi="Arial" w:cs="Arial"/>
                <w:sz w:val="20"/>
                <w:szCs w:val="20"/>
              </w:rPr>
              <w:t>2.55±1.06</w:t>
            </w:r>
          </w:p>
        </w:tc>
        <w:tc>
          <w:tcPr>
            <w:tcW w:w="1443" w:type="dxa"/>
            <w:tcBorders>
              <w:top w:val="nil"/>
              <w:left w:val="nil"/>
              <w:bottom w:val="nil"/>
              <w:right w:val="nil"/>
            </w:tcBorders>
            <w:noWrap/>
            <w:vAlign w:val="center"/>
          </w:tcPr>
          <w:p w14:paraId="7452D6FA" w14:textId="77777777" w:rsidR="00314A49" w:rsidRDefault="00000000">
            <w:pPr>
              <w:rPr>
                <w:rFonts w:ascii="Arial" w:hAnsi="Arial" w:cs="Arial"/>
                <w:sz w:val="20"/>
                <w:szCs w:val="20"/>
              </w:rPr>
            </w:pPr>
            <w:r>
              <w:rPr>
                <w:rFonts w:ascii="Arial" w:hAnsi="Arial" w:cs="Arial"/>
                <w:sz w:val="20"/>
                <w:szCs w:val="20"/>
              </w:rPr>
              <w:t>5.03±5.09</w:t>
            </w:r>
          </w:p>
        </w:tc>
        <w:tc>
          <w:tcPr>
            <w:tcW w:w="1442" w:type="dxa"/>
            <w:tcBorders>
              <w:top w:val="nil"/>
              <w:left w:val="nil"/>
              <w:bottom w:val="nil"/>
              <w:right w:val="nil"/>
            </w:tcBorders>
            <w:noWrap/>
            <w:vAlign w:val="center"/>
          </w:tcPr>
          <w:p w14:paraId="290E3A92" w14:textId="77777777" w:rsidR="00314A49" w:rsidRDefault="00000000">
            <w:pPr>
              <w:rPr>
                <w:rFonts w:ascii="Arial" w:hAnsi="Arial" w:cs="Arial"/>
                <w:sz w:val="20"/>
                <w:szCs w:val="20"/>
              </w:rPr>
            </w:pPr>
            <w:r>
              <w:rPr>
                <w:rFonts w:ascii="Arial" w:hAnsi="Arial" w:cs="Arial"/>
                <w:sz w:val="20"/>
                <w:szCs w:val="20"/>
              </w:rPr>
              <w:t>3.71±4.6</w:t>
            </w:r>
          </w:p>
        </w:tc>
        <w:tc>
          <w:tcPr>
            <w:tcW w:w="1600" w:type="dxa"/>
            <w:tcBorders>
              <w:top w:val="nil"/>
              <w:left w:val="nil"/>
              <w:bottom w:val="nil"/>
              <w:right w:val="nil"/>
            </w:tcBorders>
            <w:noWrap/>
            <w:vAlign w:val="center"/>
          </w:tcPr>
          <w:p w14:paraId="21E9AF5C" w14:textId="77777777" w:rsidR="00314A49" w:rsidRDefault="00000000">
            <w:pPr>
              <w:rPr>
                <w:rFonts w:ascii="Arial" w:hAnsi="Arial" w:cs="Arial"/>
                <w:sz w:val="20"/>
                <w:szCs w:val="20"/>
              </w:rPr>
            </w:pPr>
            <w:r>
              <w:rPr>
                <w:rFonts w:ascii="Arial" w:hAnsi="Arial" w:cs="Arial"/>
                <w:sz w:val="20"/>
                <w:szCs w:val="20"/>
              </w:rPr>
              <w:t>6.54±5.37</w:t>
            </w:r>
          </w:p>
        </w:tc>
      </w:tr>
      <w:tr w:rsidR="00314A49" w14:paraId="29FDB10D" w14:textId="77777777">
        <w:trPr>
          <w:trHeight w:val="280"/>
          <w:jc w:val="center"/>
        </w:trPr>
        <w:tc>
          <w:tcPr>
            <w:tcW w:w="2440" w:type="dxa"/>
            <w:tcBorders>
              <w:top w:val="nil"/>
              <w:left w:val="nil"/>
              <w:bottom w:val="nil"/>
              <w:right w:val="nil"/>
            </w:tcBorders>
            <w:noWrap/>
            <w:vAlign w:val="center"/>
          </w:tcPr>
          <w:p w14:paraId="1B288D9E" w14:textId="77777777" w:rsidR="00314A49" w:rsidRDefault="00000000">
            <w:pPr>
              <w:rPr>
                <w:rFonts w:ascii="Arial" w:hAnsi="Arial" w:cs="Arial"/>
                <w:sz w:val="20"/>
                <w:szCs w:val="20"/>
              </w:rPr>
            </w:pPr>
            <w:r>
              <w:rPr>
                <w:rFonts w:ascii="Arial" w:hAnsi="Arial" w:cs="Arial"/>
                <w:sz w:val="20"/>
                <w:szCs w:val="20"/>
              </w:rPr>
              <w:t>TNF-a, mean±SD</w:t>
            </w:r>
          </w:p>
        </w:tc>
        <w:tc>
          <w:tcPr>
            <w:tcW w:w="1486" w:type="dxa"/>
            <w:tcBorders>
              <w:top w:val="nil"/>
              <w:left w:val="nil"/>
              <w:bottom w:val="nil"/>
              <w:right w:val="nil"/>
            </w:tcBorders>
            <w:noWrap/>
            <w:vAlign w:val="center"/>
          </w:tcPr>
          <w:p w14:paraId="7DCD941A" w14:textId="77777777" w:rsidR="00314A49" w:rsidRDefault="00000000">
            <w:pPr>
              <w:rPr>
                <w:rFonts w:ascii="Arial" w:hAnsi="Arial" w:cs="Arial"/>
                <w:sz w:val="20"/>
                <w:szCs w:val="20"/>
              </w:rPr>
            </w:pPr>
            <w:r>
              <w:rPr>
                <w:rFonts w:ascii="Arial" w:hAnsi="Arial" w:cs="Arial"/>
                <w:sz w:val="20"/>
                <w:szCs w:val="20"/>
              </w:rPr>
              <w:t>1.15±0.89</w:t>
            </w:r>
          </w:p>
        </w:tc>
        <w:tc>
          <w:tcPr>
            <w:tcW w:w="1443" w:type="dxa"/>
            <w:tcBorders>
              <w:top w:val="nil"/>
              <w:left w:val="nil"/>
              <w:bottom w:val="nil"/>
              <w:right w:val="nil"/>
            </w:tcBorders>
            <w:noWrap/>
            <w:vAlign w:val="center"/>
          </w:tcPr>
          <w:p w14:paraId="52B7A201" w14:textId="77777777" w:rsidR="00314A49" w:rsidRDefault="00000000">
            <w:pPr>
              <w:rPr>
                <w:rFonts w:ascii="Arial" w:hAnsi="Arial" w:cs="Arial"/>
                <w:sz w:val="20"/>
                <w:szCs w:val="20"/>
              </w:rPr>
            </w:pPr>
            <w:r>
              <w:rPr>
                <w:rFonts w:ascii="Arial" w:hAnsi="Arial" w:cs="Arial"/>
                <w:sz w:val="20"/>
                <w:szCs w:val="20"/>
              </w:rPr>
              <w:t>1.94±2.06</w:t>
            </w:r>
          </w:p>
        </w:tc>
        <w:tc>
          <w:tcPr>
            <w:tcW w:w="1442" w:type="dxa"/>
            <w:tcBorders>
              <w:top w:val="nil"/>
              <w:left w:val="nil"/>
              <w:bottom w:val="nil"/>
              <w:right w:val="nil"/>
            </w:tcBorders>
            <w:noWrap/>
            <w:vAlign w:val="center"/>
          </w:tcPr>
          <w:p w14:paraId="69CEE43E" w14:textId="77777777" w:rsidR="00314A49" w:rsidRDefault="00000000">
            <w:pPr>
              <w:rPr>
                <w:rFonts w:ascii="Arial" w:hAnsi="Arial" w:cs="Arial"/>
                <w:sz w:val="20"/>
                <w:szCs w:val="20"/>
              </w:rPr>
            </w:pPr>
            <w:r>
              <w:rPr>
                <w:rFonts w:ascii="Arial" w:hAnsi="Arial" w:cs="Arial"/>
                <w:sz w:val="20"/>
                <w:szCs w:val="20"/>
              </w:rPr>
              <w:t>2.55±2.61</w:t>
            </w:r>
          </w:p>
        </w:tc>
        <w:tc>
          <w:tcPr>
            <w:tcW w:w="1600" w:type="dxa"/>
            <w:tcBorders>
              <w:top w:val="nil"/>
              <w:left w:val="nil"/>
              <w:bottom w:val="nil"/>
              <w:right w:val="nil"/>
            </w:tcBorders>
            <w:noWrap/>
            <w:vAlign w:val="center"/>
          </w:tcPr>
          <w:p w14:paraId="4116FD3C" w14:textId="77777777" w:rsidR="00314A49" w:rsidRDefault="00000000">
            <w:pPr>
              <w:rPr>
                <w:rFonts w:ascii="Arial" w:hAnsi="Arial" w:cs="Arial"/>
                <w:sz w:val="20"/>
                <w:szCs w:val="20"/>
              </w:rPr>
            </w:pPr>
            <w:r>
              <w:rPr>
                <w:rFonts w:ascii="Arial" w:hAnsi="Arial" w:cs="Arial"/>
                <w:sz w:val="20"/>
                <w:szCs w:val="20"/>
              </w:rPr>
              <w:t>1.24±0.79</w:t>
            </w:r>
          </w:p>
        </w:tc>
      </w:tr>
      <w:tr w:rsidR="00314A49" w14:paraId="69F22809" w14:textId="77777777">
        <w:trPr>
          <w:trHeight w:val="280"/>
          <w:jc w:val="center"/>
        </w:trPr>
        <w:tc>
          <w:tcPr>
            <w:tcW w:w="2440" w:type="dxa"/>
            <w:tcBorders>
              <w:top w:val="nil"/>
              <w:left w:val="nil"/>
              <w:bottom w:val="nil"/>
              <w:right w:val="nil"/>
            </w:tcBorders>
            <w:noWrap/>
            <w:vAlign w:val="center"/>
          </w:tcPr>
          <w:p w14:paraId="047E19CA" w14:textId="77777777" w:rsidR="00314A49" w:rsidRDefault="00000000">
            <w:pPr>
              <w:rPr>
                <w:rFonts w:ascii="Arial" w:hAnsi="Arial" w:cs="Arial"/>
                <w:sz w:val="20"/>
                <w:szCs w:val="20"/>
              </w:rPr>
            </w:pPr>
            <w:r>
              <w:rPr>
                <w:rFonts w:ascii="Arial" w:hAnsi="Arial" w:cs="Arial"/>
                <w:sz w:val="20"/>
                <w:szCs w:val="20"/>
              </w:rPr>
              <w:t>PCT, mean±SD</w:t>
            </w:r>
          </w:p>
        </w:tc>
        <w:tc>
          <w:tcPr>
            <w:tcW w:w="1486" w:type="dxa"/>
            <w:tcBorders>
              <w:top w:val="nil"/>
              <w:left w:val="nil"/>
              <w:bottom w:val="nil"/>
              <w:right w:val="nil"/>
            </w:tcBorders>
            <w:noWrap/>
            <w:vAlign w:val="center"/>
          </w:tcPr>
          <w:p w14:paraId="74B01A98" w14:textId="77777777" w:rsidR="00314A49" w:rsidRDefault="00000000">
            <w:pPr>
              <w:rPr>
                <w:rFonts w:ascii="Arial" w:hAnsi="Arial" w:cs="Arial"/>
                <w:sz w:val="20"/>
                <w:szCs w:val="20"/>
              </w:rPr>
            </w:pPr>
            <w:r>
              <w:rPr>
                <w:rFonts w:ascii="Arial" w:hAnsi="Arial" w:cs="Arial"/>
                <w:sz w:val="20"/>
                <w:szCs w:val="20"/>
              </w:rPr>
              <w:t>0.05±0.05</w:t>
            </w:r>
          </w:p>
        </w:tc>
        <w:tc>
          <w:tcPr>
            <w:tcW w:w="1443" w:type="dxa"/>
            <w:tcBorders>
              <w:top w:val="nil"/>
              <w:left w:val="nil"/>
              <w:bottom w:val="nil"/>
              <w:right w:val="nil"/>
            </w:tcBorders>
            <w:noWrap/>
            <w:vAlign w:val="center"/>
          </w:tcPr>
          <w:p w14:paraId="22F92C9C" w14:textId="77777777" w:rsidR="00314A49" w:rsidRDefault="00000000">
            <w:pPr>
              <w:rPr>
                <w:rFonts w:ascii="Arial" w:hAnsi="Arial" w:cs="Arial"/>
                <w:sz w:val="20"/>
                <w:szCs w:val="20"/>
              </w:rPr>
            </w:pPr>
            <w:r>
              <w:rPr>
                <w:rFonts w:ascii="Arial" w:hAnsi="Arial" w:cs="Arial"/>
                <w:sz w:val="20"/>
                <w:szCs w:val="20"/>
              </w:rPr>
              <w:t>0.11±0.11</w:t>
            </w:r>
          </w:p>
        </w:tc>
        <w:tc>
          <w:tcPr>
            <w:tcW w:w="1442" w:type="dxa"/>
            <w:tcBorders>
              <w:top w:val="nil"/>
              <w:left w:val="nil"/>
              <w:bottom w:val="nil"/>
              <w:right w:val="nil"/>
            </w:tcBorders>
            <w:noWrap/>
            <w:vAlign w:val="center"/>
          </w:tcPr>
          <w:p w14:paraId="4C312C05" w14:textId="77777777" w:rsidR="00314A49" w:rsidRDefault="00000000">
            <w:pPr>
              <w:rPr>
                <w:rFonts w:ascii="Arial" w:hAnsi="Arial" w:cs="Arial"/>
                <w:sz w:val="20"/>
                <w:szCs w:val="20"/>
              </w:rPr>
            </w:pPr>
            <w:r>
              <w:rPr>
                <w:rFonts w:ascii="Arial" w:hAnsi="Arial" w:cs="Arial"/>
                <w:sz w:val="20"/>
                <w:szCs w:val="20"/>
              </w:rPr>
              <w:t>0.12±0.13</w:t>
            </w:r>
          </w:p>
        </w:tc>
        <w:tc>
          <w:tcPr>
            <w:tcW w:w="1600" w:type="dxa"/>
            <w:tcBorders>
              <w:top w:val="nil"/>
              <w:left w:val="nil"/>
              <w:bottom w:val="nil"/>
              <w:right w:val="nil"/>
            </w:tcBorders>
            <w:noWrap/>
            <w:vAlign w:val="center"/>
          </w:tcPr>
          <w:p w14:paraId="1572A35F" w14:textId="77777777" w:rsidR="00314A49" w:rsidRDefault="00000000">
            <w:pPr>
              <w:rPr>
                <w:rFonts w:ascii="Arial" w:hAnsi="Arial" w:cs="Arial"/>
                <w:sz w:val="20"/>
                <w:szCs w:val="20"/>
              </w:rPr>
            </w:pPr>
            <w:r>
              <w:rPr>
                <w:rFonts w:ascii="Arial" w:hAnsi="Arial" w:cs="Arial"/>
                <w:sz w:val="20"/>
                <w:szCs w:val="20"/>
              </w:rPr>
              <w:t>0.1±0.09</w:t>
            </w:r>
          </w:p>
        </w:tc>
      </w:tr>
      <w:tr w:rsidR="00314A49" w14:paraId="5CB9E91D" w14:textId="77777777">
        <w:trPr>
          <w:trHeight w:val="280"/>
          <w:jc w:val="center"/>
        </w:trPr>
        <w:tc>
          <w:tcPr>
            <w:tcW w:w="2440" w:type="dxa"/>
            <w:tcBorders>
              <w:top w:val="nil"/>
              <w:left w:val="nil"/>
              <w:bottom w:val="nil"/>
              <w:right w:val="nil"/>
            </w:tcBorders>
            <w:noWrap/>
            <w:vAlign w:val="center"/>
          </w:tcPr>
          <w:p w14:paraId="09F6C7C6" w14:textId="77777777" w:rsidR="00314A49" w:rsidRDefault="00000000">
            <w:pPr>
              <w:rPr>
                <w:rFonts w:ascii="Arial" w:hAnsi="Arial" w:cs="Arial"/>
                <w:sz w:val="20"/>
                <w:szCs w:val="20"/>
              </w:rPr>
            </w:pPr>
            <w:r>
              <w:rPr>
                <w:rFonts w:ascii="Arial" w:hAnsi="Arial" w:cs="Arial"/>
                <w:sz w:val="20"/>
                <w:szCs w:val="20"/>
              </w:rPr>
              <w:t>CRP, mean±SD</w:t>
            </w:r>
          </w:p>
        </w:tc>
        <w:tc>
          <w:tcPr>
            <w:tcW w:w="1486" w:type="dxa"/>
            <w:tcBorders>
              <w:top w:val="nil"/>
              <w:left w:val="nil"/>
              <w:bottom w:val="nil"/>
              <w:right w:val="nil"/>
            </w:tcBorders>
            <w:noWrap/>
            <w:vAlign w:val="center"/>
          </w:tcPr>
          <w:p w14:paraId="5B5ABCFC" w14:textId="77777777" w:rsidR="00314A49" w:rsidRDefault="00000000">
            <w:pPr>
              <w:rPr>
                <w:rFonts w:ascii="Arial" w:hAnsi="Arial" w:cs="Arial"/>
                <w:sz w:val="20"/>
                <w:szCs w:val="20"/>
              </w:rPr>
            </w:pPr>
            <w:r>
              <w:rPr>
                <w:rFonts w:ascii="Arial" w:hAnsi="Arial" w:cs="Arial"/>
                <w:sz w:val="20"/>
                <w:szCs w:val="20"/>
              </w:rPr>
              <w:t>6.48±3.61</w:t>
            </w:r>
          </w:p>
        </w:tc>
        <w:tc>
          <w:tcPr>
            <w:tcW w:w="1443" w:type="dxa"/>
            <w:tcBorders>
              <w:top w:val="nil"/>
              <w:left w:val="nil"/>
              <w:bottom w:val="nil"/>
              <w:right w:val="nil"/>
            </w:tcBorders>
            <w:noWrap/>
            <w:vAlign w:val="center"/>
          </w:tcPr>
          <w:p w14:paraId="43110961" w14:textId="77777777" w:rsidR="00314A49" w:rsidRDefault="00000000">
            <w:pPr>
              <w:rPr>
                <w:rFonts w:ascii="Arial" w:hAnsi="Arial" w:cs="Arial"/>
                <w:sz w:val="20"/>
                <w:szCs w:val="20"/>
              </w:rPr>
            </w:pPr>
            <w:r>
              <w:rPr>
                <w:rFonts w:ascii="Arial" w:hAnsi="Arial" w:cs="Arial"/>
                <w:sz w:val="20"/>
                <w:szCs w:val="20"/>
              </w:rPr>
              <w:t>30.89±40.83</w:t>
            </w:r>
          </w:p>
        </w:tc>
        <w:tc>
          <w:tcPr>
            <w:tcW w:w="1442" w:type="dxa"/>
            <w:tcBorders>
              <w:top w:val="nil"/>
              <w:left w:val="nil"/>
              <w:bottom w:val="nil"/>
              <w:right w:val="nil"/>
            </w:tcBorders>
            <w:noWrap/>
            <w:vAlign w:val="center"/>
          </w:tcPr>
          <w:p w14:paraId="7FA1B569" w14:textId="77777777" w:rsidR="00314A49" w:rsidRDefault="00000000">
            <w:pPr>
              <w:rPr>
                <w:rFonts w:ascii="Arial" w:hAnsi="Arial" w:cs="Arial"/>
                <w:sz w:val="20"/>
                <w:szCs w:val="20"/>
              </w:rPr>
            </w:pPr>
            <w:r>
              <w:rPr>
                <w:rFonts w:ascii="Arial" w:hAnsi="Arial" w:cs="Arial"/>
                <w:sz w:val="20"/>
                <w:szCs w:val="20"/>
              </w:rPr>
              <w:t>26.05±20.37</w:t>
            </w:r>
          </w:p>
        </w:tc>
        <w:tc>
          <w:tcPr>
            <w:tcW w:w="1600" w:type="dxa"/>
            <w:tcBorders>
              <w:top w:val="nil"/>
              <w:left w:val="nil"/>
              <w:bottom w:val="nil"/>
              <w:right w:val="nil"/>
            </w:tcBorders>
            <w:noWrap/>
            <w:vAlign w:val="center"/>
          </w:tcPr>
          <w:p w14:paraId="79B981EA" w14:textId="77777777" w:rsidR="00314A49" w:rsidRDefault="00000000">
            <w:pPr>
              <w:rPr>
                <w:rFonts w:ascii="Arial" w:hAnsi="Arial" w:cs="Arial"/>
                <w:sz w:val="20"/>
                <w:szCs w:val="20"/>
              </w:rPr>
            </w:pPr>
            <w:r>
              <w:rPr>
                <w:rFonts w:ascii="Arial" w:hAnsi="Arial" w:cs="Arial"/>
                <w:sz w:val="20"/>
                <w:szCs w:val="20"/>
              </w:rPr>
              <w:t>35.74±54.94</w:t>
            </w:r>
          </w:p>
        </w:tc>
      </w:tr>
      <w:tr w:rsidR="00314A49" w14:paraId="2C7863ED" w14:textId="77777777">
        <w:trPr>
          <w:trHeight w:val="280"/>
          <w:jc w:val="center"/>
        </w:trPr>
        <w:tc>
          <w:tcPr>
            <w:tcW w:w="2440" w:type="dxa"/>
            <w:tcBorders>
              <w:top w:val="nil"/>
              <w:left w:val="nil"/>
              <w:bottom w:val="nil"/>
              <w:right w:val="nil"/>
            </w:tcBorders>
            <w:noWrap/>
            <w:vAlign w:val="center"/>
          </w:tcPr>
          <w:p w14:paraId="6330E828" w14:textId="77777777" w:rsidR="00314A49" w:rsidRDefault="00000000">
            <w:pPr>
              <w:rPr>
                <w:rFonts w:ascii="Arial" w:hAnsi="Arial" w:cs="Arial"/>
                <w:sz w:val="20"/>
                <w:szCs w:val="20"/>
              </w:rPr>
            </w:pPr>
            <w:r>
              <w:rPr>
                <w:rFonts w:ascii="Arial" w:hAnsi="Arial" w:cs="Arial"/>
                <w:sz w:val="20"/>
                <w:szCs w:val="20"/>
              </w:rPr>
              <w:lastRenderedPageBreak/>
              <w:t>CD3, mean±SD</w:t>
            </w:r>
          </w:p>
        </w:tc>
        <w:tc>
          <w:tcPr>
            <w:tcW w:w="1486" w:type="dxa"/>
            <w:tcBorders>
              <w:top w:val="nil"/>
              <w:left w:val="nil"/>
              <w:bottom w:val="nil"/>
              <w:right w:val="nil"/>
            </w:tcBorders>
            <w:noWrap/>
            <w:vAlign w:val="center"/>
          </w:tcPr>
          <w:p w14:paraId="66473293" w14:textId="77777777" w:rsidR="00314A49" w:rsidRDefault="00000000">
            <w:pPr>
              <w:rPr>
                <w:rFonts w:ascii="Arial" w:hAnsi="Arial" w:cs="Arial"/>
                <w:sz w:val="20"/>
                <w:szCs w:val="20"/>
              </w:rPr>
            </w:pPr>
            <w:r>
              <w:rPr>
                <w:rFonts w:ascii="Arial" w:hAnsi="Arial" w:cs="Arial"/>
                <w:sz w:val="20"/>
                <w:szCs w:val="20"/>
              </w:rPr>
              <w:t>68.34±9.19</w:t>
            </w:r>
          </w:p>
        </w:tc>
        <w:tc>
          <w:tcPr>
            <w:tcW w:w="1443" w:type="dxa"/>
            <w:tcBorders>
              <w:top w:val="nil"/>
              <w:left w:val="nil"/>
              <w:bottom w:val="nil"/>
              <w:right w:val="nil"/>
            </w:tcBorders>
            <w:noWrap/>
            <w:vAlign w:val="center"/>
          </w:tcPr>
          <w:p w14:paraId="546C2EC2" w14:textId="77777777" w:rsidR="00314A49" w:rsidRDefault="00000000">
            <w:pPr>
              <w:rPr>
                <w:rFonts w:ascii="Arial" w:hAnsi="Arial" w:cs="Arial"/>
                <w:sz w:val="20"/>
                <w:szCs w:val="20"/>
              </w:rPr>
            </w:pPr>
            <w:r>
              <w:rPr>
                <w:rFonts w:ascii="Arial" w:hAnsi="Arial" w:cs="Arial"/>
                <w:sz w:val="20"/>
                <w:szCs w:val="20"/>
              </w:rPr>
              <w:t>47.12±14.88</w:t>
            </w:r>
          </w:p>
        </w:tc>
        <w:tc>
          <w:tcPr>
            <w:tcW w:w="1442" w:type="dxa"/>
            <w:tcBorders>
              <w:top w:val="nil"/>
              <w:left w:val="nil"/>
              <w:bottom w:val="nil"/>
              <w:right w:val="nil"/>
            </w:tcBorders>
            <w:noWrap/>
            <w:vAlign w:val="center"/>
          </w:tcPr>
          <w:p w14:paraId="554A9DE5" w14:textId="77777777" w:rsidR="00314A49" w:rsidRDefault="00000000">
            <w:pPr>
              <w:rPr>
                <w:rFonts w:ascii="Arial" w:hAnsi="Arial" w:cs="Arial"/>
                <w:sz w:val="20"/>
                <w:szCs w:val="20"/>
              </w:rPr>
            </w:pPr>
            <w:r>
              <w:rPr>
                <w:rFonts w:ascii="Arial" w:hAnsi="Arial" w:cs="Arial"/>
                <w:sz w:val="20"/>
                <w:szCs w:val="20"/>
              </w:rPr>
              <w:t>49.6±17.94</w:t>
            </w:r>
          </w:p>
        </w:tc>
        <w:tc>
          <w:tcPr>
            <w:tcW w:w="1600" w:type="dxa"/>
            <w:tcBorders>
              <w:top w:val="nil"/>
              <w:left w:val="nil"/>
              <w:bottom w:val="nil"/>
              <w:right w:val="nil"/>
            </w:tcBorders>
            <w:noWrap/>
            <w:vAlign w:val="center"/>
          </w:tcPr>
          <w:p w14:paraId="2A9836BB" w14:textId="77777777" w:rsidR="00314A49" w:rsidRDefault="00000000">
            <w:pPr>
              <w:rPr>
                <w:rFonts w:ascii="Arial" w:hAnsi="Arial" w:cs="Arial"/>
                <w:sz w:val="20"/>
                <w:szCs w:val="20"/>
              </w:rPr>
            </w:pPr>
            <w:r>
              <w:rPr>
                <w:rFonts w:ascii="Arial" w:hAnsi="Arial" w:cs="Arial"/>
                <w:sz w:val="20"/>
                <w:szCs w:val="20"/>
              </w:rPr>
              <w:t>44.07±9.82</w:t>
            </w:r>
          </w:p>
        </w:tc>
      </w:tr>
      <w:tr w:rsidR="00314A49" w14:paraId="2AAF3B4C" w14:textId="77777777">
        <w:trPr>
          <w:trHeight w:val="280"/>
          <w:jc w:val="center"/>
        </w:trPr>
        <w:tc>
          <w:tcPr>
            <w:tcW w:w="2440" w:type="dxa"/>
            <w:tcBorders>
              <w:top w:val="nil"/>
              <w:left w:val="nil"/>
              <w:bottom w:val="nil"/>
              <w:right w:val="nil"/>
            </w:tcBorders>
            <w:noWrap/>
            <w:vAlign w:val="center"/>
          </w:tcPr>
          <w:p w14:paraId="219E3339" w14:textId="77777777" w:rsidR="00314A49" w:rsidRDefault="00000000">
            <w:pPr>
              <w:rPr>
                <w:rFonts w:ascii="Arial" w:hAnsi="Arial" w:cs="Arial"/>
                <w:sz w:val="20"/>
                <w:szCs w:val="20"/>
              </w:rPr>
            </w:pPr>
            <w:r>
              <w:rPr>
                <w:rFonts w:ascii="Arial" w:hAnsi="Arial" w:cs="Arial"/>
                <w:sz w:val="20"/>
                <w:szCs w:val="20"/>
              </w:rPr>
              <w:t>CD4, mean±SD</w:t>
            </w:r>
          </w:p>
        </w:tc>
        <w:tc>
          <w:tcPr>
            <w:tcW w:w="1486" w:type="dxa"/>
            <w:tcBorders>
              <w:top w:val="nil"/>
              <w:left w:val="nil"/>
              <w:bottom w:val="nil"/>
              <w:right w:val="nil"/>
            </w:tcBorders>
            <w:noWrap/>
            <w:vAlign w:val="center"/>
          </w:tcPr>
          <w:p w14:paraId="4D1FC70E" w14:textId="77777777" w:rsidR="00314A49" w:rsidRDefault="00000000">
            <w:pPr>
              <w:rPr>
                <w:rFonts w:ascii="Arial" w:hAnsi="Arial" w:cs="Arial"/>
                <w:sz w:val="20"/>
                <w:szCs w:val="20"/>
              </w:rPr>
            </w:pPr>
            <w:r>
              <w:rPr>
                <w:rFonts w:ascii="Arial" w:hAnsi="Arial" w:cs="Arial"/>
                <w:sz w:val="20"/>
                <w:szCs w:val="20"/>
              </w:rPr>
              <w:t>36.91±5.53</w:t>
            </w:r>
          </w:p>
        </w:tc>
        <w:tc>
          <w:tcPr>
            <w:tcW w:w="1443" w:type="dxa"/>
            <w:tcBorders>
              <w:top w:val="nil"/>
              <w:left w:val="nil"/>
              <w:bottom w:val="nil"/>
              <w:right w:val="nil"/>
            </w:tcBorders>
            <w:noWrap/>
            <w:vAlign w:val="center"/>
          </w:tcPr>
          <w:p w14:paraId="57244A83" w14:textId="77777777" w:rsidR="00314A49" w:rsidRDefault="00000000">
            <w:pPr>
              <w:rPr>
                <w:rFonts w:ascii="Arial" w:hAnsi="Arial" w:cs="Arial"/>
                <w:sz w:val="20"/>
                <w:szCs w:val="20"/>
              </w:rPr>
            </w:pPr>
            <w:r>
              <w:rPr>
                <w:rFonts w:ascii="Arial" w:hAnsi="Arial" w:cs="Arial"/>
                <w:sz w:val="20"/>
                <w:szCs w:val="20"/>
              </w:rPr>
              <w:t>27.39±8.14</w:t>
            </w:r>
          </w:p>
        </w:tc>
        <w:tc>
          <w:tcPr>
            <w:tcW w:w="1442" w:type="dxa"/>
            <w:tcBorders>
              <w:top w:val="nil"/>
              <w:left w:val="nil"/>
              <w:bottom w:val="nil"/>
              <w:right w:val="nil"/>
            </w:tcBorders>
            <w:noWrap/>
            <w:vAlign w:val="center"/>
          </w:tcPr>
          <w:p w14:paraId="264B690B" w14:textId="77777777" w:rsidR="00314A49" w:rsidRDefault="00000000">
            <w:pPr>
              <w:rPr>
                <w:rFonts w:ascii="Arial" w:hAnsi="Arial" w:cs="Arial"/>
                <w:sz w:val="20"/>
                <w:szCs w:val="20"/>
              </w:rPr>
            </w:pPr>
            <w:r>
              <w:rPr>
                <w:rFonts w:ascii="Arial" w:hAnsi="Arial" w:cs="Arial"/>
                <w:sz w:val="20"/>
                <w:szCs w:val="20"/>
              </w:rPr>
              <w:t>27.96±9.81</w:t>
            </w:r>
          </w:p>
        </w:tc>
        <w:tc>
          <w:tcPr>
            <w:tcW w:w="1600" w:type="dxa"/>
            <w:tcBorders>
              <w:top w:val="nil"/>
              <w:left w:val="nil"/>
              <w:bottom w:val="nil"/>
              <w:right w:val="nil"/>
            </w:tcBorders>
            <w:noWrap/>
            <w:vAlign w:val="center"/>
          </w:tcPr>
          <w:p w14:paraId="3609A297" w14:textId="77777777" w:rsidR="00314A49" w:rsidRDefault="00000000">
            <w:pPr>
              <w:rPr>
                <w:rFonts w:ascii="Arial" w:hAnsi="Arial" w:cs="Arial"/>
                <w:sz w:val="20"/>
                <w:szCs w:val="20"/>
              </w:rPr>
            </w:pPr>
            <w:r>
              <w:rPr>
                <w:rFonts w:ascii="Arial" w:hAnsi="Arial" w:cs="Arial"/>
                <w:sz w:val="20"/>
                <w:szCs w:val="20"/>
              </w:rPr>
              <w:t>26.69±5.79</w:t>
            </w:r>
          </w:p>
        </w:tc>
      </w:tr>
      <w:tr w:rsidR="00314A49" w14:paraId="160BC308" w14:textId="77777777">
        <w:trPr>
          <w:trHeight w:val="280"/>
          <w:jc w:val="center"/>
        </w:trPr>
        <w:tc>
          <w:tcPr>
            <w:tcW w:w="2440" w:type="dxa"/>
            <w:tcBorders>
              <w:top w:val="nil"/>
              <w:left w:val="nil"/>
              <w:bottom w:val="nil"/>
              <w:right w:val="nil"/>
            </w:tcBorders>
            <w:noWrap/>
            <w:vAlign w:val="center"/>
          </w:tcPr>
          <w:p w14:paraId="1F828E2E" w14:textId="77777777" w:rsidR="00314A49" w:rsidRDefault="00000000">
            <w:pPr>
              <w:rPr>
                <w:rFonts w:ascii="Arial" w:hAnsi="Arial" w:cs="Arial"/>
                <w:sz w:val="20"/>
                <w:szCs w:val="20"/>
              </w:rPr>
            </w:pPr>
            <w:r>
              <w:rPr>
                <w:rFonts w:ascii="Arial" w:hAnsi="Arial" w:cs="Arial"/>
                <w:sz w:val="20"/>
                <w:szCs w:val="20"/>
              </w:rPr>
              <w:t>CD8, mean±SD</w:t>
            </w:r>
          </w:p>
        </w:tc>
        <w:tc>
          <w:tcPr>
            <w:tcW w:w="1486" w:type="dxa"/>
            <w:tcBorders>
              <w:top w:val="nil"/>
              <w:left w:val="nil"/>
              <w:bottom w:val="nil"/>
              <w:right w:val="nil"/>
            </w:tcBorders>
            <w:noWrap/>
            <w:vAlign w:val="center"/>
          </w:tcPr>
          <w:p w14:paraId="6E953DB2" w14:textId="77777777" w:rsidR="00314A49" w:rsidRDefault="00000000">
            <w:pPr>
              <w:rPr>
                <w:rFonts w:ascii="Arial" w:hAnsi="Arial" w:cs="Arial"/>
                <w:sz w:val="20"/>
                <w:szCs w:val="20"/>
              </w:rPr>
            </w:pPr>
            <w:r>
              <w:rPr>
                <w:rFonts w:ascii="Arial" w:hAnsi="Arial" w:cs="Arial"/>
                <w:sz w:val="20"/>
                <w:szCs w:val="20"/>
              </w:rPr>
              <w:t>28.31±4.51</w:t>
            </w:r>
          </w:p>
        </w:tc>
        <w:tc>
          <w:tcPr>
            <w:tcW w:w="1443" w:type="dxa"/>
            <w:tcBorders>
              <w:top w:val="nil"/>
              <w:left w:val="nil"/>
              <w:bottom w:val="nil"/>
              <w:right w:val="nil"/>
            </w:tcBorders>
            <w:noWrap/>
            <w:vAlign w:val="center"/>
          </w:tcPr>
          <w:p w14:paraId="6E6CBE56" w14:textId="77777777" w:rsidR="00314A49" w:rsidRDefault="00000000">
            <w:pPr>
              <w:rPr>
                <w:rFonts w:ascii="Arial" w:hAnsi="Arial" w:cs="Arial"/>
                <w:sz w:val="20"/>
                <w:szCs w:val="20"/>
              </w:rPr>
            </w:pPr>
            <w:r>
              <w:rPr>
                <w:rFonts w:ascii="Arial" w:hAnsi="Arial" w:cs="Arial"/>
                <w:sz w:val="20"/>
                <w:szCs w:val="20"/>
              </w:rPr>
              <w:t>31.98±9.33</w:t>
            </w:r>
          </w:p>
        </w:tc>
        <w:tc>
          <w:tcPr>
            <w:tcW w:w="1442" w:type="dxa"/>
            <w:tcBorders>
              <w:top w:val="nil"/>
              <w:left w:val="nil"/>
              <w:bottom w:val="nil"/>
              <w:right w:val="nil"/>
            </w:tcBorders>
            <w:noWrap/>
            <w:vAlign w:val="center"/>
          </w:tcPr>
          <w:p w14:paraId="5CCEE001" w14:textId="77777777" w:rsidR="00314A49" w:rsidRDefault="00000000">
            <w:pPr>
              <w:rPr>
                <w:rFonts w:ascii="Arial" w:hAnsi="Arial" w:cs="Arial"/>
                <w:sz w:val="20"/>
                <w:szCs w:val="20"/>
              </w:rPr>
            </w:pPr>
            <w:r>
              <w:rPr>
                <w:rFonts w:ascii="Arial" w:hAnsi="Arial" w:cs="Arial"/>
                <w:sz w:val="20"/>
                <w:szCs w:val="20"/>
              </w:rPr>
              <w:t>35.99±8.75</w:t>
            </w:r>
          </w:p>
        </w:tc>
        <w:tc>
          <w:tcPr>
            <w:tcW w:w="1600" w:type="dxa"/>
            <w:tcBorders>
              <w:top w:val="nil"/>
              <w:left w:val="nil"/>
              <w:bottom w:val="nil"/>
              <w:right w:val="nil"/>
            </w:tcBorders>
            <w:noWrap/>
            <w:vAlign w:val="center"/>
          </w:tcPr>
          <w:p w14:paraId="07745C76" w14:textId="77777777" w:rsidR="00314A49" w:rsidRDefault="00000000">
            <w:pPr>
              <w:rPr>
                <w:rFonts w:ascii="Arial" w:hAnsi="Arial" w:cs="Arial"/>
                <w:sz w:val="20"/>
                <w:szCs w:val="20"/>
              </w:rPr>
            </w:pPr>
            <w:r>
              <w:rPr>
                <w:rFonts w:ascii="Arial" w:hAnsi="Arial" w:cs="Arial"/>
                <w:sz w:val="20"/>
                <w:szCs w:val="20"/>
              </w:rPr>
              <w:t>27.05±7.74</w:t>
            </w:r>
          </w:p>
        </w:tc>
      </w:tr>
      <w:tr w:rsidR="00314A49" w14:paraId="1362C169" w14:textId="77777777">
        <w:trPr>
          <w:trHeight w:val="280"/>
          <w:jc w:val="center"/>
        </w:trPr>
        <w:tc>
          <w:tcPr>
            <w:tcW w:w="2440" w:type="dxa"/>
            <w:tcBorders>
              <w:top w:val="nil"/>
              <w:left w:val="nil"/>
              <w:bottom w:val="nil"/>
              <w:right w:val="nil"/>
            </w:tcBorders>
            <w:noWrap/>
            <w:vAlign w:val="center"/>
          </w:tcPr>
          <w:p w14:paraId="5C45CB2B" w14:textId="77777777" w:rsidR="00314A49" w:rsidRDefault="00000000">
            <w:pPr>
              <w:rPr>
                <w:rFonts w:ascii="Arial" w:hAnsi="Arial" w:cs="Arial"/>
                <w:sz w:val="20"/>
                <w:szCs w:val="20"/>
              </w:rPr>
            </w:pPr>
            <w:r>
              <w:rPr>
                <w:rFonts w:ascii="Arial" w:hAnsi="Arial" w:cs="Arial"/>
                <w:sz w:val="20"/>
                <w:szCs w:val="20"/>
              </w:rPr>
              <w:t>CD4/CD8, mean±SD</w:t>
            </w:r>
          </w:p>
        </w:tc>
        <w:tc>
          <w:tcPr>
            <w:tcW w:w="1486" w:type="dxa"/>
            <w:tcBorders>
              <w:top w:val="nil"/>
              <w:left w:val="nil"/>
              <w:bottom w:val="nil"/>
              <w:right w:val="nil"/>
            </w:tcBorders>
            <w:noWrap/>
            <w:vAlign w:val="center"/>
          </w:tcPr>
          <w:p w14:paraId="7C901279" w14:textId="77777777" w:rsidR="00314A49" w:rsidRDefault="00000000">
            <w:pPr>
              <w:rPr>
                <w:rFonts w:ascii="Arial" w:hAnsi="Arial" w:cs="Arial"/>
                <w:sz w:val="20"/>
                <w:szCs w:val="20"/>
              </w:rPr>
            </w:pPr>
            <w:r>
              <w:rPr>
                <w:rFonts w:ascii="Arial" w:hAnsi="Arial" w:cs="Arial"/>
                <w:sz w:val="20"/>
                <w:szCs w:val="20"/>
              </w:rPr>
              <w:t>1.32±0.13</w:t>
            </w:r>
          </w:p>
        </w:tc>
        <w:tc>
          <w:tcPr>
            <w:tcW w:w="1443" w:type="dxa"/>
            <w:tcBorders>
              <w:top w:val="nil"/>
              <w:left w:val="nil"/>
              <w:bottom w:val="nil"/>
              <w:right w:val="nil"/>
            </w:tcBorders>
            <w:noWrap/>
            <w:vAlign w:val="center"/>
          </w:tcPr>
          <w:p w14:paraId="3E21B4B4" w14:textId="77777777" w:rsidR="00314A49" w:rsidRDefault="00000000">
            <w:pPr>
              <w:rPr>
                <w:rFonts w:ascii="Arial" w:hAnsi="Arial" w:cs="Arial"/>
                <w:sz w:val="20"/>
                <w:szCs w:val="20"/>
              </w:rPr>
            </w:pPr>
            <w:r>
              <w:rPr>
                <w:rFonts w:ascii="Arial" w:hAnsi="Arial" w:cs="Arial"/>
                <w:sz w:val="20"/>
                <w:szCs w:val="20"/>
              </w:rPr>
              <w:t>0.89±0.25</w:t>
            </w:r>
          </w:p>
        </w:tc>
        <w:tc>
          <w:tcPr>
            <w:tcW w:w="1442" w:type="dxa"/>
            <w:tcBorders>
              <w:top w:val="nil"/>
              <w:left w:val="nil"/>
              <w:bottom w:val="nil"/>
              <w:right w:val="nil"/>
            </w:tcBorders>
            <w:noWrap/>
            <w:vAlign w:val="center"/>
          </w:tcPr>
          <w:p w14:paraId="2E1E23E6" w14:textId="77777777" w:rsidR="00314A49" w:rsidRDefault="00000000">
            <w:pPr>
              <w:rPr>
                <w:rFonts w:ascii="Arial" w:hAnsi="Arial" w:cs="Arial"/>
                <w:sz w:val="20"/>
                <w:szCs w:val="20"/>
              </w:rPr>
            </w:pPr>
            <w:r>
              <w:rPr>
                <w:rFonts w:ascii="Arial" w:hAnsi="Arial" w:cs="Arial"/>
                <w:sz w:val="20"/>
                <w:szCs w:val="20"/>
              </w:rPr>
              <w:t>0.78±0.24</w:t>
            </w:r>
          </w:p>
        </w:tc>
        <w:tc>
          <w:tcPr>
            <w:tcW w:w="1600" w:type="dxa"/>
            <w:tcBorders>
              <w:top w:val="nil"/>
              <w:left w:val="nil"/>
              <w:bottom w:val="nil"/>
              <w:right w:val="nil"/>
            </w:tcBorders>
            <w:noWrap/>
            <w:vAlign w:val="center"/>
          </w:tcPr>
          <w:p w14:paraId="55540578" w14:textId="77777777" w:rsidR="00314A49" w:rsidRDefault="00000000">
            <w:pPr>
              <w:rPr>
                <w:rFonts w:ascii="Arial" w:hAnsi="Arial" w:cs="Arial"/>
                <w:sz w:val="20"/>
                <w:szCs w:val="20"/>
              </w:rPr>
            </w:pPr>
            <w:r>
              <w:rPr>
                <w:rFonts w:ascii="Arial" w:hAnsi="Arial" w:cs="Arial"/>
                <w:sz w:val="20"/>
                <w:szCs w:val="20"/>
              </w:rPr>
              <w:t>1.02±0.19</w:t>
            </w:r>
          </w:p>
        </w:tc>
      </w:tr>
      <w:tr w:rsidR="00314A49" w14:paraId="3888B0B1" w14:textId="77777777">
        <w:trPr>
          <w:trHeight w:val="280"/>
          <w:jc w:val="center"/>
        </w:trPr>
        <w:tc>
          <w:tcPr>
            <w:tcW w:w="2440" w:type="dxa"/>
            <w:tcBorders>
              <w:top w:val="nil"/>
              <w:left w:val="nil"/>
              <w:bottom w:val="nil"/>
              <w:right w:val="nil"/>
            </w:tcBorders>
            <w:noWrap/>
            <w:vAlign w:val="center"/>
          </w:tcPr>
          <w:p w14:paraId="4EA29370" w14:textId="77777777" w:rsidR="00314A49" w:rsidRDefault="00000000">
            <w:pPr>
              <w:rPr>
                <w:rFonts w:ascii="Arial" w:hAnsi="Arial" w:cs="Arial"/>
                <w:sz w:val="20"/>
                <w:szCs w:val="20"/>
              </w:rPr>
            </w:pPr>
            <w:r>
              <w:rPr>
                <w:rFonts w:ascii="Arial" w:hAnsi="Arial" w:cs="Arial"/>
                <w:sz w:val="20"/>
                <w:szCs w:val="20"/>
              </w:rPr>
              <w:t>PH, mean±SD</w:t>
            </w:r>
          </w:p>
        </w:tc>
        <w:tc>
          <w:tcPr>
            <w:tcW w:w="1486" w:type="dxa"/>
            <w:tcBorders>
              <w:top w:val="nil"/>
              <w:left w:val="nil"/>
              <w:bottom w:val="nil"/>
              <w:right w:val="nil"/>
            </w:tcBorders>
            <w:noWrap/>
            <w:vAlign w:val="center"/>
          </w:tcPr>
          <w:p w14:paraId="4DFF15AA" w14:textId="77777777" w:rsidR="00314A49" w:rsidRDefault="00000000">
            <w:pPr>
              <w:rPr>
                <w:rFonts w:ascii="Arial" w:hAnsi="Arial" w:cs="Arial"/>
                <w:sz w:val="20"/>
                <w:szCs w:val="20"/>
              </w:rPr>
            </w:pPr>
            <w:r>
              <w:rPr>
                <w:rFonts w:ascii="Arial" w:hAnsi="Arial" w:cs="Arial"/>
                <w:sz w:val="20"/>
                <w:szCs w:val="20"/>
              </w:rPr>
              <w:t>7.4±0.03</w:t>
            </w:r>
          </w:p>
        </w:tc>
        <w:tc>
          <w:tcPr>
            <w:tcW w:w="1443" w:type="dxa"/>
            <w:tcBorders>
              <w:top w:val="nil"/>
              <w:left w:val="nil"/>
              <w:bottom w:val="nil"/>
              <w:right w:val="nil"/>
            </w:tcBorders>
            <w:noWrap/>
            <w:vAlign w:val="center"/>
          </w:tcPr>
          <w:p w14:paraId="4DEEFCC3" w14:textId="77777777" w:rsidR="00314A49" w:rsidRDefault="00000000">
            <w:pPr>
              <w:rPr>
                <w:rFonts w:ascii="Arial" w:hAnsi="Arial" w:cs="Arial"/>
                <w:sz w:val="20"/>
                <w:szCs w:val="20"/>
              </w:rPr>
            </w:pPr>
            <w:r>
              <w:rPr>
                <w:rFonts w:ascii="Arial" w:hAnsi="Arial" w:cs="Arial"/>
                <w:sz w:val="20"/>
                <w:szCs w:val="20"/>
              </w:rPr>
              <w:t>7.41±0.05</w:t>
            </w:r>
          </w:p>
        </w:tc>
        <w:tc>
          <w:tcPr>
            <w:tcW w:w="1442" w:type="dxa"/>
            <w:tcBorders>
              <w:top w:val="nil"/>
              <w:left w:val="nil"/>
              <w:bottom w:val="nil"/>
              <w:right w:val="nil"/>
            </w:tcBorders>
            <w:noWrap/>
            <w:vAlign w:val="center"/>
          </w:tcPr>
          <w:p w14:paraId="6463B528" w14:textId="77777777" w:rsidR="00314A49" w:rsidRDefault="00000000">
            <w:pPr>
              <w:rPr>
                <w:rFonts w:ascii="Arial" w:hAnsi="Arial" w:cs="Arial"/>
                <w:sz w:val="20"/>
                <w:szCs w:val="20"/>
              </w:rPr>
            </w:pPr>
            <w:r>
              <w:rPr>
                <w:rFonts w:ascii="Arial" w:hAnsi="Arial" w:cs="Arial"/>
                <w:sz w:val="20"/>
                <w:szCs w:val="20"/>
              </w:rPr>
              <w:t>7.39±0.04</w:t>
            </w:r>
          </w:p>
        </w:tc>
        <w:tc>
          <w:tcPr>
            <w:tcW w:w="1600" w:type="dxa"/>
            <w:tcBorders>
              <w:top w:val="nil"/>
              <w:left w:val="nil"/>
              <w:bottom w:val="nil"/>
              <w:right w:val="nil"/>
            </w:tcBorders>
            <w:noWrap/>
            <w:vAlign w:val="center"/>
          </w:tcPr>
          <w:p w14:paraId="6029A415" w14:textId="77777777" w:rsidR="00314A49" w:rsidRDefault="00000000">
            <w:pPr>
              <w:rPr>
                <w:rFonts w:ascii="Arial" w:hAnsi="Arial" w:cs="Arial"/>
                <w:sz w:val="20"/>
                <w:szCs w:val="20"/>
              </w:rPr>
            </w:pPr>
            <w:r>
              <w:rPr>
                <w:rFonts w:ascii="Arial" w:hAnsi="Arial" w:cs="Arial"/>
                <w:sz w:val="20"/>
                <w:szCs w:val="20"/>
              </w:rPr>
              <w:t>7.42±0.05</w:t>
            </w:r>
          </w:p>
        </w:tc>
      </w:tr>
      <w:tr w:rsidR="00314A49" w14:paraId="5982654B" w14:textId="77777777">
        <w:trPr>
          <w:trHeight w:val="280"/>
          <w:jc w:val="center"/>
        </w:trPr>
        <w:tc>
          <w:tcPr>
            <w:tcW w:w="2440" w:type="dxa"/>
            <w:tcBorders>
              <w:top w:val="nil"/>
              <w:left w:val="nil"/>
              <w:bottom w:val="nil"/>
              <w:right w:val="nil"/>
            </w:tcBorders>
            <w:noWrap/>
            <w:vAlign w:val="center"/>
          </w:tcPr>
          <w:p w14:paraId="6EEF41D3" w14:textId="77777777" w:rsidR="00314A49" w:rsidRDefault="00000000">
            <w:pPr>
              <w:rPr>
                <w:rFonts w:ascii="Arial" w:hAnsi="Arial" w:cs="Arial"/>
                <w:sz w:val="20"/>
                <w:szCs w:val="20"/>
              </w:rPr>
            </w:pPr>
            <w:r>
              <w:rPr>
                <w:rFonts w:ascii="Arial" w:hAnsi="Arial" w:cs="Arial"/>
                <w:sz w:val="20"/>
                <w:szCs w:val="20"/>
              </w:rPr>
              <w:t>PaCO2, mean±SD</w:t>
            </w:r>
          </w:p>
        </w:tc>
        <w:tc>
          <w:tcPr>
            <w:tcW w:w="1486" w:type="dxa"/>
            <w:tcBorders>
              <w:top w:val="nil"/>
              <w:left w:val="nil"/>
              <w:bottom w:val="nil"/>
              <w:right w:val="nil"/>
            </w:tcBorders>
            <w:noWrap/>
            <w:vAlign w:val="center"/>
          </w:tcPr>
          <w:p w14:paraId="6BBD3F73" w14:textId="77777777" w:rsidR="00314A49" w:rsidRDefault="00000000">
            <w:pPr>
              <w:rPr>
                <w:rFonts w:ascii="Arial" w:hAnsi="Arial" w:cs="Arial"/>
                <w:sz w:val="20"/>
                <w:szCs w:val="20"/>
              </w:rPr>
            </w:pPr>
            <w:r>
              <w:rPr>
                <w:rFonts w:ascii="Arial" w:hAnsi="Arial" w:cs="Arial"/>
                <w:sz w:val="20"/>
                <w:szCs w:val="20"/>
              </w:rPr>
              <w:t>5.65±0.36</w:t>
            </w:r>
          </w:p>
        </w:tc>
        <w:tc>
          <w:tcPr>
            <w:tcW w:w="1443" w:type="dxa"/>
            <w:tcBorders>
              <w:top w:val="nil"/>
              <w:left w:val="nil"/>
              <w:bottom w:val="nil"/>
              <w:right w:val="nil"/>
            </w:tcBorders>
            <w:noWrap/>
            <w:vAlign w:val="center"/>
          </w:tcPr>
          <w:p w14:paraId="56380C19" w14:textId="77777777" w:rsidR="00314A49" w:rsidRDefault="00000000">
            <w:pPr>
              <w:rPr>
                <w:rFonts w:ascii="Arial" w:hAnsi="Arial" w:cs="Arial"/>
                <w:sz w:val="20"/>
                <w:szCs w:val="20"/>
              </w:rPr>
            </w:pPr>
            <w:r>
              <w:rPr>
                <w:rFonts w:ascii="Arial" w:hAnsi="Arial" w:cs="Arial"/>
                <w:sz w:val="20"/>
                <w:szCs w:val="20"/>
              </w:rPr>
              <w:t>6.71±1.86</w:t>
            </w:r>
          </w:p>
        </w:tc>
        <w:tc>
          <w:tcPr>
            <w:tcW w:w="1442" w:type="dxa"/>
            <w:tcBorders>
              <w:top w:val="nil"/>
              <w:left w:val="nil"/>
              <w:bottom w:val="nil"/>
              <w:right w:val="nil"/>
            </w:tcBorders>
            <w:noWrap/>
            <w:vAlign w:val="center"/>
          </w:tcPr>
          <w:p w14:paraId="3F34F585" w14:textId="77777777" w:rsidR="00314A49" w:rsidRDefault="00000000">
            <w:pPr>
              <w:rPr>
                <w:rFonts w:ascii="Arial" w:hAnsi="Arial" w:cs="Arial"/>
                <w:sz w:val="20"/>
                <w:szCs w:val="20"/>
              </w:rPr>
            </w:pPr>
            <w:r>
              <w:rPr>
                <w:rFonts w:ascii="Arial" w:hAnsi="Arial" w:cs="Arial"/>
                <w:sz w:val="20"/>
                <w:szCs w:val="20"/>
              </w:rPr>
              <w:t>7.44±2.16</w:t>
            </w:r>
          </w:p>
        </w:tc>
        <w:tc>
          <w:tcPr>
            <w:tcW w:w="1600" w:type="dxa"/>
            <w:tcBorders>
              <w:top w:val="nil"/>
              <w:left w:val="nil"/>
              <w:bottom w:val="nil"/>
              <w:right w:val="nil"/>
            </w:tcBorders>
            <w:noWrap/>
            <w:vAlign w:val="center"/>
          </w:tcPr>
          <w:p w14:paraId="6DBBD25F" w14:textId="77777777" w:rsidR="00314A49" w:rsidRDefault="00000000">
            <w:pPr>
              <w:rPr>
                <w:rFonts w:ascii="Arial" w:hAnsi="Arial" w:cs="Arial"/>
                <w:sz w:val="20"/>
                <w:szCs w:val="20"/>
              </w:rPr>
            </w:pPr>
            <w:r>
              <w:rPr>
                <w:rFonts w:ascii="Arial" w:hAnsi="Arial" w:cs="Arial"/>
                <w:sz w:val="20"/>
                <w:szCs w:val="20"/>
              </w:rPr>
              <w:t>5.88±0.98</w:t>
            </w:r>
          </w:p>
        </w:tc>
      </w:tr>
      <w:tr w:rsidR="00314A49" w14:paraId="109FC807" w14:textId="77777777">
        <w:trPr>
          <w:trHeight w:val="280"/>
          <w:jc w:val="center"/>
        </w:trPr>
        <w:tc>
          <w:tcPr>
            <w:tcW w:w="2440" w:type="dxa"/>
            <w:tcBorders>
              <w:top w:val="nil"/>
              <w:left w:val="nil"/>
              <w:bottom w:val="nil"/>
              <w:right w:val="nil"/>
            </w:tcBorders>
            <w:noWrap/>
            <w:vAlign w:val="center"/>
          </w:tcPr>
          <w:p w14:paraId="7A74E5E7" w14:textId="77777777" w:rsidR="00314A49" w:rsidRDefault="00000000">
            <w:pPr>
              <w:rPr>
                <w:rFonts w:ascii="Arial" w:hAnsi="Arial" w:cs="Arial"/>
                <w:sz w:val="20"/>
                <w:szCs w:val="20"/>
              </w:rPr>
            </w:pPr>
            <w:r>
              <w:rPr>
                <w:rFonts w:ascii="Arial" w:hAnsi="Arial" w:cs="Arial"/>
                <w:sz w:val="20"/>
                <w:szCs w:val="20"/>
              </w:rPr>
              <w:t>PaO2, mean±SD</w:t>
            </w:r>
          </w:p>
        </w:tc>
        <w:tc>
          <w:tcPr>
            <w:tcW w:w="1486" w:type="dxa"/>
            <w:tcBorders>
              <w:top w:val="nil"/>
              <w:left w:val="nil"/>
              <w:bottom w:val="nil"/>
              <w:right w:val="nil"/>
            </w:tcBorders>
            <w:noWrap/>
            <w:vAlign w:val="center"/>
          </w:tcPr>
          <w:p w14:paraId="71A4D231" w14:textId="77777777" w:rsidR="00314A49" w:rsidRDefault="00000000">
            <w:pPr>
              <w:rPr>
                <w:rFonts w:ascii="Arial" w:hAnsi="Arial" w:cs="Arial"/>
                <w:sz w:val="20"/>
                <w:szCs w:val="20"/>
              </w:rPr>
            </w:pPr>
            <w:r>
              <w:rPr>
                <w:rFonts w:ascii="Arial" w:hAnsi="Arial" w:cs="Arial"/>
                <w:sz w:val="20"/>
                <w:szCs w:val="20"/>
              </w:rPr>
              <w:t>11.04±0.64</w:t>
            </w:r>
          </w:p>
        </w:tc>
        <w:tc>
          <w:tcPr>
            <w:tcW w:w="1443" w:type="dxa"/>
            <w:tcBorders>
              <w:top w:val="nil"/>
              <w:left w:val="nil"/>
              <w:bottom w:val="nil"/>
              <w:right w:val="nil"/>
            </w:tcBorders>
            <w:noWrap/>
            <w:vAlign w:val="center"/>
          </w:tcPr>
          <w:p w14:paraId="5B2084A1" w14:textId="77777777" w:rsidR="00314A49" w:rsidRDefault="00000000">
            <w:pPr>
              <w:rPr>
                <w:rFonts w:ascii="Arial" w:hAnsi="Arial" w:cs="Arial"/>
                <w:sz w:val="20"/>
                <w:szCs w:val="20"/>
              </w:rPr>
            </w:pPr>
            <w:r>
              <w:rPr>
                <w:rFonts w:ascii="Arial" w:hAnsi="Arial" w:cs="Arial"/>
                <w:sz w:val="20"/>
                <w:szCs w:val="20"/>
              </w:rPr>
              <w:t>13.82±4.88</w:t>
            </w:r>
          </w:p>
        </w:tc>
        <w:tc>
          <w:tcPr>
            <w:tcW w:w="1442" w:type="dxa"/>
            <w:tcBorders>
              <w:top w:val="nil"/>
              <w:left w:val="nil"/>
              <w:bottom w:val="nil"/>
              <w:right w:val="nil"/>
            </w:tcBorders>
            <w:noWrap/>
            <w:vAlign w:val="center"/>
          </w:tcPr>
          <w:p w14:paraId="098D04CF" w14:textId="77777777" w:rsidR="00314A49" w:rsidRDefault="00000000">
            <w:pPr>
              <w:rPr>
                <w:rFonts w:ascii="Arial" w:hAnsi="Arial" w:cs="Arial"/>
                <w:sz w:val="20"/>
                <w:szCs w:val="20"/>
              </w:rPr>
            </w:pPr>
            <w:r>
              <w:rPr>
                <w:rFonts w:ascii="Arial" w:hAnsi="Arial" w:cs="Arial"/>
                <w:sz w:val="20"/>
                <w:szCs w:val="20"/>
              </w:rPr>
              <w:t>14.72±4.41</w:t>
            </w:r>
          </w:p>
        </w:tc>
        <w:tc>
          <w:tcPr>
            <w:tcW w:w="1600" w:type="dxa"/>
            <w:tcBorders>
              <w:top w:val="nil"/>
              <w:left w:val="nil"/>
              <w:bottom w:val="nil"/>
              <w:right w:val="nil"/>
            </w:tcBorders>
            <w:noWrap/>
            <w:vAlign w:val="center"/>
          </w:tcPr>
          <w:p w14:paraId="01FE3765" w14:textId="77777777" w:rsidR="00314A49" w:rsidRDefault="00000000">
            <w:pPr>
              <w:rPr>
                <w:rFonts w:ascii="Arial" w:hAnsi="Arial" w:cs="Arial"/>
                <w:sz w:val="20"/>
                <w:szCs w:val="20"/>
              </w:rPr>
            </w:pPr>
            <w:r>
              <w:rPr>
                <w:rFonts w:ascii="Arial" w:hAnsi="Arial" w:cs="Arial"/>
                <w:sz w:val="20"/>
                <w:szCs w:val="20"/>
              </w:rPr>
              <w:t>12.79±5.34</w:t>
            </w:r>
          </w:p>
        </w:tc>
      </w:tr>
      <w:tr w:rsidR="00314A49" w14:paraId="5FB718E2" w14:textId="77777777">
        <w:trPr>
          <w:trHeight w:val="280"/>
          <w:jc w:val="center"/>
        </w:trPr>
        <w:tc>
          <w:tcPr>
            <w:tcW w:w="2440" w:type="dxa"/>
            <w:tcBorders>
              <w:top w:val="nil"/>
              <w:left w:val="nil"/>
              <w:bottom w:val="nil"/>
              <w:right w:val="nil"/>
            </w:tcBorders>
            <w:noWrap/>
            <w:vAlign w:val="center"/>
          </w:tcPr>
          <w:p w14:paraId="5CC98012" w14:textId="77777777" w:rsidR="00314A49" w:rsidRDefault="00000000">
            <w:pPr>
              <w:rPr>
                <w:rFonts w:ascii="Arial" w:hAnsi="Arial" w:cs="Arial"/>
                <w:sz w:val="20"/>
                <w:szCs w:val="20"/>
              </w:rPr>
            </w:pPr>
            <w:r>
              <w:rPr>
                <w:rFonts w:ascii="Arial" w:hAnsi="Arial" w:cs="Arial"/>
                <w:sz w:val="20"/>
                <w:szCs w:val="20"/>
              </w:rPr>
              <w:t>SPO2, mean±SD</w:t>
            </w:r>
          </w:p>
        </w:tc>
        <w:tc>
          <w:tcPr>
            <w:tcW w:w="1486" w:type="dxa"/>
            <w:tcBorders>
              <w:top w:val="nil"/>
              <w:left w:val="nil"/>
              <w:bottom w:val="nil"/>
              <w:right w:val="nil"/>
            </w:tcBorders>
            <w:noWrap/>
            <w:vAlign w:val="center"/>
          </w:tcPr>
          <w:p w14:paraId="394326FA" w14:textId="77777777" w:rsidR="00314A49" w:rsidRDefault="00000000">
            <w:pPr>
              <w:rPr>
                <w:rFonts w:ascii="Arial" w:hAnsi="Arial" w:cs="Arial"/>
                <w:sz w:val="20"/>
                <w:szCs w:val="20"/>
              </w:rPr>
            </w:pPr>
            <w:r>
              <w:rPr>
                <w:rFonts w:ascii="Arial" w:hAnsi="Arial" w:cs="Arial"/>
                <w:sz w:val="20"/>
                <w:szCs w:val="20"/>
              </w:rPr>
              <w:t>97.29±1.97</w:t>
            </w:r>
          </w:p>
        </w:tc>
        <w:tc>
          <w:tcPr>
            <w:tcW w:w="1443" w:type="dxa"/>
            <w:tcBorders>
              <w:top w:val="nil"/>
              <w:left w:val="nil"/>
              <w:bottom w:val="nil"/>
              <w:right w:val="nil"/>
            </w:tcBorders>
            <w:noWrap/>
            <w:vAlign w:val="center"/>
          </w:tcPr>
          <w:p w14:paraId="603B28FF" w14:textId="77777777" w:rsidR="00314A49" w:rsidRDefault="00000000">
            <w:pPr>
              <w:rPr>
                <w:rFonts w:ascii="Arial" w:hAnsi="Arial" w:cs="Arial"/>
                <w:sz w:val="20"/>
                <w:szCs w:val="20"/>
              </w:rPr>
            </w:pPr>
            <w:r>
              <w:rPr>
                <w:rFonts w:ascii="Arial" w:hAnsi="Arial" w:cs="Arial"/>
                <w:sz w:val="20"/>
                <w:szCs w:val="20"/>
              </w:rPr>
              <w:t>96.31±4.64</w:t>
            </w:r>
          </w:p>
        </w:tc>
        <w:tc>
          <w:tcPr>
            <w:tcW w:w="1442" w:type="dxa"/>
            <w:tcBorders>
              <w:top w:val="nil"/>
              <w:left w:val="nil"/>
              <w:bottom w:val="nil"/>
              <w:right w:val="nil"/>
            </w:tcBorders>
            <w:noWrap/>
            <w:vAlign w:val="center"/>
          </w:tcPr>
          <w:p w14:paraId="58A0B938" w14:textId="77777777" w:rsidR="00314A49" w:rsidRDefault="00000000">
            <w:pPr>
              <w:rPr>
                <w:rFonts w:ascii="Arial" w:hAnsi="Arial" w:cs="Arial"/>
                <w:sz w:val="20"/>
                <w:szCs w:val="20"/>
              </w:rPr>
            </w:pPr>
            <w:r>
              <w:rPr>
                <w:rFonts w:ascii="Arial" w:hAnsi="Arial" w:cs="Arial"/>
                <w:sz w:val="20"/>
                <w:szCs w:val="20"/>
              </w:rPr>
              <w:t>97.53±1.64</w:t>
            </w:r>
          </w:p>
        </w:tc>
        <w:tc>
          <w:tcPr>
            <w:tcW w:w="1600" w:type="dxa"/>
            <w:tcBorders>
              <w:top w:val="nil"/>
              <w:left w:val="nil"/>
              <w:bottom w:val="nil"/>
              <w:right w:val="nil"/>
            </w:tcBorders>
            <w:noWrap/>
            <w:vAlign w:val="center"/>
          </w:tcPr>
          <w:p w14:paraId="28EE797A" w14:textId="77777777" w:rsidR="00314A49" w:rsidRDefault="00000000">
            <w:pPr>
              <w:rPr>
                <w:rFonts w:ascii="Arial" w:hAnsi="Arial" w:cs="Arial"/>
                <w:sz w:val="20"/>
                <w:szCs w:val="20"/>
              </w:rPr>
            </w:pPr>
            <w:r>
              <w:rPr>
                <w:rFonts w:ascii="Arial" w:hAnsi="Arial" w:cs="Arial"/>
                <w:sz w:val="20"/>
                <w:szCs w:val="20"/>
              </w:rPr>
              <w:t>94.92±6.4</w:t>
            </w:r>
          </w:p>
        </w:tc>
      </w:tr>
      <w:tr w:rsidR="00314A49" w14:paraId="0AAFDECE" w14:textId="77777777">
        <w:trPr>
          <w:trHeight w:val="280"/>
          <w:jc w:val="center"/>
        </w:trPr>
        <w:tc>
          <w:tcPr>
            <w:tcW w:w="2440" w:type="dxa"/>
            <w:tcBorders>
              <w:top w:val="nil"/>
              <w:left w:val="nil"/>
              <w:bottom w:val="nil"/>
              <w:right w:val="nil"/>
            </w:tcBorders>
            <w:noWrap/>
            <w:vAlign w:val="center"/>
          </w:tcPr>
          <w:p w14:paraId="0E426E98" w14:textId="77777777" w:rsidR="00314A49" w:rsidRDefault="00000000">
            <w:pPr>
              <w:rPr>
                <w:rFonts w:ascii="Arial" w:hAnsi="Arial" w:cs="Arial"/>
                <w:sz w:val="20"/>
                <w:szCs w:val="20"/>
              </w:rPr>
            </w:pPr>
            <w:r>
              <w:rPr>
                <w:rFonts w:ascii="Arial" w:hAnsi="Arial" w:cs="Arial"/>
                <w:sz w:val="20"/>
                <w:szCs w:val="20"/>
              </w:rPr>
              <w:t>Total Protein, mean±SD</w:t>
            </w:r>
          </w:p>
        </w:tc>
        <w:tc>
          <w:tcPr>
            <w:tcW w:w="1486" w:type="dxa"/>
            <w:tcBorders>
              <w:top w:val="nil"/>
              <w:left w:val="nil"/>
              <w:bottom w:val="nil"/>
              <w:right w:val="nil"/>
            </w:tcBorders>
            <w:noWrap/>
            <w:vAlign w:val="center"/>
          </w:tcPr>
          <w:p w14:paraId="2599848D" w14:textId="77777777" w:rsidR="00314A49" w:rsidRDefault="00000000">
            <w:pPr>
              <w:rPr>
                <w:rFonts w:ascii="Arial" w:hAnsi="Arial" w:cs="Arial"/>
                <w:sz w:val="20"/>
                <w:szCs w:val="20"/>
              </w:rPr>
            </w:pPr>
            <w:r>
              <w:rPr>
                <w:rFonts w:ascii="Arial" w:hAnsi="Arial" w:cs="Arial"/>
                <w:sz w:val="20"/>
                <w:szCs w:val="20"/>
              </w:rPr>
              <w:t>71.41±2.15</w:t>
            </w:r>
          </w:p>
        </w:tc>
        <w:tc>
          <w:tcPr>
            <w:tcW w:w="1443" w:type="dxa"/>
            <w:tcBorders>
              <w:top w:val="nil"/>
              <w:left w:val="nil"/>
              <w:bottom w:val="nil"/>
              <w:right w:val="nil"/>
            </w:tcBorders>
            <w:noWrap/>
            <w:vAlign w:val="center"/>
          </w:tcPr>
          <w:p w14:paraId="0D7EEC11" w14:textId="77777777" w:rsidR="00314A49" w:rsidRDefault="00000000">
            <w:pPr>
              <w:rPr>
                <w:rFonts w:ascii="Arial" w:hAnsi="Arial" w:cs="Arial"/>
                <w:sz w:val="20"/>
                <w:szCs w:val="20"/>
              </w:rPr>
            </w:pPr>
            <w:r>
              <w:rPr>
                <w:rFonts w:ascii="Arial" w:hAnsi="Arial" w:cs="Arial"/>
                <w:sz w:val="20"/>
                <w:szCs w:val="20"/>
              </w:rPr>
              <w:t>62.9±8.07</w:t>
            </w:r>
          </w:p>
        </w:tc>
        <w:tc>
          <w:tcPr>
            <w:tcW w:w="1442" w:type="dxa"/>
            <w:tcBorders>
              <w:top w:val="nil"/>
              <w:left w:val="nil"/>
              <w:bottom w:val="nil"/>
              <w:right w:val="nil"/>
            </w:tcBorders>
            <w:noWrap/>
            <w:vAlign w:val="center"/>
          </w:tcPr>
          <w:p w14:paraId="59330FA8" w14:textId="77777777" w:rsidR="00314A49" w:rsidRDefault="00000000">
            <w:pPr>
              <w:rPr>
                <w:rFonts w:ascii="Arial" w:hAnsi="Arial" w:cs="Arial"/>
                <w:sz w:val="20"/>
                <w:szCs w:val="20"/>
              </w:rPr>
            </w:pPr>
            <w:r>
              <w:rPr>
                <w:rFonts w:ascii="Arial" w:hAnsi="Arial" w:cs="Arial"/>
                <w:sz w:val="20"/>
                <w:szCs w:val="20"/>
              </w:rPr>
              <w:t>60.69±6.65</w:t>
            </w:r>
          </w:p>
        </w:tc>
        <w:tc>
          <w:tcPr>
            <w:tcW w:w="1600" w:type="dxa"/>
            <w:tcBorders>
              <w:top w:val="nil"/>
              <w:left w:val="nil"/>
              <w:bottom w:val="nil"/>
              <w:right w:val="nil"/>
            </w:tcBorders>
            <w:noWrap/>
            <w:vAlign w:val="center"/>
          </w:tcPr>
          <w:p w14:paraId="16EC84D0" w14:textId="77777777" w:rsidR="00314A49" w:rsidRDefault="00000000">
            <w:pPr>
              <w:rPr>
                <w:rFonts w:ascii="Arial" w:hAnsi="Arial" w:cs="Arial"/>
                <w:sz w:val="20"/>
                <w:szCs w:val="20"/>
              </w:rPr>
            </w:pPr>
            <w:r>
              <w:rPr>
                <w:rFonts w:ascii="Arial" w:hAnsi="Arial" w:cs="Arial"/>
                <w:sz w:val="20"/>
                <w:szCs w:val="20"/>
              </w:rPr>
              <w:t>65.44±9.02</w:t>
            </w:r>
          </w:p>
        </w:tc>
      </w:tr>
      <w:tr w:rsidR="00314A49" w14:paraId="2A629C8C" w14:textId="77777777">
        <w:trPr>
          <w:trHeight w:val="280"/>
          <w:jc w:val="center"/>
        </w:trPr>
        <w:tc>
          <w:tcPr>
            <w:tcW w:w="2440" w:type="dxa"/>
            <w:tcBorders>
              <w:top w:val="nil"/>
              <w:left w:val="nil"/>
              <w:bottom w:val="nil"/>
              <w:right w:val="nil"/>
            </w:tcBorders>
            <w:noWrap/>
            <w:vAlign w:val="center"/>
          </w:tcPr>
          <w:p w14:paraId="18034401" w14:textId="77777777" w:rsidR="00314A49" w:rsidRDefault="00000000">
            <w:pPr>
              <w:rPr>
                <w:rFonts w:ascii="Arial" w:hAnsi="Arial" w:cs="Arial"/>
                <w:sz w:val="20"/>
                <w:szCs w:val="20"/>
              </w:rPr>
            </w:pPr>
            <w:r>
              <w:rPr>
                <w:rFonts w:ascii="Arial" w:hAnsi="Arial" w:cs="Arial"/>
                <w:sz w:val="20"/>
                <w:szCs w:val="20"/>
              </w:rPr>
              <w:t>albumin, mean±SD</w:t>
            </w:r>
          </w:p>
        </w:tc>
        <w:tc>
          <w:tcPr>
            <w:tcW w:w="1486" w:type="dxa"/>
            <w:tcBorders>
              <w:top w:val="nil"/>
              <w:left w:val="nil"/>
              <w:bottom w:val="nil"/>
              <w:right w:val="nil"/>
            </w:tcBorders>
            <w:noWrap/>
            <w:vAlign w:val="center"/>
          </w:tcPr>
          <w:p w14:paraId="5054928F" w14:textId="77777777" w:rsidR="00314A49" w:rsidRDefault="00000000">
            <w:pPr>
              <w:rPr>
                <w:rFonts w:ascii="Arial" w:hAnsi="Arial" w:cs="Arial"/>
                <w:sz w:val="20"/>
                <w:szCs w:val="20"/>
              </w:rPr>
            </w:pPr>
            <w:r>
              <w:rPr>
                <w:rFonts w:ascii="Arial" w:hAnsi="Arial" w:cs="Arial"/>
                <w:sz w:val="20"/>
                <w:szCs w:val="20"/>
              </w:rPr>
              <w:t>41±1.8</w:t>
            </w:r>
          </w:p>
        </w:tc>
        <w:tc>
          <w:tcPr>
            <w:tcW w:w="1443" w:type="dxa"/>
            <w:tcBorders>
              <w:top w:val="nil"/>
              <w:left w:val="nil"/>
              <w:bottom w:val="nil"/>
              <w:right w:val="nil"/>
            </w:tcBorders>
            <w:noWrap/>
            <w:vAlign w:val="center"/>
          </w:tcPr>
          <w:p w14:paraId="57875AA1" w14:textId="77777777" w:rsidR="00314A49" w:rsidRDefault="00000000">
            <w:pPr>
              <w:rPr>
                <w:rFonts w:ascii="Arial" w:hAnsi="Arial" w:cs="Arial"/>
                <w:sz w:val="20"/>
                <w:szCs w:val="20"/>
              </w:rPr>
            </w:pPr>
            <w:r>
              <w:rPr>
                <w:rFonts w:ascii="Arial" w:hAnsi="Arial" w:cs="Arial"/>
                <w:sz w:val="20"/>
                <w:szCs w:val="20"/>
              </w:rPr>
              <w:t>35.72±5.21</w:t>
            </w:r>
          </w:p>
        </w:tc>
        <w:tc>
          <w:tcPr>
            <w:tcW w:w="1442" w:type="dxa"/>
            <w:tcBorders>
              <w:top w:val="nil"/>
              <w:left w:val="nil"/>
              <w:bottom w:val="nil"/>
              <w:right w:val="nil"/>
            </w:tcBorders>
            <w:noWrap/>
            <w:vAlign w:val="center"/>
          </w:tcPr>
          <w:p w14:paraId="7EACB4CA" w14:textId="77777777" w:rsidR="00314A49" w:rsidRDefault="00000000">
            <w:pPr>
              <w:rPr>
                <w:rFonts w:ascii="Arial" w:hAnsi="Arial" w:cs="Arial"/>
                <w:sz w:val="20"/>
                <w:szCs w:val="20"/>
              </w:rPr>
            </w:pPr>
            <w:r>
              <w:rPr>
                <w:rFonts w:ascii="Arial" w:hAnsi="Arial" w:cs="Arial"/>
                <w:sz w:val="20"/>
                <w:szCs w:val="20"/>
              </w:rPr>
              <w:t>34.56±4.56</w:t>
            </w:r>
          </w:p>
        </w:tc>
        <w:tc>
          <w:tcPr>
            <w:tcW w:w="1600" w:type="dxa"/>
            <w:tcBorders>
              <w:top w:val="nil"/>
              <w:left w:val="nil"/>
              <w:bottom w:val="nil"/>
              <w:right w:val="nil"/>
            </w:tcBorders>
            <w:noWrap/>
            <w:vAlign w:val="center"/>
          </w:tcPr>
          <w:p w14:paraId="42A0B593" w14:textId="77777777" w:rsidR="00314A49" w:rsidRDefault="00000000">
            <w:pPr>
              <w:rPr>
                <w:rFonts w:ascii="Arial" w:hAnsi="Arial" w:cs="Arial"/>
                <w:sz w:val="20"/>
                <w:szCs w:val="20"/>
              </w:rPr>
            </w:pPr>
            <w:r>
              <w:rPr>
                <w:rFonts w:ascii="Arial" w:hAnsi="Arial" w:cs="Arial"/>
                <w:sz w:val="20"/>
                <w:szCs w:val="20"/>
              </w:rPr>
              <w:t>37.05±5.74</w:t>
            </w:r>
          </w:p>
        </w:tc>
      </w:tr>
      <w:tr w:rsidR="00314A49" w14:paraId="1B543490" w14:textId="77777777">
        <w:trPr>
          <w:trHeight w:val="280"/>
          <w:jc w:val="center"/>
        </w:trPr>
        <w:tc>
          <w:tcPr>
            <w:tcW w:w="2440" w:type="dxa"/>
            <w:tcBorders>
              <w:top w:val="nil"/>
              <w:left w:val="nil"/>
              <w:bottom w:val="nil"/>
              <w:right w:val="nil"/>
            </w:tcBorders>
            <w:noWrap/>
            <w:vAlign w:val="center"/>
          </w:tcPr>
          <w:p w14:paraId="241C8007" w14:textId="77777777" w:rsidR="00314A49" w:rsidRDefault="00000000">
            <w:pPr>
              <w:rPr>
                <w:rFonts w:ascii="Arial" w:hAnsi="Arial" w:cs="Arial"/>
                <w:sz w:val="20"/>
                <w:szCs w:val="20"/>
              </w:rPr>
            </w:pPr>
            <w:r>
              <w:rPr>
                <w:rFonts w:ascii="Arial" w:hAnsi="Arial" w:cs="Arial"/>
                <w:sz w:val="20"/>
                <w:szCs w:val="20"/>
              </w:rPr>
              <w:t>prealbumin, mean±SD</w:t>
            </w:r>
          </w:p>
        </w:tc>
        <w:tc>
          <w:tcPr>
            <w:tcW w:w="1486" w:type="dxa"/>
            <w:tcBorders>
              <w:top w:val="nil"/>
              <w:left w:val="nil"/>
              <w:bottom w:val="nil"/>
              <w:right w:val="nil"/>
            </w:tcBorders>
            <w:noWrap/>
            <w:vAlign w:val="center"/>
          </w:tcPr>
          <w:p w14:paraId="746845DC" w14:textId="77777777" w:rsidR="00314A49" w:rsidRDefault="00000000">
            <w:pPr>
              <w:rPr>
                <w:rFonts w:ascii="Arial" w:hAnsi="Arial" w:cs="Arial"/>
                <w:sz w:val="20"/>
                <w:szCs w:val="20"/>
              </w:rPr>
            </w:pPr>
            <w:r>
              <w:rPr>
                <w:rFonts w:ascii="Arial" w:hAnsi="Arial" w:cs="Arial"/>
                <w:sz w:val="20"/>
                <w:szCs w:val="20"/>
              </w:rPr>
              <w:t>309.41±87.38</w:t>
            </w:r>
          </w:p>
        </w:tc>
        <w:tc>
          <w:tcPr>
            <w:tcW w:w="1443" w:type="dxa"/>
            <w:tcBorders>
              <w:top w:val="nil"/>
              <w:left w:val="nil"/>
              <w:bottom w:val="nil"/>
              <w:right w:val="nil"/>
            </w:tcBorders>
            <w:noWrap/>
            <w:vAlign w:val="center"/>
          </w:tcPr>
          <w:p w14:paraId="5F4D0766" w14:textId="77777777" w:rsidR="00314A49" w:rsidRDefault="00000000">
            <w:pPr>
              <w:rPr>
                <w:rFonts w:ascii="Arial" w:hAnsi="Arial" w:cs="Arial"/>
                <w:sz w:val="20"/>
                <w:szCs w:val="20"/>
              </w:rPr>
            </w:pPr>
            <w:r>
              <w:rPr>
                <w:rFonts w:ascii="Arial" w:hAnsi="Arial" w:cs="Arial"/>
                <w:sz w:val="20"/>
                <w:szCs w:val="20"/>
              </w:rPr>
              <w:t>189.77±97.16</w:t>
            </w:r>
          </w:p>
        </w:tc>
        <w:tc>
          <w:tcPr>
            <w:tcW w:w="1442" w:type="dxa"/>
            <w:tcBorders>
              <w:top w:val="nil"/>
              <w:left w:val="nil"/>
              <w:bottom w:val="nil"/>
              <w:right w:val="nil"/>
            </w:tcBorders>
            <w:noWrap/>
            <w:vAlign w:val="center"/>
          </w:tcPr>
          <w:p w14:paraId="2921C546" w14:textId="77777777" w:rsidR="00314A49" w:rsidRDefault="00000000">
            <w:pPr>
              <w:rPr>
                <w:rFonts w:ascii="Arial" w:hAnsi="Arial" w:cs="Arial"/>
                <w:sz w:val="20"/>
                <w:szCs w:val="20"/>
              </w:rPr>
            </w:pPr>
            <w:r>
              <w:rPr>
                <w:rFonts w:ascii="Arial" w:hAnsi="Arial" w:cs="Arial"/>
                <w:sz w:val="20"/>
                <w:szCs w:val="20"/>
              </w:rPr>
              <w:t>172.88±84.04</w:t>
            </w:r>
          </w:p>
        </w:tc>
        <w:tc>
          <w:tcPr>
            <w:tcW w:w="1600" w:type="dxa"/>
            <w:tcBorders>
              <w:top w:val="nil"/>
              <w:left w:val="nil"/>
              <w:bottom w:val="nil"/>
              <w:right w:val="nil"/>
            </w:tcBorders>
            <w:noWrap/>
            <w:vAlign w:val="center"/>
          </w:tcPr>
          <w:p w14:paraId="0F99D384" w14:textId="77777777" w:rsidR="00314A49" w:rsidRDefault="00000000">
            <w:pPr>
              <w:rPr>
                <w:rFonts w:ascii="Arial" w:hAnsi="Arial" w:cs="Arial"/>
                <w:sz w:val="20"/>
                <w:szCs w:val="20"/>
              </w:rPr>
            </w:pPr>
            <w:r>
              <w:rPr>
                <w:rFonts w:ascii="Arial" w:hAnsi="Arial" w:cs="Arial"/>
                <w:sz w:val="20"/>
                <w:szCs w:val="20"/>
              </w:rPr>
              <w:t>209.08±110.26</w:t>
            </w:r>
          </w:p>
        </w:tc>
      </w:tr>
      <w:tr w:rsidR="00314A49" w14:paraId="74543E25" w14:textId="77777777">
        <w:trPr>
          <w:trHeight w:val="280"/>
          <w:jc w:val="center"/>
        </w:trPr>
        <w:tc>
          <w:tcPr>
            <w:tcW w:w="2440" w:type="dxa"/>
            <w:tcBorders>
              <w:top w:val="nil"/>
              <w:left w:val="nil"/>
              <w:bottom w:val="single" w:sz="4" w:space="0" w:color="000000"/>
              <w:right w:val="nil"/>
            </w:tcBorders>
            <w:noWrap/>
            <w:vAlign w:val="center"/>
          </w:tcPr>
          <w:p w14:paraId="08714857" w14:textId="77777777" w:rsidR="00314A49" w:rsidRDefault="00000000">
            <w:pPr>
              <w:rPr>
                <w:rFonts w:ascii="Arial" w:hAnsi="Arial" w:cs="Arial"/>
                <w:sz w:val="20"/>
                <w:szCs w:val="20"/>
              </w:rPr>
            </w:pPr>
            <w:r>
              <w:rPr>
                <w:rFonts w:ascii="Arial" w:hAnsi="Arial" w:cs="Arial"/>
                <w:sz w:val="20"/>
                <w:szCs w:val="20"/>
              </w:rPr>
              <w:t>D-dimer, mean±SD</w:t>
            </w:r>
          </w:p>
        </w:tc>
        <w:tc>
          <w:tcPr>
            <w:tcW w:w="1486" w:type="dxa"/>
            <w:tcBorders>
              <w:top w:val="nil"/>
              <w:left w:val="nil"/>
              <w:bottom w:val="single" w:sz="4" w:space="0" w:color="000000"/>
              <w:right w:val="nil"/>
            </w:tcBorders>
            <w:noWrap/>
            <w:vAlign w:val="center"/>
          </w:tcPr>
          <w:p w14:paraId="7CF0E4C7" w14:textId="77777777" w:rsidR="00314A49" w:rsidRDefault="00000000">
            <w:pPr>
              <w:rPr>
                <w:rFonts w:ascii="Arial" w:hAnsi="Arial" w:cs="Arial"/>
                <w:sz w:val="20"/>
                <w:szCs w:val="20"/>
              </w:rPr>
            </w:pPr>
            <w:r>
              <w:rPr>
                <w:rFonts w:ascii="Arial" w:hAnsi="Arial" w:cs="Arial"/>
                <w:sz w:val="20"/>
                <w:szCs w:val="20"/>
              </w:rPr>
              <w:t>0.27±0.1</w:t>
            </w:r>
          </w:p>
        </w:tc>
        <w:tc>
          <w:tcPr>
            <w:tcW w:w="1443" w:type="dxa"/>
            <w:tcBorders>
              <w:top w:val="nil"/>
              <w:left w:val="nil"/>
              <w:bottom w:val="single" w:sz="4" w:space="0" w:color="000000"/>
              <w:right w:val="nil"/>
            </w:tcBorders>
            <w:noWrap/>
            <w:vAlign w:val="center"/>
          </w:tcPr>
          <w:p w14:paraId="4085A8D1" w14:textId="77777777" w:rsidR="00314A49" w:rsidRDefault="00000000">
            <w:pPr>
              <w:rPr>
                <w:rFonts w:ascii="Arial" w:hAnsi="Arial" w:cs="Arial"/>
                <w:sz w:val="20"/>
                <w:szCs w:val="20"/>
              </w:rPr>
            </w:pPr>
            <w:r>
              <w:rPr>
                <w:rFonts w:ascii="Arial" w:hAnsi="Arial" w:cs="Arial"/>
                <w:sz w:val="20"/>
                <w:szCs w:val="20"/>
              </w:rPr>
              <w:t>0.73±0.43</w:t>
            </w:r>
          </w:p>
        </w:tc>
        <w:tc>
          <w:tcPr>
            <w:tcW w:w="1442" w:type="dxa"/>
            <w:tcBorders>
              <w:top w:val="nil"/>
              <w:left w:val="nil"/>
              <w:bottom w:val="single" w:sz="4" w:space="0" w:color="000000"/>
              <w:right w:val="nil"/>
            </w:tcBorders>
            <w:noWrap/>
            <w:vAlign w:val="center"/>
          </w:tcPr>
          <w:p w14:paraId="62AA43F3" w14:textId="77777777" w:rsidR="00314A49" w:rsidRDefault="00000000">
            <w:pPr>
              <w:rPr>
                <w:rFonts w:ascii="Arial" w:hAnsi="Arial" w:cs="Arial"/>
                <w:sz w:val="20"/>
                <w:szCs w:val="20"/>
              </w:rPr>
            </w:pPr>
            <w:r>
              <w:rPr>
                <w:rFonts w:ascii="Arial" w:hAnsi="Arial" w:cs="Arial"/>
                <w:sz w:val="20"/>
                <w:szCs w:val="20"/>
              </w:rPr>
              <w:t>0.86±0.52</w:t>
            </w:r>
          </w:p>
        </w:tc>
        <w:tc>
          <w:tcPr>
            <w:tcW w:w="1600" w:type="dxa"/>
            <w:tcBorders>
              <w:top w:val="nil"/>
              <w:left w:val="nil"/>
              <w:bottom w:val="single" w:sz="4" w:space="0" w:color="000000"/>
              <w:right w:val="nil"/>
            </w:tcBorders>
            <w:noWrap/>
            <w:vAlign w:val="center"/>
          </w:tcPr>
          <w:p w14:paraId="38FD9BF1" w14:textId="77777777" w:rsidR="00314A49" w:rsidRDefault="00000000">
            <w:pPr>
              <w:rPr>
                <w:rFonts w:ascii="Arial" w:hAnsi="Arial" w:cs="Arial"/>
                <w:sz w:val="20"/>
                <w:szCs w:val="20"/>
              </w:rPr>
            </w:pPr>
            <w:r>
              <w:rPr>
                <w:rFonts w:ascii="Arial" w:hAnsi="Arial" w:cs="Arial"/>
                <w:sz w:val="20"/>
                <w:szCs w:val="20"/>
              </w:rPr>
              <w:t>0.59±0.24</w:t>
            </w:r>
          </w:p>
        </w:tc>
      </w:tr>
    </w:tbl>
    <w:p w14:paraId="5EE10A39" w14:textId="77777777" w:rsidR="00314A49" w:rsidRDefault="00314A49">
      <w:pPr>
        <w:rPr>
          <w:rFonts w:ascii="Arial" w:hAnsi="Arial" w:cs="Arial"/>
          <w:sz w:val="20"/>
          <w:szCs w:val="20"/>
        </w:rPr>
      </w:pPr>
    </w:p>
    <w:p w14:paraId="7A52256A" w14:textId="77777777" w:rsidR="00314A49" w:rsidRDefault="00314A49"/>
    <w:p w14:paraId="3C724540" w14:textId="77777777" w:rsidR="00314A49" w:rsidRDefault="00000000">
      <w:pPr>
        <w:pStyle w:val="Heading1"/>
        <w:keepLines w:val="0"/>
        <w:widowControl/>
        <w:spacing w:before="240" w:after="60" w:line="480" w:lineRule="auto"/>
        <w:rPr>
          <w:rFonts w:ascii="Arial" w:eastAsia="Times New Roman" w:hAnsi="Arial" w:cs="Arial"/>
          <w:b/>
          <w:bCs/>
          <w:color w:val="auto"/>
          <w:kern w:val="32"/>
          <w:sz w:val="32"/>
          <w:szCs w:val="32"/>
          <w:lang w:eastAsia="en-US"/>
          <w14:ligatures w14:val="none"/>
        </w:rPr>
      </w:pPr>
      <w:r>
        <w:rPr>
          <w:rFonts w:ascii="Arial" w:eastAsia="Times New Roman" w:hAnsi="Arial" w:cs="Arial" w:hint="eastAsia"/>
          <w:b/>
          <w:bCs/>
          <w:color w:val="auto"/>
          <w:kern w:val="32"/>
          <w:sz w:val="32"/>
          <w:szCs w:val="32"/>
          <w:lang w:eastAsia="en-US"/>
          <w14:ligatures w14:val="none"/>
        </w:rPr>
        <w:lastRenderedPageBreak/>
        <w:t>Supplementary Figures</w:t>
      </w:r>
    </w:p>
    <w:p w14:paraId="06D777E7" w14:textId="77777777" w:rsidR="00314A49" w:rsidRDefault="00000000">
      <w:r>
        <w:rPr>
          <w:rFonts w:hint="eastAsia"/>
          <w:noProof/>
        </w:rPr>
        <w:drawing>
          <wp:inline distT="0" distB="0" distL="0" distR="0" wp14:anchorId="42B6BD06" wp14:editId="777E577C">
            <wp:extent cx="5274310" cy="6229350"/>
            <wp:effectExtent l="0" t="0" r="2540" b="0"/>
            <wp:docPr id="5027694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6948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6229350"/>
                    </a:xfrm>
                    <a:prstGeom prst="rect">
                      <a:avLst/>
                    </a:prstGeom>
                  </pic:spPr>
                </pic:pic>
              </a:graphicData>
            </a:graphic>
          </wp:inline>
        </w:drawing>
      </w:r>
    </w:p>
    <w:p w14:paraId="131F8F9E" w14:textId="58D6D71B" w:rsidR="00314A49" w:rsidRDefault="00000000">
      <w:pPr>
        <w:spacing w:after="0" w:line="480" w:lineRule="auto"/>
        <w:jc w:val="both"/>
        <w:rPr>
          <w:rFonts w:ascii="Arial" w:hAnsi="Arial" w:cs="Arial"/>
          <w:sz w:val="20"/>
          <w:szCs w:val="20"/>
        </w:rPr>
      </w:pPr>
      <w:r>
        <w:rPr>
          <w:rFonts w:ascii="Arial" w:hAnsi="Arial" w:cs="Arial"/>
          <w:sz w:val="20"/>
          <w:szCs w:val="20"/>
        </w:rPr>
        <w:t xml:space="preserve">Supplementary Figure </w:t>
      </w:r>
      <w:r w:rsidR="005B2676">
        <w:rPr>
          <w:rFonts w:ascii="Arial" w:hAnsi="Arial" w:cs="Arial"/>
          <w:sz w:val="20"/>
          <w:szCs w:val="20"/>
        </w:rPr>
        <w:t>S</w:t>
      </w:r>
      <w:r>
        <w:rPr>
          <w:rFonts w:ascii="Arial" w:hAnsi="Arial" w:cs="Arial"/>
          <w:sz w:val="20"/>
          <w:szCs w:val="20"/>
        </w:rPr>
        <w:t>1 Enrichment analysis of significant KEGG functional features. (A) Bubble plot displaying the most significantly enriched level-3 pathways. Bubble size represents the feature numbers, and color intensity reflects statistical significance. (B) Bubble plot displaying the most significantly enriched module. Bubble size represents the feature numbers, and color intensity reflects statistical significance.</w:t>
      </w:r>
    </w:p>
    <w:p w14:paraId="3CD56ACE" w14:textId="77777777" w:rsidR="00314A49" w:rsidRDefault="00000000">
      <w:r>
        <w:rPr>
          <w:rFonts w:hint="eastAsia"/>
          <w:noProof/>
        </w:rPr>
        <w:lastRenderedPageBreak/>
        <w:drawing>
          <wp:inline distT="0" distB="0" distL="0" distR="0" wp14:anchorId="44EF14C0" wp14:editId="22FBE863">
            <wp:extent cx="5274310" cy="3308350"/>
            <wp:effectExtent l="0" t="0" r="2540" b="6350"/>
            <wp:docPr id="16361868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86801"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308350"/>
                    </a:xfrm>
                    <a:prstGeom prst="rect">
                      <a:avLst/>
                    </a:prstGeom>
                  </pic:spPr>
                </pic:pic>
              </a:graphicData>
            </a:graphic>
          </wp:inline>
        </w:drawing>
      </w:r>
    </w:p>
    <w:p w14:paraId="626F2279" w14:textId="4506FDCD" w:rsidR="00314A49" w:rsidRDefault="00000000">
      <w:pPr>
        <w:spacing w:after="0" w:line="480" w:lineRule="auto"/>
        <w:jc w:val="both"/>
        <w:rPr>
          <w:rFonts w:ascii="Arial" w:hAnsi="Arial" w:cs="Arial"/>
          <w:sz w:val="20"/>
          <w:szCs w:val="20"/>
        </w:rPr>
      </w:pPr>
      <w:r>
        <w:rPr>
          <w:rFonts w:ascii="Arial" w:hAnsi="Arial" w:cs="Arial" w:hint="eastAsia"/>
          <w:sz w:val="20"/>
          <w:szCs w:val="20"/>
        </w:rPr>
        <w:t xml:space="preserve">Supplementary Figure </w:t>
      </w:r>
      <w:r w:rsidR="005B2676">
        <w:rPr>
          <w:rFonts w:ascii="Arial" w:hAnsi="Arial" w:cs="Arial"/>
          <w:sz w:val="20"/>
          <w:szCs w:val="20"/>
        </w:rPr>
        <w:t>S</w:t>
      </w:r>
      <w:r>
        <w:rPr>
          <w:rFonts w:ascii="Arial" w:hAnsi="Arial" w:cs="Arial" w:hint="eastAsia"/>
          <w:sz w:val="20"/>
          <w:szCs w:val="20"/>
        </w:rPr>
        <w:t>2 Enrichment analysis of significant eggNOG level-1 pathways. Bubble size represents the feature numbers, and color intensity reflects statistical significance.</w:t>
      </w:r>
    </w:p>
    <w:p w14:paraId="5C8A5A4A" w14:textId="77777777" w:rsidR="00314A49" w:rsidRDefault="00000000">
      <w:r>
        <w:rPr>
          <w:rFonts w:hint="eastAsia"/>
        </w:rPr>
        <w:t xml:space="preserve"> </w:t>
      </w:r>
    </w:p>
    <w:sectPr w:rsidR="00314A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DE49" w14:textId="77777777" w:rsidR="009143BD" w:rsidRDefault="009143BD">
      <w:pPr>
        <w:spacing w:line="240" w:lineRule="auto"/>
      </w:pPr>
      <w:r>
        <w:separator/>
      </w:r>
    </w:p>
  </w:endnote>
  <w:endnote w:type="continuationSeparator" w:id="0">
    <w:p w14:paraId="7467EDDD" w14:textId="77777777" w:rsidR="009143BD" w:rsidRDefault="00914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1B62" w14:textId="77777777" w:rsidR="009143BD" w:rsidRDefault="009143BD">
      <w:pPr>
        <w:spacing w:after="0"/>
      </w:pPr>
      <w:r>
        <w:separator/>
      </w:r>
    </w:p>
  </w:footnote>
  <w:footnote w:type="continuationSeparator" w:id="0">
    <w:p w14:paraId="0431CF9A" w14:textId="77777777" w:rsidR="009143BD" w:rsidRDefault="009143B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76"/>
    <w:rsid w:val="000153F2"/>
    <w:rsid w:val="00314A49"/>
    <w:rsid w:val="00441041"/>
    <w:rsid w:val="005B2676"/>
    <w:rsid w:val="0062401F"/>
    <w:rsid w:val="009143BD"/>
    <w:rsid w:val="00C26D76"/>
    <w:rsid w:val="00DA065F"/>
    <w:rsid w:val="00F10C91"/>
    <w:rsid w:val="00FE7ED6"/>
    <w:rsid w:val="1FB0715C"/>
    <w:rsid w:val="73BD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0568"/>
  <w15:docId w15:val="{BCC46EEB-60F5-4DE5-BF49-8CEDE5E6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kern w:val="2"/>
      <w:sz w:val="22"/>
      <w:szCs w:val="24"/>
      <w:lang w:val="en-US"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2F5496"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2F5496"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amethyst</dc:creator>
  <cp:lastModifiedBy>Jeevitha S</cp:lastModifiedBy>
  <cp:revision>2</cp:revision>
  <dcterms:created xsi:type="dcterms:W3CDTF">2026-05-26T15:42:00Z</dcterms:created>
  <dcterms:modified xsi:type="dcterms:W3CDTF">2026-06-20T05:12:00Z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eyJoZGlkIjoiNDQ4NDk3YjIyNWY3MjlmOGQyMGJlZDc2M2M5ZjRlZjUiLCJ1c2VySWQiOiIyNDMxMjU1NTYifQ==</vt:lpwstr>
  </property>
  <property fmtid="{D5CDD505-2E9C-101B-9397-08002B2CF9AE}" pid="3" name="KSOProductBuildVer">
    <vt:lpwstr>2052-12.1.0.26895</vt:lpwstr>
  </property>
  <property fmtid="{D5CDD505-2E9C-101B-9397-08002B2CF9AE}" pid="4" name="ICV">
    <vt:lpwstr>367A5AF3C5864878AD9E908EA00CDB23_13</vt:lpwstr>
  </property>
</Properties>
</file>