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60158">
      <w:pPr>
        <w:jc w:val="left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Table S1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.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List of Abbreviations</w:t>
      </w:r>
    </w:p>
    <w:tbl>
      <w:tblPr>
        <w:tblStyle w:val="4"/>
        <w:tblW w:w="4982" w:type="pct"/>
        <w:tblInd w:w="1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66"/>
        <w:gridCol w:w="6191"/>
      </w:tblGrid>
      <w:tr w14:paraId="302C4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3" w:hRule="atLeast"/>
          <w:tblHeader/>
        </w:trPr>
        <w:tc>
          <w:tcPr>
            <w:tcW w:w="185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1F8B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Abbreviation</w:t>
            </w:r>
          </w:p>
        </w:tc>
        <w:tc>
          <w:tcPr>
            <w:tcW w:w="314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29B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Full Form</w:t>
            </w:r>
          </w:p>
        </w:tc>
      </w:tr>
      <w:tr w14:paraId="2B5DF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85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4771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AUC</w:t>
            </w:r>
          </w:p>
        </w:tc>
        <w:tc>
          <w:tcPr>
            <w:tcW w:w="314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5E48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i/>
                <w:i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A</w:t>
            </w:r>
            <w:r>
              <w:rPr>
                <w:rFonts w:ascii="Times New Roman" w:hAnsi="Times New Roman" w:cs="Times New Roman"/>
                <w:sz w:val="24"/>
              </w:rPr>
              <w:t>rea under the curv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e</w:t>
            </w:r>
          </w:p>
        </w:tc>
      </w:tr>
      <w:tr w14:paraId="1F914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B315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z w:val="24"/>
              </w:rPr>
              <w:t>BMI</w:t>
            </w: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31728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B</w:t>
            </w:r>
            <w:r>
              <w:rPr>
                <w:rFonts w:ascii="Times New Roman" w:hAnsi="Times New Roman" w:cs="Times New Roman"/>
                <w:sz w:val="24"/>
              </w:rPr>
              <w:t>ody mass index</w:t>
            </w:r>
          </w:p>
        </w:tc>
      </w:tr>
      <w:tr w14:paraId="1026D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5C90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z w:val="24"/>
              </w:rPr>
              <w:t>BV</w:t>
            </w: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BEDE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cs="Times New Roman"/>
                <w:i/>
                <w:i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Bacterial vaginosis</w:t>
            </w:r>
          </w:p>
        </w:tc>
      </w:tr>
      <w:tr w14:paraId="54C6A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56ABD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CD4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superscript"/>
                <w:lang w:val="en-US" w:eastAsia="zh-CN" w:bidi="ar"/>
              </w:rPr>
              <w:t>＋</w:t>
            </w: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DF12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i w:val="0"/>
                <w:iCs w:val="0"/>
                <w:sz w:val="24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4"/>
              </w:rPr>
              <w:t xml:space="preserve">Cluster of 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4"/>
                <w:lang w:val="en-US" w:eastAsia="zh-CN"/>
              </w:rPr>
              <w:t>d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4"/>
              </w:rPr>
              <w:t>ifferentiation 4</w:t>
            </w:r>
          </w:p>
        </w:tc>
      </w:tr>
      <w:tr w14:paraId="0C04E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D149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CD8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superscript"/>
                <w:lang w:val="en-US" w:eastAsia="zh-CN" w:bidi="ar"/>
              </w:rPr>
              <w:t>＋</w:t>
            </w: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73A3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i w:val="0"/>
                <w:iCs w:val="0"/>
                <w:sz w:val="24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4"/>
              </w:rPr>
              <w:t xml:space="preserve">Cluster of 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4"/>
                <w:lang w:val="en-US" w:eastAsia="zh-CN"/>
              </w:rPr>
              <w:t>d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4"/>
              </w:rPr>
              <w:t xml:space="preserve">ifferentiation 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4"/>
                <w:lang w:val="en-US" w:eastAsia="zh-CN"/>
              </w:rPr>
              <w:t>8</w:t>
            </w:r>
          </w:p>
        </w:tc>
      </w:tr>
      <w:tr w14:paraId="7BB25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10A4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CI</w:t>
            </w: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DC0E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</w:rPr>
              <w:t>Confidence Interval</w:t>
            </w:r>
          </w:p>
        </w:tc>
      </w:tr>
      <w:tr w14:paraId="5C807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9140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C-index</w:t>
            </w: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005F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C</w:t>
            </w:r>
            <w:r>
              <w:rPr>
                <w:rFonts w:ascii="Times New Roman" w:hAnsi="Times New Roman" w:cs="Times New Roman"/>
                <w:sz w:val="24"/>
              </w:rPr>
              <w:t>oncordance index</w:t>
            </w:r>
          </w:p>
        </w:tc>
      </w:tr>
      <w:tr w14:paraId="6FBCC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2D89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DCA</w:t>
            </w: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932B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Decision curve analysis</w:t>
            </w:r>
          </w:p>
        </w:tc>
      </w:tr>
      <w:tr w14:paraId="074E3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684D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EPV</w:t>
            </w: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5446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E</w:t>
            </w:r>
            <w:r>
              <w:rPr>
                <w:rFonts w:ascii="Times New Roman" w:hAnsi="Times New Roman" w:cs="Times New Roman"/>
                <w:sz w:val="24"/>
              </w:rPr>
              <w:t>vents per variable</w:t>
            </w:r>
          </w:p>
        </w:tc>
      </w:tr>
      <w:tr w14:paraId="7D697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3892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HPV</w:t>
            </w: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45DB9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Human 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p</w:t>
            </w:r>
            <w:r>
              <w:rPr>
                <w:rFonts w:ascii="Times New Roman" w:hAnsi="Times New Roman" w:cs="Times New Roman"/>
                <w:sz w:val="24"/>
              </w:rPr>
              <w:t>apillomavirus</w:t>
            </w:r>
          </w:p>
        </w:tc>
      </w:tr>
      <w:tr w14:paraId="466BA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6556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HPV-DNA</w:t>
            </w: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34650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H</w:t>
            </w:r>
            <w:r>
              <w:rPr>
                <w:rFonts w:ascii="Times New Roman" w:hAnsi="Times New Roman" w:cs="Times New Roman"/>
                <w:sz w:val="24"/>
              </w:rPr>
              <w:t>uman papillomavirus deoxyribonucleic acid</w:t>
            </w:r>
          </w:p>
        </w:tc>
      </w:tr>
      <w:tr w14:paraId="21E46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D990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IFN-γ</w:t>
            </w: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69D59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nterferon-gamma</w:t>
            </w:r>
          </w:p>
        </w:tc>
      </w:tr>
      <w:tr w14:paraId="5B48A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7984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IL-6</w:t>
            </w: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43A4F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nterleukin-6</w:t>
            </w:r>
          </w:p>
        </w:tc>
      </w:tr>
      <w:tr w14:paraId="33A8E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A679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t>LEEP</w:t>
            </w: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23F19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L</w:t>
            </w:r>
            <w:r>
              <w:rPr>
                <w:rFonts w:ascii="Times New Roman" w:hAnsi="Times New Roman" w:cs="Times New Roman"/>
                <w:sz w:val="24"/>
              </w:rPr>
              <w:t>oop electrosurgical excision procedure</w:t>
            </w:r>
          </w:p>
        </w:tc>
      </w:tr>
      <w:tr w14:paraId="78880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0A74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</w:rPr>
              <w:t>Nr-CWS</w:t>
            </w: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3584E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</w:rPr>
              <w:t xml:space="preserve">Nocardia rubra 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4"/>
                <w:lang w:val="en-US" w:eastAsia="zh-CN"/>
              </w:rPr>
              <w:t>c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</w:rPr>
              <w:t xml:space="preserve">ell 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4"/>
                <w:lang w:val="en-US" w:eastAsia="zh-CN"/>
              </w:rPr>
              <w:t>w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</w:rPr>
              <w:t xml:space="preserve">all 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4"/>
                <w:lang w:val="en-US" w:eastAsia="zh-CN"/>
              </w:rPr>
              <w:t>s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</w:rPr>
              <w:t>keleton</w:t>
            </w:r>
          </w:p>
        </w:tc>
      </w:tr>
      <w:tr w14:paraId="40C22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4A3B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t>RLU/CO</w:t>
            </w: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A7ED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R</w:t>
            </w:r>
            <w:r>
              <w:rPr>
                <w:rFonts w:ascii="Times New Roman" w:hAnsi="Times New Roman" w:cs="Times New Roman"/>
                <w:sz w:val="24"/>
              </w:rPr>
              <w:t>elative light units per cut-off</w:t>
            </w:r>
          </w:p>
        </w:tc>
      </w:tr>
      <w:tr w14:paraId="2B4AE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8610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</w:rPr>
              <w:t>ROC</w:t>
            </w: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41515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R</w:t>
            </w:r>
            <w:r>
              <w:rPr>
                <w:rFonts w:ascii="Times New Roman" w:hAnsi="Times New Roman" w:cs="Times New Roman"/>
                <w:sz w:val="24"/>
              </w:rPr>
              <w:t>eceiver operating characteristic</w:t>
            </w:r>
          </w:p>
        </w:tc>
      </w:tr>
      <w:tr w14:paraId="62392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2FFC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SE</w:t>
            </w: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50992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 xml:space="preserve">Standard </w:t>
            </w:r>
            <w:r>
              <w:rPr>
                <w:rFonts w:hint="eastAsia" w:ascii="Times New Roman" w:hAnsi="Times New Roman" w:cs="Times New Roman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e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rror</w:t>
            </w:r>
          </w:p>
        </w:tc>
      </w:tr>
      <w:tr w14:paraId="43B04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A65A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TCT</w:t>
            </w: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76CD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Thin-layer liquid-based cytology test</w:t>
            </w:r>
          </w:p>
        </w:tc>
      </w:tr>
      <w:tr w14:paraId="0D928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36A6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TNF-α</w:t>
            </w: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46902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tumor necrosis factor-alpha</w:t>
            </w:r>
          </w:p>
        </w:tc>
      </w:tr>
      <w:tr w14:paraId="497B0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85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63F8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VVC</w:t>
            </w:r>
          </w:p>
        </w:tc>
        <w:tc>
          <w:tcPr>
            <w:tcW w:w="314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3A534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Vulvovaginal candidiasis</w:t>
            </w:r>
          </w:p>
        </w:tc>
      </w:tr>
    </w:tbl>
    <w:p w14:paraId="64EC1D82">
      <w:pPr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040A6B"/>
    <w:rsid w:val="1A002777"/>
    <w:rsid w:val="265F25D3"/>
    <w:rsid w:val="37F708BD"/>
    <w:rsid w:val="3BBF5F54"/>
    <w:rsid w:val="46D34DCD"/>
    <w:rsid w:val="4ACF1345"/>
    <w:rsid w:val="4BC95CA2"/>
    <w:rsid w:val="5060304C"/>
    <w:rsid w:val="5B540F34"/>
    <w:rsid w:val="6707201B"/>
    <w:rsid w:val="69385BCC"/>
    <w:rsid w:val="7AD149C3"/>
    <w:rsid w:val="7E8F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605</Characters>
  <Lines>0</Lines>
  <Paragraphs>0</Paragraphs>
  <TotalTime>3</TotalTime>
  <ScaleCrop>false</ScaleCrop>
  <LinksUpToDate>false</LinksUpToDate>
  <CharactersWithSpaces>652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2026-04-21T06:06:00Z</dcterms:created>
  <dc:creator>Administrator</dc:creator>
  <cp:lastModifiedBy>author</cp:lastModifiedBy>
  <dcterms:modified xsi:type="dcterms:W3CDTF">2026-04-30T07:09:33Z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eyJoZGlkIjoiYmJkZTY2NzcwMjgyMGMzZTRmN2NjMjkwODdiNGM2YTAiLCJ1c2VySWQiOiI4ODc5NDk0OTQifQ==</vt:lpwstr>
  </property>
  <property fmtid="{D5CDD505-2E9C-101B-9397-08002B2CF9AE}" pid="4" name="ICV">
    <vt:lpwstr>59800862B6BE4BA2BC101DD9FE8BA23D_12</vt:lpwstr>
  </property>
</Properties>
</file>