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5BB4D">
      <w:pPr>
        <w:rPr>
          <w:rFonts w:hint="default" w:ascii="Times New Roman" w:hAnsi="Times New Roman" w:cs="Times New Roman" w:eastAsiaTheme="minorEastAsia"/>
          <w:color w:val="auto"/>
          <w:kern w:val="0"/>
          <w:sz w:val="21"/>
          <w:szCs w:val="21"/>
          <w:lang w:val="en-US" w:eastAsia="zh-CN" w:bidi="en-US"/>
          <w14:ligatures w14:val="standardContextual"/>
        </w:rPr>
      </w:pPr>
      <w:r>
        <w:rPr>
          <w:rFonts w:ascii="Times New Roman" w:hAnsi="Times New Roman" w:cs="Times New Roman" w:eastAsiaTheme="minorEastAsia"/>
          <w:b/>
          <w:color w:val="auto"/>
          <w:kern w:val="0"/>
          <w:sz w:val="21"/>
          <w:szCs w:val="21"/>
          <w:lang w:val="en-US" w:eastAsia="de-DE" w:bidi="en-US"/>
          <w14:ligatures w14:val="standardContextual"/>
        </w:rPr>
        <w:t xml:space="preserve">Supplementary </w:t>
      </w:r>
      <w:r>
        <w:rPr>
          <w:rFonts w:hint="eastAsia" w:ascii="Times New Roman" w:hAnsi="Times New Roman" w:cs="Times New Roman" w:eastAsiaTheme="minorEastAsia"/>
          <w:b/>
          <w:color w:val="auto"/>
          <w:kern w:val="0"/>
          <w:sz w:val="21"/>
          <w:szCs w:val="21"/>
          <w:lang w:val="en-US" w:eastAsia="zh-CN" w:bidi="en-US"/>
          <w14:ligatures w14:val="standardContextual"/>
        </w:rPr>
        <w:t>Table</w:t>
      </w:r>
      <w:r>
        <w:rPr>
          <w:rFonts w:ascii="Times New Roman" w:hAnsi="Times New Roman" w:cs="Times New Roman" w:eastAsiaTheme="minorEastAsia"/>
          <w:b/>
          <w:color w:val="auto"/>
          <w:kern w:val="0"/>
          <w:sz w:val="21"/>
          <w:szCs w:val="21"/>
          <w:lang w:val="en-US" w:eastAsia="de-DE" w:bidi="en-US"/>
          <w14:ligatures w14:val="standardContextual"/>
        </w:rPr>
        <w:t xml:space="preserve"> 1</w:t>
      </w:r>
      <w:r>
        <w:rPr>
          <w:rFonts w:hint="eastAsia" w:ascii="Times New Roman" w:hAnsi="Times New Roman" w:cs="Times New Roman"/>
          <w:b/>
          <w:color w:val="auto"/>
          <w:kern w:val="0"/>
          <w:sz w:val="21"/>
          <w:szCs w:val="21"/>
          <w:lang w:val="en-US" w:eastAsia="zh-CN" w:bidi="en-US"/>
          <w14:ligatures w14:val="standardContextual"/>
        </w:rPr>
        <w:t>.</w:t>
      </w:r>
      <w:r>
        <w:rPr>
          <w:rFonts w:hint="eastAsia" w:ascii="Times New Roman" w:hAnsi="Times New Roman" w:cs="Times New Roman"/>
          <w:color w:val="auto"/>
          <w:kern w:val="0"/>
          <w:sz w:val="21"/>
          <w:szCs w:val="21"/>
          <w:lang w:val="en-US" w:eastAsia="zh-CN" w:bidi="en-US"/>
          <w14:ligatures w14:val="standardContextual"/>
        </w:rPr>
        <w:t xml:space="preserve"> </w:t>
      </w:r>
      <w:r>
        <w:rPr>
          <w:rFonts w:ascii="Times New Roman" w:hAnsi="Times New Roman" w:cs="Times New Roman" w:eastAsiaTheme="minorEastAsia"/>
          <w:color w:val="auto"/>
          <w:kern w:val="0"/>
          <w:sz w:val="21"/>
          <w:szCs w:val="21"/>
          <w:lang w:val="en-US" w:eastAsia="de-DE" w:bidi="en-US"/>
          <w14:ligatures w14:val="standardContextual"/>
        </w:rPr>
        <w:t>The correlation analysis between fever and inflammatory markers</w:t>
      </w:r>
      <w:r>
        <w:rPr>
          <w:rFonts w:hint="eastAsia" w:ascii="Times New Roman" w:hAnsi="Times New Roman" w:cs="Times New Roman" w:eastAsiaTheme="minorEastAsia"/>
          <w:color w:val="auto"/>
          <w:kern w:val="0"/>
          <w:sz w:val="21"/>
          <w:szCs w:val="21"/>
          <w:lang w:val="en-US" w:eastAsia="zh-CN" w:bidi="en-US"/>
          <w14:ligatures w14:val="standardContextual"/>
        </w:rPr>
        <w:t xml:space="preserve"> in the </w:t>
      </w:r>
      <w:r>
        <w:rPr>
          <w:rFonts w:hint="eastAsia" w:ascii="Times New Roman" w:hAnsi="Times New Roman" w:cs="Times New Roman"/>
          <w:color w:val="auto"/>
          <w:kern w:val="0"/>
          <w:sz w:val="21"/>
          <w:szCs w:val="21"/>
          <w:lang w:val="en-US" w:eastAsia="zh-CN" w:bidi="en-US"/>
          <w14:ligatures w14:val="standardContextual"/>
        </w:rPr>
        <w:t>both</w:t>
      </w:r>
      <w:r>
        <w:rPr>
          <w:rFonts w:hint="eastAsia" w:ascii="Times New Roman" w:hAnsi="Times New Roman" w:cs="Times New Roman" w:eastAsiaTheme="minorEastAsia"/>
          <w:color w:val="auto"/>
          <w:kern w:val="0"/>
          <w:sz w:val="21"/>
          <w:szCs w:val="21"/>
          <w:lang w:val="en-US" w:eastAsia="zh-CN" w:bidi="en-US"/>
          <w14:ligatures w14:val="standardContextual"/>
        </w:rPr>
        <w:t xml:space="preserve"> groups</w:t>
      </w:r>
    </w:p>
    <w:tbl>
      <w:tblPr>
        <w:tblStyle w:val="3"/>
        <w:tblW w:w="528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0"/>
        <w:gridCol w:w="1367"/>
        <w:gridCol w:w="1367"/>
        <w:gridCol w:w="1114"/>
        <w:gridCol w:w="1184"/>
        <w:gridCol w:w="1220"/>
        <w:gridCol w:w="1026"/>
      </w:tblGrid>
      <w:tr w14:paraId="555ED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60" w:type="pct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2DF04E2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v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ariable</w:t>
            </w:r>
          </w:p>
        </w:tc>
        <w:tc>
          <w:tcPr>
            <w:tcW w:w="213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AB4C8BC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ingle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i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nfection</w:t>
            </w:r>
          </w:p>
        </w:tc>
        <w:tc>
          <w:tcPr>
            <w:tcW w:w="1903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76C803F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o-infection</w:t>
            </w:r>
          </w:p>
        </w:tc>
      </w:tr>
      <w:tr w14:paraId="60F09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60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D3D2A0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FE4B25F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n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652609A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ρ</w:t>
            </w:r>
          </w:p>
        </w:tc>
        <w:tc>
          <w:tcPr>
            <w:tcW w:w="618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C057DA2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  <w:t>p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56693AD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n</w:t>
            </w:r>
          </w:p>
        </w:tc>
        <w:tc>
          <w:tcPr>
            <w:tcW w:w="67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9EEBE36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ρ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DEC5D19">
            <w:pPr>
              <w:widowControl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  <w:t>p</w:t>
            </w:r>
          </w:p>
        </w:tc>
      </w:tr>
      <w:tr w14:paraId="74B08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60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B5DA33D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WBC</w:t>
            </w:r>
          </w:p>
        </w:tc>
        <w:tc>
          <w:tcPr>
            <w:tcW w:w="75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5FC4C1B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37</w:t>
            </w:r>
          </w:p>
        </w:tc>
        <w:tc>
          <w:tcPr>
            <w:tcW w:w="75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AF64D50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0.225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4F1991E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0.128</w:t>
            </w:r>
          </w:p>
        </w:tc>
        <w:tc>
          <w:tcPr>
            <w:tcW w:w="65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A7795B4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40</w:t>
            </w:r>
          </w:p>
        </w:tc>
        <w:tc>
          <w:tcPr>
            <w:tcW w:w="67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26AD35F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0.225</w:t>
            </w:r>
          </w:p>
        </w:tc>
        <w:tc>
          <w:tcPr>
            <w:tcW w:w="569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E7D86FE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0.169</w:t>
            </w:r>
          </w:p>
        </w:tc>
      </w:tr>
      <w:tr w14:paraId="6E853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20D16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NEU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01F3F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37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9E18F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0.514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1823C9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0.001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CA9AD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40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48978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0.414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B8CB7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0.009</w:t>
            </w:r>
          </w:p>
        </w:tc>
      </w:tr>
      <w:tr w14:paraId="4572B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4E2CB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CRP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2B98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37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A1A5A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0.474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C0CC81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0.003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F87B7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40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E6463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0.383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2D26D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.016</w:t>
            </w:r>
          </w:p>
        </w:tc>
      </w:tr>
      <w:tr w14:paraId="61D7F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960" w:type="pct"/>
            <w:tcBorders>
              <w:top w:val="nil"/>
              <w:left w:val="nil"/>
              <w:right w:val="nil"/>
            </w:tcBorders>
            <w:vAlign w:val="center"/>
          </w:tcPr>
          <w:p w14:paraId="756D852B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IL-6</w:t>
            </w:r>
          </w:p>
        </w:tc>
        <w:tc>
          <w:tcPr>
            <w:tcW w:w="758" w:type="pct"/>
            <w:tcBorders>
              <w:top w:val="nil"/>
              <w:left w:val="nil"/>
              <w:right w:val="nil"/>
            </w:tcBorders>
            <w:vAlign w:val="center"/>
          </w:tcPr>
          <w:p w14:paraId="38DB2544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758" w:type="pct"/>
            <w:tcBorders>
              <w:top w:val="nil"/>
              <w:left w:val="nil"/>
              <w:right w:val="nil"/>
            </w:tcBorders>
            <w:vAlign w:val="center"/>
          </w:tcPr>
          <w:p w14:paraId="26AA5488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0.012</w:t>
            </w:r>
          </w:p>
        </w:tc>
        <w:tc>
          <w:tcPr>
            <w:tcW w:w="618" w:type="pct"/>
            <w:tcBorders>
              <w:top w:val="nil"/>
              <w:left w:val="nil"/>
              <w:right w:val="nil"/>
            </w:tcBorders>
            <w:vAlign w:val="center"/>
          </w:tcPr>
          <w:p w14:paraId="656B917E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0.958</w:t>
            </w:r>
          </w:p>
        </w:tc>
        <w:tc>
          <w:tcPr>
            <w:tcW w:w="657" w:type="pct"/>
            <w:tcBorders>
              <w:top w:val="nil"/>
              <w:left w:val="nil"/>
              <w:right w:val="nil"/>
            </w:tcBorders>
            <w:vAlign w:val="center"/>
          </w:tcPr>
          <w:p w14:paraId="2AAB8EE2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32</w:t>
            </w:r>
          </w:p>
        </w:tc>
        <w:tc>
          <w:tcPr>
            <w:tcW w:w="677" w:type="pct"/>
            <w:tcBorders>
              <w:top w:val="nil"/>
              <w:left w:val="nil"/>
              <w:right w:val="nil"/>
            </w:tcBorders>
            <w:vAlign w:val="center"/>
          </w:tcPr>
          <w:p w14:paraId="1A376FDA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-0.064</w:t>
            </w:r>
          </w:p>
        </w:tc>
        <w:tc>
          <w:tcPr>
            <w:tcW w:w="569" w:type="pct"/>
            <w:tcBorders>
              <w:top w:val="nil"/>
              <w:left w:val="nil"/>
              <w:right w:val="nil"/>
            </w:tcBorders>
            <w:vAlign w:val="center"/>
          </w:tcPr>
          <w:p w14:paraId="17723AB4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0.803</w:t>
            </w:r>
          </w:p>
        </w:tc>
      </w:tr>
    </w:tbl>
    <w:p w14:paraId="16EEBB85">
      <w:pPr>
        <w:rPr>
          <w:rFonts w:hint="default" w:ascii="Times New Roman" w:hAnsi="Times New Roman" w:cs="Times New Roman" w:eastAsiaTheme="minorEastAsia"/>
          <w:color w:val="auto"/>
          <w:kern w:val="0"/>
          <w:sz w:val="18"/>
          <w:szCs w:val="22"/>
          <w:lang w:val="en-US" w:eastAsia="zh-CN" w:bidi="en-US"/>
          <w14:ligatures w14:val="standardContextual"/>
        </w:rPr>
      </w:pPr>
      <w:r>
        <w:rPr>
          <w:rFonts w:hint="eastAsia" w:ascii="Times New Roman" w:hAnsi="Times New Roman" w:cs="Times New Roman" w:eastAsiaTheme="minorEastAsia"/>
          <w:color w:val="auto"/>
          <w:kern w:val="0"/>
          <w:sz w:val="18"/>
          <w:szCs w:val="22"/>
          <w:lang w:val="en-US" w:eastAsia="zh-CN" w:bidi="en-US"/>
          <w14:ligatures w14:val="standardContextual"/>
        </w:rPr>
        <w:t xml:space="preserve"> </w:t>
      </w:r>
      <w:r>
        <w:rPr>
          <w:rFonts w:ascii="Times New Roman" w:hAnsi="Times New Roman" w:cs="Times New Roman" w:eastAsiaTheme="minorEastAsia"/>
          <w:color w:val="auto"/>
          <w:kern w:val="0"/>
          <w:sz w:val="18"/>
          <w:szCs w:val="22"/>
          <w:lang w:val="en-US" w:eastAsia="de-DE" w:bidi="en-US"/>
          <w14:ligatures w14:val="standardContextual"/>
        </w:rPr>
        <w:t>Abbreviations: WBC: white blood cell, NEU: neutrophil, CRP: C-reactive protein, IL-6: interleukin-6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Cordia New">
    <w:altName w:val="Microsoft Sans Serif"/>
    <w:panose1 w:val="020B0304020202020204"/>
    <w:charset w:val="DE"/>
    <w:family w:val="swiss"/>
    <w:pitch w:val="default"/>
    <w:sig w:usb0="00000000" w:usb1="00000000" w:usb2="00000000" w:usb3="00000000" w:csb0="0001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361D35"/>
    <w:rsid w:val="01730582"/>
    <w:rsid w:val="1B75062D"/>
    <w:rsid w:val="21E8421C"/>
    <w:rsid w:val="27C4384D"/>
    <w:rsid w:val="2D045C82"/>
    <w:rsid w:val="68361D35"/>
    <w:rsid w:val="6ED7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MDPI_4.3_table_footer"/>
    <w:next w:val="7"/>
    <w:qFormat/>
    <w:uiPriority w:val="0"/>
    <w:pPr>
      <w:adjustRightInd w:val="0"/>
      <w:snapToGrid w:val="0"/>
      <w:spacing w:line="280" w:lineRule="atLeast"/>
      <w:ind w:left="2608"/>
      <w:jc w:val="both"/>
    </w:pPr>
    <w:rPr>
      <w:rFonts w:ascii="Palatino Linotype" w:hAnsi="Palatino Linotype" w:eastAsia="Times New Roman" w:cs="Cordia New"/>
      <w:color w:val="000000"/>
      <w:sz w:val="18"/>
      <w:szCs w:val="22"/>
      <w:lang w:val="en-US" w:eastAsia="de-DE" w:bidi="en-US"/>
      <w14:ligatures w14:val="standardContextual"/>
    </w:rPr>
  </w:style>
  <w:style w:type="paragraph" w:customStyle="1" w:styleId="7">
    <w:name w:val="MDPI_3.1_text"/>
    <w:qFormat/>
    <w:uiPriority w:val="0"/>
    <w:pPr>
      <w:adjustRightInd w:val="0"/>
      <w:snapToGrid w:val="0"/>
      <w:spacing w:line="280" w:lineRule="atLeast"/>
      <w:ind w:left="2608" w:firstLine="425"/>
      <w:jc w:val="both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  <w14:ligatures w14:val="standardContextual"/>
    </w:rPr>
  </w:style>
  <w:style w:type="paragraph" w:customStyle="1" w:styleId="8">
    <w:name w:val="MDPI_4.1_table_caption"/>
    <w:qFormat/>
    <w:uiPriority w:val="0"/>
    <w:pPr>
      <w:adjustRightInd w:val="0"/>
      <w:snapToGrid w:val="0"/>
      <w:spacing w:before="240" w:after="120" w:line="280" w:lineRule="atLeast"/>
      <w:ind w:left="2608"/>
    </w:pPr>
    <w:rPr>
      <w:rFonts w:ascii="Palatino Linotype" w:hAnsi="Palatino Linotype" w:eastAsia="Times New Roman" w:cstheme="minorBidi"/>
      <w:color w:val="000000"/>
      <w:sz w:val="18"/>
      <w:szCs w:val="22"/>
      <w:lang w:val="en-US" w:eastAsia="de-DE" w:bidi="en-US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330</Characters>
  <Lines>0</Lines>
  <Paragraphs>0</Paragraphs>
  <TotalTime>1</TotalTime>
  <ScaleCrop>false</ScaleCrop>
  <LinksUpToDate>false</LinksUpToDate>
  <CharactersWithSpaces>357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2026-03-17T03:06:00Z</dcterms:created>
  <dc:creator>诺shmily</dc:creator>
  <cp:lastModifiedBy>诺shmily</cp:lastModifiedBy>
  <dcterms:modified xsi:type="dcterms:W3CDTF">2026-03-17T14:07:39Z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1757863340D8458BBAF4DF553374D7E9_11</vt:lpwstr>
  </property>
  <property fmtid="{D5CDD505-2E9C-101B-9397-08002B2CF9AE}" pid="4" name="KSOTemplateDocerSaveRecord">
    <vt:lpwstr>eyJoZGlkIjoiMzcxZjJkMTYxOGNhOTlkOWY0MGU0NTNiZmZiMzE2MWEiLCJ1c2VySWQiOiIyNDc5MDI4OCJ9</vt:lpwstr>
  </property>
</Properties>
</file>